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MIS710 – Machine Learning in Business - Trimester 1 2023</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Assessment Task 1 – Case Study (Report) – Individual</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UNIT CODE:</w:t>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UNIT NAME:</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ID: </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NAME:</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Table of Contents </w:t>
      </w:r>
    </w:p>
    <w:p w:rsidR="00000000" w:rsidDel="00000000" w:rsidP="00000000" w:rsidRDefault="00000000" w:rsidRPr="00000000" w14:paraId="0000001D">
      <w:pPr>
        <w:rPr>
          <w:rFonts w:ascii="Times New Roman" w:cs="Times New Roman" w:eastAsia="Times New Roman" w:hAnsi="Times New Roman"/>
          <w:b w:val="1"/>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8d5641ksdjh">
            <w:r w:rsidDel="00000000" w:rsidR="00000000" w:rsidRPr="00000000">
              <w:rPr>
                <w:rFonts w:ascii="Times New Roman" w:cs="Times New Roman" w:eastAsia="Times New Roman" w:hAnsi="Times New Roman"/>
                <w:b w:val="1"/>
                <w:color w:val="000000"/>
                <w:u w:val="no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c93hyye84zch">
            <w:r w:rsidDel="00000000" w:rsidR="00000000" w:rsidRPr="00000000">
              <w:rPr>
                <w:rFonts w:ascii="Times New Roman" w:cs="Times New Roman" w:eastAsia="Times New Roman" w:hAnsi="Times New Roman"/>
                <w:b w:val="1"/>
                <w:color w:val="000000"/>
                <w:u w:val="none"/>
                <w:rtl w:val="0"/>
              </w:rPr>
              <w:t xml:space="preserve">Business Understandings &amp; Problem Statement</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jwpm5ty6bxkh">
            <w:r w:rsidDel="00000000" w:rsidR="00000000" w:rsidRPr="00000000">
              <w:rPr>
                <w:rFonts w:ascii="Times New Roman" w:cs="Times New Roman" w:eastAsia="Times New Roman" w:hAnsi="Times New Roman"/>
                <w:b w:val="1"/>
                <w:color w:val="000000"/>
                <w:u w:val="none"/>
                <w:rtl w:val="0"/>
              </w:rPr>
              <w:t xml:space="preserve">Data Understandings, Data Preparation, Exploration, and Visualisation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p89hvah5nsl9">
            <w:r w:rsidDel="00000000" w:rsidR="00000000" w:rsidRPr="00000000">
              <w:rPr>
                <w:rFonts w:ascii="Times New Roman" w:cs="Times New Roman" w:eastAsia="Times New Roman" w:hAnsi="Times New Roman"/>
                <w:color w:val="000000"/>
                <w:u w:val="none"/>
                <w:rtl w:val="0"/>
              </w:rPr>
              <w:t xml:space="preserve">About Data:</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srxlvbleyz85">
            <w:r w:rsidDel="00000000" w:rsidR="00000000" w:rsidRPr="00000000">
              <w:rPr>
                <w:rFonts w:ascii="Times New Roman" w:cs="Times New Roman" w:eastAsia="Times New Roman" w:hAnsi="Times New Roman"/>
                <w:color w:val="000000"/>
                <w:u w:val="none"/>
                <w:rtl w:val="0"/>
              </w:rPr>
              <w:t xml:space="preserve">Data Cleaning</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a8juygoqbini">
            <w:r w:rsidDel="00000000" w:rsidR="00000000" w:rsidRPr="00000000">
              <w:rPr>
                <w:rFonts w:ascii="Times New Roman" w:cs="Times New Roman" w:eastAsia="Times New Roman" w:hAnsi="Times New Roman"/>
                <w:b w:val="1"/>
                <w:color w:val="000000"/>
                <w:u w:val="none"/>
                <w:rtl w:val="0"/>
              </w:rPr>
              <w:t xml:space="preserve">Machine Learning Approach</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uom2mt94qazx">
            <w:r w:rsidDel="00000000" w:rsidR="00000000" w:rsidRPr="00000000">
              <w:rPr>
                <w:rFonts w:ascii="Times New Roman" w:cs="Times New Roman" w:eastAsia="Times New Roman" w:hAnsi="Times New Roman"/>
                <w:b w:val="1"/>
                <w:color w:val="000000"/>
                <w:u w:val="none"/>
                <w:rtl w:val="0"/>
              </w:rPr>
              <w:t xml:space="preserve">Model and Performance Metrics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m9wxdonie6y7">
            <w:r w:rsidDel="00000000" w:rsidR="00000000" w:rsidRPr="00000000">
              <w:rPr>
                <w:rFonts w:ascii="Times New Roman" w:cs="Times New Roman" w:eastAsia="Times New Roman" w:hAnsi="Times New Roman"/>
                <w:b w:val="1"/>
                <w:color w:val="000000"/>
                <w:u w:val="none"/>
                <w:rtl w:val="0"/>
              </w:rPr>
              <w:t xml:space="preserve">Pros &amp; Cons of the model</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4r1yywl960da">
            <w:r w:rsidDel="00000000" w:rsidR="00000000" w:rsidRPr="00000000">
              <w:rPr>
                <w:rFonts w:ascii="Times New Roman" w:cs="Times New Roman" w:eastAsia="Times New Roman" w:hAnsi="Times New Roman"/>
                <w:b w:val="1"/>
                <w:color w:val="000000"/>
                <w:u w:val="none"/>
                <w:rtl w:val="0"/>
              </w:rPr>
              <w:t xml:space="preserve">Business Solution &amp; Recommendations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ry61hy1wmtmm">
            <w:r w:rsidDel="00000000" w:rsidR="00000000" w:rsidRPr="00000000">
              <w:rPr>
                <w:rFonts w:ascii="Times New Roman" w:cs="Times New Roman" w:eastAsia="Times New Roman" w:hAnsi="Times New Roman"/>
                <w:b w:val="1"/>
                <w:color w:val="000000"/>
                <w:u w:val="none"/>
                <w:rtl w:val="0"/>
              </w:rPr>
              <w:t xml:space="preserve">References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rFonts w:ascii="Times New Roman" w:cs="Times New Roman" w:eastAsia="Times New Roman" w:hAnsi="Times New Roman"/>
        </w:rPr>
      </w:pPr>
      <w:bookmarkStart w:colFirst="0" w:colLast="0" w:name="_6b1uu02ju5b" w:id="0"/>
      <w:bookmarkEnd w:id="0"/>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bookmarkStart w:colFirst="0" w:colLast="0" w:name="_8z9fu1wkcze" w:id="1"/>
      <w:bookmarkEnd w:id="1"/>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bookmarkStart w:colFirst="0" w:colLast="0" w:name="_nu0h6pso1v0" w:id="2"/>
      <w:bookmarkEnd w:id="2"/>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rPr>
      </w:pPr>
      <w:bookmarkStart w:colFirst="0" w:colLast="0" w:name="_298x08b6iug" w:id="3"/>
      <w:bookmarkEnd w:id="3"/>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kwa49u4kbvrr" w:id="4"/>
      <w:bookmarkEnd w:id="4"/>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rPr>
          <w:rFonts w:ascii="Times New Roman" w:cs="Times New Roman" w:eastAsia="Times New Roman" w:hAnsi="Times New Roman"/>
        </w:rPr>
      </w:pPr>
      <w:bookmarkStart w:colFirst="0" w:colLast="0" w:name="_i8d5641ksdjh" w:id="5"/>
      <w:bookmarkEnd w:id="5"/>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impact of cancellations on the hotel business can be significant. Last-minute cancellations can result in lost revenue, wasted resources, and disappointed customers. Vera Selection Resort (VSR), an hospitality business that owns several companies, is looking to expand its business in Melbourne, Victoria. As part of their expansion plans, they want to improve their performance and reduce room cancellations. To achieve this, VSR has provided a dataset with labels generated from their booking and reception systems. This dataset contains information about customer bookings and whether they arrived or canceled their bookings.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analysis of the dataset revealed that the most significant factors affecting room cancellations were the type of booking, number of special requests, number of adults, month of booking, lead time, and airport pickup. We developed a machine learning model that can predict the likelihood of a room cancellation, achieving an AUC score of 0.95 and an accuracy of 89%  on the test set.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develop the model, we used a pipeline that includes preprocessing steps such as one-hot encoding, label encoding, and standard scaling. The final model used XGBoost, a powerful machine learning algorithm that is well suited for classification problems.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our analysis provides valuable insights for VSR and can help them reduce room cancellations by targeting factors such as the type of booking, booking lead time, and the month when bookings are made.</w:t>
      </w: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rPr>
      </w:pPr>
      <w:bookmarkStart w:colFirst="0" w:colLast="0" w:name="_6kg0mumzx2k7" w:id="6"/>
      <w:bookmarkEnd w:id="6"/>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rPr>
      </w:pPr>
      <w:bookmarkStart w:colFirst="0" w:colLast="0" w:name="_c93hyye84zch" w:id="7"/>
      <w:bookmarkEnd w:id="7"/>
      <w:r w:rsidDel="00000000" w:rsidR="00000000" w:rsidRPr="00000000">
        <w:rPr>
          <w:rFonts w:ascii="Times New Roman" w:cs="Times New Roman" w:eastAsia="Times New Roman" w:hAnsi="Times New Roman"/>
          <w:rtl w:val="0"/>
        </w:rPr>
        <w:t xml:space="preserve">Business Understandings &amp; Problem Statement</w:t>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Understanding</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Vera Selection is a business group that operates several businesses in Victoria, Melbourne, including Vera Selection Resort (VSR). VSR is a popular holiday destination and offers luxurious accommodations, recreational activities, and fine dining to its guests. However, the resort has been experiencing a high number of room cancellations, which is negatively impacting their revenue. VSR wants to explore their business data to understand their business better, improve performance, and reduce room cancellations.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Problem</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main business problems that VSR is facing is a high number of room cancellations, which is a common challenge for many hotels and resorts. When guests cancel their bookings, the resort loses revenue and may have to incur additional costs to fill the empty rooms. Moreover, last-minute cancellations can make it challenging for the resort to manage their resources effectively, which can impact the overall guest experience. In the case of VSR, the management team has noticed that the number of cancellations is higher than they would like, and they want to explore ways to reduce them.</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Aim of the Project</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this project is to explore the dataset provided by VSR and develop a machine learning model that can predict room cancellations based on the booking details. The project will identify the factors that are contributing to the high number of cancellations and provide insights and recommendations to VSR. To achieve this aim, the project will involve several stages, including data exploration, data preprocessing, feature engineering, model selection, and model evaluation.</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1"/>
        <w:rPr>
          <w:rFonts w:ascii="Times New Roman" w:cs="Times New Roman" w:eastAsia="Times New Roman" w:hAnsi="Times New Roman"/>
        </w:rPr>
      </w:pPr>
      <w:bookmarkStart w:colFirst="0" w:colLast="0" w:name="_jwpm5ty6bxkh" w:id="8"/>
      <w:bookmarkEnd w:id="8"/>
      <w:r w:rsidDel="00000000" w:rsidR="00000000" w:rsidRPr="00000000">
        <w:rPr>
          <w:rFonts w:ascii="Times New Roman" w:cs="Times New Roman" w:eastAsia="Times New Roman" w:hAnsi="Times New Roman"/>
          <w:rtl w:val="0"/>
        </w:rPr>
        <w:t xml:space="preserve">Data Understandings, Data Preparation, Exploration, and Visualisation</w:t>
      </w:r>
    </w:p>
    <w:p w:rsidR="00000000" w:rsidDel="00000000" w:rsidP="00000000" w:rsidRDefault="00000000" w:rsidRPr="00000000" w14:paraId="00000050">
      <w:pPr>
        <w:pStyle w:val="Heading2"/>
        <w:rPr>
          <w:rFonts w:ascii="Times New Roman" w:cs="Times New Roman" w:eastAsia="Times New Roman" w:hAnsi="Times New Roman"/>
          <w:sz w:val="24"/>
          <w:szCs w:val="24"/>
        </w:rPr>
      </w:pPr>
      <w:bookmarkStart w:colFirst="0" w:colLast="0" w:name="_p89hvah5nsl9" w:id="9"/>
      <w:bookmarkEnd w:id="9"/>
      <w:r w:rsidDel="00000000" w:rsidR="00000000" w:rsidRPr="00000000">
        <w:rPr>
          <w:rFonts w:ascii="Times New Roman" w:cs="Times New Roman" w:eastAsia="Times New Roman" w:hAnsi="Times New Roman"/>
          <w:rtl w:val="0"/>
        </w:rPr>
        <w:t xml:space="preserve">About Data</w:t>
      </w:r>
      <w:r w:rsidDel="00000000" w:rsidR="00000000" w:rsidRPr="00000000">
        <w:rPr>
          <w:rtl w:val="0"/>
        </w:rPr>
      </w:r>
    </w:p>
    <w:tbl>
      <w:tblPr>
        <w:tblStyle w:val="Table1"/>
        <w:tblW w:w="906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340"/>
        <w:gridCol w:w="6724"/>
        <w:tblGridChange w:id="0">
          <w:tblGrid>
            <w:gridCol w:w="2340"/>
            <w:gridCol w:w="6724"/>
          </w:tblGrid>
        </w:tblGridChange>
      </w:tblGrid>
      <w:tr>
        <w:trPr>
          <w:cantSplit w:val="0"/>
          <w:trHeight w:val="485" w:hRule="atLeast"/>
          <w:tblHeader w:val="1"/>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bottom"/>
          </w:tcPr>
          <w:p w:rsidR="00000000" w:rsidDel="00000000" w:rsidP="00000000" w:rsidRDefault="00000000" w:rsidRPr="00000000" w14:paraId="00000051">
            <w:pPr>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bottom"/>
          </w:tcPr>
          <w:p w:rsidR="00000000" w:rsidDel="00000000" w:rsidP="00000000" w:rsidRDefault="00000000" w:rsidRPr="00000000" w14:paraId="00000052">
            <w:pPr>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3">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4">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ID</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5">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6">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types: Neptune, Venus, Jupiter, Saturn, Mercury, Mars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7">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8">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arrival date of the booking</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9">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Adults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A">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adults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B">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C">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children</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D">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Breakfast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E">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breakfast services: Buffet Breakfast, Luxury Buffet Breakfast, Super VIP Breakfast, Not Selected</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F">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Special Requests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0">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special requests placed by the customer</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1">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 Pickup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2">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means Not required and 1 means Airport pickup required</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3">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Weekend Nights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4">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weekend nights booked by the customer</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5">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Weeknights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6">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weeknights booked by the customer</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7">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Loyalty Points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8">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loyalty points accumulated</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9">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time in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A">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calendar days between the date the booking is made and the actual arrival date</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B">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C">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bookings: Online, Offline, Corporate, Complementary, and Aviation</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D">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Customer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E">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means Not existing  and 1 means Existing customer</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F">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Cancellations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0">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previous bookings that were canceled by the customer before the current booking</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1">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Room Price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2">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price per day of the booking in AUD</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3">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4">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Arrived: the customer has arrived; Canceled: the booking was canceled.</w:t>
            </w:r>
          </w:p>
        </w:tc>
      </w:tr>
    </w:tbl>
    <w:p w:rsidR="00000000" w:rsidDel="00000000" w:rsidP="00000000" w:rsidRDefault="00000000" w:rsidRPr="00000000" w14:paraId="00000075">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used was provided by VSR and it originally contained 32,647 records and 17 features. These features and their description are in the table above. </w:t>
      </w:r>
    </w:p>
    <w:p w:rsidR="00000000" w:rsidDel="00000000" w:rsidP="00000000" w:rsidRDefault="00000000" w:rsidRPr="00000000" w14:paraId="00000077">
      <w:pPr>
        <w:pStyle w:val="Heading2"/>
        <w:spacing w:after="160" w:line="259" w:lineRule="auto"/>
        <w:jc w:val="both"/>
        <w:rPr>
          <w:rFonts w:ascii="Times New Roman" w:cs="Times New Roman" w:eastAsia="Times New Roman" w:hAnsi="Times New Roman"/>
          <w:sz w:val="30"/>
          <w:szCs w:val="30"/>
        </w:rPr>
      </w:pPr>
      <w:bookmarkStart w:colFirst="0" w:colLast="0" w:name="_srxlvbleyz85" w:id="10"/>
      <w:bookmarkEnd w:id="10"/>
      <w:r w:rsidDel="00000000" w:rsidR="00000000" w:rsidRPr="00000000">
        <w:rPr>
          <w:rFonts w:ascii="Times New Roman" w:cs="Times New Roman" w:eastAsia="Times New Roman" w:hAnsi="Times New Roman"/>
          <w:sz w:val="30"/>
          <w:szCs w:val="30"/>
          <w:rtl w:val="0"/>
        </w:rPr>
        <w:t xml:space="preserve">Data Cleaning</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contained no duplicates and no null values but there were some inconsistencies and data integrity issues. For example, the “FromDate” feature had values like “FromDate” and “29/2/2018”. The rows with “FromDate” as values were removed and the rows with “29/2/2018” were changed to “28/2/2018”. The data type for all features were validated and changed to correct types. Removing some records due to invalid data for “FromDate” reduced the total number of records to 32, 640.</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were split into categorical and numerical features based on their data type and the number of unique features in the feature.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2"/>
        <w:rPr>
          <w:rFonts w:ascii="Times New Roman" w:cs="Times New Roman" w:eastAsia="Times New Roman" w:hAnsi="Times New Roman"/>
          <w:sz w:val="30"/>
          <w:szCs w:val="30"/>
        </w:rPr>
      </w:pPr>
      <w:bookmarkStart w:colFirst="0" w:colLast="0" w:name="_3761qxdqasr9" w:id="11"/>
      <w:bookmarkEnd w:id="11"/>
      <w:r w:rsidDel="00000000" w:rsidR="00000000" w:rsidRPr="00000000">
        <w:rPr>
          <w:rFonts w:ascii="Times New Roman" w:cs="Times New Roman" w:eastAsia="Times New Roman" w:hAnsi="Times New Roman"/>
          <w:sz w:val="30"/>
          <w:szCs w:val="30"/>
          <w:rtl w:val="0"/>
        </w:rPr>
        <w:t xml:space="preserve">Data Exploration and Visualization</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main aim of the analysis is to reduce room cancellations and improve performance, the feature “Booking Status” is used as our target label which has two unique values “Arrived” and “Canceled”. 67.2% of the records in the data arrived for their bookings while 38.2% canceled their bookings. This high disparity between the classes in this column shows a class Imbalance which tells us that metrics such as accuracy will be ineffective for evaluating an ML model (Figure 1).</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explored the effect of categorical features on the target label i.e Booking Status. Neptune rooms received the most bookings with a corresponding high amount of cancellations compared to other room types (Figure 2). In Figure 3, we see that most bookings were made for 2 adults for a room which may mean couples or friends. </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Distribution of Booking Status                        Figure 2: RoomType Vs Booking Status</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72251" cy="2334862"/>
            <wp:effectExtent b="12700" l="12700" r="12700" t="12700"/>
            <wp:docPr id="2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2872251" cy="2334862"/>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724150" cy="2341913"/>
            <wp:effectExtent b="12700" l="12700" r="12700" t="12700"/>
            <wp:docPr id="10"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724150" cy="23419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Adults vs Booking Status                                 Figure 4: Children vs Booking Status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81313" cy="2222189"/>
            <wp:effectExtent b="12700" l="12700" r="12700" t="12700"/>
            <wp:docPr id="27"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2881313" cy="2222189"/>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743200" cy="2226163"/>
            <wp:effectExtent b="12700" l="12700" r="12700" t="12700"/>
            <wp:docPr id="1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43200" cy="2226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Figure 4, we see that most bookings had no children which is not surprising as Figure 3 showed the most bookings were for 2 adults. Most bookings were for Buffet Breakfast than any of the other types of Breakfast. We see zero or little bookings for the Super VIP Breakfast ( Figure 5). Figure 6 shows a very interesting insight. As the number of special requests increased, the number of cancellations reduced. Most of the bookings provided 0 special requests which might mean the customers had no idea that they could make special requests. All the bookings which required Airport pickups arrived i.e no cancellations for all airport pickups (Figure 7). In Figure 8, all complementary bookings arrived and most bookings were made Online with very high cancellations. There are few or no aviation bookings. All existing customers arrived for their bookings (Figure 9).</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Breakfast vs Booking Status                         Figure 6: Number of Requests vs Booking Status</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47975" cy="2113933"/>
            <wp:effectExtent b="12700" l="12700" r="12700" t="12700"/>
            <wp:docPr id="21"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2847975" cy="2113933"/>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895600" cy="2126363"/>
            <wp:effectExtent b="12700" l="12700" r="12700" t="12700"/>
            <wp:docPr id="26"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2895600" cy="21263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Airport Pickup vs Booking Status                 Figure 8: Booking Type vs Booking Status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46886" cy="2198585"/>
            <wp:effectExtent b="12700" l="12700" r="12700" t="12700"/>
            <wp:docPr id="1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846886" cy="219858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860089" cy="2207873"/>
            <wp:effectExtent b="12700" l="12700" r="12700" t="12700"/>
            <wp:docPr id="1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860089" cy="220787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9: Existing Customer vs Booking Status</w:t>
      </w:r>
    </w:p>
    <w:p w:rsidR="00000000" w:rsidDel="00000000" w:rsidP="00000000" w:rsidRDefault="00000000" w:rsidRPr="00000000" w14:paraId="0000009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48013" cy="2066925"/>
            <wp:effectExtent b="12700" l="12700" r="12700" t="1270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48013" cy="20669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 day and year were extracted from the “FromDate” column for easier analysis and model prediction. We see that most bookings were made in October, September, August and June. This is not surprising as Labour day is in October, the king’s birthday in June and other public holidays spread across these months (Figure 10). In Figure 11, most bookings were made on Saturdays and Sundays with Thursdays and Fridays having the least number of cancellations.</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10: Month vs Booking Status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52813" cy="1933575"/>
            <wp:effectExtent b="12700" l="12700" r="12700" t="12700"/>
            <wp:docPr id="2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452813" cy="193357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647825" cy="1932338"/>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647825" cy="19323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 Day of the Week vs Booking Status </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05200" cy="1960697"/>
            <wp:effectExtent b="12700" l="12700" r="12700" t="12700"/>
            <wp:docPr id="2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505200" cy="1960697"/>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690735" cy="1971675"/>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69073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explored the numerical features and how they affect the Booking Status. The distribution of the Average Room Price shows it is almost symmetrical. Using the skew function, it had a skew value of 0.686(Figure 12). Figure 13 shows the distribution of lead time in days and the distribution shows the long tail. The lead time in day had a skewness of 1.289. These skewness are not really high so we used the standard scaler to scale them for the ML model.</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12: Average Room Price                                   Figure 13: Lead time in days</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77048" cy="2185988"/>
            <wp:effectExtent b="12700" l="12700" r="12700" t="12700"/>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777048" cy="2185988"/>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792306" cy="2188823"/>
            <wp:effectExtent b="12700" l="12700" r="12700" t="12700"/>
            <wp:docPr id="1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792306" cy="218882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Figure 14, we see that features like Weekend Nights(14A), Weeknights(14B), Lead time in days(14D), and Average Room Price(14F) had higher mean values for canceled bookings than arrived bookings. A feature worth looking at is the lead time in days ( Figure 14D) which shows the disparity between the mean value of canceled bookings(139.89) and the mean value of arrived bookings(58.89). This shows that arrived bookings had lower lead time in days than canceled bookings. We also see that canceled bookings had little or no loyalty points when compared to that of arrived bookings (14C).</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14: Numericals vs Booking Status</w:t>
      </w:r>
    </w:p>
    <w:p w:rsidR="00000000" w:rsidDel="00000000" w:rsidP="00000000" w:rsidRDefault="00000000" w:rsidRPr="00000000" w14:paraId="000000B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B</w:t>
      </w:r>
      <w:r w:rsidDel="00000000" w:rsidR="00000000" w:rsidRPr="00000000">
        <w:rPr>
          <w:rtl w:val="0"/>
        </w:rPr>
      </w:r>
    </w:p>
    <w:p w:rsidR="00000000" w:rsidDel="00000000" w:rsidP="00000000" w:rsidRDefault="00000000" w:rsidRPr="00000000" w14:paraId="000000BD">
      <w:pPr>
        <w:pStyle w:val="Heading1"/>
        <w:spacing w:before="0" w:line="240" w:lineRule="auto"/>
        <w:rPr>
          <w:rFonts w:ascii="Times New Roman" w:cs="Times New Roman" w:eastAsia="Times New Roman" w:hAnsi="Times New Roman"/>
        </w:rPr>
      </w:pPr>
      <w:bookmarkStart w:colFirst="0" w:colLast="0" w:name="_bydykoiuday6" w:id="12"/>
      <w:bookmarkEnd w:id="12"/>
      <w:r w:rsidDel="00000000" w:rsidR="00000000" w:rsidRPr="00000000">
        <w:rPr>
          <w:rFonts w:ascii="Times New Roman" w:cs="Times New Roman" w:eastAsia="Times New Roman" w:hAnsi="Times New Roman"/>
        </w:rPr>
        <w:drawing>
          <wp:inline distB="114300" distT="114300" distL="114300" distR="114300">
            <wp:extent cx="2700338" cy="2403300"/>
            <wp:effectExtent b="12700" l="12700" r="12700" t="12700"/>
            <wp:docPr id="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700338" cy="24033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720802" cy="2420609"/>
            <wp:effectExtent b="12700" l="12700" r="12700" t="12700"/>
            <wp:docPr id="1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720802" cy="242060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D</w:t>
      </w:r>
    </w:p>
    <w:p w:rsidR="00000000" w:rsidDel="00000000" w:rsidP="00000000" w:rsidRDefault="00000000" w:rsidRPr="00000000" w14:paraId="000000C0">
      <w:pPr>
        <w:pStyle w:val="Heading1"/>
        <w:spacing w:before="200" w:line="240" w:lineRule="auto"/>
        <w:rPr>
          <w:rFonts w:ascii="Times New Roman" w:cs="Times New Roman" w:eastAsia="Times New Roman" w:hAnsi="Times New Roman"/>
        </w:rPr>
      </w:pPr>
      <w:bookmarkStart w:colFirst="0" w:colLast="0" w:name="_ffjnm3lro63g" w:id="13"/>
      <w:bookmarkEnd w:id="13"/>
      <w:r w:rsidDel="00000000" w:rsidR="00000000" w:rsidRPr="00000000">
        <w:rPr>
          <w:rFonts w:ascii="Times New Roman" w:cs="Times New Roman" w:eastAsia="Times New Roman" w:hAnsi="Times New Roman"/>
        </w:rPr>
        <w:drawing>
          <wp:inline distB="114300" distT="114300" distL="114300" distR="114300">
            <wp:extent cx="2688226" cy="2328534"/>
            <wp:effectExtent b="12700" l="12700" r="12700" t="12700"/>
            <wp:docPr id="8"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688226" cy="2328534"/>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686050" cy="2348241"/>
            <wp:effectExtent b="12700" l="12700" r="12700" t="12700"/>
            <wp:docPr id="12"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686050" cy="23482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1">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Figure 15, we see the correlation heatmap of numerical features in the dataset. Notable correlations are between Loyalty points and previous cancellations, Booking Status and Lead time in days. </w:t>
      </w:r>
    </w:p>
    <w:p w:rsidR="00000000" w:rsidDel="00000000" w:rsidP="00000000" w:rsidRDefault="00000000" w:rsidRPr="00000000" w14:paraId="000000C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Heading1"/>
        <w:spacing w:before="200" w:line="240" w:lineRule="auto"/>
        <w:rPr>
          <w:rFonts w:ascii="Times New Roman" w:cs="Times New Roman" w:eastAsia="Times New Roman" w:hAnsi="Times New Roman"/>
        </w:rPr>
      </w:pPr>
      <w:bookmarkStart w:colFirst="0" w:colLast="0" w:name="_vfzlpbbzztmb" w:id="14"/>
      <w:bookmarkEnd w:id="14"/>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8">
      <w:pP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                                                                         F</w:t>
      </w:r>
      <w:r w:rsidDel="00000000" w:rsidR="00000000" w:rsidRPr="00000000">
        <w:rPr>
          <w:rFonts w:ascii="Times New Roman" w:cs="Times New Roman" w:eastAsia="Times New Roman" w:hAnsi="Times New Roman"/>
        </w:rPr>
        <w:drawing>
          <wp:inline distB="114300" distT="114300" distL="114300" distR="114300">
            <wp:extent cx="2719388" cy="2356148"/>
            <wp:effectExtent b="12700" l="12700" r="12700" t="12700"/>
            <wp:docPr id="22"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2719388" cy="2356148"/>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724150" cy="2365032"/>
            <wp:effectExtent b="12700" l="12700" r="12700" t="12700"/>
            <wp:docPr id="25"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2724150" cy="236503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15: Correlation</w:t>
      </w:r>
    </w:p>
    <w:p w:rsidR="00000000" w:rsidDel="00000000" w:rsidP="00000000" w:rsidRDefault="00000000" w:rsidRPr="00000000" w14:paraId="000000CD">
      <w:pPr>
        <w:pStyle w:val="Heading1"/>
        <w:spacing w:before="200" w:lineRule="auto"/>
        <w:rPr>
          <w:rFonts w:ascii="Times New Roman" w:cs="Times New Roman" w:eastAsia="Times New Roman" w:hAnsi="Times New Roman"/>
        </w:rPr>
      </w:pPr>
      <w:bookmarkStart w:colFirst="0" w:colLast="0" w:name="_hw0e6781mmsv" w:id="15"/>
      <w:bookmarkEnd w:id="15"/>
      <w:r w:rsidDel="00000000" w:rsidR="00000000" w:rsidRPr="00000000">
        <w:rPr>
          <w:rFonts w:ascii="Times New Roman" w:cs="Times New Roman" w:eastAsia="Times New Roman" w:hAnsi="Times New Roman"/>
        </w:rPr>
        <w:drawing>
          <wp:inline distB="114300" distT="114300" distL="114300" distR="114300">
            <wp:extent cx="5943600" cy="3509963"/>
            <wp:effectExtent b="12700" l="12700" r="12700" t="12700"/>
            <wp:docPr id="7"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943600" cy="35099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Style w:val="Heading1"/>
        <w:rPr>
          <w:rFonts w:ascii="Times New Roman" w:cs="Times New Roman" w:eastAsia="Times New Roman" w:hAnsi="Times New Roman"/>
        </w:rPr>
      </w:pPr>
      <w:bookmarkStart w:colFirst="0" w:colLast="0" w:name="_a8juygoqbini" w:id="16"/>
      <w:bookmarkEnd w:id="16"/>
      <w:r w:rsidDel="00000000" w:rsidR="00000000" w:rsidRPr="00000000">
        <w:rPr>
          <w:rFonts w:ascii="Times New Roman" w:cs="Times New Roman" w:eastAsia="Times New Roman" w:hAnsi="Times New Roman"/>
          <w:rtl w:val="0"/>
        </w:rPr>
        <w:t xml:space="preserve">Machine Learning Approach</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most of the data provided and develop the best model, several steps were carried out which I call the “Approach”. Most of these steps were carried out using a pipeline. The steps include:</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Selection: Features such as BookingID and FromDate were removed from the data used to train the final model to reduce noise the model might experience. The other remaining features were used to train the model.</w:t>
      </w:r>
    </w:p>
    <w:p w:rsidR="00000000" w:rsidDel="00000000" w:rsidP="00000000" w:rsidRDefault="00000000" w:rsidRPr="00000000" w14:paraId="000000D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First, the target label was encoded by representing “Canceled” as 1 and “Arrived” as 0. Next, features such as month and day were encoded in order. Finally, a preprocessor was created in the ML pipeline that uses a ColumnTransformer to apply different transformers to specific columns. The transformer applies one-hot encoding to the categorical features and standard scaling to the numerical features. </w:t>
      </w:r>
    </w:p>
    <w:p w:rsidR="00000000" w:rsidDel="00000000" w:rsidP="00000000" w:rsidRDefault="00000000" w:rsidRPr="00000000" w14:paraId="000000D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Selection: Three machine learning models, Random Forest, Gradient Boosting, and XGBoost, are trained on the preprocessed data, and their performance is evaluated using the AUC score.  The best model is selected based on speed and AUC score. This model is the XGBoost model with an AUC of approximately 0.95  and speed of 2 secs. Next this best model’s hyperparameter was tuned using the GridSearchCV and an AUC score of approximately 0.95 was observed. </w:t>
      </w:r>
    </w:p>
    <w:p w:rsidR="00000000" w:rsidDel="00000000" w:rsidP="00000000" w:rsidRDefault="00000000" w:rsidRPr="00000000" w14:paraId="000000D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evaluation: The pipeline uses the AUC score as the evaluation metric for model performance. This metric is appropriate for imbalanced datasets and provides a measure of the model's ability to discriminate between the positive and negative classes. Also, classification reports and confusion matrix for this model were also used to evaluate the model.</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Figure 16: Pipeline</w:t>
      </w:r>
    </w:p>
    <w:p w:rsidR="00000000" w:rsidDel="00000000" w:rsidP="00000000" w:rsidRDefault="00000000" w:rsidRPr="00000000" w14:paraId="000000D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86325" cy="2095500"/>
            <wp:effectExtent b="12700" l="12700" r="12700" t="12700"/>
            <wp:docPr id="15"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886325" cy="2095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pipeline provides a comprehensive approach to building and evaluating classification models for imbalanced datasets. By incorporating multiple preprocessing steps, feature selection, resampling, and model selection, the pipeline helps to improve the accuracy and generalizability of the final model.</w:t>
      </w:r>
    </w:p>
    <w:p w:rsidR="00000000" w:rsidDel="00000000" w:rsidP="00000000" w:rsidRDefault="00000000" w:rsidRPr="00000000" w14:paraId="000000D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Style w:val="Heading1"/>
        <w:rPr>
          <w:rFonts w:ascii="Times New Roman" w:cs="Times New Roman" w:eastAsia="Times New Roman" w:hAnsi="Times New Roman"/>
        </w:rPr>
      </w:pPr>
      <w:bookmarkStart w:colFirst="0" w:colLast="0" w:name="_uom2mt94qazx" w:id="17"/>
      <w:bookmarkEnd w:id="17"/>
      <w:r w:rsidDel="00000000" w:rsidR="00000000" w:rsidRPr="00000000">
        <w:rPr>
          <w:rFonts w:ascii="Times New Roman" w:cs="Times New Roman" w:eastAsia="Times New Roman" w:hAnsi="Times New Roman"/>
          <w:rtl w:val="0"/>
        </w:rPr>
        <w:t xml:space="preserve">Model and Performance Metrics</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pipeline used a combination of data preprocessing techniques and machine learning models to classify bookings of Vera Selection Resort (VSR) as potential canceled bookings.</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first preprocessed using OneHotEncoder to convert categorical variables to numerical ones. Then, a ColumnTransformer was used to apply different transformations to specific columns in the data. The resulting data was then scaled using StandardScaler to ensure that all features are on the same scale.</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different machine learning models were used in the pipeline: Random Forest, Gradient Boosting and XGBoost. The performance metric used was area under the ROC curve (AUC) because of the class imbalance in the target label.</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16 : ROC_AUC Curve                                    Figure 17: Confusion Matrix</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95285" cy="2033588"/>
            <wp:effectExtent b="12700" l="12700" r="12700" t="12700"/>
            <wp:docPr id="9"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2795285" cy="2033588"/>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819400" cy="2033588"/>
            <wp:effectExtent b="12700" l="12700" r="12700" t="12700"/>
            <wp:docPr id="2"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2819400" cy="20335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XGBoost model had the best performance, achieving an AUC score of 0.95 and an accuracy of 89% on the test set. This indicates that the model can accurately distinguish between canceled bookings and arrived bookings.</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Figure 18: Classification Report</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38638" cy="1751524"/>
            <wp:effectExtent b="0" l="0" r="0" t="0"/>
            <wp:docPr id="3"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338638" cy="1751524"/>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confusion matrix showed that the model had a high true positive rate (TPR) of 0.80 and a low false positive rate (FPR) , indicating that the model can correctly identify most canceled bookings while keeping false positives low.</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Style w:val="Heading1"/>
        <w:rPr>
          <w:rFonts w:ascii="Times New Roman" w:cs="Times New Roman" w:eastAsia="Times New Roman" w:hAnsi="Times New Roman"/>
        </w:rPr>
      </w:pPr>
      <w:bookmarkStart w:colFirst="0" w:colLast="0" w:name="_m9wxdonie6y7" w:id="18"/>
      <w:bookmarkEnd w:id="18"/>
      <w:r w:rsidDel="00000000" w:rsidR="00000000" w:rsidRPr="00000000">
        <w:rPr>
          <w:rFonts w:ascii="Times New Roman" w:cs="Times New Roman" w:eastAsia="Times New Roman" w:hAnsi="Times New Roman"/>
          <w:rtl w:val="0"/>
        </w:rPr>
        <w:t xml:space="preserve">Pros &amp; Cons of the model</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is a popular gradient boosting library that has become a standard tool in many machine learning applications. Here are some of the pros and cons of using XGBoost:</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is known for its high accuracy and has been used to win several machine learning competitions.</w:t>
      </w:r>
    </w:p>
    <w:p w:rsidR="00000000" w:rsidDel="00000000" w:rsidP="00000000" w:rsidRDefault="00000000" w:rsidRPr="00000000" w14:paraId="000000F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optimized for both speed and performance, making it efficient for handling large datasets.</w:t>
      </w:r>
    </w:p>
    <w:p w:rsidR="00000000" w:rsidDel="00000000" w:rsidP="00000000" w:rsidRDefault="00000000" w:rsidRPr="00000000" w14:paraId="000000F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has a built-in mechanism for handling missing data and can handle a mixture of continuous and categorical features.</w:t>
      </w:r>
    </w:p>
    <w:p w:rsidR="00000000" w:rsidDel="00000000" w:rsidP="00000000" w:rsidRDefault="00000000" w:rsidRPr="00000000" w14:paraId="000000F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handle a wide variety of objective functions and has a flexible API that makes it easy to customize for specific tasks.</w:t>
      </w:r>
    </w:p>
    <w:p w:rsidR="00000000" w:rsidDel="00000000" w:rsidP="00000000" w:rsidRDefault="00000000" w:rsidRPr="00000000" w14:paraId="000000F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can handle imbalance in the data, making it useful for classification tasks with uneven class distribution.</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can be computationally expensive and requires tuning of hyperparameters for optimal performance.</w:t>
      </w:r>
    </w:p>
    <w:p w:rsidR="00000000" w:rsidDel="00000000" w:rsidP="00000000" w:rsidRDefault="00000000" w:rsidRPr="00000000" w14:paraId="0000010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be prone to overfitting if not properly tuned and regularized.</w:t>
      </w:r>
    </w:p>
    <w:p w:rsidR="00000000" w:rsidDel="00000000" w:rsidP="00000000" w:rsidRDefault="00000000" w:rsidRPr="00000000" w14:paraId="0000010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requires careful feature engineering to achieve optimal results.</w:t>
      </w:r>
    </w:p>
    <w:p w:rsidR="00000000" w:rsidDel="00000000" w:rsidP="00000000" w:rsidRDefault="00000000" w:rsidRPr="00000000" w14:paraId="0000010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interpretability of XGBoost models can be limited compared to simpler models like decision trees or linear regression.</w:t>
      </w:r>
    </w:p>
    <w:p w:rsidR="00000000" w:rsidDel="00000000" w:rsidP="00000000" w:rsidRDefault="00000000" w:rsidRPr="00000000" w14:paraId="0000010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may not be the best option for very small datasets, where simpler models may be more appropriate.</w:t>
      </w:r>
    </w:p>
    <w:p w:rsidR="00000000" w:rsidDel="00000000" w:rsidP="00000000" w:rsidRDefault="00000000" w:rsidRPr="00000000" w14:paraId="0000010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XGBoost is a powerful and versatile tool for many machine learning tasks, but careful tuning and feature engineering are required to get the best performance.</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pStyle w:val="Heading1"/>
        <w:rPr>
          <w:rFonts w:ascii="Times New Roman" w:cs="Times New Roman" w:eastAsia="Times New Roman" w:hAnsi="Times New Roman"/>
        </w:rPr>
      </w:pPr>
      <w:bookmarkStart w:colFirst="0" w:colLast="0" w:name="_4r1yywl960da" w:id="19"/>
      <w:bookmarkEnd w:id="19"/>
      <w:r w:rsidDel="00000000" w:rsidR="00000000" w:rsidRPr="00000000">
        <w:rPr>
          <w:rFonts w:ascii="Times New Roman" w:cs="Times New Roman" w:eastAsia="Times New Roman" w:hAnsi="Times New Roman"/>
          <w:rtl w:val="0"/>
        </w:rPr>
        <w:t xml:space="preserve">Business Solution &amp; Recommendations</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analyzing the given dataset and developing machine learning models, our team has identified several key findings and recommendations for Vera Selection Resort (VSR) to reduce room cancellations:</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Importance: Our analysis shows that the top features contributing to cancellations include online booking, number of special requests, number of adults, month of booking lead time, and airport pickup. We recommend that VSR focus on these features to reduce cancellations.</w:t>
      </w:r>
    </w:p>
    <w:p w:rsidR="00000000" w:rsidDel="00000000" w:rsidP="00000000" w:rsidRDefault="00000000" w:rsidRPr="00000000" w14:paraId="0000010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Figure 19; Feature Importance</w:t>
      </w:r>
    </w:p>
    <w:p w:rsidR="00000000" w:rsidDel="00000000" w:rsidP="00000000" w:rsidRDefault="00000000" w:rsidRPr="00000000" w14:paraId="0000010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38513" cy="2824895"/>
            <wp:effectExtent b="12700" l="12700" r="12700" t="12700"/>
            <wp:docPr id="1"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3338513" cy="282489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Models: We tested several machine learning models and found that the XGBoost model outperformed others with an AUC score of 0.95. We recommend that VSR deploy this model to predict cancellations and prioritize customer retention strategies.</w:t>
      </w:r>
    </w:p>
    <w:p w:rsidR="00000000" w:rsidDel="00000000" w:rsidP="00000000" w:rsidRDefault="00000000" w:rsidRPr="00000000" w14:paraId="000001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 Warning System: We recommend that VSR develop an early warning system that flags bookings with a high probability of cancellation based on the model's predictions. This will allow VSR to proactively reach out to customers and provide incentives to prevent cancellations.</w:t>
      </w:r>
    </w:p>
    <w:p w:rsidR="00000000" w:rsidDel="00000000" w:rsidP="00000000" w:rsidRDefault="00000000" w:rsidRPr="00000000" w14:paraId="000001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Booking Policies: We recommend that VSR review and potentially revise their room booking policies to make them more customer-friendly. This could include policies around cancellations, refunds, and booking modifications.</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by focusing on the top contributing features, deploying the XGBoost model, implementing an early warning system, engaging with customers personally, and revising room booking policies, VSR can reduce room cancellations and improve customer satisfaction.</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pStyle w:val="Heading1"/>
        <w:rPr>
          <w:rFonts w:ascii="Times New Roman" w:cs="Times New Roman" w:eastAsia="Times New Roman" w:hAnsi="Times New Roman"/>
        </w:rPr>
      </w:pPr>
      <w:bookmarkStart w:colFirst="0" w:colLast="0" w:name="_ry61hy1wmtmm" w:id="20"/>
      <w:bookmarkEnd w:id="20"/>
      <w:r w:rsidDel="00000000" w:rsidR="00000000" w:rsidRPr="00000000">
        <w:rPr>
          <w:rFonts w:ascii="Times New Roman" w:cs="Times New Roman" w:eastAsia="Times New Roman" w:hAnsi="Times New Roman"/>
          <w:rtl w:val="0"/>
        </w:rPr>
        <w:t xml:space="preserve">References</w:t>
      </w:r>
    </w:p>
    <w:sectPr>
      <w:head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0.png"/><Relationship Id="rId21" Type="http://schemas.openxmlformats.org/officeDocument/2006/relationships/image" Target="media/image11.png"/><Relationship Id="rId24"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7.png"/><Relationship Id="rId25" Type="http://schemas.openxmlformats.org/officeDocument/2006/relationships/image" Target="media/image25.png"/><Relationship Id="rId28" Type="http://schemas.openxmlformats.org/officeDocument/2006/relationships/image" Target="media/image5.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19.png"/><Relationship Id="rId7" Type="http://schemas.openxmlformats.org/officeDocument/2006/relationships/image" Target="media/image15.png"/><Relationship Id="rId8" Type="http://schemas.openxmlformats.org/officeDocument/2006/relationships/image" Target="media/image26.png"/><Relationship Id="rId31" Type="http://schemas.openxmlformats.org/officeDocument/2006/relationships/image" Target="media/image8.png"/><Relationship Id="rId30" Type="http://schemas.openxmlformats.org/officeDocument/2006/relationships/image" Target="media/image20.png"/><Relationship Id="rId11" Type="http://schemas.openxmlformats.org/officeDocument/2006/relationships/image" Target="media/image27.png"/><Relationship Id="rId33" Type="http://schemas.openxmlformats.org/officeDocument/2006/relationships/header" Target="header1.xml"/><Relationship Id="rId10" Type="http://schemas.openxmlformats.org/officeDocument/2006/relationships/image" Target="media/image24.png"/><Relationship Id="rId32" Type="http://schemas.openxmlformats.org/officeDocument/2006/relationships/image" Target="media/image9.png"/><Relationship Id="rId13" Type="http://schemas.openxmlformats.org/officeDocument/2006/relationships/image" Target="media/image18.png"/><Relationship Id="rId12"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23.png"/><Relationship Id="rId16"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