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t xml:space="preserve">  </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spacing w:after="240" w:before="240" w:lineRule="auto"/>
        <w:jc w:val="center"/>
        <w:rPr>
          <w:sz w:val="32"/>
          <w:szCs w:val="3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806775</wp:posOffset>
            </wp:positionH>
            <wp:positionV relativeFrom="paragraph">
              <wp:posOffset>377484</wp:posOffset>
            </wp:positionV>
            <wp:extent cx="4924425" cy="600075"/>
            <wp:effectExtent b="0" l="0" r="0" t="0"/>
            <wp:wrapNone/>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24425" cy="600075"/>
                    </a:xfrm>
                    <a:prstGeom prst="rect"/>
                    <a:ln/>
                  </pic:spPr>
                </pic:pic>
              </a:graphicData>
            </a:graphic>
          </wp:anchor>
        </w:drawing>
      </w:r>
    </w:p>
    <w:p w:rsidR="00000000" w:rsidDel="00000000" w:rsidP="00000000" w:rsidRDefault="00000000" w:rsidRPr="00000000" w14:paraId="00000004">
      <w:pPr>
        <w:spacing w:after="240" w:before="240" w:lineRule="auto"/>
        <w:jc w:val="center"/>
        <w:rPr>
          <w:sz w:val="32"/>
          <w:szCs w:val="32"/>
        </w:rPr>
      </w:pPr>
      <w:r w:rsidDel="00000000" w:rsidR="00000000" w:rsidRPr="00000000">
        <w:rPr>
          <w:rtl w:val="0"/>
        </w:rPr>
      </w:r>
    </w:p>
    <w:p w:rsidR="00000000" w:rsidDel="00000000" w:rsidP="00000000" w:rsidRDefault="00000000" w:rsidRPr="00000000" w14:paraId="00000005">
      <w:pPr>
        <w:spacing w:after="240" w:before="240" w:lineRule="auto"/>
        <w:ind w:left="0" w:firstLine="0"/>
        <w:jc w:val="left"/>
        <w:rPr>
          <w:sz w:val="32"/>
          <w:szCs w:val="32"/>
        </w:rPr>
      </w:pPr>
      <w:r w:rsidDel="00000000" w:rsidR="00000000" w:rsidRPr="00000000">
        <w:rPr>
          <w:rtl w:val="0"/>
        </w:rPr>
      </w:r>
    </w:p>
    <w:p w:rsidR="00000000" w:rsidDel="00000000" w:rsidP="00000000" w:rsidRDefault="00000000" w:rsidRPr="00000000" w14:paraId="00000006">
      <w:pPr>
        <w:spacing w:after="240" w:lineRule="auto"/>
        <w:ind w:left="-560" w:right="-520" w:firstLine="0"/>
        <w:jc w:val="center"/>
        <w:rPr>
          <w:sz w:val="32"/>
          <w:szCs w:val="32"/>
        </w:rPr>
      </w:pPr>
      <w:r w:rsidDel="00000000" w:rsidR="00000000" w:rsidRPr="00000000">
        <w:rPr>
          <w:rFonts w:ascii="Times New Roman" w:cs="Times New Roman" w:eastAsia="Times New Roman" w:hAnsi="Times New Roman"/>
          <w:b w:val="0"/>
          <w:rtl w:val="0"/>
        </w:rPr>
        <w:t xml:space="preserve">Universidad Tecnológica Nacional, Facultad Regional Villa María</w:t>
      </w: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Ingeniería en sistemas de información</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u w:val="single"/>
          <w:rtl w:val="0"/>
        </w:rPr>
        <w:t xml:space="preserve">Cátedra</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b w:val="0"/>
          <w:sz w:val="32"/>
          <w:szCs w:val="32"/>
          <w:rtl w:val="0"/>
        </w:rPr>
        <w:t xml:space="preserve">Análisis de Sistemas de Información</w:t>
      </w:r>
    </w:p>
    <w:p w:rsidR="00000000" w:rsidDel="00000000" w:rsidP="00000000" w:rsidRDefault="00000000" w:rsidRPr="00000000" w14:paraId="00000009">
      <w:pPr>
        <w:spacing w:after="240" w:lineRule="auto"/>
        <w:ind w:left="0" w:firstLine="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0"/>
          <w:sz w:val="40"/>
          <w:szCs w:val="40"/>
          <w:rtl w:val="0"/>
        </w:rPr>
        <w:t xml:space="preserve">TRABAJO PRÁCTICO INTEGRADOR</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Verificación Técnica Vehicular (VTV)</w:t>
      </w:r>
    </w:p>
    <w:p w:rsidR="00000000" w:rsidDel="00000000" w:rsidP="00000000" w:rsidRDefault="00000000" w:rsidRPr="00000000" w14:paraId="0000000B">
      <w:pPr>
        <w:ind w:left="360" w:firstLine="0"/>
        <w:jc w:val="left"/>
        <w:rPr>
          <w:rFonts w:ascii="Times New Roman" w:cs="Times New Roman" w:eastAsia="Times New Roman" w:hAnsi="Times New Roman"/>
          <w:b w:val="0"/>
          <w:sz w:val="32"/>
          <w:szCs w:val="32"/>
        </w:rPr>
      </w:pPr>
      <w:r w:rsidDel="00000000" w:rsidR="00000000" w:rsidRPr="00000000">
        <w:rPr>
          <w:rtl w:val="0"/>
        </w:rPr>
      </w:r>
    </w:p>
    <w:p w:rsidR="00000000" w:rsidDel="00000000" w:rsidP="00000000" w:rsidRDefault="00000000" w:rsidRPr="00000000" w14:paraId="0000000C">
      <w:pPr>
        <w:spacing w:before="200" w:lineRule="auto"/>
        <w:jc w:val="both"/>
        <w:rPr>
          <w:rFonts w:ascii="Times New Roman" w:cs="Times New Roman" w:eastAsia="Times New Roman" w:hAnsi="Times New Roman"/>
          <w:b w:val="0"/>
          <w:u w:val="single"/>
        </w:rPr>
      </w:pPr>
      <w:r w:rsidDel="00000000" w:rsidR="00000000" w:rsidRPr="00000000">
        <w:rPr>
          <w:rFonts w:ascii="Times New Roman" w:cs="Times New Roman" w:eastAsia="Times New Roman" w:hAnsi="Times New Roman"/>
          <w:b w:val="0"/>
          <w:u w:val="single"/>
          <w:rtl w:val="0"/>
        </w:rPr>
        <w:t xml:space="preserve">Docentes:</w:t>
      </w:r>
    </w:p>
    <w:p w:rsidR="00000000" w:rsidDel="00000000" w:rsidP="00000000" w:rsidRDefault="00000000" w:rsidRPr="00000000" w14:paraId="0000000D">
      <w:pPr>
        <w:ind w:left="280" w:hanging="14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b w:val="0"/>
          <w:rtl w:val="0"/>
        </w:rPr>
        <w:t xml:space="preserve">Ing. Achetta, Laura</w:t>
      </w:r>
    </w:p>
    <w:p w:rsidR="00000000" w:rsidDel="00000000" w:rsidP="00000000" w:rsidRDefault="00000000" w:rsidRPr="00000000" w14:paraId="0000000E">
      <w:pPr>
        <w:ind w:left="280" w:hanging="14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b w:val="0"/>
          <w:rtl w:val="0"/>
        </w:rPr>
        <w:t xml:space="preserve">Ing. Quiroz Ortiz, Valeria</w:t>
      </w:r>
    </w:p>
    <w:p w:rsidR="00000000" w:rsidDel="00000000" w:rsidP="00000000" w:rsidRDefault="00000000" w:rsidRPr="00000000" w14:paraId="0000000F">
      <w:pPr>
        <w:ind w:left="280" w:hanging="14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Ing. Simieli, Paola </w:t>
      </w:r>
    </w:p>
    <w:p w:rsidR="00000000" w:rsidDel="00000000" w:rsidP="00000000" w:rsidRDefault="00000000" w:rsidRPr="00000000" w14:paraId="00000010">
      <w:pPr>
        <w:spacing w:before="24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b w:val="0"/>
          <w:u w:val="single"/>
          <w:rtl w:val="0"/>
        </w:rPr>
        <w:t xml:space="preserve">Grupo:</w:t>
      </w:r>
      <w:r w:rsidDel="00000000" w:rsidR="00000000" w:rsidRPr="00000000">
        <w:rPr>
          <w:rFonts w:ascii="Times New Roman" w:cs="Times New Roman" w:eastAsia="Times New Roman" w:hAnsi="Times New Roman"/>
          <w:b w:val="0"/>
          <w:rtl w:val="0"/>
        </w:rPr>
        <w:t xml:space="preserve">  CA15</w:t>
      </w:r>
    </w:p>
    <w:p w:rsidR="00000000" w:rsidDel="00000000" w:rsidP="00000000" w:rsidRDefault="00000000" w:rsidRPr="00000000" w14:paraId="00000011">
      <w:pPr>
        <w:spacing w:before="24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u w:val="single"/>
          <w:rtl w:val="0"/>
        </w:rPr>
        <w:t xml:space="preserve">Participantes:</w:t>
      </w:r>
      <w:r w:rsidDel="00000000" w:rsidR="00000000" w:rsidRPr="00000000">
        <w:rPr>
          <w:rFonts w:ascii="Times New Roman" w:cs="Times New Roman" w:eastAsia="Times New Roman" w:hAnsi="Times New Roman"/>
          <w:b w:val="0"/>
          <w:rtl w:val="0"/>
        </w:rPr>
        <w:t xml:space="preserve">                                         </w:t>
        <w:tab/>
      </w:r>
    </w:p>
    <w:p w:rsidR="00000000" w:rsidDel="00000000" w:rsidP="00000000" w:rsidRDefault="00000000" w:rsidRPr="00000000" w14:paraId="00000012">
      <w:pPr>
        <w:numPr>
          <w:ilvl w:val="0"/>
          <w:numId w:val="4"/>
        </w:numP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rtl w:val="0"/>
        </w:rPr>
        <w:t xml:space="preserve">Albarracin</w:t>
      </w:r>
      <w:r w:rsidDel="00000000" w:rsidR="00000000" w:rsidRPr="00000000">
        <w:rPr>
          <w:rFonts w:ascii="Times New Roman" w:cs="Times New Roman" w:eastAsia="Times New Roman" w:hAnsi="Times New Roman"/>
          <w:b w:val="0"/>
          <w:rtl w:val="0"/>
        </w:rPr>
        <w:t xml:space="preserve">, Trinidad </w:t>
      </w:r>
      <w:hyperlink r:id="rId7">
        <w:r w:rsidDel="00000000" w:rsidR="00000000" w:rsidRPr="00000000">
          <w:rPr>
            <w:rFonts w:ascii="Times New Roman" w:cs="Times New Roman" w:eastAsia="Times New Roman" w:hAnsi="Times New Roman"/>
            <w:b w:val="0"/>
            <w:color w:val="1155cc"/>
            <w:u w:val="single"/>
            <w:rtl w:val="0"/>
          </w:rPr>
          <w:t xml:space="preserve">trinialbarracin13</w:t>
        </w:r>
      </w:hyperlink>
      <w:hyperlink r:id="rId8">
        <w:r w:rsidDel="00000000" w:rsidR="00000000" w:rsidRPr="00000000">
          <w:rPr>
            <w:rFonts w:ascii="Times New Roman" w:cs="Times New Roman" w:eastAsia="Times New Roman" w:hAnsi="Times New Roman"/>
            <w:b w:val="0"/>
            <w:color w:val="1155cc"/>
            <w:u w:val="single"/>
            <w:rtl w:val="0"/>
          </w:rPr>
          <w:t xml:space="preserve">@gmail.com</w:t>
        </w:r>
      </w:hyperlink>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b w:val="0"/>
          <w:rtl w:val="0"/>
        </w:rPr>
        <w:t xml:space="preserve">15660</w:t>
      </w:r>
    </w:p>
    <w:p w:rsidR="00000000" w:rsidDel="00000000" w:rsidP="00000000" w:rsidRDefault="00000000" w:rsidRPr="00000000" w14:paraId="00000013">
      <w:pPr>
        <w:numPr>
          <w:ilvl w:val="0"/>
          <w:numId w:val="4"/>
        </w:numP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rtl w:val="0"/>
        </w:rPr>
        <w:t xml:space="preserve">Amaya, Florencia Abigail </w:t>
      </w:r>
      <w:hyperlink r:id="rId9">
        <w:r w:rsidDel="00000000" w:rsidR="00000000" w:rsidRPr="00000000">
          <w:rPr>
            <w:rFonts w:ascii="Times New Roman" w:cs="Times New Roman" w:eastAsia="Times New Roman" w:hAnsi="Times New Roman"/>
            <w:b w:val="0"/>
            <w:color w:val="1155cc"/>
            <w:u w:val="single"/>
            <w:rtl w:val="0"/>
          </w:rPr>
          <w:t xml:space="preserve">hana.flopy@gmail.com</w:t>
        </w:r>
      </w:hyperlink>
      <w:r w:rsidDel="00000000" w:rsidR="00000000" w:rsidRPr="00000000">
        <w:rPr>
          <w:rFonts w:ascii="Times New Roman" w:cs="Times New Roman" w:eastAsia="Times New Roman" w:hAnsi="Times New Roman"/>
          <w:b w:val="0"/>
          <w:color w:val="0563c1"/>
          <w:rtl w:val="0"/>
        </w:rPr>
        <w:t xml:space="preserve"> </w:t>
      </w:r>
      <w:r w:rsidDel="00000000" w:rsidR="00000000" w:rsidRPr="00000000">
        <w:rPr>
          <w:rFonts w:ascii="Times New Roman" w:cs="Times New Roman" w:eastAsia="Times New Roman" w:hAnsi="Times New Roman"/>
          <w:b w:val="0"/>
          <w:rtl w:val="0"/>
        </w:rPr>
        <w:t xml:space="preserve">1</w:t>
      </w:r>
      <w:r w:rsidDel="00000000" w:rsidR="00000000" w:rsidRPr="00000000">
        <w:rPr>
          <w:rFonts w:ascii="Times New Roman" w:cs="Times New Roman" w:eastAsia="Times New Roman" w:hAnsi="Times New Roman"/>
          <w:b w:val="0"/>
          <w:rtl w:val="0"/>
        </w:rPr>
        <w:t xml:space="preserve">5753</w:t>
      </w:r>
      <w:r w:rsidDel="00000000" w:rsidR="00000000" w:rsidRPr="00000000">
        <w:rPr>
          <w:rtl w:val="0"/>
        </w:rPr>
      </w:r>
    </w:p>
    <w:p w:rsidR="00000000" w:rsidDel="00000000" w:rsidP="00000000" w:rsidRDefault="00000000" w:rsidRPr="00000000" w14:paraId="00000014">
      <w:pPr>
        <w:numPr>
          <w:ilvl w:val="0"/>
          <w:numId w:val="4"/>
        </w:numPr>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rtl w:val="0"/>
        </w:rPr>
        <w:t xml:space="preserve">Anselmi, lara </w:t>
      </w:r>
      <w:hyperlink r:id="rId10">
        <w:r w:rsidDel="00000000" w:rsidR="00000000" w:rsidRPr="00000000">
          <w:rPr>
            <w:rFonts w:ascii="Times New Roman" w:cs="Times New Roman" w:eastAsia="Times New Roman" w:hAnsi="Times New Roman"/>
            <w:b w:val="0"/>
            <w:color w:val="1155cc"/>
            <w:u w:val="single"/>
            <w:rtl w:val="0"/>
          </w:rPr>
          <w:t xml:space="preserve">anselmilara28@gmail.com</w:t>
        </w:r>
      </w:hyperlink>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b w:val="0"/>
          <w:rtl w:val="0"/>
        </w:rPr>
        <w:t xml:space="preserve">15746</w:t>
      </w:r>
    </w:p>
    <w:p w:rsidR="00000000" w:rsidDel="00000000" w:rsidP="00000000" w:rsidRDefault="00000000" w:rsidRPr="00000000" w14:paraId="00000015">
      <w:pPr>
        <w:numPr>
          <w:ilvl w:val="0"/>
          <w:numId w:val="4"/>
        </w:numPr>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rtl w:val="0"/>
        </w:rPr>
        <w:t xml:space="preserve">Bergas, Victoria </w:t>
      </w:r>
      <w:hyperlink r:id="rId11">
        <w:r w:rsidDel="00000000" w:rsidR="00000000" w:rsidRPr="00000000">
          <w:rPr>
            <w:rFonts w:ascii="Times New Roman" w:cs="Times New Roman" w:eastAsia="Times New Roman" w:hAnsi="Times New Roman"/>
            <w:b w:val="0"/>
            <w:color w:val="1155cc"/>
            <w:u w:val="single"/>
            <w:rtl w:val="0"/>
          </w:rPr>
          <w:t xml:space="preserve">victoriasbergas06@gmail.com</w:t>
        </w:r>
      </w:hyperlink>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b w:val="0"/>
          <w:rtl w:val="0"/>
        </w:rPr>
        <w:t xml:space="preserve">15663</w:t>
      </w:r>
    </w:p>
    <w:p w:rsidR="00000000" w:rsidDel="00000000" w:rsidP="00000000" w:rsidRDefault="00000000" w:rsidRPr="00000000" w14:paraId="00000016">
      <w:pPr>
        <w:numPr>
          <w:ilvl w:val="0"/>
          <w:numId w:val="4"/>
        </w:numPr>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rtl w:val="0"/>
        </w:rPr>
        <w:t xml:space="preserve">Corti, Elba </w:t>
      </w:r>
      <w:hyperlink r:id="rId12">
        <w:r w:rsidDel="00000000" w:rsidR="00000000" w:rsidRPr="00000000">
          <w:rPr>
            <w:rFonts w:ascii="Times New Roman" w:cs="Times New Roman" w:eastAsia="Times New Roman" w:hAnsi="Times New Roman"/>
            <w:b w:val="0"/>
            <w:color w:val="1155cc"/>
            <w:u w:val="single"/>
            <w:rtl w:val="0"/>
          </w:rPr>
          <w:t xml:space="preserve">elbacorti@gmail.com</w:t>
        </w:r>
      </w:hyperlink>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b w:val="0"/>
          <w:rtl w:val="0"/>
        </w:rPr>
        <w:t xml:space="preserve">15670</w:t>
      </w:r>
      <w:r w:rsidDel="00000000" w:rsidR="00000000" w:rsidRPr="00000000">
        <w:rPr>
          <w:rtl w:val="0"/>
        </w:rPr>
      </w:r>
    </w:p>
    <w:p w:rsidR="00000000" w:rsidDel="00000000" w:rsidP="00000000" w:rsidRDefault="00000000" w:rsidRPr="00000000" w14:paraId="00000017">
      <w:pPr>
        <w:numPr>
          <w:ilvl w:val="0"/>
          <w:numId w:val="4"/>
        </w:numPr>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rtl w:val="0"/>
        </w:rPr>
        <w:t xml:space="preserve">Petrucci, Bianca </w:t>
      </w:r>
      <w:hyperlink r:id="rId13">
        <w:r w:rsidDel="00000000" w:rsidR="00000000" w:rsidRPr="00000000">
          <w:rPr>
            <w:rFonts w:ascii="Times New Roman" w:cs="Times New Roman" w:eastAsia="Times New Roman" w:hAnsi="Times New Roman"/>
            <w:b w:val="0"/>
            <w:color w:val="1155cc"/>
            <w:u w:val="single"/>
            <w:rtl w:val="0"/>
          </w:rPr>
          <w:t xml:space="preserve">biancapetruccilove2002@gmail.com</w:t>
        </w:r>
      </w:hyperlink>
      <w:r w:rsidDel="00000000" w:rsidR="00000000" w:rsidRPr="00000000">
        <w:rPr>
          <w:rFonts w:ascii="Times New Roman" w:cs="Times New Roman" w:eastAsia="Times New Roman" w:hAnsi="Times New Roman"/>
          <w:b w:val="0"/>
          <w:rtl w:val="0"/>
        </w:rPr>
        <w:t xml:space="preserve"> 15880</w:t>
      </w:r>
    </w:p>
    <w:p w:rsidR="00000000" w:rsidDel="00000000" w:rsidP="00000000" w:rsidRDefault="00000000" w:rsidRPr="00000000" w14:paraId="00000018">
      <w:pPr>
        <w:ind w:left="0" w:firstLine="0"/>
        <w:jc w:val="both"/>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019">
      <w:pPr>
        <w:ind w:left="0" w:firstLine="0"/>
        <w:jc w:val="both"/>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01A">
      <w:pPr>
        <w:ind w:left="0" w:firstLine="0"/>
        <w:jc w:val="both"/>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01B">
      <w:pPr>
        <w:spacing w:after="240" w:before="24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ENTREGA: Nº 3</w:t>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18/10/2024</w:t>
      </w:r>
    </w:p>
    <w:p w:rsidR="00000000" w:rsidDel="00000000" w:rsidP="00000000" w:rsidRDefault="00000000" w:rsidRPr="00000000" w14:paraId="0000001D">
      <w:pPr>
        <w:spacing w:after="240" w:before="240" w:lineRule="auto"/>
        <w:jc w:val="center"/>
        <w:rPr>
          <w:b w:val="0"/>
        </w:rPr>
      </w:pPr>
      <w:r w:rsidDel="00000000" w:rsidR="00000000" w:rsidRPr="00000000">
        <w:rPr>
          <w:rFonts w:ascii="Times New Roman" w:cs="Times New Roman" w:eastAsia="Times New Roman" w:hAnsi="Times New Roman"/>
          <w:sz w:val="32"/>
          <w:szCs w:val="32"/>
          <w:u w:val="single"/>
          <w:rtl w:val="0"/>
        </w:rPr>
        <w:t xml:space="preserve">ÍNDICE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240" w:lineRule="auto"/>
            <w:ind w:left="0" w:firstLine="0"/>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cf3gz3jiga1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ENTREGA N°1</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jc w:val="left"/>
            <w:rPr>
              <w:color w:val="000000"/>
              <w:u w:val="none"/>
            </w:rPr>
          </w:pPr>
          <w:hyperlink w:anchor="_dt99v8nzcfr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Introducción al Trabajo</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jc w:val="left"/>
            <w:rPr>
              <w:color w:val="000000"/>
              <w:u w:val="none"/>
            </w:rPr>
          </w:pPr>
          <w:hyperlink w:anchor="_8tbmtawiqd1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Descripción detallada del funcionamiento actual de la Organización específicamente en el área de análisis en el trabajo Integrador</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jc w:val="left"/>
            <w:rPr>
              <w:color w:val="000000"/>
              <w:u w:val="none"/>
            </w:rPr>
          </w:pPr>
          <w:hyperlink w:anchor="_mty7adc58wq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Identificación de Procesos de Negocio actuales y con la modificación propuesta por la cátedra, con una breve descripción de cada uno</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jc w:val="left"/>
            <w:rPr>
              <w:color w:val="000000"/>
              <w:u w:val="none"/>
            </w:rPr>
          </w:pPr>
          <w:hyperlink w:anchor="_bh0ttfvokz9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Mapa de Procesos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jc w:val="left"/>
            <w:rPr>
              <w:color w:val="000000"/>
              <w:u w:val="none"/>
            </w:rPr>
          </w:pPr>
          <w:hyperlink w:anchor="_z4u70872306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Modelado del proceso con BPMN y  plantilla de proceso negocio asociada</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0" w:firstLine="0"/>
            <w:jc w:val="left"/>
            <w:rPr>
              <w:b w:val="1"/>
              <w:color w:val="000000"/>
              <w:u w:val="none"/>
            </w:rPr>
          </w:pPr>
          <w:hyperlink w:anchor="_42kxas83pbu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ENTREGA N°2</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jc w:val="left"/>
            <w:rPr>
              <w:color w:val="000000"/>
              <w:u w:val="none"/>
            </w:rPr>
          </w:pPr>
          <w:hyperlink w:anchor="_zbox59m9kr6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Modelo de objetos del dominio del problema</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firstLine="720"/>
            <w:jc w:val="left"/>
            <w:rPr>
              <w:color w:val="000000"/>
              <w:u w:val="none"/>
            </w:rPr>
          </w:pPr>
          <w:hyperlink w:anchor="_i4uqq51wgaq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Diagrama de clases inicial</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firstLine="720"/>
            <w:jc w:val="left"/>
            <w:rPr>
              <w:color w:val="000000"/>
              <w:u w:val="none"/>
            </w:rPr>
          </w:pPr>
          <w:hyperlink w:anchor="_ck9pf4w6r3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Atributos y Métodos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firstLine="720"/>
            <w:jc w:val="left"/>
            <w:rPr>
              <w:color w:val="000000"/>
              <w:u w:val="none"/>
            </w:rPr>
          </w:pPr>
          <w:hyperlink w:anchor="_h9cxw6br57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Navegabilidad y Multiplicidad</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0" w:firstLine="0"/>
            <w:jc w:val="left"/>
            <w:rPr>
              <w:b w:val="1"/>
              <w:color w:val="000000"/>
              <w:u w:val="none"/>
            </w:rPr>
          </w:pPr>
          <w:hyperlink w:anchor="_7sb1quj4z5q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Entrega N°3</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jc w:val="left"/>
            <w:rPr>
              <w:color w:val="000000"/>
              <w:u w:val="none"/>
            </w:rPr>
          </w:pPr>
          <w:hyperlink w:anchor="_41d9m5c5vci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Listado de Requerimientos No Funcionales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jc w:val="left"/>
            <w:rPr>
              <w:color w:val="000000"/>
              <w:u w:val="none"/>
            </w:rPr>
          </w:pPr>
          <w:hyperlink w:anchor="_8cnw4vb5u2y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Diagrama de casos de usos del sistema de información</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firstLine="720"/>
            <w:jc w:val="left"/>
            <w:rPr>
              <w:color w:val="000000"/>
              <w:u w:val="none"/>
            </w:rPr>
          </w:pPr>
          <w:hyperlink w:anchor="_318yvc25zeq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Casos de uso esenciales</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firstLine="720"/>
            <w:jc w:val="left"/>
            <w:rPr>
              <w:color w:val="000000"/>
              <w:u w:val="none"/>
            </w:rPr>
          </w:pPr>
          <w:hyperlink w:anchor="_rutk7jqy9hb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Casos de uso de soporte</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firstLine="720"/>
            <w:jc w:val="left"/>
            <w:rPr>
              <w:color w:val="000000"/>
              <w:u w:val="none"/>
            </w:rPr>
          </w:pPr>
          <w:hyperlink w:anchor="_m51jlra6jtr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Listado de objetivos de los casos de usos</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jc w:val="left"/>
            <w:rPr>
              <w:color w:val="000000"/>
              <w:u w:val="none"/>
            </w:rPr>
          </w:pPr>
          <w:hyperlink w:anchor="_9kowaalcud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Listado Casos de uso esenciales:</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jc w:val="left"/>
            <w:rPr>
              <w:color w:val="000000"/>
              <w:u w:val="none"/>
            </w:rPr>
          </w:pPr>
          <w:hyperlink w:anchor="_mqiblv8dluf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Listado Casos de uso de soporte:</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0" w:firstLine="0"/>
            <w:jc w:val="left"/>
            <w:rPr>
              <w:b w:val="1"/>
              <w:color w:val="000000"/>
              <w:u w:val="none"/>
            </w:rPr>
          </w:pPr>
          <w:hyperlink w:anchor="_vweoa98o2l8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Bibliografía utilizada</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jc w:val="left"/>
            <w:rPr>
              <w:color w:val="000000"/>
              <w:u w:val="none"/>
            </w:rPr>
          </w:pPr>
          <w:hyperlink w:anchor="_6hehwtfybr2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1er entrega:</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jc w:val="left"/>
            <w:rPr>
              <w:color w:val="000000"/>
              <w:u w:val="none"/>
            </w:rPr>
          </w:pPr>
          <w:hyperlink w:anchor="_xc5xdxjdn9h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2da entrega:</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jc w:val="left"/>
            <w:rPr>
              <w:color w:val="000000"/>
              <w:u w:val="none"/>
            </w:rPr>
          </w:pPr>
          <w:hyperlink w:anchor="_ynt3ioivhg0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3era entrega:</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spacing w:after="240" w:before="240" w:lineRule="auto"/>
        <w:ind w:left="0" w:firstLine="0"/>
        <w:jc w:val="left"/>
        <w:rPr>
          <w:b w:val="0"/>
        </w:rPr>
      </w:pPr>
      <w:bookmarkStart w:colFirst="0" w:colLast="0" w:name="_rlo3d2nhg343" w:id="0"/>
      <w:bookmarkEnd w:id="0"/>
      <w:r w:rsidDel="00000000" w:rsidR="00000000" w:rsidRPr="00000000">
        <w:rPr>
          <w:rtl w:val="0"/>
        </w:rPr>
      </w:r>
    </w:p>
    <w:p w:rsidR="00000000" w:rsidDel="00000000" w:rsidP="00000000" w:rsidRDefault="00000000" w:rsidRPr="00000000" w14:paraId="00000036">
      <w:pPr>
        <w:pStyle w:val="Heading1"/>
        <w:spacing w:after="240" w:before="240" w:lineRule="auto"/>
        <w:ind w:left="0" w:firstLine="0"/>
        <w:jc w:val="left"/>
        <w:rPr>
          <w:b w:val="0"/>
        </w:rPr>
      </w:pPr>
      <w:bookmarkStart w:colFirst="0" w:colLast="0" w:name="_e1pt89ligtpm" w:id="1"/>
      <w:bookmarkEnd w:id="1"/>
      <w:r w:rsidDel="00000000" w:rsidR="00000000" w:rsidRPr="00000000">
        <w:rPr>
          <w:rtl w:val="0"/>
        </w:rPr>
      </w:r>
    </w:p>
    <w:p w:rsidR="00000000" w:rsidDel="00000000" w:rsidP="00000000" w:rsidRDefault="00000000" w:rsidRPr="00000000" w14:paraId="00000037">
      <w:pPr>
        <w:spacing w:after="240" w:before="240" w:lineRule="auto"/>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8">
      <w:pPr>
        <w:spacing w:after="240" w:before="240" w:lineRule="auto"/>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9">
      <w:pPr>
        <w:spacing w:after="240" w:before="240" w:lineRule="auto"/>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A">
      <w:pPr>
        <w:pStyle w:val="Heading1"/>
        <w:spacing w:after="240" w:before="240" w:lineRule="auto"/>
        <w:ind w:left="0" w:firstLine="0"/>
        <w:jc w:val="left"/>
        <w:rPr/>
      </w:pPr>
      <w:bookmarkStart w:colFirst="0" w:colLast="0" w:name="_cf3gz3jiga1t" w:id="2"/>
      <w:bookmarkEnd w:id="2"/>
      <w:r w:rsidDel="00000000" w:rsidR="00000000" w:rsidRPr="00000000">
        <w:rPr>
          <w:rtl w:val="0"/>
        </w:rPr>
        <w:t xml:space="preserve">ENTREGA N°1</w:t>
      </w:r>
    </w:p>
    <w:p w:rsidR="00000000" w:rsidDel="00000000" w:rsidP="00000000" w:rsidRDefault="00000000" w:rsidRPr="00000000" w14:paraId="0000003B">
      <w:pPr>
        <w:pStyle w:val="Heading2"/>
        <w:jc w:val="center"/>
        <w:rPr>
          <w:rFonts w:ascii="Times New Roman" w:cs="Times New Roman" w:eastAsia="Times New Roman" w:hAnsi="Times New Roman"/>
          <w:b w:val="1"/>
          <w:sz w:val="24"/>
          <w:szCs w:val="24"/>
          <w:u w:val="single"/>
        </w:rPr>
      </w:pPr>
      <w:bookmarkStart w:colFirst="0" w:colLast="0" w:name="_dt99v8nzcfr7" w:id="3"/>
      <w:bookmarkEnd w:id="3"/>
      <w:r w:rsidDel="00000000" w:rsidR="00000000" w:rsidRPr="00000000">
        <w:rPr>
          <w:rFonts w:ascii="Times New Roman" w:cs="Times New Roman" w:eastAsia="Times New Roman" w:hAnsi="Times New Roman"/>
          <w:b w:val="1"/>
          <w:sz w:val="24"/>
          <w:szCs w:val="24"/>
          <w:u w:val="single"/>
          <w:rtl w:val="0"/>
        </w:rPr>
        <w:t xml:space="preserve">1.1 Introducción al Trabajo</w:t>
      </w:r>
    </w:p>
    <w:p w:rsidR="00000000" w:rsidDel="00000000" w:rsidP="00000000" w:rsidRDefault="00000000" w:rsidRPr="00000000" w14:paraId="0000003C">
      <w:pPr>
        <w:spacing w:after="240" w:befor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Nombre de la Institución:</w:t>
      </w:r>
    </w:p>
    <w:p w:rsidR="00000000" w:rsidDel="00000000" w:rsidP="00000000" w:rsidRDefault="00000000" w:rsidRPr="00000000" w14:paraId="0000003D">
      <w:pPr>
        <w:spacing w:after="240" w:before="240" w:lineRule="auto"/>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Verificación Técnica Vehicular (VTV).</w:t>
      </w:r>
    </w:p>
    <w:p w:rsidR="00000000" w:rsidDel="00000000" w:rsidP="00000000" w:rsidRDefault="00000000" w:rsidRPr="00000000" w14:paraId="0000003E">
      <w:pPr>
        <w:spacing w:after="240" w:befor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Domicilio: </w:t>
      </w:r>
    </w:p>
    <w:p w:rsidR="00000000" w:rsidDel="00000000" w:rsidP="00000000" w:rsidRDefault="00000000" w:rsidRPr="00000000" w14:paraId="0000003F">
      <w:pPr>
        <w:spacing w:after="240" w:before="240" w:lineRule="auto"/>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Reconquista 661 Piso 2, C1003ABM Buenos Aires Argentina</w:t>
      </w:r>
    </w:p>
    <w:p w:rsidR="00000000" w:rsidDel="00000000" w:rsidP="00000000" w:rsidRDefault="00000000" w:rsidRPr="00000000" w14:paraId="00000040">
      <w:pPr>
        <w:spacing w:after="240" w:before="240" w:lineRule="auto"/>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114300" distT="114300" distL="114300" distR="114300">
            <wp:extent cx="5731200" cy="30353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ind w:left="0" w:firstLine="0"/>
        <w:rPr>
          <w:rFonts w:ascii="Times New Roman" w:cs="Times New Roman" w:eastAsia="Times New Roman" w:hAnsi="Times New Roman"/>
          <w:b w:val="0"/>
          <w:sz w:val="24"/>
          <w:szCs w:val="24"/>
          <w:u w:val="single"/>
        </w:rPr>
      </w:pPr>
      <w:r w:rsidDel="00000000" w:rsidR="00000000" w:rsidRPr="00000000">
        <w:rPr>
          <w:rFonts w:ascii="Times New Roman" w:cs="Times New Roman" w:eastAsia="Times New Roman" w:hAnsi="Times New Roman"/>
          <w:sz w:val="24"/>
          <w:szCs w:val="24"/>
          <w:u w:val="single"/>
          <w:rtl w:val="0"/>
        </w:rPr>
        <w:t xml:space="preserve">Objetivos que se persiguen con el desarrollo del Trabajo Integrador:</w:t>
      </w:r>
      <w:r w:rsidDel="00000000" w:rsidR="00000000" w:rsidRPr="00000000">
        <w:rPr>
          <w:rFonts w:ascii="Times New Roman" w:cs="Times New Roman" w:eastAsia="Times New Roman" w:hAnsi="Times New Roman"/>
          <w:b w:val="0"/>
          <w:sz w:val="24"/>
          <w:szCs w:val="24"/>
          <w:u w:val="single"/>
          <w:rtl w:val="0"/>
        </w:rPr>
        <w:t xml:space="preserve"> </w:t>
      </w:r>
    </w:p>
    <w:p w:rsidR="00000000" w:rsidDel="00000000" w:rsidP="00000000" w:rsidRDefault="00000000" w:rsidRPr="00000000" w14:paraId="00000042">
      <w:pPr>
        <w:spacing w:after="240" w:before="240" w:lineRule="auto"/>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Este trabajo tendrá como objetivo principal la aplicación y la relación de los contenidos desarrollados a lo largo del programa de la cátedra e integrar los conocimientos adquiridos en las materias verticales y horizontales.</w:t>
      </w:r>
    </w:p>
    <w:p w:rsidR="00000000" w:rsidDel="00000000" w:rsidP="00000000" w:rsidRDefault="00000000" w:rsidRPr="00000000" w14:paraId="00000043">
      <w:pPr>
        <w:pStyle w:val="Heading2"/>
        <w:ind w:left="0" w:firstLine="0"/>
        <w:jc w:val="center"/>
        <w:rPr>
          <w:rFonts w:ascii="Times New Roman" w:cs="Times New Roman" w:eastAsia="Times New Roman" w:hAnsi="Times New Roman"/>
          <w:b w:val="1"/>
          <w:sz w:val="24"/>
          <w:szCs w:val="24"/>
          <w:u w:val="single"/>
        </w:rPr>
      </w:pPr>
      <w:bookmarkStart w:colFirst="0" w:colLast="0" w:name="_8tbmtawiqd1o" w:id="4"/>
      <w:bookmarkEnd w:id="4"/>
      <w:r w:rsidDel="00000000" w:rsidR="00000000" w:rsidRPr="00000000">
        <w:rPr>
          <w:rFonts w:ascii="Times New Roman" w:cs="Times New Roman" w:eastAsia="Times New Roman" w:hAnsi="Times New Roman"/>
          <w:b w:val="1"/>
          <w:sz w:val="24"/>
          <w:szCs w:val="24"/>
          <w:u w:val="single"/>
          <w:rtl w:val="0"/>
        </w:rPr>
        <w:t xml:space="preserve">1.2 Descripción detallada del funcionamiento actual de la Organización específicamente en el área de análisis en el trabajo Integrador</w:t>
      </w:r>
    </w:p>
    <w:p w:rsidR="00000000" w:rsidDel="00000000" w:rsidP="00000000" w:rsidRDefault="00000000" w:rsidRPr="00000000" w14:paraId="00000044">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La Estación de Verificación Técnica Vehicular (VTV) es la unidad funcional que se encarga de evaluar el estado de los vehículos. Cuenta con todo lo necesario para prestar el servicio, incluyendo terreno, edificios, equipos, vehículos, personal capacitado y toda la infraestructura necesaria. </w:t>
      </w:r>
    </w:p>
    <w:p w:rsidR="00000000" w:rsidDel="00000000" w:rsidP="00000000" w:rsidRDefault="00000000" w:rsidRPr="00000000" w14:paraId="00000045">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El proceso de verificación se realiza mediante equipos automatizados y personal técnico especializado. Se analizan y controlan las características del vehículo en cuanto a su estado de conservación y su aptitud para funcionar de manera segura y respetando el medio ambiente. </w:t>
      </w:r>
    </w:p>
    <w:p w:rsidR="00000000" w:rsidDel="00000000" w:rsidP="00000000" w:rsidRDefault="00000000" w:rsidRPr="00000000" w14:paraId="00000046">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El cliente debe llegar a la planta con su vehículo, la documentación requerida y una cita previa o puede llegar sin turno. Cuando llega sin turno en la recepción le dicen si tienen disponibilidad o no. En la planta, se solicitan datos del titular y del vehículo, y se verifica la marca, modelo,número de chasis, patente y año de fabricación del vehículo. </w:t>
      </w:r>
    </w:p>
    <w:p w:rsidR="00000000" w:rsidDel="00000000" w:rsidP="00000000" w:rsidRDefault="00000000" w:rsidRPr="00000000" w14:paraId="00000047">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El vehículo es dirigido a la línea de inspección, donde se detectan los defectos visuales y se registran los datos del frenómetro, del banco de suspensión y de alineación. Si todo está en orden, se emite un informe detallado y se otorga una oblea con una validez de un año.</w:t>
      </w:r>
    </w:p>
    <w:p w:rsidR="00000000" w:rsidDel="00000000" w:rsidP="00000000" w:rsidRDefault="00000000" w:rsidRPr="00000000" w14:paraId="00000048">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En caso de detectar defectos leves, se emite un informe con resultado condicional y se establece un plazo de 60 días para realizar las reparaciones necesarias. Si se detectan defectos graves, se establece un plazo de un día para resolver la situación. </w:t>
      </w:r>
    </w:p>
    <w:p w:rsidR="00000000" w:rsidDel="00000000" w:rsidP="00000000" w:rsidRDefault="00000000" w:rsidRPr="00000000" w14:paraId="00000049">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La primera revisión tiene un costo dependiendo del tipo (moto o auto), también dependiendo de su peso, pero la segunda no implica ningún cargo adicional. Si un vehículo obtiene más de 3 resultados desaprobados, deberá pagar nuevamente como si fuera su primera vez.</w:t>
      </w:r>
    </w:p>
    <w:p w:rsidR="00000000" w:rsidDel="00000000" w:rsidP="00000000" w:rsidRDefault="00000000" w:rsidRPr="00000000" w14:paraId="0000004A">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Finalmente, una vez al mes, el gerente envía un reporte al municipio con los vehículos que realizaron la VTV, incluyendo datos como la patente, número de oblea, fecha de vencimiento y titular del vehículo. </w:t>
      </w:r>
    </w:p>
    <w:p w:rsidR="00000000" w:rsidDel="00000000" w:rsidP="00000000" w:rsidRDefault="00000000" w:rsidRPr="00000000" w14:paraId="0000004B">
      <w:pPr>
        <w:pStyle w:val="Heading2"/>
        <w:jc w:val="center"/>
        <w:rPr/>
      </w:pPr>
      <w:bookmarkStart w:colFirst="0" w:colLast="0" w:name="_mty7adc58wqy" w:id="5"/>
      <w:bookmarkEnd w:id="5"/>
      <w:r w:rsidDel="00000000" w:rsidR="00000000" w:rsidRPr="00000000">
        <w:rPr>
          <w:rFonts w:ascii="Times New Roman" w:cs="Times New Roman" w:eastAsia="Times New Roman" w:hAnsi="Times New Roman"/>
          <w:b w:val="1"/>
          <w:sz w:val="24"/>
          <w:szCs w:val="24"/>
          <w:u w:val="single"/>
          <w:rtl w:val="0"/>
        </w:rPr>
        <w:t xml:space="preserve">1.3 Identificación de Procesos de Negocio actuales y con la modificación propuesta por la cátedra, con una breve descripción de cada uno</w:t>
      </w:r>
      <w:r w:rsidDel="00000000" w:rsidR="00000000" w:rsidRPr="00000000">
        <w:rPr>
          <w:rtl w:val="0"/>
        </w:rPr>
      </w:r>
    </w:p>
    <w:p w:rsidR="00000000" w:rsidDel="00000000" w:rsidP="00000000" w:rsidRDefault="00000000" w:rsidRPr="00000000" w14:paraId="0000004C">
      <w:pPr>
        <w:widowControl w:val="0"/>
        <w:spacing w:lin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Proceso:</w:t>
      </w:r>
      <w:r w:rsidDel="00000000" w:rsidR="00000000" w:rsidRPr="00000000">
        <w:rPr>
          <w:rFonts w:ascii="Times New Roman" w:cs="Times New Roman" w:eastAsia="Times New Roman" w:hAnsi="Times New Roman"/>
          <w:b w:val="0"/>
          <w:sz w:val="24"/>
          <w:szCs w:val="24"/>
          <w:rtl w:val="0"/>
        </w:rPr>
        <w:t xml:space="preserve">Conjunto de actividades relacionadas lógicamente, que toman uno o más tipos de entradas (inputs) y crean uno o más resultados (outputs) que producen un valor para la organización, sus inversores y/o sus clientes.</w:t>
      </w:r>
    </w:p>
    <w:p w:rsidR="00000000" w:rsidDel="00000000" w:rsidP="00000000" w:rsidRDefault="00000000" w:rsidRPr="00000000" w14:paraId="0000004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Tipos de procesos de negocio: </w:t>
      </w:r>
    </w:p>
    <w:p w:rsidR="00000000" w:rsidDel="00000000" w:rsidP="00000000" w:rsidRDefault="00000000" w:rsidRPr="00000000" w14:paraId="0000004F">
      <w:pPr>
        <w:numPr>
          <w:ilvl w:val="0"/>
          <w:numId w:val="6"/>
        </w:numPr>
        <w:jc w:val="left"/>
        <w:rPr>
          <w:sz w:val="24"/>
          <w:szCs w:val="24"/>
          <w:u w:val="none"/>
        </w:rPr>
      </w:pPr>
      <w:r w:rsidDel="00000000" w:rsidR="00000000" w:rsidRPr="00000000">
        <w:rPr>
          <w:rFonts w:ascii="Times New Roman" w:cs="Times New Roman" w:eastAsia="Times New Roman" w:hAnsi="Times New Roman"/>
          <w:sz w:val="24"/>
          <w:szCs w:val="24"/>
          <w:rtl w:val="0"/>
        </w:rPr>
        <w:t xml:space="preserve">Estratégicos:</w:t>
      </w:r>
      <w:r w:rsidDel="00000000" w:rsidR="00000000" w:rsidRPr="00000000">
        <w:rPr>
          <w:rFonts w:ascii="Times New Roman" w:cs="Times New Roman" w:eastAsia="Times New Roman" w:hAnsi="Times New Roman"/>
          <w:b w:val="0"/>
          <w:sz w:val="24"/>
          <w:szCs w:val="24"/>
          <w:rtl w:val="0"/>
        </w:rPr>
        <w:t xml:space="preserve"> son aquellos que orientan la dirección de una organización. </w:t>
      </w:r>
    </w:p>
    <w:p w:rsidR="00000000" w:rsidDel="00000000" w:rsidP="00000000" w:rsidRDefault="00000000" w:rsidRPr="00000000" w14:paraId="00000050">
      <w:pPr>
        <w:numPr>
          <w:ilvl w:val="0"/>
          <w:numId w:val="6"/>
        </w:numPr>
        <w:jc w:val="left"/>
        <w:rPr>
          <w:sz w:val="24"/>
          <w:szCs w:val="24"/>
          <w:u w:val="none"/>
        </w:rPr>
      </w:pPr>
      <w:r w:rsidDel="00000000" w:rsidR="00000000" w:rsidRPr="00000000">
        <w:rPr>
          <w:rFonts w:ascii="Times New Roman" w:cs="Times New Roman" w:eastAsia="Times New Roman" w:hAnsi="Times New Roman"/>
          <w:sz w:val="24"/>
          <w:szCs w:val="24"/>
          <w:rtl w:val="0"/>
        </w:rPr>
        <w:t xml:space="preserve">Centrales</w:t>
      </w: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son aquellos que constituyen el núcleo de actividad de la organización. </w:t>
      </w:r>
    </w:p>
    <w:p w:rsidR="00000000" w:rsidDel="00000000" w:rsidP="00000000" w:rsidRDefault="00000000" w:rsidRPr="00000000" w14:paraId="00000051">
      <w:pPr>
        <w:numPr>
          <w:ilvl w:val="0"/>
          <w:numId w:val="6"/>
        </w:numPr>
        <w:jc w:val="left"/>
        <w:rPr>
          <w:sz w:val="24"/>
          <w:szCs w:val="24"/>
          <w:u w:val="none"/>
        </w:rPr>
      </w:pPr>
      <w:r w:rsidDel="00000000" w:rsidR="00000000" w:rsidRPr="00000000">
        <w:rPr>
          <w:rFonts w:ascii="Times New Roman" w:cs="Times New Roman" w:eastAsia="Times New Roman" w:hAnsi="Times New Roman"/>
          <w:sz w:val="24"/>
          <w:szCs w:val="24"/>
          <w:rtl w:val="0"/>
        </w:rPr>
        <w:t xml:space="preserve">De soporte</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son aquellos que apoyan a los centrales en su desarrollo. </w:t>
      </w:r>
    </w:p>
    <w:p w:rsidR="00000000" w:rsidDel="00000000" w:rsidP="00000000" w:rsidRDefault="00000000" w:rsidRPr="00000000" w14:paraId="00000052">
      <w:pPr>
        <w:ind w:left="0" w:firstLine="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53">
      <w:pPr>
        <w:ind w:left="0" w:firstLine="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54">
      <w:pPr>
        <w:ind w:left="0" w:firstLine="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55">
      <w:pPr>
        <w:ind w:left="0" w:firstLine="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56">
      <w:pPr>
        <w:ind w:left="0" w:firstLine="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57">
      <w:pPr>
        <w:ind w:left="0" w:firstLine="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58">
      <w:pPr>
        <w:ind w:left="0" w:firstLine="0"/>
        <w:jc w:val="left"/>
        <w:rPr>
          <w:rFonts w:ascii="Times New Roman" w:cs="Times New Roman" w:eastAsia="Times New Roman" w:hAnsi="Times New Roman"/>
          <w:b w:val="0"/>
          <w:sz w:val="24"/>
          <w:szCs w:val="24"/>
          <w:u w:val="single"/>
        </w:rPr>
      </w:pPr>
      <w:r w:rsidDel="00000000" w:rsidR="00000000" w:rsidRPr="00000000">
        <w:rPr>
          <w:rFonts w:ascii="Times New Roman" w:cs="Times New Roman" w:eastAsia="Times New Roman" w:hAnsi="Times New Roman"/>
          <w:b w:val="0"/>
          <w:sz w:val="24"/>
          <w:szCs w:val="24"/>
          <w:u w:val="single"/>
          <w:rtl w:val="0"/>
        </w:rPr>
        <w:t xml:space="preserve">Los mismos son: </w:t>
      </w:r>
    </w:p>
    <w:p w:rsidR="00000000" w:rsidDel="00000000" w:rsidP="00000000" w:rsidRDefault="00000000" w:rsidRPr="00000000" w14:paraId="00000059">
      <w:pPr>
        <w:numPr>
          <w:ilvl w:val="0"/>
          <w:numId w:val="7"/>
        </w:numPr>
        <w:spacing w:after="0" w:afterAutospacing="0" w:before="240" w:lineRule="auto"/>
        <w:ind w:left="144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Proceso de Establecimiento de las condiciones y requerimientos para la verificación</w:t>
      </w:r>
    </w:p>
    <w:p w:rsidR="00000000" w:rsidDel="00000000" w:rsidP="00000000" w:rsidRDefault="00000000" w:rsidRPr="00000000" w14:paraId="0000005A">
      <w:pPr>
        <w:numPr>
          <w:ilvl w:val="0"/>
          <w:numId w:val="7"/>
        </w:numPr>
        <w:spacing w:after="0" w:afterAutospacing="0" w:before="0" w:beforeAutospacing="0" w:lineRule="auto"/>
        <w:ind w:left="144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Proceso de Definición de servicios y tarifas</w:t>
      </w:r>
    </w:p>
    <w:p w:rsidR="00000000" w:rsidDel="00000000" w:rsidP="00000000" w:rsidRDefault="00000000" w:rsidRPr="00000000" w14:paraId="0000005B">
      <w:pPr>
        <w:numPr>
          <w:ilvl w:val="0"/>
          <w:numId w:val="7"/>
        </w:numPr>
        <w:spacing w:after="0" w:afterAutospacing="0" w:before="0" w:beforeAutospacing="0" w:lineRule="auto"/>
        <w:ind w:left="144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Proceso de Gestión de turnos </w:t>
      </w:r>
    </w:p>
    <w:p w:rsidR="00000000" w:rsidDel="00000000" w:rsidP="00000000" w:rsidRDefault="00000000" w:rsidRPr="00000000" w14:paraId="0000005C">
      <w:pPr>
        <w:numPr>
          <w:ilvl w:val="0"/>
          <w:numId w:val="7"/>
        </w:numPr>
        <w:spacing w:after="0" w:afterAutospacing="0" w:before="0" w:beforeAutospacing="0" w:lineRule="auto"/>
        <w:ind w:left="144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Proceso de primera inspección </w:t>
      </w:r>
    </w:p>
    <w:p w:rsidR="00000000" w:rsidDel="00000000" w:rsidP="00000000" w:rsidRDefault="00000000" w:rsidRPr="00000000" w14:paraId="0000005D">
      <w:pPr>
        <w:numPr>
          <w:ilvl w:val="0"/>
          <w:numId w:val="7"/>
        </w:numPr>
        <w:spacing w:after="0" w:afterAutospacing="0" w:before="0" w:beforeAutospacing="0" w:lineRule="auto"/>
        <w:ind w:left="144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Proceso de </w:t>
      </w:r>
      <w:r w:rsidDel="00000000" w:rsidR="00000000" w:rsidRPr="00000000">
        <w:rPr>
          <w:rFonts w:ascii="Times New Roman" w:cs="Times New Roman" w:eastAsia="Times New Roman" w:hAnsi="Times New Roman"/>
          <w:b w:val="0"/>
          <w:sz w:val="24"/>
          <w:szCs w:val="24"/>
          <w:rtl w:val="0"/>
        </w:rPr>
        <w:t xml:space="preserve">Reverificación</w:t>
      </w: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05E">
      <w:pPr>
        <w:numPr>
          <w:ilvl w:val="0"/>
          <w:numId w:val="7"/>
        </w:numPr>
        <w:spacing w:after="0" w:afterAutospacing="0" w:before="0" w:beforeAutospacing="0" w:lineRule="auto"/>
        <w:ind w:left="144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Proceso de Cobro del servicio</w:t>
      </w:r>
    </w:p>
    <w:p w:rsidR="00000000" w:rsidDel="00000000" w:rsidP="00000000" w:rsidRDefault="00000000" w:rsidRPr="00000000" w14:paraId="0000005F">
      <w:pPr>
        <w:numPr>
          <w:ilvl w:val="0"/>
          <w:numId w:val="7"/>
        </w:numPr>
        <w:spacing w:after="0" w:afterAutospacing="0" w:before="0" w:beforeAutospacing="0" w:lineRule="auto"/>
        <w:ind w:left="1440" w:hanging="360"/>
        <w:rPr>
          <w:rFonts w:ascii="Times New Roman" w:cs="Times New Roman" w:eastAsia="Times New Roman" w:hAnsi="Times New Roman"/>
          <w:b w:val="0"/>
          <w:sz w:val="24"/>
          <w:szCs w:val="24"/>
          <w:u w:val="none"/>
        </w:rPr>
      </w:pPr>
      <w:r w:rsidDel="00000000" w:rsidR="00000000" w:rsidRPr="00000000">
        <w:rPr>
          <w:rFonts w:ascii="Times New Roman" w:cs="Times New Roman" w:eastAsia="Times New Roman" w:hAnsi="Times New Roman"/>
          <w:b w:val="0"/>
          <w:sz w:val="24"/>
          <w:szCs w:val="24"/>
          <w:rtl w:val="0"/>
        </w:rPr>
        <w:t xml:space="preserve">Proceso de Control de oblea </w:t>
      </w:r>
    </w:p>
    <w:p w:rsidR="00000000" w:rsidDel="00000000" w:rsidP="00000000" w:rsidRDefault="00000000" w:rsidRPr="00000000" w14:paraId="00000060">
      <w:pPr>
        <w:numPr>
          <w:ilvl w:val="0"/>
          <w:numId w:val="7"/>
        </w:numPr>
        <w:spacing w:after="0" w:afterAutospacing="0" w:before="0" w:beforeAutospacing="0" w:lineRule="auto"/>
        <w:ind w:left="144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Proceso de Mantenimiento de maquinarias </w:t>
      </w:r>
    </w:p>
    <w:p w:rsidR="00000000" w:rsidDel="00000000" w:rsidP="00000000" w:rsidRDefault="00000000" w:rsidRPr="00000000" w14:paraId="00000061">
      <w:pPr>
        <w:numPr>
          <w:ilvl w:val="0"/>
          <w:numId w:val="7"/>
        </w:numPr>
        <w:spacing w:after="240" w:before="0" w:beforeAutospacing="0" w:lineRule="auto"/>
        <w:ind w:left="1440" w:hanging="360"/>
        <w:rPr>
          <w:rFonts w:ascii="Times New Roman" w:cs="Times New Roman" w:eastAsia="Times New Roman" w:hAnsi="Times New Roman"/>
          <w:b w:val="0"/>
          <w:sz w:val="24"/>
          <w:szCs w:val="24"/>
          <w:u w:val="none"/>
        </w:rPr>
      </w:pPr>
      <w:r w:rsidDel="00000000" w:rsidR="00000000" w:rsidRPr="00000000">
        <w:rPr>
          <w:rFonts w:ascii="Times New Roman" w:cs="Times New Roman" w:eastAsia="Times New Roman" w:hAnsi="Times New Roman"/>
          <w:b w:val="0"/>
          <w:sz w:val="24"/>
          <w:szCs w:val="24"/>
          <w:rtl w:val="0"/>
        </w:rPr>
        <w:t xml:space="preserve">Proceso de Compra de insumos </w:t>
      </w:r>
    </w:p>
    <w:p w:rsidR="00000000" w:rsidDel="00000000" w:rsidP="00000000" w:rsidRDefault="00000000" w:rsidRPr="00000000" w14:paraId="00000062">
      <w:pPr>
        <w:spacing w:after="240" w:befor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Objetivos de los procesos:</w:t>
      </w:r>
    </w:p>
    <w:p w:rsidR="00000000" w:rsidDel="00000000" w:rsidP="00000000" w:rsidRDefault="00000000" w:rsidRPr="00000000" w14:paraId="00000063">
      <w:pPr>
        <w:numPr>
          <w:ilvl w:val="0"/>
          <w:numId w:val="5"/>
        </w:numPr>
        <w:spacing w:after="0" w:afterAutospacing="0" w:befor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Proceso de Establecimiento de las condiciones y requerimientos para la verificación: </w:t>
      </w:r>
      <w:r w:rsidDel="00000000" w:rsidR="00000000" w:rsidRPr="00000000">
        <w:rPr>
          <w:rFonts w:ascii="Times New Roman" w:cs="Times New Roman" w:eastAsia="Times New Roman" w:hAnsi="Times New Roman"/>
          <w:b w:val="0"/>
          <w:sz w:val="24"/>
          <w:szCs w:val="24"/>
          <w:rtl w:val="0"/>
        </w:rPr>
        <w:t xml:space="preserve">tiene como objetivo definir y asegurar los estándares técnicos y normativos necesarios para llevar a cabo una verificación precisa de los vehículos cumpliendo con las regulaciones  y su aptitud para circular en la vía pública.</w:t>
      </w:r>
      <w:r w:rsidDel="00000000" w:rsidR="00000000" w:rsidRPr="00000000">
        <w:rPr>
          <w:rtl w:val="0"/>
        </w:rPr>
      </w:r>
    </w:p>
    <w:p w:rsidR="00000000" w:rsidDel="00000000" w:rsidP="00000000" w:rsidRDefault="00000000" w:rsidRPr="00000000" w14:paraId="00000064">
      <w:pPr>
        <w:numPr>
          <w:ilvl w:val="0"/>
          <w:numId w:val="5"/>
        </w:numPr>
        <w:spacing w:after="0" w:afterAutospacing="0" w:before="0" w:beforeAutospacing="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Proceso de Definición de servicios y tarifas:</w:t>
      </w:r>
      <w:r w:rsidDel="00000000" w:rsidR="00000000" w:rsidRPr="00000000">
        <w:rPr>
          <w:rFonts w:ascii="Times New Roman" w:cs="Times New Roman" w:eastAsia="Times New Roman" w:hAnsi="Times New Roman"/>
          <w:b w:val="0"/>
          <w:sz w:val="24"/>
          <w:szCs w:val="24"/>
          <w:rtl w:val="0"/>
        </w:rPr>
        <w:t xml:space="preserve"> tiene como objetivo establecer una estructura de los servicios y sus costos en relación a la clase de servicio/verificación.</w:t>
      </w:r>
      <w:r w:rsidDel="00000000" w:rsidR="00000000" w:rsidRPr="00000000">
        <w:rPr>
          <w:rtl w:val="0"/>
        </w:rPr>
      </w:r>
    </w:p>
    <w:p w:rsidR="00000000" w:rsidDel="00000000" w:rsidP="00000000" w:rsidRDefault="00000000" w:rsidRPr="00000000" w14:paraId="00000065">
      <w:pPr>
        <w:numPr>
          <w:ilvl w:val="0"/>
          <w:numId w:val="5"/>
        </w:numPr>
        <w:spacing w:after="0" w:afterAutospacing="0" w:before="0" w:beforeAutospacing="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 de gestión de turnos: </w:t>
      </w:r>
      <w:r w:rsidDel="00000000" w:rsidR="00000000" w:rsidRPr="00000000">
        <w:rPr>
          <w:rFonts w:ascii="Times New Roman" w:cs="Times New Roman" w:eastAsia="Times New Roman" w:hAnsi="Times New Roman"/>
          <w:b w:val="0"/>
          <w:sz w:val="24"/>
          <w:szCs w:val="24"/>
          <w:rtl w:val="0"/>
        </w:rPr>
        <w:t xml:space="preserve">tiene como objetivo brindar turnos para una organización eficiente de la llegada y atención de los clientes.</w:t>
      </w:r>
      <w:r w:rsidDel="00000000" w:rsidR="00000000" w:rsidRPr="00000000">
        <w:rPr>
          <w:rtl w:val="0"/>
        </w:rPr>
      </w:r>
    </w:p>
    <w:p w:rsidR="00000000" w:rsidDel="00000000" w:rsidP="00000000" w:rsidRDefault="00000000" w:rsidRPr="00000000" w14:paraId="00000066">
      <w:pPr>
        <w:numPr>
          <w:ilvl w:val="0"/>
          <w:numId w:val="5"/>
        </w:numPr>
        <w:spacing w:after="0" w:afterAutospacing="0" w:before="0" w:beforeAutospacing="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 de primera inspección: </w:t>
      </w:r>
      <w:r w:rsidDel="00000000" w:rsidR="00000000" w:rsidRPr="00000000">
        <w:rPr>
          <w:rFonts w:ascii="Times New Roman" w:cs="Times New Roman" w:eastAsia="Times New Roman" w:hAnsi="Times New Roman"/>
          <w:b w:val="0"/>
          <w:sz w:val="24"/>
          <w:szCs w:val="24"/>
          <w:rtl w:val="0"/>
        </w:rPr>
        <w:t xml:space="preserve">tiene como objetivo recibir un vehículo, evaluando y asegurando que cumpla con los requisitos técnicos y de seguridad establecidos por la normativa vigente.</w:t>
      </w:r>
      <w:r w:rsidDel="00000000" w:rsidR="00000000" w:rsidRPr="00000000">
        <w:rPr>
          <w:rtl w:val="0"/>
        </w:rPr>
      </w:r>
    </w:p>
    <w:p w:rsidR="00000000" w:rsidDel="00000000" w:rsidP="00000000" w:rsidRDefault="00000000" w:rsidRPr="00000000" w14:paraId="00000067">
      <w:pPr>
        <w:numPr>
          <w:ilvl w:val="0"/>
          <w:numId w:val="5"/>
        </w:numPr>
        <w:spacing w:after="0" w:afterAutospacing="0" w:before="0" w:beforeAutospacing="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Proceso de </w:t>
      </w:r>
      <w:r w:rsidDel="00000000" w:rsidR="00000000" w:rsidRPr="00000000">
        <w:rPr>
          <w:rFonts w:ascii="Times New Roman" w:cs="Times New Roman" w:eastAsia="Times New Roman" w:hAnsi="Times New Roman"/>
          <w:sz w:val="24"/>
          <w:szCs w:val="24"/>
          <w:rtl w:val="0"/>
        </w:rPr>
        <w:t xml:space="preserve">reverificación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 tiene como objetivo asegurarse que el vehículo, al ingresar nuevamente, cumpla con los requisitos técnicos y de seguridad que no cumplió en la verificación anterior.</w:t>
      </w:r>
    </w:p>
    <w:p w:rsidR="00000000" w:rsidDel="00000000" w:rsidP="00000000" w:rsidRDefault="00000000" w:rsidRPr="00000000" w14:paraId="00000068">
      <w:pPr>
        <w:numPr>
          <w:ilvl w:val="0"/>
          <w:numId w:val="5"/>
        </w:numPr>
        <w:spacing w:after="0" w:afterAutospacing="0" w:before="0" w:beforeAutospacing="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 de cobro del servicio: </w:t>
      </w:r>
      <w:r w:rsidDel="00000000" w:rsidR="00000000" w:rsidRPr="00000000">
        <w:rPr>
          <w:rFonts w:ascii="Times New Roman" w:cs="Times New Roman" w:eastAsia="Times New Roman" w:hAnsi="Times New Roman"/>
          <w:b w:val="0"/>
          <w:sz w:val="24"/>
          <w:szCs w:val="24"/>
          <w:rtl w:val="0"/>
        </w:rPr>
        <w:t xml:space="preserve">tiene como objetivo gestionar la facturación y el cobro de los servicios prestados por la empresa.</w:t>
      </w:r>
    </w:p>
    <w:p w:rsidR="00000000" w:rsidDel="00000000" w:rsidP="00000000" w:rsidRDefault="00000000" w:rsidRPr="00000000" w14:paraId="00000069">
      <w:pPr>
        <w:numPr>
          <w:ilvl w:val="0"/>
          <w:numId w:val="5"/>
        </w:numPr>
        <w:spacing w:after="0" w:afterAutospacing="0" w:before="0" w:beforeAutospacing="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 de control de oblea:</w:t>
      </w:r>
      <w:r w:rsidDel="00000000" w:rsidR="00000000" w:rsidRPr="00000000">
        <w:rPr>
          <w:rFonts w:ascii="Times New Roman" w:cs="Times New Roman" w:eastAsia="Times New Roman" w:hAnsi="Times New Roman"/>
          <w:b w:val="0"/>
          <w:sz w:val="24"/>
          <w:szCs w:val="24"/>
          <w:rtl w:val="0"/>
        </w:rPr>
        <w:t xml:space="preserve"> tiene como objetivo revisar que la oblea posea la fecha de vencimiento, datos del vehículo y que sea entregada correctamente al cliente.</w:t>
      </w:r>
    </w:p>
    <w:p w:rsidR="00000000" w:rsidDel="00000000" w:rsidP="00000000" w:rsidRDefault="00000000" w:rsidRPr="00000000" w14:paraId="0000006A">
      <w:pPr>
        <w:numPr>
          <w:ilvl w:val="0"/>
          <w:numId w:val="5"/>
        </w:numPr>
        <w:spacing w:after="0" w:afterAutospacing="0" w:before="0" w:beforeAutospacing="0" w:lineRule="auto"/>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Proceso de mantenimiento de máquinas:</w:t>
      </w:r>
      <w:r w:rsidDel="00000000" w:rsidR="00000000" w:rsidRPr="00000000">
        <w:rPr>
          <w:rFonts w:ascii="Times New Roman" w:cs="Times New Roman" w:eastAsia="Times New Roman" w:hAnsi="Times New Roman"/>
          <w:b w:val="0"/>
          <w:sz w:val="24"/>
          <w:szCs w:val="24"/>
          <w:rtl w:val="0"/>
        </w:rPr>
        <w:t xml:space="preserve"> tiene como objetivo mantener las máquinas que se usan para la inspección técnica vehicular en buen estado conservación, es decir, limpias y en correcto funcionamiento.</w:t>
      </w:r>
    </w:p>
    <w:p w:rsidR="00000000" w:rsidDel="00000000" w:rsidP="00000000" w:rsidRDefault="00000000" w:rsidRPr="00000000" w14:paraId="0000006B">
      <w:pPr>
        <w:numPr>
          <w:ilvl w:val="0"/>
          <w:numId w:val="5"/>
        </w:numPr>
        <w:spacing w:after="240" w:before="0" w:beforeAutospacing="0" w:lineRule="auto"/>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Proceso de compra de insumos:</w:t>
      </w:r>
      <w:r w:rsidDel="00000000" w:rsidR="00000000" w:rsidRPr="00000000">
        <w:rPr>
          <w:rFonts w:ascii="Times New Roman" w:cs="Times New Roman" w:eastAsia="Times New Roman" w:hAnsi="Times New Roman"/>
          <w:b w:val="0"/>
          <w:sz w:val="24"/>
          <w:szCs w:val="24"/>
          <w:rtl w:val="0"/>
        </w:rPr>
        <w:t xml:space="preserve"> tiene como objetivo abastecer  al establecimiento de los insumos necesarios para su correcto funcionamiento.</w:t>
      </w:r>
    </w:p>
    <w:p w:rsidR="00000000" w:rsidDel="00000000" w:rsidP="00000000" w:rsidRDefault="00000000" w:rsidRPr="00000000" w14:paraId="0000006C">
      <w:pPr>
        <w:spacing w:after="240" w:before="240" w:lineRule="auto"/>
        <w:ind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D">
      <w:pPr>
        <w:spacing w:after="240" w:before="240" w:lineRule="auto"/>
        <w:ind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E">
      <w:pPr>
        <w:spacing w:after="240" w:before="240" w:lineRule="auto"/>
        <w:ind w:firstLine="72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1.4 Mapa de Procesos </w:t>
      </w:r>
    </w:p>
    <w:p w:rsidR="00000000" w:rsidDel="00000000" w:rsidP="00000000" w:rsidRDefault="00000000" w:rsidRPr="00000000" w14:paraId="0000006F">
      <w:pPr>
        <w:widowControl w:val="0"/>
        <w:spacing w:line="240" w:lineRule="auto"/>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Mapa de procesos: </w:t>
      </w:r>
      <w:r w:rsidDel="00000000" w:rsidR="00000000" w:rsidRPr="00000000">
        <w:rPr>
          <w:rFonts w:ascii="Times New Roman" w:cs="Times New Roman" w:eastAsia="Times New Roman" w:hAnsi="Times New Roman"/>
          <w:b w:val="0"/>
          <w:sz w:val="24"/>
          <w:szCs w:val="24"/>
          <w:rtl w:val="0"/>
        </w:rPr>
        <w:t xml:space="preserve">Representación gráfica de procesos que componen una organización con una clasificación lógica para mostrar la relación que tienen entre ellos y el exterior. Así de esta manera logramos tener una idea básica de la actividad de la empresa. </w:t>
      </w:r>
    </w:p>
    <w:p w:rsidR="00000000" w:rsidDel="00000000" w:rsidP="00000000" w:rsidRDefault="00000000" w:rsidRPr="00000000" w14:paraId="00000070">
      <w:pPr>
        <w:pStyle w:val="Heading1"/>
        <w:spacing w:after="240" w:before="240" w:lineRule="auto"/>
        <w:ind w:left="0" w:firstLine="0"/>
        <w:rPr/>
      </w:pPr>
      <w:bookmarkStart w:colFirst="0" w:colLast="0" w:name="_xbg8mrbio1zj" w:id="6"/>
      <w:bookmarkEnd w:id="6"/>
      <w:r w:rsidDel="00000000" w:rsidR="00000000" w:rsidRPr="00000000">
        <w:rPr/>
        <w:drawing>
          <wp:inline distB="114300" distT="114300" distL="114300" distR="114300">
            <wp:extent cx="5802374" cy="3277088"/>
            <wp:effectExtent b="0" l="0" r="0" t="0"/>
            <wp:docPr id="6" name="image9.png"/>
            <a:graphic>
              <a:graphicData uri="http://schemas.openxmlformats.org/drawingml/2006/picture">
                <pic:pic>
                  <pic:nvPicPr>
                    <pic:cNvPr id="0" name="image9.png"/>
                    <pic:cNvPicPr preferRelativeResize="0"/>
                  </pic:nvPicPr>
                  <pic:blipFill>
                    <a:blip r:embed="rId15"/>
                    <a:srcRect b="8981" l="7250" r="9468" t="7526"/>
                    <a:stretch>
                      <a:fillRect/>
                    </a:stretch>
                  </pic:blipFill>
                  <pic:spPr>
                    <a:xfrm>
                      <a:off x="0" y="0"/>
                      <a:ext cx="5802374" cy="32770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ind w:left="0" w:firstLine="0"/>
        <w:jc w:val="center"/>
        <w:rPr>
          <w:rFonts w:ascii="Times New Roman" w:cs="Times New Roman" w:eastAsia="Times New Roman" w:hAnsi="Times New Roman"/>
          <w:b w:val="1"/>
          <w:sz w:val="16"/>
          <w:szCs w:val="16"/>
          <w:u w:val="single"/>
        </w:rPr>
      </w:pPr>
      <w:bookmarkStart w:colFirst="0" w:colLast="0" w:name="_z4u70872306t" w:id="7"/>
      <w:bookmarkEnd w:id="7"/>
      <w:r w:rsidDel="00000000" w:rsidR="00000000" w:rsidRPr="00000000">
        <w:rPr>
          <w:rFonts w:ascii="Times New Roman" w:cs="Times New Roman" w:eastAsia="Times New Roman" w:hAnsi="Times New Roman"/>
          <w:b w:val="1"/>
          <w:sz w:val="24"/>
          <w:szCs w:val="24"/>
          <w:u w:val="single"/>
          <w:rtl w:val="0"/>
        </w:rPr>
        <w:t xml:space="preserve">1.5 Modelado del proceso con BPMN y  plantilla de proceso negocio asociada </w:t>
      </w:r>
      <w:r w:rsidDel="00000000" w:rsidR="00000000" w:rsidRPr="00000000">
        <w:rPr>
          <w:rtl w:val="0"/>
        </w:rPr>
      </w:r>
    </w:p>
    <w:p w:rsidR="00000000" w:rsidDel="00000000" w:rsidP="00000000" w:rsidRDefault="00000000" w:rsidRPr="00000000" w14:paraId="00000072">
      <w:pPr>
        <w:widowControl w:val="0"/>
        <w:spacing w:lin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Modelo</w:t>
      </w:r>
      <w:r w:rsidDel="00000000" w:rsidR="00000000" w:rsidRPr="00000000">
        <w:rPr>
          <w:rFonts w:ascii="Times New Roman" w:cs="Times New Roman" w:eastAsia="Times New Roman" w:hAnsi="Times New Roman"/>
          <w:b w:val="0"/>
          <w:sz w:val="24"/>
          <w:szCs w:val="24"/>
          <w:rtl w:val="0"/>
        </w:rPr>
        <w:t xml:space="preserve">: Un modelo es una simplificación de la realidad y complejidad. Construimos modelos para poder comprender mejor el sistema que estamos desarrollando y es una representación a bajo costo de la realidad.</w:t>
      </w:r>
    </w:p>
    <w:p w:rsidR="00000000" w:rsidDel="00000000" w:rsidP="00000000" w:rsidRDefault="00000000" w:rsidRPr="00000000" w14:paraId="00000073">
      <w:pPr>
        <w:widowControl w:val="0"/>
        <w:spacing w:line="240" w:lineRule="auto"/>
        <w:ind w:left="0" w:firstLine="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74">
      <w:pPr>
        <w:widowControl w:val="0"/>
        <w:spacing w:line="240" w:lineRule="auto"/>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BPMN: </w:t>
      </w:r>
      <w:r w:rsidDel="00000000" w:rsidR="00000000" w:rsidRPr="00000000">
        <w:rPr>
          <w:rFonts w:ascii="Times New Roman" w:cs="Times New Roman" w:eastAsia="Times New Roman" w:hAnsi="Times New Roman"/>
          <w:b w:val="0"/>
          <w:sz w:val="24"/>
          <w:szCs w:val="24"/>
          <w:rtl w:val="0"/>
        </w:rPr>
        <w:t xml:space="preserve">Business Process Modeling Notation (BPMN) es una notación gráfica que describe la lógica de los pasos de un proceso de negocio. Esta notación ha sido especialmente diseñada para coordinar la secuencia de procesos y los mensajes que fluyen entre los participantes en las diferentes actividades.</w:t>
      </w:r>
    </w:p>
    <w:p w:rsidR="00000000" w:rsidDel="00000000" w:rsidP="00000000" w:rsidRDefault="00000000" w:rsidRPr="00000000" w14:paraId="00000075">
      <w:pPr>
        <w:widowControl w:val="0"/>
        <w:spacing w:line="240" w:lineRule="auto"/>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76">
      <w:pPr>
        <w:widowControl w:val="0"/>
        <w:spacing w:line="240" w:lineRule="auto"/>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Plantilla de proceso de negocio: </w:t>
      </w:r>
      <w:r w:rsidDel="00000000" w:rsidR="00000000" w:rsidRPr="00000000">
        <w:rPr>
          <w:rFonts w:ascii="Times New Roman" w:cs="Times New Roman" w:eastAsia="Times New Roman" w:hAnsi="Times New Roman"/>
          <w:b w:val="0"/>
          <w:sz w:val="24"/>
          <w:szCs w:val="24"/>
          <w:rtl w:val="0"/>
        </w:rPr>
        <w:t xml:space="preserve">Lo que se busca con este recurso es contar con un flujo claro de lo que se hace, quién lo hará y cómo lo ejecutará. Así habrá la noción detallada de un proceso con el objetivo de que pueda repetirse, idealmente sin errores.</w:t>
      </w:r>
    </w:p>
    <w:p w:rsidR="00000000" w:rsidDel="00000000" w:rsidP="00000000" w:rsidRDefault="00000000" w:rsidRPr="00000000" w14:paraId="00000077">
      <w:pPr>
        <w:widowControl w:val="0"/>
        <w:spacing w:line="240" w:lineRule="auto"/>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78">
      <w:pPr>
        <w:widowControl w:val="0"/>
        <w:spacing w:line="240" w:lineRule="auto"/>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Regla de negocio:</w:t>
      </w:r>
      <w:r w:rsidDel="00000000" w:rsidR="00000000" w:rsidRPr="00000000">
        <w:rPr>
          <w:rFonts w:ascii="Times New Roman" w:cs="Times New Roman" w:eastAsia="Times New Roman" w:hAnsi="Times New Roman"/>
          <w:b w:val="0"/>
          <w:sz w:val="24"/>
          <w:szCs w:val="24"/>
          <w:rtl w:val="0"/>
        </w:rPr>
        <w:t xml:space="preserve"> D</w:t>
      </w:r>
      <w:r w:rsidDel="00000000" w:rsidR="00000000" w:rsidRPr="00000000">
        <w:rPr>
          <w:rFonts w:ascii="Times New Roman" w:cs="Times New Roman" w:eastAsia="Times New Roman" w:hAnsi="Times New Roman"/>
          <w:b w:val="0"/>
          <w:sz w:val="24"/>
          <w:szCs w:val="24"/>
          <w:rtl w:val="0"/>
        </w:rPr>
        <w:t xml:space="preserve">eterminan la estructura de la información y las políticas de la empresa. Las Reglas del Negocio o Conjunto de Reglas de Negocio describen las políticas, normas, operaciones, definiciones y restricciones presentes en una organización y que son de vital importancia para alcanzar los objetivos de la misma. Estas pueden ser explícitas o tácitas.</w:t>
      </w:r>
    </w:p>
    <w:p w:rsidR="00000000" w:rsidDel="00000000" w:rsidP="00000000" w:rsidRDefault="00000000" w:rsidRPr="00000000" w14:paraId="00000079">
      <w:pPr>
        <w:widowControl w:val="0"/>
        <w:spacing w:line="240" w:lineRule="auto"/>
        <w:ind w:left="0" w:firstLine="0"/>
        <w:jc w:val="left"/>
        <w:rPr>
          <w:sz w:val="24"/>
          <w:szCs w:val="24"/>
          <w:u w:val="single"/>
        </w:rPr>
      </w:pPr>
      <w:r w:rsidDel="00000000" w:rsidR="00000000" w:rsidRPr="00000000">
        <w:rPr>
          <w:rFonts w:ascii="Times New Roman" w:cs="Times New Roman" w:eastAsia="Times New Roman" w:hAnsi="Times New Roman"/>
          <w:b w:val="0"/>
          <w:sz w:val="24"/>
          <w:szCs w:val="24"/>
          <w:rtl w:val="0"/>
        </w:rPr>
        <w:t xml:space="preserve">Son  las reglas o grupos de reglas que evalúan condiciones para definir acciones o resultados.</w:t>
      </w:r>
      <w:r w:rsidDel="00000000" w:rsidR="00000000" w:rsidRPr="00000000">
        <w:rPr>
          <w:rtl w:val="0"/>
        </w:rPr>
      </w:r>
    </w:p>
    <w:p w:rsidR="00000000" w:rsidDel="00000000" w:rsidP="00000000" w:rsidRDefault="00000000" w:rsidRPr="00000000" w14:paraId="0000007A">
      <w:pPr>
        <w:widowControl w:val="0"/>
        <w:spacing w:line="240" w:lineRule="auto"/>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7B">
      <w:pPr>
        <w:widowControl w:val="0"/>
        <w:spacing w:line="240" w:lineRule="auto"/>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7C">
      <w:pPr>
        <w:ind w:left="0" w:firstLine="0"/>
        <w:jc w:val="left"/>
        <w:rPr>
          <w:rFonts w:ascii="Times New Roman" w:cs="Times New Roman" w:eastAsia="Times New Roman" w:hAnsi="Times New Roman"/>
          <w:b w:val="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-364446</wp:posOffset>
            </wp:positionH>
            <wp:positionV relativeFrom="paragraph">
              <wp:posOffset>314325</wp:posOffset>
            </wp:positionV>
            <wp:extent cx="6612847" cy="6584012"/>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6"/>
                    <a:srcRect b="8682" l="0" r="0" t="0"/>
                    <a:stretch>
                      <a:fillRect/>
                    </a:stretch>
                  </pic:blipFill>
                  <pic:spPr>
                    <a:xfrm>
                      <a:off x="0" y="0"/>
                      <a:ext cx="6612847" cy="6584012"/>
                    </a:xfrm>
                    <a:prstGeom prst="rect"/>
                    <a:ln/>
                  </pic:spPr>
                </pic:pic>
              </a:graphicData>
            </a:graphic>
          </wp:anchor>
        </w:drawing>
      </w:r>
    </w:p>
    <w:p w:rsidR="00000000" w:rsidDel="00000000" w:rsidP="00000000" w:rsidRDefault="00000000" w:rsidRPr="00000000" w14:paraId="0000007D">
      <w:pPr>
        <w:ind w:left="0" w:firstLine="0"/>
        <w:jc w:val="left"/>
        <w:rPr>
          <w:rFonts w:ascii="Times New Roman" w:cs="Times New Roman" w:eastAsia="Times New Roman" w:hAnsi="Times New Roman"/>
          <w:b w:val="0"/>
          <w:sz w:val="24"/>
          <w:szCs w:val="24"/>
        </w:rPr>
      </w:pPr>
      <w:r w:rsidDel="00000000" w:rsidR="00000000" w:rsidRPr="00000000">
        <w:rPr>
          <w:rtl w:val="0"/>
        </w:rPr>
      </w:r>
    </w:p>
    <w:tbl>
      <w:tblPr>
        <w:tblStyle w:val="Table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540"/>
        <w:gridCol w:w="1545"/>
        <w:gridCol w:w="645"/>
        <w:gridCol w:w="1695"/>
        <w:gridCol w:w="1095"/>
        <w:gridCol w:w="2100"/>
        <w:tblGridChange w:id="0">
          <w:tblGrid>
            <w:gridCol w:w="1410"/>
            <w:gridCol w:w="540"/>
            <w:gridCol w:w="1545"/>
            <w:gridCol w:w="645"/>
            <w:gridCol w:w="1695"/>
            <w:gridCol w:w="1095"/>
            <w:gridCol w:w="2100"/>
          </w:tblGrid>
        </w:tblGridChange>
      </w:tblGrid>
      <w:tr>
        <w:trPr>
          <w:cantSplit w:val="0"/>
          <w:trHeight w:val="647.373046875" w:hRule="atLeast"/>
          <w:tblHeader w:val="1"/>
        </w:trPr>
        <w:tc>
          <w:tcPr>
            <w:gridSpan w:val="7"/>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E">
            <w:pPr>
              <w:spacing w:after="240" w:before="240" w:lineRule="auto"/>
              <w:ind w:left="100" w:right="100" w:firstLine="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sz w:val="24"/>
                <w:szCs w:val="24"/>
                <w:rtl w:val="0"/>
              </w:rPr>
              <w:t xml:space="preserve">Proceso de Negocio: </w:t>
            </w:r>
            <w:r w:rsidDel="00000000" w:rsidR="00000000" w:rsidRPr="00000000">
              <w:rPr>
                <w:rFonts w:ascii="Times New Roman" w:cs="Times New Roman" w:eastAsia="Times New Roman" w:hAnsi="Times New Roman"/>
                <w:b w:val="0"/>
                <w:sz w:val="22"/>
                <w:szCs w:val="22"/>
                <w:rtl w:val="0"/>
              </w:rPr>
              <w:t xml:space="preserve">Primera Inspección.</w:t>
            </w:r>
          </w:p>
        </w:tc>
      </w:tr>
      <w:tr>
        <w:trPr>
          <w:cantSplit w:val="0"/>
          <w:trHeight w:val="971.8505859375" w:hRule="atLeast"/>
          <w:tblHeader w:val="0"/>
        </w:trPr>
        <w:tc>
          <w:tcPr>
            <w:gridSpan w:val="2"/>
            <w:tcBorders>
              <w:top w:color="000000" w:space="0" w:sz="0" w:val="nil"/>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85">
            <w:pPr>
              <w:ind w:left="100" w:right="100" w:firstLine="0"/>
              <w:jc w:val="left"/>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Objetivo</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7">
            <w:pPr>
              <w:spacing w:after="240" w:before="240" w:lineRule="auto"/>
              <w:ind w:left="0" w:right="100" w:firstLine="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Recibir un vehículo, evaluando y asegurando que cumpla con los requisitos técnicos y de seguridad establecidos por la normativa vigente.</w:t>
            </w:r>
          </w:p>
        </w:tc>
      </w:tr>
      <w:tr>
        <w:trPr>
          <w:cantSplit w:val="0"/>
          <w:trHeight w:val="615" w:hRule="atLeast"/>
          <w:tblHeader w:val="0"/>
        </w:trPr>
        <w:tc>
          <w:tcPr>
            <w:gridSpan w:val="2"/>
            <w:tcBorders>
              <w:top w:color="000000" w:space="0" w:sz="0" w:val="nil"/>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8C">
            <w:pPr>
              <w:ind w:left="100" w:right="100" w:firstLine="0"/>
              <w:jc w:val="left"/>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Cliente del Proceso</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E">
            <w:pPr>
              <w:ind w:left="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Propietarios del vehículo a verificar.</w:t>
            </w:r>
          </w:p>
        </w:tc>
      </w:tr>
      <w:tr>
        <w:trPr>
          <w:cantSplit w:val="0"/>
          <w:trHeight w:val="574.74609375" w:hRule="atLeast"/>
          <w:tblHeader w:val="0"/>
        </w:trPr>
        <w:tc>
          <w:tcPr>
            <w:gridSpan w:val="2"/>
            <w:tcBorders>
              <w:top w:color="000000" w:space="0" w:sz="0" w:val="nil"/>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93">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Producto del Proceso</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5">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Verificación del vehículo aprobada y oblea obtenida.</w:t>
            </w:r>
          </w:p>
        </w:tc>
      </w:tr>
      <w:tr>
        <w:trPr>
          <w:cantSplit w:val="0"/>
          <w:trHeight w:val="285" w:hRule="atLeast"/>
          <w:tblHeader w:val="0"/>
        </w:trPr>
        <w:tc>
          <w:tcPr>
            <w:gridSpan w:val="2"/>
            <w:vMerge w:val="restart"/>
            <w:tcBorders>
              <w:top w:color="000000" w:space="0" w:sz="0" w:val="nil"/>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9A">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Proveedores del Proceso e insumos que brinda cada uno</w:t>
            </w:r>
          </w:p>
        </w:tc>
        <w:tc>
          <w:tcPr>
            <w:gridSpan w:val="2"/>
            <w:tcBorders>
              <w:top w:color="000000" w:space="0" w:sz="0" w:val="nil"/>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9C">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Proveedor</w:t>
            </w:r>
          </w:p>
        </w:tc>
        <w:tc>
          <w:tcPr>
            <w:gridSpan w:val="3"/>
            <w:tcBorders>
              <w:top w:color="000000" w:space="0" w:sz="0" w:val="nil"/>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9E">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Insumo</w:t>
            </w:r>
          </w:p>
        </w:tc>
      </w:tr>
      <w:tr>
        <w:trPr>
          <w:cantSplit w:val="0"/>
          <w:trHeight w:val="2298.984375" w:hRule="atLeast"/>
          <w:tblHeader w:val="0"/>
        </w:trPr>
        <w:tc>
          <w:tcPr>
            <w:gridSpan w:val="2"/>
            <w:vMerge w:val="continue"/>
            <w:tcBorders>
              <w:top w:color="000000" w:space="0" w:sz="0" w:val="nil"/>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ind w:left="100" w:right="100" w:firstLine="0"/>
              <w:jc w:val="left"/>
              <w:rPr>
                <w:rFonts w:ascii="Times New Roman" w:cs="Times New Roman" w:eastAsia="Times New Roman" w:hAnsi="Times New Roman"/>
                <w:b w:val="0"/>
                <w:sz w:val="24"/>
                <w:szCs w:val="24"/>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3">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Gestión de Turnos.</w:t>
            </w:r>
          </w:p>
          <w:p w:rsidR="00000000" w:rsidDel="00000000" w:rsidP="00000000" w:rsidRDefault="00000000" w:rsidRPr="00000000" w14:paraId="000000A4">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Establecimiento de las condiciones y requerimientos para la verificación.</w:t>
            </w:r>
          </w:p>
          <w:p w:rsidR="00000000" w:rsidDel="00000000" w:rsidP="00000000" w:rsidRDefault="00000000" w:rsidRPr="00000000" w14:paraId="000000A5">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Definición de servicios y tarifas.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7">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Turno obtenido.</w:t>
            </w:r>
          </w:p>
          <w:p w:rsidR="00000000" w:rsidDel="00000000" w:rsidP="00000000" w:rsidRDefault="00000000" w:rsidRPr="00000000" w14:paraId="000000A8">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Información sobre datos/papeleo a solicitar y valores estándar para una aprobación.</w:t>
            </w:r>
          </w:p>
          <w:p w:rsidR="00000000" w:rsidDel="00000000" w:rsidP="00000000" w:rsidRDefault="00000000" w:rsidRPr="00000000" w14:paraId="000000A9">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Información sobre precios según el vehículo.</w:t>
            </w:r>
          </w:p>
        </w:tc>
      </w:tr>
      <w:tr>
        <w:trPr>
          <w:cantSplit w:val="0"/>
          <w:trHeight w:val="2250" w:hRule="atLeast"/>
          <w:tblHeader w:val="0"/>
        </w:trPr>
        <w:tc>
          <w:tcPr>
            <w:gridSpan w:val="2"/>
            <w:vMerge w:val="continue"/>
            <w:tcBorders>
              <w:top w:color="000000" w:space="0" w:sz="0" w:val="nil"/>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ind w:left="100" w:right="100" w:firstLine="0"/>
              <w:jc w:val="left"/>
              <w:rPr>
                <w:rFonts w:ascii="Times New Roman" w:cs="Times New Roman" w:eastAsia="Times New Roman" w:hAnsi="Times New Roman"/>
                <w:b w:val="0"/>
                <w:sz w:val="24"/>
                <w:szCs w:val="24"/>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E">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Control de oblea.</w:t>
            </w:r>
          </w:p>
          <w:p w:rsidR="00000000" w:rsidDel="00000000" w:rsidP="00000000" w:rsidRDefault="00000000" w:rsidRPr="00000000" w14:paraId="000000AF">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Mantenimiento de máquinas.</w:t>
            </w:r>
          </w:p>
          <w:p w:rsidR="00000000" w:rsidDel="00000000" w:rsidP="00000000" w:rsidRDefault="00000000" w:rsidRPr="00000000" w14:paraId="000000B0">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Compra de insumos.</w:t>
            </w:r>
          </w:p>
          <w:p w:rsidR="00000000" w:rsidDel="00000000" w:rsidP="00000000" w:rsidRDefault="00000000" w:rsidRPr="00000000" w14:paraId="000000B1">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Compra de oblea.</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3">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Información de la oblea controlada y en condiciones.</w:t>
            </w:r>
          </w:p>
          <w:p w:rsidR="00000000" w:rsidDel="00000000" w:rsidP="00000000" w:rsidRDefault="00000000" w:rsidRPr="00000000" w14:paraId="000000B4">
            <w:pPr>
              <w:spacing w:line="240" w:lineRule="auto"/>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Máquinas limpias y en buen estado de funcionamiento.</w:t>
            </w:r>
          </w:p>
          <w:p w:rsidR="00000000" w:rsidDel="00000000" w:rsidP="00000000" w:rsidRDefault="00000000" w:rsidRPr="00000000" w14:paraId="000000B5">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Insumos necesarios para la realización del proceso.</w:t>
            </w:r>
          </w:p>
          <w:p w:rsidR="00000000" w:rsidDel="00000000" w:rsidP="00000000" w:rsidRDefault="00000000" w:rsidRPr="00000000" w14:paraId="000000B6">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Obleas necesarias para el vehículo aprobado.</w:t>
            </w:r>
          </w:p>
        </w:tc>
      </w:tr>
      <w:tr>
        <w:trPr>
          <w:cantSplit w:val="0"/>
          <w:trHeight w:val="467.373046875" w:hRule="atLeast"/>
          <w:tblHeader w:val="0"/>
        </w:trPr>
        <w:tc>
          <w:tcPr>
            <w:gridSpan w:val="2"/>
            <w:vMerge w:val="restart"/>
            <w:tcBorders>
              <w:top w:color="000000" w:space="0" w:sz="0" w:val="nil"/>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B9">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Recursos del Proceso</w:t>
            </w:r>
          </w:p>
        </w:tc>
        <w:tc>
          <w:tcPr>
            <w:gridSpan w:val="2"/>
            <w:tcBorders>
              <w:top w:color="000000" w:space="0" w:sz="0" w:val="nil"/>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BB">
            <w:pPr>
              <w:spacing w:before="240" w:lineRule="auto"/>
              <w:ind w:left="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Humanos</w:t>
            </w:r>
          </w:p>
        </w:tc>
        <w:tc>
          <w:tcPr>
            <w:gridSpan w:val="3"/>
            <w:tcBorders>
              <w:top w:color="000000" w:space="0" w:sz="0" w:val="nil"/>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BD">
            <w:pPr>
              <w:spacing w:before="240" w:lineRule="auto"/>
              <w:ind w:left="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Materiales</w:t>
            </w:r>
          </w:p>
        </w:tc>
      </w:tr>
      <w:tr>
        <w:trPr>
          <w:cantSplit w:val="0"/>
          <w:trHeight w:val="1725" w:hRule="atLeast"/>
          <w:tblHeader w:val="0"/>
        </w:trPr>
        <w:tc>
          <w:tcPr>
            <w:gridSpan w:val="2"/>
            <w:vMerge w:val="continue"/>
            <w:tcBorders>
              <w:top w:color="000000" w:space="0" w:sz="0" w:val="nil"/>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ind w:left="100" w:right="100" w:firstLine="0"/>
              <w:jc w:val="left"/>
              <w:rPr>
                <w:rFonts w:ascii="Times New Roman" w:cs="Times New Roman" w:eastAsia="Times New Roman" w:hAnsi="Times New Roman"/>
                <w:b w:val="0"/>
                <w:sz w:val="24"/>
                <w:szCs w:val="24"/>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2">
            <w:pPr>
              <w:spacing w:before="0" w:line="240" w:lineRule="auto"/>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Recepcionista</w:t>
            </w:r>
          </w:p>
          <w:p w:rsidR="00000000" w:rsidDel="00000000" w:rsidP="00000000" w:rsidRDefault="00000000" w:rsidRPr="00000000" w14:paraId="000000C3">
            <w:pPr>
              <w:spacing w:before="0" w:line="240" w:lineRule="auto"/>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Inspectores</w:t>
            </w:r>
          </w:p>
          <w:p w:rsidR="00000000" w:rsidDel="00000000" w:rsidP="00000000" w:rsidRDefault="00000000" w:rsidRPr="00000000" w14:paraId="000000C4">
            <w:pPr>
              <w:spacing w:before="0" w:line="240" w:lineRule="auto"/>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Supervisores</w:t>
            </w:r>
          </w:p>
          <w:p w:rsidR="00000000" w:rsidDel="00000000" w:rsidP="00000000" w:rsidRDefault="00000000" w:rsidRPr="00000000" w14:paraId="000000C5">
            <w:pPr>
              <w:spacing w:before="0" w:line="240" w:lineRule="auto"/>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Gerente</w:t>
            </w:r>
          </w:p>
          <w:p w:rsidR="00000000" w:rsidDel="00000000" w:rsidP="00000000" w:rsidRDefault="00000000" w:rsidRPr="00000000" w14:paraId="000000C6">
            <w:pPr>
              <w:spacing w:before="0" w:line="240" w:lineRule="auto"/>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Cajeros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8">
            <w:pPr>
              <w:spacing w:before="0" w:line="240" w:lineRule="auto"/>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Establecimiento</w:t>
            </w:r>
          </w:p>
          <w:p w:rsidR="00000000" w:rsidDel="00000000" w:rsidP="00000000" w:rsidRDefault="00000000" w:rsidRPr="00000000" w14:paraId="000000C9">
            <w:pPr>
              <w:spacing w:before="0" w:line="240" w:lineRule="auto"/>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Dispositivos digitales necesarios</w:t>
            </w:r>
          </w:p>
          <w:p w:rsidR="00000000" w:rsidDel="00000000" w:rsidP="00000000" w:rsidRDefault="00000000" w:rsidRPr="00000000" w14:paraId="000000CA">
            <w:pPr>
              <w:spacing w:before="0" w:line="240" w:lineRule="auto"/>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Mobiliario</w:t>
            </w:r>
          </w:p>
          <w:p w:rsidR="00000000" w:rsidDel="00000000" w:rsidP="00000000" w:rsidRDefault="00000000" w:rsidRPr="00000000" w14:paraId="000000CB">
            <w:pPr>
              <w:spacing w:before="0" w:line="240" w:lineRule="auto"/>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Equipamiento</w:t>
            </w:r>
          </w:p>
          <w:p w:rsidR="00000000" w:rsidDel="00000000" w:rsidP="00000000" w:rsidRDefault="00000000" w:rsidRPr="00000000" w14:paraId="000000CC">
            <w:pPr>
              <w:spacing w:before="0" w:line="240" w:lineRule="auto"/>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Banco de suspensión</w:t>
            </w:r>
          </w:p>
          <w:p w:rsidR="00000000" w:rsidDel="00000000" w:rsidP="00000000" w:rsidRDefault="00000000" w:rsidRPr="00000000" w14:paraId="000000CD">
            <w:pPr>
              <w:spacing w:before="0" w:line="240" w:lineRule="auto"/>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Frenómetro</w:t>
            </w:r>
          </w:p>
        </w:tc>
      </w:tr>
      <w:tr>
        <w:trPr>
          <w:cantSplit w:val="0"/>
          <w:trHeight w:val="285" w:hRule="atLeast"/>
          <w:tblHeader w:val="0"/>
        </w:trPr>
        <w:tc>
          <w:tcPr>
            <w:gridSpan w:val="2"/>
            <w:vMerge w:val="restart"/>
            <w:tcBorders>
              <w:top w:color="000000" w:space="0" w:sz="0" w:val="nil"/>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D0">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Formulario, registro e información del proceso</w:t>
            </w:r>
          </w:p>
        </w:tc>
        <w:tc>
          <w:tcPr>
            <w:gridSpan w:val="2"/>
            <w:tcBorders>
              <w:top w:color="000000" w:space="0" w:sz="0" w:val="nil"/>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D2">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Formularios</w:t>
            </w:r>
          </w:p>
        </w:tc>
        <w:tc>
          <w:tcPr>
            <w:gridSpan w:val="2"/>
            <w:tcBorders>
              <w:top w:color="000000" w:space="0" w:sz="0" w:val="nil"/>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D4">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Registros</w:t>
            </w:r>
          </w:p>
        </w:tc>
        <w:tc>
          <w:tcPr>
            <w:tcBorders>
              <w:top w:color="000000" w:space="0" w:sz="0" w:val="nil"/>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D6">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Información</w:t>
            </w:r>
          </w:p>
        </w:tc>
      </w:tr>
      <w:tr>
        <w:trPr>
          <w:cantSplit w:val="0"/>
          <w:trHeight w:val="4605" w:hRule="atLeast"/>
          <w:tblHeader w:val="0"/>
        </w:trPr>
        <w:tc>
          <w:tcPr>
            <w:gridSpan w:val="2"/>
            <w:vMerge w:val="continue"/>
            <w:tcBorders>
              <w:top w:color="000000" w:space="0" w:sz="0" w:val="nil"/>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ind w:left="100" w:right="100" w:firstLine="0"/>
              <w:jc w:val="left"/>
              <w:rPr>
                <w:rFonts w:ascii="Times New Roman" w:cs="Times New Roman" w:eastAsia="Times New Roman" w:hAnsi="Times New Roman"/>
                <w:b w:val="0"/>
                <w:sz w:val="24"/>
                <w:szCs w:val="24"/>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9">
            <w:pPr>
              <w:spacing w:before="0" w:lineRule="auto"/>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Comprobante de pago</w:t>
            </w:r>
          </w:p>
          <w:p w:rsidR="00000000" w:rsidDel="00000000" w:rsidP="00000000" w:rsidRDefault="00000000" w:rsidRPr="00000000" w14:paraId="000000DA">
            <w:pPr>
              <w:spacing w:before="0" w:lineRule="auto"/>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Informe</w:t>
            </w:r>
          </w:p>
          <w:p w:rsidR="00000000" w:rsidDel="00000000" w:rsidP="00000000" w:rsidRDefault="00000000" w:rsidRPr="00000000" w14:paraId="000000DB">
            <w:pPr>
              <w:spacing w:before="0" w:lineRule="auto"/>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Oblea</w:t>
            </w:r>
          </w:p>
          <w:p w:rsidR="00000000" w:rsidDel="00000000" w:rsidP="00000000" w:rsidRDefault="00000000" w:rsidRPr="00000000" w14:paraId="000000DC">
            <w:pPr>
              <w:spacing w:before="0" w:lineRule="auto"/>
              <w:ind w:left="100" w:right="10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E">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Datos titular</w:t>
            </w:r>
          </w:p>
          <w:p w:rsidR="00000000" w:rsidDel="00000000" w:rsidP="00000000" w:rsidRDefault="00000000" w:rsidRPr="00000000" w14:paraId="000000DF">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Datos automotor</w:t>
            </w:r>
          </w:p>
          <w:p w:rsidR="00000000" w:rsidDel="00000000" w:rsidP="00000000" w:rsidRDefault="00000000" w:rsidRPr="00000000" w14:paraId="000000E0">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Datos turnos</w:t>
            </w:r>
          </w:p>
          <w:p w:rsidR="00000000" w:rsidDel="00000000" w:rsidP="00000000" w:rsidRDefault="00000000" w:rsidRPr="00000000" w14:paraId="000000E1">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Datos cobros</w:t>
            </w:r>
          </w:p>
          <w:p w:rsidR="00000000" w:rsidDel="00000000" w:rsidP="00000000" w:rsidRDefault="00000000" w:rsidRPr="00000000" w14:paraId="000000E2">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Datos revisión</w:t>
            </w:r>
          </w:p>
          <w:p w:rsidR="00000000" w:rsidDel="00000000" w:rsidP="00000000" w:rsidRDefault="00000000" w:rsidRPr="00000000" w14:paraId="000000E3">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Datos tarifas</w:t>
            </w:r>
          </w:p>
          <w:p w:rsidR="00000000" w:rsidDel="00000000" w:rsidP="00000000" w:rsidRDefault="00000000" w:rsidRPr="00000000" w14:paraId="000000E4">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Datos mediciones</w:t>
            </w:r>
          </w:p>
          <w:p w:rsidR="00000000" w:rsidDel="00000000" w:rsidP="00000000" w:rsidRDefault="00000000" w:rsidRPr="00000000" w14:paraId="000000E5">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Datos resultados controles</w:t>
            </w:r>
          </w:p>
          <w:p w:rsidR="00000000" w:rsidDel="00000000" w:rsidP="00000000" w:rsidRDefault="00000000" w:rsidRPr="00000000" w14:paraId="000000E6">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Datos defectos visuales</w:t>
            </w:r>
          </w:p>
          <w:p w:rsidR="00000000" w:rsidDel="00000000" w:rsidP="00000000" w:rsidRDefault="00000000" w:rsidRPr="00000000" w14:paraId="000000E7">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Datos inspección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9">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Listado titulares</w:t>
            </w:r>
          </w:p>
          <w:p w:rsidR="00000000" w:rsidDel="00000000" w:rsidP="00000000" w:rsidRDefault="00000000" w:rsidRPr="00000000" w14:paraId="000000EA">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Listado de automotores</w:t>
            </w:r>
          </w:p>
          <w:p w:rsidR="00000000" w:rsidDel="00000000" w:rsidP="00000000" w:rsidRDefault="00000000" w:rsidRPr="00000000" w14:paraId="000000EB">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Listado de turnos</w:t>
            </w:r>
          </w:p>
          <w:p w:rsidR="00000000" w:rsidDel="00000000" w:rsidP="00000000" w:rsidRDefault="00000000" w:rsidRPr="00000000" w14:paraId="000000EC">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Listado de cobros</w:t>
            </w:r>
          </w:p>
          <w:p w:rsidR="00000000" w:rsidDel="00000000" w:rsidP="00000000" w:rsidRDefault="00000000" w:rsidRPr="00000000" w14:paraId="000000ED">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Listado de revisión </w:t>
            </w:r>
          </w:p>
          <w:p w:rsidR="00000000" w:rsidDel="00000000" w:rsidP="00000000" w:rsidRDefault="00000000" w:rsidRPr="00000000" w14:paraId="000000EE">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Listado de tarifas</w:t>
            </w:r>
          </w:p>
          <w:p w:rsidR="00000000" w:rsidDel="00000000" w:rsidP="00000000" w:rsidRDefault="00000000" w:rsidRPr="00000000" w14:paraId="000000EF">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Listado de mediciones</w:t>
            </w:r>
          </w:p>
          <w:p w:rsidR="00000000" w:rsidDel="00000000" w:rsidP="00000000" w:rsidRDefault="00000000" w:rsidRPr="00000000" w14:paraId="000000F0">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Listado de resultados de controles</w:t>
            </w:r>
          </w:p>
          <w:p w:rsidR="00000000" w:rsidDel="00000000" w:rsidP="00000000" w:rsidRDefault="00000000" w:rsidRPr="00000000" w14:paraId="000000F1">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Listado de defectos visuales</w:t>
            </w:r>
          </w:p>
          <w:p w:rsidR="00000000" w:rsidDel="00000000" w:rsidP="00000000" w:rsidRDefault="00000000" w:rsidRPr="00000000" w14:paraId="000000F2">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Listado inspección</w:t>
            </w:r>
          </w:p>
        </w:tc>
      </w:tr>
      <w:tr>
        <w:trPr>
          <w:cantSplit w:val="0"/>
          <w:trHeight w:val="1425" w:hRule="atLeast"/>
          <w:tblHeader w:val="0"/>
        </w:trPr>
        <w:tc>
          <w:tcPr>
            <w:gridSpan w:val="2"/>
            <w:tcBorders>
              <w:top w:color="000000" w:space="0" w:sz="0" w:val="nil"/>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F3">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Reglas de Negocio</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5">
            <w:pPr>
              <w:spacing w:before="0" w:lineRule="auto"/>
              <w:ind w:left="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Si se quiere realizar la verificación, deberá ser el propietario del vehículo quien lo lleve.</w:t>
            </w:r>
          </w:p>
          <w:p w:rsidR="00000000" w:rsidDel="00000000" w:rsidP="00000000" w:rsidRDefault="00000000" w:rsidRPr="00000000" w14:paraId="000000F6">
            <w:pPr>
              <w:spacing w:before="0" w:lineRule="auto"/>
              <w:ind w:left="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Siempre se emitirá un informe (aprobado, rechazado o condicional), pero solo en el estado aprobado se hará una oblea.</w:t>
            </w:r>
          </w:p>
        </w:tc>
      </w:tr>
      <w:tr>
        <w:trPr>
          <w:cantSplit w:val="0"/>
          <w:trHeight w:val="975" w:hRule="atLeast"/>
          <w:tblHeader w:val="0"/>
        </w:trPr>
        <w:tc>
          <w:tcPr>
            <w:gridSpan w:val="2"/>
            <w:tcBorders>
              <w:top w:color="000000" w:space="0" w:sz="0" w:val="nil"/>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FB">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Restricciones</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D">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Especificaciones regidas por la ley nacional de tránsito.</w:t>
            </w:r>
          </w:p>
          <w:p w:rsidR="00000000" w:rsidDel="00000000" w:rsidP="00000000" w:rsidRDefault="00000000" w:rsidRPr="00000000" w14:paraId="000000FE">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Consultar el vehículo a verificar con la dirección nacional del registro automotor.</w:t>
            </w:r>
          </w:p>
        </w:tc>
      </w:tr>
      <w:tr>
        <w:trPr>
          <w:cantSplit w:val="0"/>
          <w:trHeight w:val="2130" w:hRule="atLeast"/>
          <w:tblHeader w:val="0"/>
        </w:trPr>
        <w:tc>
          <w:tcPr>
            <w:gridSpan w:val="2"/>
            <w:tcBorders>
              <w:top w:color="000000" w:space="0" w:sz="0" w:val="nil"/>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03">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Listado de actividades</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5">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Solicitar turno</w:t>
            </w:r>
          </w:p>
          <w:p w:rsidR="00000000" w:rsidDel="00000000" w:rsidP="00000000" w:rsidRDefault="00000000" w:rsidRPr="00000000" w14:paraId="00000106">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Turno obtenido</w:t>
            </w:r>
          </w:p>
          <w:p w:rsidR="00000000" w:rsidDel="00000000" w:rsidP="00000000" w:rsidRDefault="00000000" w:rsidRPr="00000000" w14:paraId="00000107">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Presentar documentación</w:t>
            </w:r>
          </w:p>
          <w:p w:rsidR="00000000" w:rsidDel="00000000" w:rsidP="00000000" w:rsidRDefault="00000000" w:rsidRPr="00000000" w14:paraId="00000108">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Registrar datos específicos del vehículo</w:t>
            </w:r>
          </w:p>
          <w:p w:rsidR="00000000" w:rsidDel="00000000" w:rsidP="00000000" w:rsidRDefault="00000000" w:rsidRPr="00000000" w14:paraId="00000109">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Pago en efectivo</w:t>
            </w:r>
          </w:p>
          <w:p w:rsidR="00000000" w:rsidDel="00000000" w:rsidP="00000000" w:rsidRDefault="00000000" w:rsidRPr="00000000" w14:paraId="0000010A">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Verificación</w:t>
            </w:r>
          </w:p>
          <w:p w:rsidR="00000000" w:rsidDel="00000000" w:rsidP="00000000" w:rsidRDefault="00000000" w:rsidRPr="00000000" w14:paraId="0000010B">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Emitir informe y oblea</w:t>
            </w:r>
          </w:p>
        </w:tc>
      </w:tr>
      <w:tr>
        <w:trPr>
          <w:cantSplit w:val="0"/>
          <w:trHeight w:val="454.74609375" w:hRule="atLeast"/>
          <w:tblHeader w:val="0"/>
        </w:trPr>
        <w:tc>
          <w:tcPr>
            <w:gridSpan w:val="2"/>
            <w:tcBorders>
              <w:top w:color="000000" w:space="0" w:sz="0" w:val="nil"/>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10">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Observaciones</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13">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18">
            <w:pPr>
              <w:ind w:left="100" w:right="10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de Cambios</w:t>
            </w:r>
          </w:p>
        </w:tc>
      </w:tr>
      <w:tr>
        <w:trPr>
          <w:cantSplit w:val="0"/>
          <w:trHeight w:val="6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F">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Versión</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0">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Fecha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2">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Descripción del cambio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4">
            <w:pPr>
              <w:ind w:left="100" w:right="10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Autor/res</w:t>
            </w:r>
          </w:p>
        </w:tc>
      </w:tr>
    </w:tbl>
    <w:p w:rsidR="00000000" w:rsidDel="00000000" w:rsidP="00000000" w:rsidRDefault="00000000" w:rsidRPr="00000000" w14:paraId="00000126">
      <w:pPr>
        <w:pStyle w:val="Heading1"/>
        <w:spacing w:after="240" w:before="240" w:lineRule="auto"/>
        <w:ind w:left="0" w:firstLine="0"/>
        <w:jc w:val="left"/>
        <w:rPr/>
      </w:pPr>
      <w:bookmarkStart w:colFirst="0" w:colLast="0" w:name="_42kxas83pbus" w:id="8"/>
      <w:bookmarkEnd w:id="8"/>
      <w:r w:rsidDel="00000000" w:rsidR="00000000" w:rsidRPr="00000000">
        <w:rPr>
          <w:rtl w:val="0"/>
        </w:rPr>
        <w:t xml:space="preserve">ENTREGA N°2</w:t>
      </w:r>
    </w:p>
    <w:p w:rsidR="00000000" w:rsidDel="00000000" w:rsidP="00000000" w:rsidRDefault="00000000" w:rsidRPr="00000000" w14:paraId="00000127">
      <w:pPr>
        <w:pStyle w:val="Heading2"/>
        <w:ind w:left="0" w:firstLine="0"/>
        <w:jc w:val="center"/>
        <w:rPr>
          <w:rFonts w:ascii="Times New Roman" w:cs="Times New Roman" w:eastAsia="Times New Roman" w:hAnsi="Times New Roman"/>
          <w:b w:val="1"/>
          <w:sz w:val="24"/>
          <w:szCs w:val="24"/>
          <w:u w:val="single"/>
        </w:rPr>
      </w:pPr>
      <w:bookmarkStart w:colFirst="0" w:colLast="0" w:name="_zbox59m9kr6s" w:id="9"/>
      <w:bookmarkEnd w:id="9"/>
      <w:r w:rsidDel="00000000" w:rsidR="00000000" w:rsidRPr="00000000">
        <w:rPr>
          <w:rFonts w:ascii="Times New Roman" w:cs="Times New Roman" w:eastAsia="Times New Roman" w:hAnsi="Times New Roman"/>
          <w:b w:val="1"/>
          <w:sz w:val="24"/>
          <w:szCs w:val="24"/>
          <w:u w:val="single"/>
          <w:rtl w:val="0"/>
        </w:rPr>
        <w:t xml:space="preserve">2.1 Modelo de objetos del dominio del problema</w:t>
      </w:r>
    </w:p>
    <w:p w:rsidR="00000000" w:rsidDel="00000000" w:rsidP="00000000" w:rsidRDefault="00000000" w:rsidRPr="00000000" w14:paraId="00000128">
      <w:pPr>
        <w:pStyle w:val="Heading3"/>
        <w:numPr>
          <w:ilvl w:val="0"/>
          <w:numId w:val="1"/>
        </w:numPr>
        <w:spacing w:after="240" w:before="240" w:lineRule="auto"/>
        <w:jc w:val="center"/>
        <w:rPr>
          <w:rFonts w:ascii="Times New Roman" w:cs="Times New Roman" w:eastAsia="Times New Roman" w:hAnsi="Times New Roman"/>
          <w:b w:val="1"/>
          <w:color w:val="000000"/>
          <w:sz w:val="24"/>
          <w:szCs w:val="24"/>
        </w:rPr>
      </w:pPr>
      <w:bookmarkStart w:colFirst="0" w:colLast="0" w:name="_i4uqq51wgaq5" w:id="10"/>
      <w:bookmarkEnd w:id="10"/>
      <w:r w:rsidDel="00000000" w:rsidR="00000000" w:rsidRPr="00000000">
        <w:rPr>
          <w:rFonts w:ascii="Times New Roman" w:cs="Times New Roman" w:eastAsia="Times New Roman" w:hAnsi="Times New Roman"/>
          <w:b w:val="1"/>
          <w:color w:val="000000"/>
          <w:sz w:val="24"/>
          <w:szCs w:val="24"/>
          <w:rtl w:val="0"/>
        </w:rPr>
        <w:t xml:space="preserve">Diagrama de clases inicial</w:t>
      </w:r>
    </w:p>
    <w:p w:rsidR="00000000" w:rsidDel="00000000" w:rsidP="00000000" w:rsidRDefault="00000000" w:rsidRPr="00000000" w14:paraId="00000129">
      <w:pPr>
        <w:spacing w:after="240" w:before="240" w:lineRule="auto"/>
        <w:ind w:lef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Diagrama de clases:  </w:t>
      </w:r>
      <w:r w:rsidDel="00000000" w:rsidR="00000000" w:rsidRPr="00000000">
        <w:rPr>
          <w:rFonts w:ascii="Times New Roman" w:cs="Times New Roman" w:eastAsia="Times New Roman" w:hAnsi="Times New Roman"/>
          <w:b w:val="0"/>
          <w:sz w:val="24"/>
          <w:szCs w:val="24"/>
          <w:rtl w:val="0"/>
        </w:rPr>
        <w:t xml:space="preserve">Un diagrama de clases es una representación gráfica utilizada en el desarrollo de software para describir la estructura de un sistema. Muestra las clases del sistema, sus atributos, métodos y las relaciones entre ellas, como herencias y asociaciones. Es una herramienta esencial en la programación orientada a objetos, ya que ayuda a visualizar cómo interactúan los distintos componentes de un sistema y facilita su diseño y comprensión.</w:t>
      </w:r>
      <w:r w:rsidDel="00000000" w:rsidR="00000000" w:rsidRPr="00000000">
        <w:rPr>
          <w:rtl w:val="0"/>
        </w:rPr>
      </w:r>
    </w:p>
    <w:p w:rsidR="00000000" w:rsidDel="00000000" w:rsidP="00000000" w:rsidRDefault="00000000" w:rsidRPr="00000000" w14:paraId="0000012A">
      <w:pPr>
        <w:spacing w:after="240" w:before="240" w:lineRule="auto"/>
        <w:ind w:left="0" w:firstLine="0"/>
        <w:jc w:val="left"/>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-513812</wp:posOffset>
            </wp:positionH>
            <wp:positionV relativeFrom="paragraph">
              <wp:posOffset>180975</wp:posOffset>
            </wp:positionV>
            <wp:extent cx="6914613" cy="5146221"/>
            <wp:effectExtent b="0" l="0" r="0" t="0"/>
            <wp:wrapSquare wrapText="bothSides" distB="114300" distT="114300" distL="114300" distR="114300"/>
            <wp:docPr id="9"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6914613" cy="5146221"/>
                    </a:xfrm>
                    <a:prstGeom prst="rect"/>
                    <a:ln/>
                  </pic:spPr>
                </pic:pic>
              </a:graphicData>
            </a:graphic>
          </wp:anchor>
        </w:drawing>
      </w:r>
    </w:p>
    <w:p w:rsidR="00000000" w:rsidDel="00000000" w:rsidP="00000000" w:rsidRDefault="00000000" w:rsidRPr="00000000" w14:paraId="0000012B">
      <w:pPr>
        <w:pStyle w:val="Heading3"/>
        <w:numPr>
          <w:ilvl w:val="0"/>
          <w:numId w:val="1"/>
        </w:numPr>
        <w:spacing w:after="240" w:before="240" w:lineRule="auto"/>
        <w:jc w:val="center"/>
        <w:rPr>
          <w:rFonts w:ascii="Times New Roman" w:cs="Times New Roman" w:eastAsia="Times New Roman" w:hAnsi="Times New Roman"/>
          <w:b w:val="1"/>
          <w:color w:val="000000"/>
          <w:sz w:val="24"/>
          <w:szCs w:val="24"/>
          <w:u w:val="none"/>
        </w:rPr>
      </w:pPr>
      <w:bookmarkStart w:colFirst="0" w:colLast="0" w:name="_ck9pf4w6r3w" w:id="11"/>
      <w:bookmarkEnd w:id="11"/>
      <w:r w:rsidDel="00000000" w:rsidR="00000000" w:rsidRPr="00000000">
        <w:rPr>
          <w:rFonts w:ascii="Times New Roman" w:cs="Times New Roman" w:eastAsia="Times New Roman" w:hAnsi="Times New Roman"/>
          <w:b w:val="1"/>
          <w:color w:val="000000"/>
          <w:sz w:val="24"/>
          <w:szCs w:val="24"/>
          <w:rtl w:val="0"/>
        </w:rPr>
        <w:t xml:space="preserve">Atributos y Métodos</w:t>
      </w:r>
      <w:r w:rsidDel="00000000" w:rsidR="00000000" w:rsidRPr="00000000">
        <w:rPr>
          <w:rFonts w:ascii="Times New Roman" w:cs="Times New Roman" w:eastAsia="Times New Roman" w:hAnsi="Times New Roman"/>
          <w:b w:val="1"/>
          <w:color w:val="000000"/>
          <w:sz w:val="24"/>
          <w:szCs w:val="24"/>
          <w:u w:val="single"/>
          <w:rtl w:val="0"/>
        </w:rPr>
        <w:t xml:space="preserve"> </w:t>
      </w:r>
    </w:p>
    <w:p w:rsidR="00000000" w:rsidDel="00000000" w:rsidP="00000000" w:rsidRDefault="00000000" w:rsidRPr="00000000" w14:paraId="0000012C">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Atributos: </w:t>
      </w:r>
      <w:r w:rsidDel="00000000" w:rsidR="00000000" w:rsidRPr="00000000">
        <w:rPr>
          <w:rFonts w:ascii="Times New Roman" w:cs="Times New Roman" w:eastAsia="Times New Roman" w:hAnsi="Times New Roman"/>
          <w:b w:val="0"/>
          <w:sz w:val="24"/>
          <w:szCs w:val="24"/>
          <w:rtl w:val="0"/>
        </w:rPr>
        <w:t xml:space="preserve">Es una propiedad de una clase identificada con un nombre, que describe un rango de valores que pueden tomar las instancias de la misma. Representa alguna propiedad del elemento que se está modelando que es compartida por los objetos de esa clase. Gráficamente se listan en un compartimiento justo debajo del nombre de la clase.</w:t>
      </w:r>
    </w:p>
    <w:p w:rsidR="00000000" w:rsidDel="00000000" w:rsidP="00000000" w:rsidRDefault="00000000" w:rsidRPr="00000000" w14:paraId="0000012D">
      <w:pPr>
        <w:spacing w:after="240" w:before="240" w:lineRule="auto"/>
        <w:ind w:left="0" w:firstLine="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114300" distT="114300" distL="114300" distR="114300">
            <wp:extent cx="2411855" cy="1350266"/>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411855" cy="1350266"/>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Métodos: </w:t>
      </w:r>
      <w:r w:rsidDel="00000000" w:rsidR="00000000" w:rsidRPr="00000000">
        <w:rPr>
          <w:rFonts w:ascii="Times New Roman" w:cs="Times New Roman" w:eastAsia="Times New Roman" w:hAnsi="Times New Roman"/>
          <w:b w:val="0"/>
          <w:sz w:val="24"/>
          <w:szCs w:val="24"/>
          <w:rtl w:val="0"/>
        </w:rPr>
        <w:t xml:space="preserve">Definen el comportamiento de la clase, es decir, las acciones/operaciones que puede realizar.</w:t>
      </w:r>
    </w:p>
    <w:p w:rsidR="00000000" w:rsidDel="00000000" w:rsidP="00000000" w:rsidRDefault="00000000" w:rsidRPr="00000000" w14:paraId="0000012F">
      <w:pPr>
        <w:spacing w:after="240" w:before="240" w:lineRule="auto"/>
        <w:ind w:left="0" w:firstLine="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114300" distT="114300" distL="114300" distR="114300">
            <wp:extent cx="2501738" cy="1063456"/>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501738" cy="1063456"/>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3"/>
        <w:numPr>
          <w:ilvl w:val="0"/>
          <w:numId w:val="1"/>
        </w:numPr>
        <w:spacing w:after="240" w:before="240" w:lineRule="auto"/>
        <w:jc w:val="center"/>
        <w:rPr>
          <w:rFonts w:ascii="Times New Roman" w:cs="Times New Roman" w:eastAsia="Times New Roman" w:hAnsi="Times New Roman"/>
          <w:b w:val="1"/>
          <w:color w:val="000000"/>
          <w:sz w:val="24"/>
          <w:szCs w:val="24"/>
        </w:rPr>
      </w:pPr>
      <w:bookmarkStart w:colFirst="0" w:colLast="0" w:name="_h9cxw6br571r" w:id="12"/>
      <w:bookmarkEnd w:id="12"/>
      <w:r w:rsidDel="00000000" w:rsidR="00000000" w:rsidRPr="00000000">
        <w:rPr>
          <w:rFonts w:ascii="Times New Roman" w:cs="Times New Roman" w:eastAsia="Times New Roman" w:hAnsi="Times New Roman"/>
          <w:b w:val="1"/>
          <w:color w:val="000000"/>
          <w:sz w:val="24"/>
          <w:szCs w:val="24"/>
          <w:rtl w:val="0"/>
        </w:rPr>
        <w:t xml:space="preserve">Navegabilidad y Multiplicidad </w:t>
      </w:r>
    </w:p>
    <w:p w:rsidR="00000000" w:rsidDel="00000000" w:rsidP="00000000" w:rsidRDefault="00000000" w:rsidRPr="00000000" w14:paraId="00000131">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Navegabilidad:</w:t>
      </w:r>
      <w:r w:rsidDel="00000000" w:rsidR="00000000" w:rsidRPr="00000000">
        <w:rPr>
          <w:rFonts w:ascii="Times New Roman" w:cs="Times New Roman" w:eastAsia="Times New Roman" w:hAnsi="Times New Roman"/>
          <w:b w:val="0"/>
          <w:sz w:val="24"/>
          <w:szCs w:val="24"/>
          <w:rtl w:val="0"/>
        </w:rPr>
        <w:t xml:space="preserve"> Expresa la dirección en que una asociación entre dos clases puede ser recorrida o “navegada” para acceder a las instancias de una clase desde la otra.Puede ser: </w:t>
      </w:r>
    </w:p>
    <w:p w:rsidR="00000000" w:rsidDel="00000000" w:rsidP="00000000" w:rsidRDefault="00000000" w:rsidRPr="00000000" w14:paraId="00000132">
      <w:pPr>
        <w:numPr>
          <w:ilvl w:val="0"/>
          <w:numId w:val="3"/>
        </w:numPr>
        <w:spacing w:after="240" w:before="240" w:lineRule="auto"/>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u w:val="single"/>
          <w:rtl w:val="0"/>
        </w:rPr>
        <w:t xml:space="preserve">Unidireccional:</w:t>
      </w:r>
      <w:r w:rsidDel="00000000" w:rsidR="00000000" w:rsidRPr="00000000">
        <w:rPr>
          <w:rFonts w:ascii="Times New Roman" w:cs="Times New Roman" w:eastAsia="Times New Roman" w:hAnsi="Times New Roman"/>
          <w:b w:val="0"/>
          <w:sz w:val="24"/>
          <w:szCs w:val="24"/>
          <w:rtl w:val="0"/>
        </w:rPr>
        <w:t xml:space="preserve"> Sólo se puede navegar de una clase a la otra. Esto se representa con una flecha en un solo extremo de la línea de asociación.</w:t>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533400</wp:posOffset>
            </wp:positionV>
            <wp:extent cx="3067050" cy="2034373"/>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067050" cy="2034373"/>
                    </a:xfrm>
                    <a:prstGeom prst="rect"/>
                    <a:ln/>
                  </pic:spPr>
                </pic:pic>
              </a:graphicData>
            </a:graphic>
          </wp:anchor>
        </w:drawing>
      </w:r>
    </w:p>
    <w:p w:rsidR="00000000" w:rsidDel="00000000" w:rsidP="00000000" w:rsidRDefault="00000000" w:rsidRPr="00000000" w14:paraId="00000133">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34">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35">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36">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37">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38">
      <w:pPr>
        <w:spacing w:after="240" w:before="240" w:lineRule="auto"/>
        <w:ind w:firstLine="72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39">
      <w:pPr>
        <w:numPr>
          <w:ilvl w:val="0"/>
          <w:numId w:val="3"/>
        </w:numPr>
        <w:spacing w:after="240" w:before="240" w:lineRule="auto"/>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u w:val="single"/>
          <w:rtl w:val="0"/>
        </w:rPr>
        <w:t xml:space="preserve">Bidireccional:</w:t>
      </w:r>
      <w:r w:rsidDel="00000000" w:rsidR="00000000" w:rsidRPr="00000000">
        <w:rPr>
          <w:rFonts w:ascii="Times New Roman" w:cs="Times New Roman" w:eastAsia="Times New Roman" w:hAnsi="Times New Roman"/>
          <w:b w:val="0"/>
          <w:sz w:val="24"/>
          <w:szCs w:val="24"/>
          <w:rtl w:val="0"/>
        </w:rPr>
        <w:t xml:space="preserve"> No hay flechas, se puede navegar en ambas direcciones entre las clases.</w:t>
      </w:r>
    </w:p>
    <w:p w:rsidR="00000000" w:rsidDel="00000000" w:rsidP="00000000" w:rsidRDefault="00000000" w:rsidRPr="00000000" w14:paraId="0000013A">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Los criterios para determinar el sentido de la flecha son: ¿Cuál es la relación más fuerte? o ¿Cuál nació primero? y ¿Cuál es la forma más fácil de navegar buscando los datos?</w:t>
      </w:r>
    </w:p>
    <w:p w:rsidR="00000000" w:rsidDel="00000000" w:rsidP="00000000" w:rsidRDefault="00000000" w:rsidRPr="00000000" w14:paraId="0000013B">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Multiplicidad:</w:t>
      </w:r>
      <w:r w:rsidDel="00000000" w:rsidR="00000000" w:rsidRPr="00000000">
        <w:rPr>
          <w:rFonts w:ascii="Times New Roman" w:cs="Times New Roman" w:eastAsia="Times New Roman" w:hAnsi="Times New Roman"/>
          <w:b w:val="0"/>
          <w:sz w:val="24"/>
          <w:szCs w:val="24"/>
          <w:rtl w:val="0"/>
        </w:rPr>
        <w:t xml:space="preserve"> Representa “cuantos” objetos pueden conectarse a través de una instancia de asociación y es un rango de enteros colocados en el extremo de la línea de asociación que especifican el tamaño posible del conjunto de objetos relacionados. </w:t>
      </w:r>
    </w:p>
    <w:p w:rsidR="00000000" w:rsidDel="00000000" w:rsidP="00000000" w:rsidRDefault="00000000" w:rsidRPr="00000000" w14:paraId="0000013C">
      <w:pPr>
        <w:spacing w:after="240" w:before="240" w:lineRule="auto"/>
        <w:ind w:left="0" w:firstLine="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114300" distT="114300" distL="114300" distR="114300">
            <wp:extent cx="3990252" cy="2294395"/>
            <wp:effectExtent b="0" l="0" r="0" t="0"/>
            <wp:docPr id="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990252" cy="229439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1"/>
        <w:ind w:left="0" w:firstLine="0"/>
        <w:jc w:val="left"/>
        <w:rPr/>
      </w:pPr>
      <w:bookmarkStart w:colFirst="0" w:colLast="0" w:name="_7sb1quj4z5qn" w:id="13"/>
      <w:bookmarkEnd w:id="13"/>
      <w:r w:rsidDel="00000000" w:rsidR="00000000" w:rsidRPr="00000000">
        <w:rPr>
          <w:rtl w:val="0"/>
        </w:rPr>
        <w:t xml:space="preserve">Entrega N°3</w:t>
      </w:r>
    </w:p>
    <w:p w:rsidR="00000000" w:rsidDel="00000000" w:rsidP="00000000" w:rsidRDefault="00000000" w:rsidRPr="00000000" w14:paraId="0000013E">
      <w:pPr>
        <w:pStyle w:val="Heading2"/>
        <w:ind w:left="0" w:firstLine="0"/>
        <w:jc w:val="center"/>
        <w:rPr>
          <w:rFonts w:ascii="Times New Roman" w:cs="Times New Roman" w:eastAsia="Times New Roman" w:hAnsi="Times New Roman"/>
          <w:b w:val="1"/>
          <w:sz w:val="24"/>
          <w:szCs w:val="24"/>
          <w:u w:val="single"/>
        </w:rPr>
      </w:pPr>
      <w:bookmarkStart w:colFirst="0" w:colLast="0" w:name="_41d9m5c5vciv" w:id="14"/>
      <w:bookmarkEnd w:id="14"/>
      <w:r w:rsidDel="00000000" w:rsidR="00000000" w:rsidRPr="00000000">
        <w:rPr>
          <w:rFonts w:ascii="Times New Roman" w:cs="Times New Roman" w:eastAsia="Times New Roman" w:hAnsi="Times New Roman"/>
          <w:b w:val="1"/>
          <w:sz w:val="24"/>
          <w:szCs w:val="24"/>
          <w:u w:val="single"/>
          <w:rtl w:val="0"/>
        </w:rPr>
        <w:t xml:space="preserve">3.1 Listado de Requerimientos No Funcionales</w:t>
      </w:r>
    </w:p>
    <w:p w:rsidR="00000000" w:rsidDel="00000000" w:rsidP="00000000" w:rsidRDefault="00000000" w:rsidRPr="00000000" w14:paraId="000001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Requerimientos no funcionales: </w:t>
      </w:r>
    </w:p>
    <w:p w:rsidR="00000000" w:rsidDel="00000000" w:rsidP="00000000" w:rsidRDefault="00000000" w:rsidRPr="00000000" w14:paraId="00000140">
      <w:pPr>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Los requerimientos no funcionales son criterios que definen cómo debe comportarse un sistema, en lugar de qué debe hacer, los no funcionales abordan aspectos de calidad y restricciones del sistema. </w:t>
      </w:r>
    </w:p>
    <w:p w:rsidR="00000000" w:rsidDel="00000000" w:rsidP="00000000" w:rsidRDefault="00000000" w:rsidRPr="00000000" w14:paraId="000001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Requerimientos funcionales:</w:t>
      </w:r>
    </w:p>
    <w:p w:rsidR="00000000" w:rsidDel="00000000" w:rsidP="00000000" w:rsidRDefault="00000000" w:rsidRPr="00000000" w14:paraId="00000142">
      <w:pPr>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El propósito fundamental es </w:t>
      </w:r>
      <w:r w:rsidDel="00000000" w:rsidR="00000000" w:rsidRPr="00000000">
        <w:rPr>
          <w:rFonts w:ascii="Times New Roman" w:cs="Times New Roman" w:eastAsia="Times New Roman" w:hAnsi="Times New Roman"/>
          <w:b w:val="0"/>
          <w:sz w:val="24"/>
          <w:szCs w:val="24"/>
          <w:rtl w:val="0"/>
        </w:rPr>
        <w:t xml:space="preserve">guiar el proceso de desarrollo hacia el sistema correcto. </w:t>
      </w:r>
      <w:r w:rsidDel="00000000" w:rsidR="00000000" w:rsidRPr="00000000">
        <w:rPr>
          <w:rFonts w:ascii="Times New Roman" w:cs="Times New Roman" w:eastAsia="Times New Roman" w:hAnsi="Times New Roman"/>
          <w:b w:val="0"/>
          <w:sz w:val="24"/>
          <w:szCs w:val="24"/>
          <w:rtl w:val="0"/>
        </w:rPr>
        <w:t xml:space="preserve">Esto s</w:t>
      </w:r>
      <w:r w:rsidDel="00000000" w:rsidR="00000000" w:rsidRPr="00000000">
        <w:rPr>
          <w:rFonts w:ascii="Times New Roman" w:cs="Times New Roman" w:eastAsia="Times New Roman" w:hAnsi="Times New Roman"/>
          <w:b w:val="0"/>
          <w:sz w:val="24"/>
          <w:szCs w:val="24"/>
          <w:rtl w:val="0"/>
        </w:rPr>
        <w:t xml:space="preserve">e consigue mediante una descripción de los requerimientos del sistema</w:t>
      </w:r>
      <w:r w:rsidDel="00000000" w:rsidR="00000000" w:rsidRPr="00000000">
        <w:rPr>
          <w:rFonts w:ascii="Times New Roman" w:cs="Times New Roman" w:eastAsia="Times New Roman" w:hAnsi="Times New Roman"/>
          <w:b w:val="0"/>
          <w:sz w:val="24"/>
          <w:szCs w:val="24"/>
          <w:rtl w:val="0"/>
        </w:rPr>
        <w:t xml:space="preserve"> suficientemente buena como para que pueda llegarse a un acuerdo entre el cliente (incluyendo a los usuarios) y los desarrolladores </w:t>
      </w:r>
      <w:r w:rsidDel="00000000" w:rsidR="00000000" w:rsidRPr="00000000">
        <w:rPr>
          <w:rFonts w:ascii="Times New Roman" w:cs="Times New Roman" w:eastAsia="Times New Roman" w:hAnsi="Times New Roman"/>
          <w:b w:val="0"/>
          <w:sz w:val="24"/>
          <w:szCs w:val="24"/>
          <w:rtl w:val="0"/>
        </w:rPr>
        <w:t xml:space="preserve">sobre qué debe y qué no debe hacer el sistema. </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Style w:val="Heading2"/>
        <w:ind w:left="0" w:firstLine="0"/>
        <w:jc w:val="center"/>
        <w:rPr>
          <w:rFonts w:ascii="Times New Roman" w:cs="Times New Roman" w:eastAsia="Times New Roman" w:hAnsi="Times New Roman"/>
          <w:b w:val="1"/>
          <w:sz w:val="24"/>
          <w:szCs w:val="24"/>
          <w:u w:val="single"/>
        </w:rPr>
      </w:pPr>
      <w:bookmarkStart w:colFirst="0" w:colLast="0" w:name="_8cnw4vb5u2yd" w:id="15"/>
      <w:bookmarkEnd w:id="15"/>
      <w:r w:rsidDel="00000000" w:rsidR="00000000" w:rsidRPr="00000000">
        <w:rPr>
          <w:rFonts w:ascii="Times New Roman" w:cs="Times New Roman" w:eastAsia="Times New Roman" w:hAnsi="Times New Roman"/>
          <w:b w:val="1"/>
          <w:sz w:val="24"/>
          <w:szCs w:val="24"/>
          <w:u w:val="single"/>
          <w:rtl w:val="0"/>
        </w:rPr>
        <w:t xml:space="preserve">3.2 Diagrama de casos de usos del sistema de información</w:t>
      </w:r>
    </w:p>
    <w:p w:rsidR="00000000" w:rsidDel="00000000" w:rsidP="00000000" w:rsidRDefault="00000000" w:rsidRPr="00000000" w14:paraId="0000014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casos de uso:</w:t>
      </w:r>
    </w:p>
    <w:p w:rsidR="00000000" w:rsidDel="00000000" w:rsidP="00000000" w:rsidRDefault="00000000" w:rsidRPr="00000000" w14:paraId="00000146">
      <w:pPr>
        <w:widowControl w:val="0"/>
        <w:spacing w:lin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Los diagramas de casos de uso son importantes para </w:t>
      </w:r>
      <w:r w:rsidDel="00000000" w:rsidR="00000000" w:rsidRPr="00000000">
        <w:rPr>
          <w:rFonts w:ascii="Times New Roman" w:cs="Times New Roman" w:eastAsia="Times New Roman" w:hAnsi="Times New Roman"/>
          <w:b w:val="0"/>
          <w:sz w:val="24"/>
          <w:szCs w:val="24"/>
          <w:rtl w:val="0"/>
        </w:rPr>
        <w:t xml:space="preserve">modelar el comportamiento</w:t>
      </w:r>
      <w:r w:rsidDel="00000000" w:rsidR="00000000" w:rsidRPr="00000000">
        <w:rPr>
          <w:rFonts w:ascii="Times New Roman" w:cs="Times New Roman" w:eastAsia="Times New Roman" w:hAnsi="Times New Roman"/>
          <w:b w:val="0"/>
          <w:sz w:val="24"/>
          <w:szCs w:val="24"/>
          <w:rtl w:val="0"/>
        </w:rPr>
        <w:t xml:space="preserve"> de un sistema o un subsistema.</w:t>
      </w:r>
    </w:p>
    <w:p w:rsidR="00000000" w:rsidDel="00000000" w:rsidP="00000000" w:rsidRDefault="00000000" w:rsidRPr="00000000" w14:paraId="00000147">
      <w:pPr>
        <w:widowControl w:val="0"/>
        <w:spacing w:line="240" w:lineRule="auto"/>
        <w:ind w:left="0" w:firstLine="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48">
      <w:pPr>
        <w:widowControl w:val="0"/>
        <w:spacing w:lin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El diagrama de casos de uso permite que los desarrolladores y los clientes lleguen a un </w:t>
      </w:r>
      <w:r w:rsidDel="00000000" w:rsidR="00000000" w:rsidRPr="00000000">
        <w:rPr>
          <w:rFonts w:ascii="Times New Roman" w:cs="Times New Roman" w:eastAsia="Times New Roman" w:hAnsi="Times New Roman"/>
          <w:b w:val="0"/>
          <w:sz w:val="24"/>
          <w:szCs w:val="24"/>
          <w:rtl w:val="0"/>
        </w:rPr>
        <w:t xml:space="preserve">acuerdo sobre los requisitos,</w:t>
      </w:r>
      <w:r w:rsidDel="00000000" w:rsidR="00000000" w:rsidRPr="00000000">
        <w:rPr>
          <w:rFonts w:ascii="Times New Roman" w:cs="Times New Roman" w:eastAsia="Times New Roman" w:hAnsi="Times New Roman"/>
          <w:b w:val="0"/>
          <w:sz w:val="24"/>
          <w:szCs w:val="24"/>
          <w:rtl w:val="0"/>
        </w:rPr>
        <w:t xml:space="preserve"> es decir sobre lo que debe cumplir el sistema y constituye la entrada principal para el análisis, el diseño y las pruebas.</w:t>
      </w:r>
    </w:p>
    <w:p w:rsidR="00000000" w:rsidDel="00000000" w:rsidP="00000000" w:rsidRDefault="00000000" w:rsidRPr="00000000" w14:paraId="00000149">
      <w:pPr>
        <w:widowControl w:val="0"/>
        <w:spacing w:line="240" w:lineRule="auto"/>
        <w:ind w:left="0" w:firstLine="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4A">
      <w:pPr>
        <w:widowControl w:val="0"/>
        <w:spacing w:lin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Un caso de uso representa cada forma en que los actores usan el sistema. Los casos de uso son fragmentos de funcionalidad que el sistema ofrece para aportar un resultado de valor para sus actores.</w:t>
      </w:r>
    </w:p>
    <w:p w:rsidR="00000000" w:rsidDel="00000000" w:rsidP="00000000" w:rsidRDefault="00000000" w:rsidRPr="00000000" w14:paraId="0000014B">
      <w:pPr>
        <w:widowControl w:val="0"/>
        <w:spacing w:line="240" w:lineRule="auto"/>
        <w:ind w:left="0" w:firstLine="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4C">
      <w:pPr>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Esenciales: </w:t>
      </w:r>
      <w:r w:rsidDel="00000000" w:rsidR="00000000" w:rsidRPr="00000000">
        <w:rPr>
          <w:rFonts w:ascii="Times New Roman" w:cs="Times New Roman" w:eastAsia="Times New Roman" w:hAnsi="Times New Roman"/>
          <w:b w:val="0"/>
          <w:sz w:val="24"/>
          <w:szCs w:val="24"/>
          <w:rtl w:val="0"/>
        </w:rPr>
        <w:t xml:space="preserve">D</w:t>
      </w:r>
      <w:r w:rsidDel="00000000" w:rsidR="00000000" w:rsidRPr="00000000">
        <w:rPr>
          <w:rFonts w:ascii="Times New Roman" w:cs="Times New Roman" w:eastAsia="Times New Roman" w:hAnsi="Times New Roman"/>
          <w:b w:val="0"/>
          <w:sz w:val="24"/>
          <w:szCs w:val="24"/>
          <w:rtl w:val="0"/>
        </w:rPr>
        <w:t xml:space="preserve">escriben la función principal o esencial con la que tiene que cumplir el sistema. Comprenden los principales procesos que debe ejecutar el sistema de información. </w:t>
      </w:r>
    </w:p>
    <w:p w:rsidR="00000000" w:rsidDel="00000000" w:rsidP="00000000" w:rsidRDefault="00000000" w:rsidRPr="00000000" w14:paraId="0000014D">
      <w:pPr>
        <w:ind w:left="0" w:firstLine="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4E">
      <w:pPr>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 De Soporte:</w:t>
      </w:r>
      <w:r w:rsidDel="00000000" w:rsidR="00000000" w:rsidRPr="00000000">
        <w:rPr>
          <w:rFonts w:ascii="Times New Roman" w:cs="Times New Roman" w:eastAsia="Times New Roman" w:hAnsi="Times New Roman"/>
          <w:b w:val="0"/>
          <w:sz w:val="24"/>
          <w:szCs w:val="24"/>
          <w:rtl w:val="0"/>
        </w:rPr>
        <w:t xml:space="preserve"> Comprenden la funcionalidad que surge a partir de analizar aquello que se necesita para que pueden funcionar los casos de uso esenciales.</w:t>
      </w:r>
    </w:p>
    <w:p w:rsidR="00000000" w:rsidDel="00000000" w:rsidP="00000000" w:rsidRDefault="00000000" w:rsidRPr="00000000" w14:paraId="000001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pStyle w:val="Heading3"/>
        <w:numPr>
          <w:ilvl w:val="0"/>
          <w:numId w:val="8"/>
        </w:numPr>
        <w:spacing w:after="0" w:afterAutospacing="0"/>
        <w:jc w:val="center"/>
        <w:rPr>
          <w:b w:val="1"/>
        </w:rPr>
      </w:pPr>
      <w:bookmarkStart w:colFirst="0" w:colLast="0" w:name="_318yvc25zeqv" w:id="16"/>
      <w:bookmarkEnd w:id="16"/>
      <w:r w:rsidDel="00000000" w:rsidR="00000000" w:rsidRPr="00000000">
        <w:rPr>
          <w:rFonts w:ascii="Times New Roman" w:cs="Times New Roman" w:eastAsia="Times New Roman" w:hAnsi="Times New Roman"/>
          <w:b w:val="1"/>
          <w:color w:val="000000"/>
          <w:sz w:val="24"/>
          <w:szCs w:val="24"/>
          <w:rtl w:val="0"/>
        </w:rPr>
        <w:t xml:space="preserve">Casos de uso esenciales</w:t>
      </w:r>
    </w:p>
    <w:p w:rsidR="00000000" w:rsidDel="00000000" w:rsidP="00000000" w:rsidRDefault="00000000" w:rsidRPr="00000000" w14:paraId="00000151">
      <w:pPr>
        <w:pStyle w:val="Heading3"/>
        <w:numPr>
          <w:ilvl w:val="0"/>
          <w:numId w:val="8"/>
        </w:numPr>
        <w:spacing w:after="0" w:afterAutospacing="0" w:before="0" w:beforeAutospacing="0"/>
        <w:jc w:val="center"/>
        <w:rPr>
          <w:b w:val="1"/>
        </w:rPr>
      </w:pPr>
      <w:bookmarkStart w:colFirst="0" w:colLast="0" w:name="_rutk7jqy9hbe" w:id="17"/>
      <w:bookmarkEnd w:id="17"/>
      <w:r w:rsidDel="00000000" w:rsidR="00000000" w:rsidRPr="00000000">
        <w:rPr>
          <w:rFonts w:ascii="Times New Roman" w:cs="Times New Roman" w:eastAsia="Times New Roman" w:hAnsi="Times New Roman"/>
          <w:b w:val="1"/>
          <w:color w:val="000000"/>
          <w:sz w:val="24"/>
          <w:szCs w:val="24"/>
          <w:rtl w:val="0"/>
        </w:rPr>
        <w:t xml:space="preserve">Casos de uso de soporte</w:t>
      </w:r>
    </w:p>
    <w:p w:rsidR="00000000" w:rsidDel="00000000" w:rsidP="00000000" w:rsidRDefault="00000000" w:rsidRPr="00000000" w14:paraId="00000152">
      <w:pPr>
        <w:pStyle w:val="Heading3"/>
        <w:numPr>
          <w:ilvl w:val="0"/>
          <w:numId w:val="8"/>
        </w:numPr>
        <w:spacing w:before="0" w:beforeAutospacing="0"/>
        <w:jc w:val="center"/>
        <w:rPr/>
      </w:pPr>
      <w:bookmarkStart w:colFirst="0" w:colLast="0" w:name="_m51jlra6jtr4" w:id="18"/>
      <w:bookmarkEnd w:id="18"/>
      <w:r w:rsidDel="00000000" w:rsidR="00000000" w:rsidRPr="00000000">
        <w:rPr>
          <w:rFonts w:ascii="Times New Roman" w:cs="Times New Roman" w:eastAsia="Times New Roman" w:hAnsi="Times New Roman"/>
          <w:b w:val="1"/>
          <w:color w:val="000000"/>
          <w:sz w:val="24"/>
          <w:szCs w:val="24"/>
          <w:rtl w:val="0"/>
        </w:rPr>
        <w:t xml:space="preserve">Listado de objetivos de los casos de usos</w:t>
      </w:r>
      <w:r w:rsidDel="00000000" w:rsidR="00000000" w:rsidRPr="00000000">
        <w:rPr>
          <w:rtl w:val="0"/>
        </w:rPr>
        <w:t xml:space="preserve"> </w:t>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pStyle w:val="Heading4"/>
        <w:numPr>
          <w:ilvl w:val="0"/>
          <w:numId w:val="2"/>
        </w:numPr>
        <w:rPr>
          <w:rFonts w:ascii="Times New Roman" w:cs="Times New Roman" w:eastAsia="Times New Roman" w:hAnsi="Times New Roman"/>
          <w:color w:val="000000"/>
        </w:rPr>
      </w:pPr>
      <w:bookmarkStart w:colFirst="0" w:colLast="0" w:name="_9kowaalcudtf" w:id="19"/>
      <w:bookmarkEnd w:id="19"/>
      <w:r w:rsidDel="00000000" w:rsidR="00000000" w:rsidRPr="00000000">
        <w:rPr>
          <w:rFonts w:ascii="Times New Roman" w:cs="Times New Roman" w:eastAsia="Times New Roman" w:hAnsi="Times New Roman"/>
          <w:color w:val="000000"/>
          <w:rtl w:val="0"/>
        </w:rPr>
        <w:t xml:space="preserve">Listado Casos de uso esenciales:</w:t>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pStyle w:val="Heading4"/>
        <w:numPr>
          <w:ilvl w:val="0"/>
          <w:numId w:val="2"/>
        </w:numPr>
        <w:rPr>
          <w:rFonts w:ascii="Times New Roman" w:cs="Times New Roman" w:eastAsia="Times New Roman" w:hAnsi="Times New Roman"/>
          <w:color w:val="000000"/>
        </w:rPr>
      </w:pPr>
      <w:bookmarkStart w:colFirst="0" w:colLast="0" w:name="_mqiblv8dlufi" w:id="20"/>
      <w:bookmarkEnd w:id="20"/>
      <w:r w:rsidDel="00000000" w:rsidR="00000000" w:rsidRPr="00000000">
        <w:rPr>
          <w:rFonts w:ascii="Times New Roman" w:cs="Times New Roman" w:eastAsia="Times New Roman" w:hAnsi="Times New Roman"/>
          <w:color w:val="000000"/>
          <w:rtl w:val="0"/>
        </w:rPr>
        <w:t xml:space="preserve">Listado Casos de uso de soporte: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1"/>
        <w:rPr/>
      </w:pPr>
      <w:bookmarkStart w:colFirst="0" w:colLast="0" w:name="_vweoa98o2l8w" w:id="21"/>
      <w:bookmarkEnd w:id="21"/>
      <w:r w:rsidDel="00000000" w:rsidR="00000000" w:rsidRPr="00000000">
        <w:rPr>
          <w:rtl w:val="0"/>
        </w:rPr>
        <w:t xml:space="preserve">Bibliografía utilizada</w:t>
      </w:r>
    </w:p>
    <w:p w:rsidR="00000000" w:rsidDel="00000000" w:rsidP="00000000" w:rsidRDefault="00000000" w:rsidRPr="00000000" w14:paraId="00000164">
      <w:pPr>
        <w:pStyle w:val="Heading2"/>
        <w:rPr>
          <w:rFonts w:ascii="Times New Roman" w:cs="Times New Roman" w:eastAsia="Times New Roman" w:hAnsi="Times New Roman"/>
          <w:b w:val="1"/>
          <w:sz w:val="24"/>
          <w:szCs w:val="24"/>
          <w:u w:val="single"/>
        </w:rPr>
      </w:pPr>
      <w:bookmarkStart w:colFirst="0" w:colLast="0" w:name="_6hehwtfybr2h" w:id="22"/>
      <w:bookmarkEnd w:id="22"/>
      <w:r w:rsidDel="00000000" w:rsidR="00000000" w:rsidRPr="00000000">
        <w:rPr>
          <w:rFonts w:ascii="Times New Roman" w:cs="Times New Roman" w:eastAsia="Times New Roman" w:hAnsi="Times New Roman"/>
          <w:b w:val="1"/>
          <w:sz w:val="24"/>
          <w:szCs w:val="24"/>
          <w:u w:val="single"/>
          <w:rtl w:val="0"/>
        </w:rPr>
        <w:t xml:space="preserve">1er entrega:</w:t>
      </w:r>
    </w:p>
    <w:p w:rsidR="00000000" w:rsidDel="00000000" w:rsidP="00000000" w:rsidRDefault="00000000" w:rsidRPr="00000000" w14:paraId="00000165">
      <w:pPr>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Imagen y dirección: </w:t>
      </w:r>
    </w:p>
    <w:p w:rsidR="00000000" w:rsidDel="00000000" w:rsidP="00000000" w:rsidRDefault="00000000" w:rsidRPr="00000000" w14:paraId="00000166">
      <w:pPr>
        <w:ind w:left="0" w:firstLine="0"/>
        <w:rPr>
          <w:rFonts w:ascii="Times New Roman" w:cs="Times New Roman" w:eastAsia="Times New Roman" w:hAnsi="Times New Roman"/>
          <w:b w:val="0"/>
          <w:sz w:val="24"/>
          <w:szCs w:val="24"/>
        </w:rPr>
      </w:pPr>
      <w:hyperlink r:id="rId22">
        <w:r w:rsidDel="00000000" w:rsidR="00000000" w:rsidRPr="00000000">
          <w:rPr>
            <w:rFonts w:ascii="Times New Roman" w:cs="Times New Roman" w:eastAsia="Times New Roman" w:hAnsi="Times New Roman"/>
            <w:b w:val="0"/>
            <w:color w:val="1155cc"/>
            <w:sz w:val="24"/>
            <w:szCs w:val="24"/>
            <w:u w:val="single"/>
            <w:rtl w:val="0"/>
          </w:rPr>
          <w:t xml:space="preserve">https://www.applusautomotive.com/global/es/contact-us/offices-country?countryFilter=Argentina#breadcrumbs</w:t>
        </w:r>
      </w:hyperlink>
      <w:r w:rsidDel="00000000" w:rsidR="00000000" w:rsidRPr="00000000">
        <w:rPr>
          <w:rtl w:val="0"/>
        </w:rPr>
      </w:r>
    </w:p>
    <w:p w:rsidR="00000000" w:rsidDel="00000000" w:rsidP="00000000" w:rsidRDefault="00000000" w:rsidRPr="00000000" w14:paraId="00000167">
      <w:pPr>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68">
      <w:pPr>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Definición Proceso: extraída del power point proporcionado en el campus virtual de la  UTN.</w:t>
      </w:r>
    </w:p>
    <w:p w:rsidR="00000000" w:rsidDel="00000000" w:rsidP="00000000" w:rsidRDefault="00000000" w:rsidRPr="00000000" w14:paraId="00000169">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6A">
      <w:pPr>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Definición Mapa de Procesos: extraída del PDF proporcionado en el campus virtual de la UTN.</w:t>
      </w:r>
    </w:p>
    <w:p w:rsidR="00000000" w:rsidDel="00000000" w:rsidP="00000000" w:rsidRDefault="00000000" w:rsidRPr="00000000" w14:paraId="0000016B">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6C">
      <w:pPr>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Definición de  Modelo: extraída del power point proporcionado en el campus virtual de la  UTN.</w:t>
      </w:r>
    </w:p>
    <w:p w:rsidR="00000000" w:rsidDel="00000000" w:rsidP="00000000" w:rsidRDefault="00000000" w:rsidRPr="00000000" w14:paraId="0000016D">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6E">
      <w:pPr>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Definición de BPMN: extraída del PDF proporcionado en el campus virtual de la UTN.</w:t>
      </w:r>
    </w:p>
    <w:p w:rsidR="00000000" w:rsidDel="00000000" w:rsidP="00000000" w:rsidRDefault="00000000" w:rsidRPr="00000000" w14:paraId="0000016F">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70">
      <w:pPr>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Definición de Plantilla de Proceso de negocio:</w:t>
      </w:r>
    </w:p>
    <w:p w:rsidR="00000000" w:rsidDel="00000000" w:rsidP="00000000" w:rsidRDefault="00000000" w:rsidRPr="00000000" w14:paraId="00000171">
      <w:pPr>
        <w:ind w:left="0" w:firstLine="0"/>
        <w:rPr>
          <w:rFonts w:ascii="Times New Roman" w:cs="Times New Roman" w:eastAsia="Times New Roman" w:hAnsi="Times New Roman"/>
          <w:b w:val="0"/>
          <w:sz w:val="24"/>
          <w:szCs w:val="24"/>
        </w:rPr>
      </w:pPr>
      <w:hyperlink r:id="rId23">
        <w:r w:rsidDel="00000000" w:rsidR="00000000" w:rsidRPr="00000000">
          <w:rPr>
            <w:rFonts w:ascii="Times New Roman" w:cs="Times New Roman" w:eastAsia="Times New Roman" w:hAnsi="Times New Roman"/>
            <w:b w:val="0"/>
            <w:color w:val="1155cc"/>
            <w:sz w:val="24"/>
            <w:szCs w:val="24"/>
            <w:u w:val="single"/>
            <w:rtl w:val="0"/>
          </w:rPr>
          <w:t xml:space="preserve">https://blog.hubspot.es/sales/documentacion-procesos#que-es</w:t>
        </w:r>
      </w:hyperlink>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73">
      <w:pPr>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Definición de Regla de Negocio: extraída del PDF proporcionado en el campus virtual de la UTN.</w:t>
      </w:r>
    </w:p>
    <w:p w:rsidR="00000000" w:rsidDel="00000000" w:rsidP="00000000" w:rsidRDefault="00000000" w:rsidRPr="00000000" w14:paraId="00000174">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75">
      <w:pPr>
        <w:pStyle w:val="Heading2"/>
        <w:rPr>
          <w:rFonts w:ascii="Times New Roman" w:cs="Times New Roman" w:eastAsia="Times New Roman" w:hAnsi="Times New Roman"/>
          <w:b w:val="1"/>
          <w:sz w:val="24"/>
          <w:szCs w:val="24"/>
          <w:u w:val="single"/>
        </w:rPr>
      </w:pPr>
      <w:bookmarkStart w:colFirst="0" w:colLast="0" w:name="_xc5xdxjdn9hb" w:id="23"/>
      <w:bookmarkEnd w:id="23"/>
      <w:r w:rsidDel="00000000" w:rsidR="00000000" w:rsidRPr="00000000">
        <w:rPr>
          <w:rFonts w:ascii="Times New Roman" w:cs="Times New Roman" w:eastAsia="Times New Roman" w:hAnsi="Times New Roman"/>
          <w:b w:val="1"/>
          <w:sz w:val="24"/>
          <w:szCs w:val="24"/>
          <w:u w:val="single"/>
          <w:rtl w:val="0"/>
        </w:rPr>
        <w:t xml:space="preserve">2da entrega:</w:t>
      </w:r>
    </w:p>
    <w:p w:rsidR="00000000" w:rsidDel="00000000" w:rsidP="00000000" w:rsidRDefault="00000000" w:rsidRPr="00000000" w14:paraId="00000176">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Definición Diagrama de clases: extraída del libro ( El lenguaje unificado de modelado: guía del usuario)</w:t>
      </w:r>
    </w:p>
    <w:p w:rsidR="00000000" w:rsidDel="00000000" w:rsidP="00000000" w:rsidRDefault="00000000" w:rsidRPr="00000000" w14:paraId="00000177">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Definición Atributos: extraída del libro (El lenguaje unificado de modelado: guía del usuario)</w:t>
      </w:r>
    </w:p>
    <w:p w:rsidR="00000000" w:rsidDel="00000000" w:rsidP="00000000" w:rsidRDefault="00000000" w:rsidRPr="00000000" w14:paraId="00000178">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Definición Métodos: extraída del libro (El lenguaje unificado de modelado: guía del usuario)</w:t>
      </w:r>
    </w:p>
    <w:p w:rsidR="00000000" w:rsidDel="00000000" w:rsidP="00000000" w:rsidRDefault="00000000" w:rsidRPr="00000000" w14:paraId="00000179">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Definición Navegabilidad: extraída del libro (El lenguaje unificado de modelado: guía del usuario)</w:t>
      </w:r>
    </w:p>
    <w:p w:rsidR="00000000" w:rsidDel="00000000" w:rsidP="00000000" w:rsidRDefault="00000000" w:rsidRPr="00000000" w14:paraId="0000017A">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Definición Multiplicidad: extraída del libro (El lenguaje unificado de modelado: guía del usuario)</w:t>
      </w:r>
    </w:p>
    <w:p w:rsidR="00000000" w:rsidDel="00000000" w:rsidP="00000000" w:rsidRDefault="00000000" w:rsidRPr="00000000" w14:paraId="0000017B">
      <w:pPr>
        <w:pStyle w:val="Heading2"/>
        <w:spacing w:after="240" w:before="240" w:lineRule="auto"/>
        <w:ind w:left="0" w:firstLine="0"/>
        <w:jc w:val="left"/>
        <w:rPr>
          <w:rFonts w:ascii="Times New Roman" w:cs="Times New Roman" w:eastAsia="Times New Roman" w:hAnsi="Times New Roman"/>
          <w:b w:val="1"/>
          <w:sz w:val="24"/>
          <w:szCs w:val="24"/>
          <w:u w:val="single"/>
        </w:rPr>
      </w:pPr>
      <w:bookmarkStart w:colFirst="0" w:colLast="0" w:name="_ynt3ioivhg00" w:id="24"/>
      <w:bookmarkEnd w:id="24"/>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3era entrega:</w:t>
      </w:r>
    </w:p>
    <w:p w:rsidR="00000000" w:rsidDel="00000000" w:rsidP="00000000" w:rsidRDefault="00000000" w:rsidRPr="00000000" w14:paraId="0000017C">
      <w:pPr>
        <w:spacing w:after="240" w:before="240" w:lineRule="auto"/>
        <w:ind w:left="0" w:firstLine="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7D">
      <w:pPr>
        <w:spacing w:after="240" w:before="240" w:lineRule="auto"/>
        <w:ind w:left="0" w:firstLine="0"/>
        <w:jc w:val="left"/>
        <w:rPr>
          <w:sz w:val="24"/>
          <w:szCs w:val="24"/>
          <w:u w:val="single"/>
        </w:rPr>
      </w:pPr>
      <w:r w:rsidDel="00000000" w:rsidR="00000000" w:rsidRPr="00000000">
        <w:rPr>
          <w:rtl w:val="0"/>
        </w:rPr>
      </w:r>
    </w:p>
    <w:sectPr>
      <w:headerReference r:id="rId24" w:type="default"/>
      <w:footerReference r:id="rId25" w:type="default"/>
      <w:footerReference r:id="rId2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0">
    <w:pPr>
      <w:ind w:firstLine="720"/>
      <w:rPr/>
    </w:pPr>
    <w:r w:rsidDel="00000000" w:rsidR="00000000" w:rsidRPr="00000000">
      <w:rPr>
        <w:rFonts w:ascii="Times New Roman" w:cs="Times New Roman" w:eastAsia="Times New Roman" w:hAnsi="Times New Roman"/>
        <w:b w:val="0"/>
        <w:sz w:val="24"/>
        <w:szCs w:val="24"/>
        <w:rtl w:val="0"/>
      </w:rPr>
      <w:t xml:space="preserve">Albarracin</w:t>
    </w:r>
    <w:r w:rsidDel="00000000" w:rsidR="00000000" w:rsidRPr="00000000">
      <w:rPr>
        <w:rFonts w:ascii="Times New Roman" w:cs="Times New Roman" w:eastAsia="Times New Roman" w:hAnsi="Times New Roman"/>
        <w:b w:val="0"/>
        <w:sz w:val="24"/>
        <w:szCs w:val="24"/>
        <w:rtl w:val="0"/>
      </w:rPr>
      <w:t xml:space="preserve"> Trinidad- Amaya Florencia Abigail- Anselmi Lara - Bergas Victoria - Corti Elba - Petrucci Bianca.</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1">
    <w:pPr>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Ing. En Sistemas de Información</w:t>
    </w:r>
    <w:r w:rsidDel="00000000" w:rsidR="00000000" w:rsidRPr="00000000">
      <w:drawing>
        <wp:anchor allowOverlap="1" behindDoc="1" distB="114300" distT="114300" distL="114300" distR="114300" hidden="0" layoutInCell="1" locked="0" relativeHeight="0" simplePos="0">
          <wp:simplePos x="0" y="0"/>
          <wp:positionH relativeFrom="column">
            <wp:posOffset>5734050</wp:posOffset>
          </wp:positionH>
          <wp:positionV relativeFrom="paragraph">
            <wp:posOffset>-257174</wp:posOffset>
          </wp:positionV>
          <wp:extent cx="504825" cy="533400"/>
          <wp:effectExtent b="0" l="0" r="0" t="0"/>
          <wp:wrapNone/>
          <wp:docPr id="10" name="image1.png"/>
          <a:graphic>
            <a:graphicData uri="http://schemas.openxmlformats.org/drawingml/2006/picture">
              <pic:pic>
                <pic:nvPicPr>
                  <pic:cNvPr id="0" name="image1.png"/>
                  <pic:cNvPicPr preferRelativeResize="0"/>
                </pic:nvPicPr>
                <pic:blipFill>
                  <a:blip r:embed="rId1"/>
                  <a:srcRect b="11111" l="29593" r="60154" t="0"/>
                  <a:stretch>
                    <a:fillRect/>
                  </a:stretch>
                </pic:blipFill>
                <pic:spPr>
                  <a:xfrm>
                    <a:off x="0" y="0"/>
                    <a:ext cx="504825" cy="533400"/>
                  </a:xfrm>
                  <a:prstGeom prst="rect"/>
                  <a:ln/>
                </pic:spPr>
              </pic:pic>
            </a:graphicData>
          </a:graphic>
        </wp:anchor>
      </w:drawing>
    </w:r>
  </w:p>
  <w:p w:rsidR="00000000" w:rsidDel="00000000" w:rsidP="00000000" w:rsidRDefault="00000000" w:rsidRPr="00000000" w14:paraId="00000182">
    <w:pPr>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Análisis de Sistemas de Información </w:t>
    </w:r>
  </w:p>
  <w:p w:rsidR="00000000" w:rsidDel="00000000" w:rsidP="00000000" w:rsidRDefault="00000000" w:rsidRPr="00000000" w14:paraId="00000183">
    <w:pPr>
      <w:ind w:left="0" w:firstLine="0"/>
      <w:rPr>
        <w:sz w:val="30"/>
        <w:szCs w:val="30"/>
      </w:rPr>
    </w:pPr>
    <w:r w:rsidDel="00000000" w:rsidR="00000000" w:rsidRPr="00000000">
      <w:rPr>
        <w:rFonts w:ascii="Times New Roman" w:cs="Times New Roman" w:eastAsia="Times New Roman" w:hAnsi="Times New Roman"/>
        <w:b w:val="0"/>
        <w:sz w:val="24"/>
        <w:szCs w:val="24"/>
        <w:rtl w:val="0"/>
      </w:rPr>
      <w:t xml:space="preserve">Entrega Nº 2 </w:t>
    </w:r>
    <w:r w:rsidDel="00000000" w:rsidR="00000000" w:rsidRPr="00000000">
      <w:rPr>
        <w:sz w:val="30"/>
        <w:szCs w:val="30"/>
        <w:rtl w:val="0"/>
      </w:rPr>
      <w:t xml:space="preserve"> </w:t>
    </w:r>
  </w:p>
  <w:p w:rsidR="00000000" w:rsidDel="00000000" w:rsidP="00000000" w:rsidRDefault="00000000" w:rsidRPr="00000000" w14:paraId="00000184">
    <w:pPr>
      <w:ind w:left="0" w:firstLine="0"/>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1"/>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upperLetter"/>
      <w:lvlText w:val="%1."/>
      <w:lvlJc w:val="left"/>
      <w:pPr>
        <w:ind w:left="720" w:hanging="360"/>
      </w:pPr>
      <w:rPr>
        <w:rFonts w:ascii="Times New Roman" w:cs="Times New Roman" w:eastAsia="Times New Roman" w:hAnsi="Times New Roman"/>
        <w:b w:val="1"/>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b w:val="1"/>
        <w:sz w:val="28"/>
        <w:szCs w:val="28"/>
        <w:lang w:val="es_419"/>
      </w:rPr>
    </w:rPrDefault>
    <w:pPrDefault>
      <w:pPr>
        <w:spacing w:line="276" w:lineRule="auto"/>
        <w:ind w:left="720" w:hanging="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firstLine="720"/>
      <w:jc w:val="center"/>
    </w:pPr>
    <w:rPr>
      <w:rFonts w:ascii="Times New Roman" w:cs="Times New Roman" w:eastAsia="Times New Roman" w:hAnsi="Times New Roman"/>
      <w:sz w:val="24"/>
      <w:szCs w:val="24"/>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www.applusautomotive.com/global/es/contact-us/offices-country?countryFilter=Argentina#breadcrumbs" TargetMode="External"/><Relationship Id="rId21" Type="http://schemas.openxmlformats.org/officeDocument/2006/relationships/image" Target="media/image3.png"/><Relationship Id="rId24" Type="http://schemas.openxmlformats.org/officeDocument/2006/relationships/header" Target="header1.xml"/><Relationship Id="rId23" Type="http://schemas.openxmlformats.org/officeDocument/2006/relationships/hyperlink" Target="https://blog.hubspot.es/sales/documentacion-procesos#que-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hana.flopy@gmail.com"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trinialbarracin13@gmail.com" TargetMode="External"/><Relationship Id="rId8" Type="http://schemas.openxmlformats.org/officeDocument/2006/relationships/hyperlink" Target="mailto:trinialbarracin13@gmail.com" TargetMode="External"/><Relationship Id="rId11" Type="http://schemas.openxmlformats.org/officeDocument/2006/relationships/hyperlink" Target="mailto:victoriasbergas06@gmail.com" TargetMode="External"/><Relationship Id="rId10" Type="http://schemas.openxmlformats.org/officeDocument/2006/relationships/hyperlink" Target="mailto:anselmilara28@gmail.com" TargetMode="External"/><Relationship Id="rId13" Type="http://schemas.openxmlformats.org/officeDocument/2006/relationships/hyperlink" Target="mailto:biancapetruccilove2002@gmail.com" TargetMode="External"/><Relationship Id="rId12" Type="http://schemas.openxmlformats.org/officeDocument/2006/relationships/hyperlink" Target="mailto:elbacorti@gmail.com" TargetMode="External"/><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8.jpg"/><Relationship Id="rId16" Type="http://schemas.openxmlformats.org/officeDocument/2006/relationships/image" Target="media/image6.png"/><Relationship Id="rId19" Type="http://schemas.openxmlformats.org/officeDocument/2006/relationships/image" Target="media/image7.png"/><Relationship Id="rId1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