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3920"/>
        <w:gridCol w:w="4246"/>
      </w:tblGrid>
      <w:tr w:rsidR="00104C3B" w:rsidTr="00104C3B">
        <w:tc>
          <w:tcPr>
            <w:tcW w:w="328" w:type="dxa"/>
            <w:shd w:val="clear" w:color="auto" w:fill="E7E6E6" w:themeFill="background2"/>
          </w:tcPr>
          <w:p w:rsidR="00104C3B" w:rsidRDefault="00104C3B"/>
        </w:tc>
        <w:tc>
          <w:tcPr>
            <w:tcW w:w="3920" w:type="dxa"/>
            <w:shd w:val="clear" w:color="auto" w:fill="E7E6E6" w:themeFill="background2"/>
          </w:tcPr>
          <w:p w:rsidR="00104C3B" w:rsidRDefault="00104C3B">
            <w:r>
              <w:t>Caso de uso (de soporte)</w:t>
            </w:r>
          </w:p>
        </w:tc>
        <w:tc>
          <w:tcPr>
            <w:tcW w:w="4246" w:type="dxa"/>
            <w:shd w:val="clear" w:color="auto" w:fill="E7E6E6" w:themeFill="background2"/>
          </w:tcPr>
          <w:p w:rsidR="00104C3B" w:rsidRDefault="00104C3B">
            <w:r>
              <w:t xml:space="preserve">Objetivo </w:t>
            </w:r>
          </w:p>
        </w:tc>
      </w:tr>
      <w:tr w:rsidR="00104C3B" w:rsidTr="00104C3B">
        <w:tc>
          <w:tcPr>
            <w:tcW w:w="328" w:type="dxa"/>
          </w:tcPr>
          <w:p w:rsidR="00104C3B" w:rsidRDefault="00104C3B">
            <w:r>
              <w:t>1</w:t>
            </w:r>
          </w:p>
        </w:tc>
        <w:tc>
          <w:tcPr>
            <w:tcW w:w="3920" w:type="dxa"/>
          </w:tcPr>
          <w:p w:rsidR="00104C3B" w:rsidRDefault="00104C3B">
            <w:r>
              <w:t>Registrar empleado</w:t>
            </w:r>
          </w:p>
        </w:tc>
        <w:tc>
          <w:tcPr>
            <w:tcW w:w="4246" w:type="dxa"/>
          </w:tcPr>
          <w:p w:rsidR="00104C3B" w:rsidRDefault="00104C3B">
            <w:r>
              <w:t>R</w:t>
            </w:r>
            <w:r>
              <w:t>egistrar los datos personales de un nuevo empleado permitiendo su participación en sus tareas asignadas según su rol.</w:t>
            </w:r>
          </w:p>
        </w:tc>
      </w:tr>
      <w:tr w:rsidR="00104C3B" w:rsidTr="00104C3B">
        <w:tc>
          <w:tcPr>
            <w:tcW w:w="328" w:type="dxa"/>
          </w:tcPr>
          <w:p w:rsidR="00104C3B" w:rsidRDefault="00104C3B">
            <w:r>
              <w:t>2</w:t>
            </w:r>
          </w:p>
        </w:tc>
        <w:tc>
          <w:tcPr>
            <w:tcW w:w="3920" w:type="dxa"/>
          </w:tcPr>
          <w:p w:rsidR="00104C3B" w:rsidRDefault="00104C3B">
            <w:r>
              <w:t>R</w:t>
            </w:r>
            <w:r>
              <w:t>egistrar oblea</w:t>
            </w:r>
          </w:p>
        </w:tc>
        <w:tc>
          <w:tcPr>
            <w:tcW w:w="4246" w:type="dxa"/>
          </w:tcPr>
          <w:p w:rsidR="00104C3B" w:rsidRDefault="00104C3B">
            <w:r>
              <w:t>Registrar en el sistema la emisión de una oblea asociada a un vehículo que aprobó la inspección, estableciendo la fecha de emisión y vencimiento para su control.</w:t>
            </w:r>
          </w:p>
        </w:tc>
        <w:bookmarkStart w:id="0" w:name="_GoBack"/>
        <w:bookmarkEnd w:id="0"/>
      </w:tr>
      <w:tr w:rsidR="00104C3B" w:rsidTr="00104C3B">
        <w:tc>
          <w:tcPr>
            <w:tcW w:w="328" w:type="dxa"/>
          </w:tcPr>
          <w:p w:rsidR="00104C3B" w:rsidRDefault="00104C3B">
            <w:r>
              <w:t>3</w:t>
            </w:r>
          </w:p>
        </w:tc>
        <w:tc>
          <w:tcPr>
            <w:tcW w:w="3920" w:type="dxa"/>
          </w:tcPr>
          <w:p w:rsidR="00104C3B" w:rsidRDefault="00104C3B">
            <w:r>
              <w:t>Modificar estado de oblea</w:t>
            </w:r>
          </w:p>
        </w:tc>
        <w:tc>
          <w:tcPr>
            <w:tcW w:w="4246" w:type="dxa"/>
          </w:tcPr>
          <w:p w:rsidR="00104C3B" w:rsidRDefault="00104C3B">
            <w:r>
              <w:t>Modificar el estado de una oblea (válida, vencida o anulada) en el sistema para reflejar cualquier cambio que afecte su validez</w:t>
            </w:r>
            <w:r>
              <w:t>.</w:t>
            </w:r>
          </w:p>
        </w:tc>
      </w:tr>
      <w:tr w:rsidR="00104C3B" w:rsidTr="00104C3B">
        <w:tc>
          <w:tcPr>
            <w:tcW w:w="328" w:type="dxa"/>
          </w:tcPr>
          <w:p w:rsidR="00104C3B" w:rsidRDefault="00104C3B">
            <w:r>
              <w:t>4</w:t>
            </w:r>
          </w:p>
        </w:tc>
        <w:tc>
          <w:tcPr>
            <w:tcW w:w="3920" w:type="dxa"/>
          </w:tcPr>
          <w:p w:rsidR="00104C3B" w:rsidRDefault="00104C3B">
            <w:r>
              <w:t>Actualizar precio</w:t>
            </w:r>
          </w:p>
        </w:tc>
        <w:tc>
          <w:tcPr>
            <w:tcW w:w="4246" w:type="dxa"/>
          </w:tcPr>
          <w:p w:rsidR="00104C3B" w:rsidRDefault="00104C3B">
            <w:r>
              <w:t>Actualizar el precio del servicio de inspección o de otros conceptos, asegurando que el sistema aplique los valores actualizados en las futuras transacciones.</w:t>
            </w:r>
          </w:p>
        </w:tc>
      </w:tr>
      <w:tr w:rsidR="00104C3B" w:rsidTr="00104C3B">
        <w:tc>
          <w:tcPr>
            <w:tcW w:w="328" w:type="dxa"/>
          </w:tcPr>
          <w:p w:rsidR="00104C3B" w:rsidRDefault="00104C3B">
            <w:r>
              <w:t>5</w:t>
            </w:r>
          </w:p>
        </w:tc>
        <w:tc>
          <w:tcPr>
            <w:tcW w:w="3920" w:type="dxa"/>
          </w:tcPr>
          <w:p w:rsidR="00104C3B" w:rsidRDefault="00104C3B">
            <w:r>
              <w:t>R</w:t>
            </w:r>
            <w:r>
              <w:t>egistrar sección</w:t>
            </w:r>
          </w:p>
        </w:tc>
        <w:tc>
          <w:tcPr>
            <w:tcW w:w="4246" w:type="dxa"/>
          </w:tcPr>
          <w:p w:rsidR="00104C3B" w:rsidRDefault="00104C3B">
            <w:r>
              <w:t>Registrar una</w:t>
            </w:r>
            <w:r>
              <w:t xml:space="preserve"> nueva sección en la línea de inspección para </w:t>
            </w:r>
            <w:r>
              <w:t>ampliar el proceso</w:t>
            </w:r>
            <w:r>
              <w:t xml:space="preserve"> de verificación técnica.</w:t>
            </w:r>
          </w:p>
        </w:tc>
      </w:tr>
    </w:tbl>
    <w:p w:rsidR="00104C3B" w:rsidRDefault="00104C3B" w:rsidP="00104C3B"/>
    <w:p w:rsidR="00E87B7A" w:rsidRDefault="00E87B7A"/>
    <w:sectPr w:rsidR="00E87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3B"/>
    <w:rsid w:val="00104C3B"/>
    <w:rsid w:val="00E8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CAF3"/>
  <w15:chartTrackingRefBased/>
  <w15:docId w15:val="{87D64BBA-B9D1-487D-86A2-4212D363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4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</dc:creator>
  <cp:keywords/>
  <dc:description/>
  <cp:lastModifiedBy>Trini</cp:lastModifiedBy>
  <cp:revision>1</cp:revision>
  <dcterms:created xsi:type="dcterms:W3CDTF">2024-10-19T19:15:00Z</dcterms:created>
  <dcterms:modified xsi:type="dcterms:W3CDTF">2024-10-19T19:25:00Z</dcterms:modified>
</cp:coreProperties>
</file>