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klu03vixnz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de manter o controle das atividades gerenciais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os comerciantes, clientes e funcionários</w:t>
      </w:r>
      <w:r w:rsidDel="00000000" w:rsidR="00000000" w:rsidRPr="00000000">
        <w:rPr>
          <w:b w:val="1"/>
          <w:rtl w:val="0"/>
        </w:rPr>
        <w:t xml:space="preserve"> devido </w:t>
      </w:r>
      <w:r w:rsidDel="00000000" w:rsidR="00000000" w:rsidRPr="00000000">
        <w:rPr>
          <w:rtl w:val="0"/>
        </w:rPr>
        <w:t xml:space="preserve">a erros nos lançamentos de débitos e créditos, prejuízos devido à compras equivocadas, demora no atendimento e cansaço no final do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Os benefícios</w:t>
      </w:r>
      <w:r w:rsidDel="00000000" w:rsidR="00000000" w:rsidRPr="00000000">
        <w:rPr>
          <w:rtl w:val="0"/>
        </w:rPr>
        <w:t xml:space="preserve"> deste novo sistema MS-Orfeu, são: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Maiores lucro para o comerciante.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Maior organização.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Funcionários e clientes tranquilos.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Redução de gastos.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Sem perdas de informações.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Melhor gerenciamento de estoque.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Melhor gerenciamento de fluxo de caixa.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Relatórios analíticos.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