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BA" w:rsidRDefault="00812ABA">
      <w:pPr>
        <w:spacing w:after="0" w:line="240" w:lineRule="auto"/>
      </w:pPr>
    </w:p>
    <w:p w:rsidR="002D72A2" w:rsidRDefault="002D72A2">
      <w:pPr>
        <w:spacing w:after="0" w:line="240" w:lineRule="auto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</w:rPr>
        <w:t>VYSOKÉ UČENÍ TECHNICKÉ V BRNĚ</w:t>
      </w: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FAKULTA INFORMAČNÝCH TECHNOLÓGIÍ </w:t>
      </w:r>
    </w:p>
    <w:p w:rsidR="00812ABA" w:rsidRDefault="00812ABA">
      <w:pPr>
        <w:jc w:val="center"/>
      </w:pPr>
    </w:p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762625" cy="1286510"/>
            <wp:effectExtent l="0" t="0" r="0" b="0"/>
            <wp:docPr id="1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BA" w:rsidRDefault="00812ABA"/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Dokumentácia k projektu do predmetu IFJ a IAL </w:t>
      </w:r>
      <w:r>
        <w:rPr>
          <w:rFonts w:ascii="Arial" w:hAnsi="Arial" w:cs="Arial"/>
          <w:color w:val="000000"/>
          <w:sz w:val="48"/>
          <w:szCs w:val="48"/>
        </w:rPr>
        <w:t xml:space="preserve">Implementácia interpreta jazyka IFJ16 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Tím 026,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varianta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B/1/II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i/>
          <w:iCs/>
          <w:color w:val="000000"/>
          <w:sz w:val="40"/>
          <w:szCs w:val="40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11. decembra 2016</w:t>
      </w:r>
    </w:p>
    <w:p w:rsidR="00812ABA" w:rsidRDefault="00812ABA">
      <w:pPr>
        <w:jc w:val="center"/>
      </w:pPr>
    </w:p>
    <w:p w:rsidR="00812ABA" w:rsidRDefault="00812ABA"/>
    <w:p w:rsidR="00F369AE" w:rsidRDefault="00F369AE"/>
    <w:p w:rsidR="00F369AE" w:rsidRDefault="00F369AE"/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Členovia tímu: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Dávid Bolvanský (xbolva00) - vedúci tímu,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Juraj Dúbrava (xdubra03), 20% 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Tamara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Krestianková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(xkrest07),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Martin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Marušiak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(xmarus07), 20%</w:t>
      </w:r>
    </w:p>
    <w:p w:rsidR="00F369AE" w:rsidRDefault="006D4029" w:rsidP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Veronika Svoradová (xsvora01), 20%</w:t>
      </w:r>
    </w:p>
    <w:p w:rsidR="00F369AE" w:rsidRDefault="00F369AE"/>
    <w:p w:rsidR="00812ABA" w:rsidRDefault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Rozšírenia:</w:t>
      </w:r>
    </w:p>
    <w:p w:rsidR="00F369AE" w:rsidRPr="00F369AE" w:rsidRDefault="00F369AE" w:rsidP="00F369AE">
      <w:pPr>
        <w:pStyle w:val="Normlnywebov"/>
        <w:spacing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SIMPLE, BOOLOP</w:t>
      </w:r>
    </w:p>
    <w:p w:rsidR="00812ABA" w:rsidRDefault="006D4029">
      <w:pPr>
        <w:pStyle w:val="Obsah1"/>
        <w:tabs>
          <w:tab w:val="right" w:leader="dot" w:pos="8776"/>
        </w:tabs>
      </w:pPr>
      <w:r>
        <w:rPr>
          <w:rFonts w:cs="Times New Roman"/>
          <w:sz w:val="28"/>
          <w:szCs w:val="32"/>
        </w:rPr>
        <w:lastRenderedPageBreak/>
        <w:t>OBSAH</w:t>
      </w:r>
    </w:p>
    <w:p w:rsidR="00812ABA" w:rsidRDefault="006D4029">
      <w:pPr>
        <w:pStyle w:val="Obsah1"/>
        <w:tabs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fldChar w:fldCharType="begin"/>
      </w:r>
      <w:r>
        <w:instrText>TOC \o "1-9" \h</w:instrText>
      </w:r>
      <w:r>
        <w:fldChar w:fldCharType="separate"/>
      </w:r>
      <w:r>
        <w:t>ÚVOD</w:t>
      </w:r>
      <w:r>
        <w:tab/>
        <w:t>2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1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IMPLEMENTÁCIA INTERPRETA JAZYKA IFJ16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1.1</w:t>
      </w:r>
      <w:r>
        <w:rPr>
          <w:rFonts w:asciiTheme="minorHAnsi" w:hAnsiTheme="minorHAnsi"/>
          <w:lang w:val="sk-SK" w:eastAsia="sk-SK"/>
        </w:rPr>
        <w:tab/>
      </w:r>
      <w:r>
        <w:t>Lexikálna analýza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1.2</w:t>
      </w:r>
      <w:r>
        <w:rPr>
          <w:rFonts w:asciiTheme="minorHAnsi" w:hAnsiTheme="minorHAnsi"/>
          <w:lang w:val="sk-SK" w:eastAsia="sk-SK"/>
        </w:rPr>
        <w:tab/>
      </w:r>
      <w:r>
        <w:t>Syntaktická analýza (bez spracovania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1.3</w:t>
      </w:r>
      <w:r>
        <w:rPr>
          <w:rFonts w:asciiTheme="minorHAnsi" w:hAnsiTheme="minorHAnsi"/>
          <w:lang w:val="sk-SK" w:eastAsia="sk-SK"/>
        </w:rPr>
        <w:tab/>
      </w:r>
      <w:r>
        <w:t>Syntaktická analýza (spracovanie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1.4</w:t>
      </w:r>
      <w:r>
        <w:rPr>
          <w:rFonts w:asciiTheme="minorHAnsi" w:hAnsiTheme="minorHAnsi"/>
          <w:lang w:val="sk-SK" w:eastAsia="sk-SK"/>
        </w:rPr>
        <w:tab/>
      </w:r>
      <w:r>
        <w:t>Sémantická analýza</w:t>
      </w:r>
      <w:r>
        <w:tab/>
        <w:t>4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1.5</w:t>
      </w:r>
      <w:r>
        <w:rPr>
          <w:rFonts w:asciiTheme="minorHAnsi" w:hAnsiTheme="minorHAnsi"/>
          <w:lang w:val="sk-SK" w:eastAsia="sk-SK"/>
        </w:rPr>
        <w:tab/>
      </w:r>
      <w:r>
        <w:t>Interpret</w:t>
      </w:r>
      <w:r>
        <w:tab/>
        <w:t>4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2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VSTAVANÉ FUNKCIE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2.1</w:t>
      </w:r>
      <w:r>
        <w:rPr>
          <w:rFonts w:asciiTheme="minorHAnsi" w:hAnsiTheme="minorHAnsi"/>
          <w:lang w:val="sk-SK" w:eastAsia="sk-SK"/>
        </w:rPr>
        <w:tab/>
      </w:r>
      <w:r>
        <w:t>Algoritmy do predmetu IAL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radenia (Quick sort)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vyhľadávania podreťazca v reťazci (Boyer-Moore)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2.2</w:t>
      </w:r>
      <w:r>
        <w:rPr>
          <w:rFonts w:asciiTheme="minorHAnsi" w:hAnsiTheme="minorHAnsi"/>
          <w:lang w:val="sk-SK" w:eastAsia="sk-SK"/>
        </w:rPr>
        <w:tab/>
      </w:r>
      <w:r>
        <w:t>Implementácia tabuľky symbolov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2.3</w:t>
      </w:r>
      <w:r>
        <w:rPr>
          <w:rFonts w:asciiTheme="minorHAnsi" w:hAnsiTheme="minorHAnsi"/>
          <w:lang w:val="sk-SK" w:eastAsia="sk-SK"/>
        </w:rPr>
        <w:tab/>
      </w:r>
      <w:r>
        <w:t>Vstavané funkcie pre načítanie literálu a výpis termov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2.4</w:t>
      </w:r>
      <w:r>
        <w:rPr>
          <w:rFonts w:asciiTheme="minorHAnsi" w:hAnsiTheme="minorHAnsi"/>
          <w:lang w:val="sk-SK" w:eastAsia="sk-SK"/>
        </w:rPr>
        <w:tab/>
      </w:r>
      <w:r>
        <w:t>Vstavané funkcie pre prácu s reťazcom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3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PRÁCA V TÍME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4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ZÁVER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5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REFERENCIE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  <w:sectPr w:rsidR="00812ABA" w:rsidSect="00F369AE">
          <w:pgSz w:w="11906" w:h="16838"/>
          <w:pgMar w:top="1418" w:right="1418" w:bottom="1418" w:left="1418" w:header="0" w:footer="0" w:gutter="0"/>
          <w:cols w:space="708"/>
          <w:formProt w:val="0"/>
          <w:docGrid w:linePitch="312" w:charSpace="-2049"/>
        </w:sectPr>
      </w:pPr>
      <w:r>
        <w:t>6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PRÍLOHY</w:t>
      </w:r>
      <w:r>
        <w:tab/>
        <w:t>8</w:t>
      </w:r>
    </w:p>
    <w:p w:rsidR="00812ABA" w:rsidRDefault="006D4029">
      <w:pPr>
        <w:pStyle w:val="Petra1"/>
        <w:spacing w:after="120"/>
        <w:ind w:left="432" w:hanging="432"/>
      </w:pPr>
      <w:bookmarkStart w:id="0" w:name="_Toc468826582"/>
      <w:bookmarkEnd w:id="0"/>
      <w:r>
        <w:lastRenderedPageBreak/>
        <w:t>ÚVOD</w:t>
      </w:r>
      <w:r>
        <w:fldChar w:fldCharType="end"/>
      </w:r>
    </w:p>
    <w:p w:rsidR="00812ABA" w:rsidRDefault="006D4029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Dokumentácia popisuje implementáciu interpreta jazyka IFJ16, ktorý je veľmi zjednodušenou podmnožinou jazyka Java SE . Jeho implementáciu sme rozdelili do 4 hlavných častí, ktoré budú bližšie popísané v ďalšej časti dokumentácie: 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Lexikálny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Syntaktický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Sémantický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Zvolili sme si variantu b/1/II, ktorá obsahovala zadanie na implementáciu vyhľadávania </w:t>
      </w:r>
      <w:proofErr w:type="spellStart"/>
      <w:r>
        <w:rPr>
          <w:rFonts w:ascii="Times New Roman" w:hAnsi="Times New Roman" w:cs="Times New Roman"/>
          <w:sz w:val="24"/>
        </w:rPr>
        <w:t>podreťazca</w:t>
      </w:r>
      <w:proofErr w:type="spellEnd"/>
      <w:r>
        <w:rPr>
          <w:rFonts w:ascii="Times New Roman" w:hAnsi="Times New Roman" w:cs="Times New Roman"/>
          <w:sz w:val="24"/>
        </w:rPr>
        <w:t xml:space="preserve"> v reťazci s použitím algoritmu </w:t>
      </w:r>
      <w:proofErr w:type="spellStart"/>
      <w:r>
        <w:rPr>
          <w:rFonts w:ascii="Times New Roman" w:hAnsi="Times New Roman" w:cs="Times New Roman"/>
          <w:sz w:val="24"/>
        </w:rPr>
        <w:t>Boyer-Moore</w:t>
      </w:r>
      <w:proofErr w:type="spellEnd"/>
      <w:r>
        <w:rPr>
          <w:rFonts w:ascii="Times New Roman" w:hAnsi="Times New Roman" w:cs="Times New Roman"/>
          <w:sz w:val="24"/>
        </w:rPr>
        <w:t xml:space="preserve">, implementáciu radenia s využitím </w:t>
      </w: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algoritmu a implementáciu tabuľky symbolov pomocou tabuľky s rozptýlenými položkami. Jednotlivé implementácie týchto algoritmov nájdete v kapitole 2.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Súčasťou dokumentácie sú aj tri prílohy, ktoré obsahujú diagram konečného automatu špecifikujúceho lexikálny analyzátor, LL gramatiku a </w:t>
      </w:r>
      <w:proofErr w:type="spellStart"/>
      <w:r>
        <w:rPr>
          <w:rFonts w:ascii="Times New Roman" w:hAnsi="Times New Roman" w:cs="Times New Roman"/>
          <w:sz w:val="24"/>
        </w:rPr>
        <w:t>precedenčnú</w:t>
      </w:r>
      <w:proofErr w:type="spellEnd"/>
      <w:r>
        <w:rPr>
          <w:rFonts w:ascii="Times New Roman" w:hAnsi="Times New Roman" w:cs="Times New Roman"/>
          <w:sz w:val="24"/>
        </w:rPr>
        <w:t xml:space="preserve"> tabuľku, ktoré sú jadrom syntaktického analyzátora.  </w:t>
      </w:r>
    </w:p>
    <w:p w:rsidR="00812ABA" w:rsidRDefault="006D40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1" w:name="_Toc468826583"/>
      <w:bookmarkEnd w:id="1"/>
      <w:r>
        <w:lastRenderedPageBreak/>
        <w:t>IMPLEMENTÁCIA INTERPRETA JAZYKA IFJ16</w:t>
      </w: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2" w:name="_Toc468826584"/>
      <w:bookmarkEnd w:id="2"/>
      <w:r>
        <w:t>Lexikálna analýza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Lexikálny analyzátor (</w:t>
      </w:r>
      <w:proofErr w:type="spellStart"/>
      <w:r>
        <w:rPr>
          <w:rFonts w:ascii="Times New Roman" w:hAnsi="Times New Roman" w:cs="Times New Roman"/>
          <w:sz w:val="24"/>
        </w:rPr>
        <w:t>scanner</w:t>
      </w:r>
      <w:proofErr w:type="spellEnd"/>
      <w:r>
        <w:rPr>
          <w:rFonts w:ascii="Times New Roman" w:hAnsi="Times New Roman" w:cs="Times New Roman"/>
          <w:sz w:val="24"/>
        </w:rPr>
        <w:t xml:space="preserve">) je implementovaný v súboroch </w:t>
      </w:r>
      <w:proofErr w:type="spellStart"/>
      <w:r>
        <w:rPr>
          <w:rFonts w:ascii="Times New Roman" w:hAnsi="Times New Roman" w:cs="Times New Roman"/>
          <w:sz w:val="24"/>
        </w:rPr>
        <w:t>scanner.c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scanner.h</w:t>
      </w:r>
      <w:proofErr w:type="spellEnd"/>
      <w:r>
        <w:rPr>
          <w:rFonts w:ascii="Times New Roman" w:hAnsi="Times New Roman" w:cs="Times New Roman"/>
          <w:sz w:val="24"/>
        </w:rPr>
        <w:t xml:space="preserve">. Je to jediná časť celého interpreta, ktorá pracuje priamo so zdrojovým súborom. Jeho úlohou je načítať zdrojový kód, odstrániť zbytočné časti ako sú biele znaky a komentáre, a finálne previesť </w:t>
      </w:r>
      <w:proofErr w:type="spellStart"/>
      <w:r>
        <w:rPr>
          <w:rFonts w:ascii="Times New Roman" w:hAnsi="Times New Roman" w:cs="Times New Roman"/>
          <w:sz w:val="24"/>
        </w:rPr>
        <w:t>lexémy</w:t>
      </w:r>
      <w:proofErr w:type="spellEnd"/>
      <w:r>
        <w:rPr>
          <w:rFonts w:ascii="Times New Roman" w:hAnsi="Times New Roman" w:cs="Times New Roman"/>
          <w:sz w:val="24"/>
        </w:rPr>
        <w:t xml:space="preserve"> na tokeny. Token sa skladá z dvoch častí: typ a atribút. Typ tokenu sa určí aplikovaním konečného automatu (viď príloha č.1) na postupnosť znakov načítaných zo vstupu.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 podporu nekonečne dlhého reťazca sme vytvorili pomocnú knižnicu, ktorá je implementovaná v súboroch </w:t>
      </w:r>
      <w:proofErr w:type="spellStart"/>
      <w:r>
        <w:rPr>
          <w:rFonts w:ascii="Times New Roman" w:hAnsi="Times New Roman" w:cs="Times New Roman"/>
          <w:sz w:val="24"/>
        </w:rPr>
        <w:t>strings.c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strings.h</w:t>
      </w:r>
      <w:proofErr w:type="spellEnd"/>
      <w:r>
        <w:rPr>
          <w:rFonts w:ascii="Times New Roman" w:hAnsi="Times New Roman" w:cs="Times New Roman"/>
          <w:sz w:val="24"/>
        </w:rPr>
        <w:t xml:space="preserve">, a ktorá nám umožňuje pracovať s potenciálne nekonečným reťazcom. Ak prijatá postupnosť znakov nie je platná pre žiadne pravidlo, dochádza k lexikálnej chybe pri spracovávaní zdrojového textu. Lexikálny analyzátor poskytuje funkciu </w:t>
      </w:r>
      <w:proofErr w:type="spellStart"/>
      <w:r>
        <w:rPr>
          <w:rFonts w:ascii="Times New Roman" w:hAnsi="Times New Roman" w:cs="Times New Roman"/>
          <w:sz w:val="24"/>
        </w:rPr>
        <w:t>get_next_token</w:t>
      </w:r>
      <w:proofErr w:type="spellEnd"/>
      <w:r>
        <w:rPr>
          <w:rFonts w:ascii="Times New Roman" w:hAnsi="Times New Roman" w:cs="Times New Roman"/>
          <w:sz w:val="24"/>
        </w:rPr>
        <w:t>, ktorá je následne využívaná syntaktickým analyzátorom.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3" w:name="_Toc468826585"/>
      <w:bookmarkEnd w:id="3"/>
      <w:r>
        <w:t>Syntaktická analýza (bez spracovania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Syntaktický analyzátor (</w:t>
      </w:r>
      <w:proofErr w:type="spellStart"/>
      <w:r>
        <w:rPr>
          <w:rFonts w:ascii="Times New Roman" w:hAnsi="Times New Roman" w:cs="Times New Roman"/>
          <w:sz w:val="24"/>
        </w:rPr>
        <w:t>parser</w:t>
      </w:r>
      <w:proofErr w:type="spellEnd"/>
      <w:r>
        <w:rPr>
          <w:rFonts w:ascii="Times New Roman" w:hAnsi="Times New Roman" w:cs="Times New Roman"/>
          <w:sz w:val="24"/>
        </w:rPr>
        <w:t xml:space="preserve">) kontroluje množinu pravidiel, ktorá určuje prípustné konštrukcie daného jazyka. Základné možné konštrukcie jazyka IFJ16 a prídavné konštrukcie, ktoré vyplynuli z voľby rozšírení SIMPLE a BOOLOP sú definované v LL gramatike (viď príloha č. 2). Samotná syntaktická analýza je riešená metódou rekurzívneho zostupu a je jadrom celého interpreta a spolupracuje s ostatnými časťami interpreta.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Kvôli špecifickým požiadavkám jazyka Java, a teda aj IFJ16 ako jeho podmnožinou, dochádza k </w:t>
      </w:r>
      <w:proofErr w:type="spellStart"/>
      <w:r>
        <w:rPr>
          <w:rFonts w:ascii="Times New Roman" w:hAnsi="Times New Roman" w:cs="Times New Roman"/>
          <w:sz w:val="24"/>
        </w:rPr>
        <w:t>parsovaniu</w:t>
      </w:r>
      <w:proofErr w:type="spellEnd"/>
      <w:r>
        <w:rPr>
          <w:rFonts w:ascii="Times New Roman" w:hAnsi="Times New Roman" w:cs="Times New Roman"/>
          <w:sz w:val="24"/>
        </w:rPr>
        <w:t xml:space="preserve"> v dvoch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echodoch v rámci syntaktického analyzátora. V prvom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echode získavame tokeny z lexikálneho analyzátora a zároveň ich ukladáme do poľa tokenov, ktoré je implementované v súboroch </w:t>
      </w:r>
      <w:proofErr w:type="spellStart"/>
      <w:r>
        <w:rPr>
          <w:rFonts w:ascii="Times New Roman" w:hAnsi="Times New Roman" w:cs="Times New Roman"/>
          <w:sz w:val="24"/>
        </w:rPr>
        <w:t>token_buffer.c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token_buffer.h</w:t>
      </w:r>
      <w:proofErr w:type="spellEnd"/>
      <w:r>
        <w:rPr>
          <w:rFonts w:ascii="Times New Roman" w:hAnsi="Times New Roman" w:cs="Times New Roman"/>
          <w:sz w:val="24"/>
        </w:rPr>
        <w:t>. Ak nenastane žiadna chyba počas prvého priechodu, pokračujeme. V druhom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echode získavame tokeny z práve vytvoreného poľa tokenov. Zaviedli sme si logický prepínač na zistenie v ktorom priechode práve sme. Priebežne sa v rámci prvého a druhého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echodu vykonávajú sémantické kontroly a generujú sa inštrukcie na globálnu inštrukčnú pásku alebo na inštrukčnú pásku funkcie. Konštanty </w:t>
      </w:r>
      <w:r w:rsidR="006459D3">
        <w:rPr>
          <w:rFonts w:ascii="Times New Roman" w:hAnsi="Times New Roman" w:cs="Times New Roman"/>
          <w:sz w:val="24"/>
        </w:rPr>
        <w:t>v argumentoch pri volaniach</w:t>
      </w:r>
      <w:r>
        <w:rPr>
          <w:rFonts w:ascii="Times New Roman" w:hAnsi="Times New Roman" w:cs="Times New Roman"/>
          <w:sz w:val="24"/>
        </w:rPr>
        <w:t xml:space="preserve"> funkcií </w:t>
      </w:r>
      <w:r w:rsidR="006459D3">
        <w:rPr>
          <w:rFonts w:ascii="Times New Roman" w:hAnsi="Times New Roman" w:cs="Times New Roman"/>
          <w:sz w:val="24"/>
        </w:rPr>
        <w:t xml:space="preserve">v interpretovanom kóde </w:t>
      </w:r>
      <w:r>
        <w:rPr>
          <w:rFonts w:ascii="Times New Roman" w:hAnsi="Times New Roman" w:cs="Times New Roman"/>
          <w:sz w:val="24"/>
        </w:rPr>
        <w:t xml:space="preserve">ukladáme do jednosmerne viazaného zoznamu konštánt, ktorý je implementovaný v </w:t>
      </w:r>
      <w:proofErr w:type="spellStart"/>
      <w:r>
        <w:rPr>
          <w:rFonts w:ascii="Times New Roman" w:hAnsi="Times New Roman" w:cs="Times New Roman"/>
          <w:sz w:val="24"/>
        </w:rPr>
        <w:t>memory_constants.c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memory_constants.h</w:t>
      </w:r>
      <w:proofErr w:type="spellEnd"/>
      <w:r>
        <w:rPr>
          <w:rFonts w:ascii="Times New Roman" w:hAnsi="Times New Roman" w:cs="Times New Roman"/>
          <w:sz w:val="24"/>
        </w:rPr>
        <w:t xml:space="preserve">, za účelom získania adresy v pamäti pre neskoršie generovanie 3-adresného kódu. Po úspešnej syntaktickej a sémantickej analýze dochádza k samotnej interpretácii kódu. 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4" w:name="_Toc468826586"/>
      <w:bookmarkEnd w:id="4"/>
      <w:r>
        <w:t>Syntaktická analýza (spracovanie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Spracovanie výrazov je úloha </w:t>
      </w:r>
      <w:proofErr w:type="spellStart"/>
      <w:r>
        <w:rPr>
          <w:rFonts w:ascii="Times New Roman" w:hAnsi="Times New Roman" w:cs="Times New Roman"/>
          <w:sz w:val="24"/>
        </w:rPr>
        <w:t>precedenčnej</w:t>
      </w:r>
      <w:proofErr w:type="spellEnd"/>
      <w:r>
        <w:rPr>
          <w:rFonts w:ascii="Times New Roman" w:hAnsi="Times New Roman" w:cs="Times New Roman"/>
          <w:sz w:val="24"/>
        </w:rPr>
        <w:t xml:space="preserve"> syntaktickej analýzy implementovanej v súbore </w:t>
      </w:r>
      <w:proofErr w:type="spellStart"/>
      <w:r>
        <w:rPr>
          <w:rFonts w:ascii="Times New Roman" w:hAnsi="Times New Roman" w:cs="Times New Roman"/>
          <w:sz w:val="24"/>
        </w:rPr>
        <w:t>expr.c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expr.h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Precedenčná</w:t>
      </w:r>
      <w:proofErr w:type="spellEnd"/>
      <w:r>
        <w:rPr>
          <w:rFonts w:ascii="Times New Roman" w:hAnsi="Times New Roman" w:cs="Times New Roman"/>
          <w:sz w:val="24"/>
        </w:rPr>
        <w:t xml:space="preserve"> syntaktická analýza je riadená na základe </w:t>
      </w:r>
      <w:proofErr w:type="spellStart"/>
      <w:r>
        <w:rPr>
          <w:rFonts w:ascii="Times New Roman" w:hAnsi="Times New Roman" w:cs="Times New Roman"/>
          <w:sz w:val="24"/>
        </w:rPr>
        <w:t>precedenčnej</w:t>
      </w:r>
      <w:proofErr w:type="spellEnd"/>
      <w:r>
        <w:rPr>
          <w:rFonts w:ascii="Times New Roman" w:hAnsi="Times New Roman" w:cs="Times New Roman"/>
          <w:sz w:val="24"/>
        </w:rPr>
        <w:t xml:space="preserve"> tabuľky (viď príloha č. 3), ktorá popisuje prioritu spracovania jednotlivých operátorov a </w:t>
      </w:r>
      <w:proofErr w:type="spellStart"/>
      <w:r>
        <w:rPr>
          <w:rFonts w:ascii="Times New Roman" w:hAnsi="Times New Roman" w:cs="Times New Roman"/>
          <w:sz w:val="24"/>
        </w:rPr>
        <w:t>operandov</w:t>
      </w:r>
      <w:proofErr w:type="spellEnd"/>
      <w:r>
        <w:rPr>
          <w:rFonts w:ascii="Times New Roman" w:hAnsi="Times New Roman" w:cs="Times New Roman"/>
          <w:sz w:val="24"/>
        </w:rPr>
        <w:t xml:space="preserve">. Vstupom analýzy sú tokeny zo špeciálneho poľa tokenov vytvoreného pre </w:t>
      </w:r>
      <w:proofErr w:type="spellStart"/>
      <w:r>
        <w:rPr>
          <w:rFonts w:ascii="Times New Roman" w:hAnsi="Times New Roman" w:cs="Times New Roman"/>
          <w:sz w:val="24"/>
        </w:rPr>
        <w:t>precedenčnú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 xml:space="preserve">syntaktickú analýzu, tokeny získame funkciou </w:t>
      </w:r>
      <w:proofErr w:type="spellStart"/>
      <w:r>
        <w:rPr>
          <w:rFonts w:ascii="Times New Roman" w:hAnsi="Times New Roman" w:cs="Times New Roman"/>
          <w:sz w:val="24"/>
        </w:rPr>
        <w:t>get_next_token_psa</w:t>
      </w:r>
      <w:proofErr w:type="spellEnd"/>
      <w:r>
        <w:rPr>
          <w:rFonts w:ascii="Times New Roman" w:hAnsi="Times New Roman" w:cs="Times New Roman"/>
          <w:sz w:val="24"/>
        </w:rPr>
        <w:t>. Jednosmerne viazaný zoznam konštánt využívame aj v tento fáze a ukladáme sem konštanty použité vo výrazoch.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Spracovávané vstupné tokeny sú počas analýzy ukladané na zásobník a vyhodnocovanie výrazu, ktorý vzniká na zásobníku je riadené </w:t>
      </w:r>
      <w:proofErr w:type="spellStart"/>
      <w:r>
        <w:rPr>
          <w:rFonts w:ascii="Times New Roman" w:hAnsi="Times New Roman" w:cs="Times New Roman"/>
          <w:sz w:val="24"/>
        </w:rPr>
        <w:t>precedenčnou</w:t>
      </w:r>
      <w:proofErr w:type="spellEnd"/>
      <w:r>
        <w:rPr>
          <w:rFonts w:ascii="Times New Roman" w:hAnsi="Times New Roman" w:cs="Times New Roman"/>
          <w:sz w:val="24"/>
        </w:rPr>
        <w:t xml:space="preserve"> tabuľkou. Dôležitou súčasťou spracovania výrazu je kontrola správnosti dátových typov nad ktorými sú uskutoč</w:t>
      </w:r>
      <w:r w:rsidR="00556AB4">
        <w:rPr>
          <w:rFonts w:ascii="Times New Roman" w:hAnsi="Times New Roman" w:cs="Times New Roman"/>
          <w:sz w:val="24"/>
        </w:rPr>
        <w:t xml:space="preserve">ňované jednotlivé </w:t>
      </w:r>
      <w:proofErr w:type="spellStart"/>
      <w:r w:rsidR="00556AB4">
        <w:rPr>
          <w:rFonts w:ascii="Times New Roman" w:hAnsi="Times New Roman" w:cs="Times New Roman"/>
          <w:sz w:val="24"/>
        </w:rPr>
        <w:t>aritmeticko</w:t>
      </w:r>
      <w:proofErr w:type="spellEnd"/>
      <w:r w:rsidR="00556AB4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logické operácie a takisto syntaktické kontroly výrazu. V rámci priebežného spracovávania výrazu prebieha aj generovanie 3-adresného kódu pre interpret.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5" w:name="_Toc468826587"/>
      <w:r>
        <w:t>Sémantická analýza</w:t>
      </w:r>
      <w:bookmarkEnd w:id="5"/>
      <w:r>
        <w:t xml:space="preserve"> </w:t>
      </w:r>
      <w:r>
        <w:rPr>
          <w:sz w:val="24"/>
        </w:rPr>
        <w:t xml:space="preserve">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Úlohou sémantickej analýzy je preskúmať logický význam jednotlivých výrazov jazyka a zistiť ich platnosť pre daný programovací jazyk. Aj napriek tomu, že jazyk IFJ16 je podmnožinou jazyka Java, obsahuje isté špecifiká, ktorými sa od nej líši. Kľúčovým prvkom je spolupráca s tabuľkou symbolov.  Z tejto tabuľky sa získavajú rôzne informácie a zároveň sa kontroluje resp. rozhoduje, či nedošlo k </w:t>
      </w:r>
      <w:proofErr w:type="spellStart"/>
      <w:r>
        <w:rPr>
          <w:rFonts w:ascii="Times New Roman" w:hAnsi="Times New Roman" w:cs="Times New Roman"/>
          <w:sz w:val="24"/>
        </w:rPr>
        <w:t>redeklarácií</w:t>
      </w:r>
      <w:proofErr w:type="spellEnd"/>
      <w:r>
        <w:rPr>
          <w:rFonts w:ascii="Times New Roman" w:hAnsi="Times New Roman" w:cs="Times New Roman"/>
          <w:sz w:val="24"/>
        </w:rPr>
        <w:t xml:space="preserve"> tried, premenných alebo funkcií. Zároveň sa kontroluje či nedošlo k typovej nekompatibilite pri priradení alebo vo výrazoch a taktiež prípadná nezhoda v počte parametrov funkcie, a rôzne iné sémantické kontroly. Kontroluje sa prítomnosť funkcie run v triede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>, ktorá je nevyhnutá pre začatie procesu interpretácie.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6" w:name="_Toc468826588"/>
      <w:bookmarkEnd w:id="6"/>
      <w: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Interpret vykonáva inštrukcie, ktoré mu boli vygenerované v predošlých fázach. Inštrukciu reprezentujeme prostredníctvom 3-adresného kódu. Jednotlivé inštrukcie za sebou nasledujú v inštrukčnej páske, ktorú reprezentuje jednosmerne viazaný zoznam. Významovo rozlišujeme dva typy pások, globálnu a lokálnu (funkcie). Na globálnej inštrukčnej páske sa nachádzajú priradenia statických premenných. Globálna inštrukčná páska sa začne vykonávať ako prvá, z nej je potom vykonaná inštrukčná páska funkcie run z triedy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, ktorá môže vyvolať vykonanie inštrukčných pások ďalších funkcií. Z pások funkcií môžu byť taktiež volané ďalšie pásky funkcií až do ľubovoľného zanorenia. Vykonanie inštrukčnej pásky v rámci inej inštrukčnej pásky je implementované rekurzívne.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K tomu aby sme mohli volať funkcie, a neprepisovali pritom hodnoty v tabuľke symbolov, slúžia rámce, ktoré sa vytvárajú vždy pred volaním funkcie a zabezpečia uloženie parametrov a vytvorenie lokálnych premenných pre funkciu. Pred vykonaním inštrukcie je potrebné preložiť adresy jednotlivých </w:t>
      </w:r>
      <w:proofErr w:type="spellStart"/>
      <w:r>
        <w:rPr>
          <w:rFonts w:ascii="Times New Roman" w:hAnsi="Times New Roman" w:cs="Times New Roman"/>
          <w:sz w:val="24"/>
        </w:rPr>
        <w:t>operandov</w:t>
      </w:r>
      <w:proofErr w:type="spellEnd"/>
      <w:r>
        <w:rPr>
          <w:rFonts w:ascii="Times New Roman" w:hAnsi="Times New Roman" w:cs="Times New Roman"/>
          <w:sz w:val="24"/>
        </w:rPr>
        <w:t xml:space="preserve"> tak, aby sa v prípade, že ide o lokálnu premennú, odkazovali na príslušnú hodnotu v rámci. Preklad sa uskutočňuje pomocou </w:t>
      </w:r>
      <w:proofErr w:type="spellStart"/>
      <w:r>
        <w:rPr>
          <w:rFonts w:ascii="Times New Roman" w:hAnsi="Times New Roman" w:cs="Times New Roman"/>
          <w:sz w:val="24"/>
        </w:rPr>
        <w:t>offsetov</w:t>
      </w:r>
      <w:proofErr w:type="spellEnd"/>
      <w:r>
        <w:rPr>
          <w:rFonts w:ascii="Times New Roman" w:hAnsi="Times New Roman" w:cs="Times New Roman"/>
          <w:sz w:val="24"/>
        </w:rPr>
        <w:t xml:space="preserve">, ktorý je pre každú lokálnu premennú v danom rámci jedinečný. Po následnom preklade sa overí inicializácia </w:t>
      </w:r>
      <w:proofErr w:type="spellStart"/>
      <w:r>
        <w:rPr>
          <w:rFonts w:ascii="Times New Roman" w:hAnsi="Times New Roman" w:cs="Times New Roman"/>
          <w:sz w:val="24"/>
        </w:rPr>
        <w:t>operandov</w:t>
      </w:r>
      <w:proofErr w:type="spellEnd"/>
      <w:r>
        <w:rPr>
          <w:rFonts w:ascii="Times New Roman" w:hAnsi="Times New Roman" w:cs="Times New Roman"/>
          <w:sz w:val="24"/>
        </w:rPr>
        <w:t xml:space="preserve"> a vykoná inštrukcia.</w:t>
      </w: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F369AE" w:rsidRDefault="00F369AE">
      <w:pPr>
        <w:pStyle w:val="Petra2"/>
        <w:spacing w:before="0" w:after="12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7" w:name="_Toc468826589"/>
      <w:bookmarkEnd w:id="7"/>
      <w:r>
        <w:lastRenderedPageBreak/>
        <w:t>VSTAVANÉ FUNKCIE</w:t>
      </w:r>
    </w:p>
    <w:p w:rsidR="002D72A2" w:rsidRDefault="006D4029" w:rsidP="002D72A2">
      <w:pPr>
        <w:pStyle w:val="Petra2"/>
        <w:numPr>
          <w:ilvl w:val="1"/>
          <w:numId w:val="2"/>
        </w:numPr>
        <w:spacing w:before="0" w:after="120"/>
        <w:jc w:val="both"/>
      </w:pPr>
      <w:bookmarkStart w:id="8" w:name="_Toc468826590"/>
      <w:bookmarkEnd w:id="8"/>
      <w:r>
        <w:t>Algoritmy do predmetu IAL</w:t>
      </w:r>
    </w:p>
    <w:p w:rsidR="002D72A2" w:rsidRDefault="002D72A2" w:rsidP="002D72A2">
      <w:pPr>
        <w:pStyle w:val="Petra2"/>
        <w:spacing w:before="0" w:after="120"/>
        <w:ind w:left="576"/>
        <w:jc w:val="both"/>
      </w:pP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9" w:name="_Toc468826591"/>
      <w:bookmarkEnd w:id="9"/>
      <w:r>
        <w:t>Implementácia radenia (</w:t>
      </w:r>
      <w:proofErr w:type="spellStart"/>
      <w:r>
        <w:t>Quick</w:t>
      </w:r>
      <w:proofErr w:type="spellEnd"/>
      <w:r>
        <w:t xml:space="preserve"> sort) [4]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alebo “radenie rozdeľovaním”  patrí medzi najrýchlejšie metódy radenia polí. Tento algoritmus funguje na veľmi jednoduchom princípe. Pomocou mechanizmu </w:t>
      </w:r>
      <w:proofErr w:type="spellStart"/>
      <w:r>
        <w:rPr>
          <w:rFonts w:ascii="Times New Roman" w:hAnsi="Times New Roman" w:cs="Times New Roman"/>
          <w:sz w:val="24"/>
        </w:rPr>
        <w:t>partition</w:t>
      </w:r>
      <w:proofErr w:type="spellEnd"/>
      <w:r>
        <w:rPr>
          <w:rFonts w:ascii="Times New Roman" w:hAnsi="Times New Roman" w:cs="Times New Roman"/>
          <w:sz w:val="24"/>
        </w:rPr>
        <w:t xml:space="preserve"> prehodí prvky do dvoch častí poľa tak, že v ľavej časti sú všetky prvky menšie alebo rovné určitej hodnote (pivot) a v pravej časti sú všetky prvky väčšie ako táto hodnota.</w:t>
      </w:r>
    </w:p>
    <w:p w:rsidR="00812ABA" w:rsidRDefault="006D4029">
      <w:pPr>
        <w:spacing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V našom prípade sme za pivot zvolili </w:t>
      </w:r>
      <w:proofErr w:type="spellStart"/>
      <w:r>
        <w:rPr>
          <w:rFonts w:ascii="Times New Roman" w:hAnsi="Times New Roman" w:cs="Times New Roman"/>
          <w:sz w:val="24"/>
        </w:rPr>
        <w:t>pseudomedián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Pseudomedián</w:t>
      </w:r>
      <w:proofErr w:type="spellEnd"/>
      <w:r>
        <w:rPr>
          <w:rFonts w:ascii="Times New Roman" w:hAnsi="Times New Roman" w:cs="Times New Roman"/>
          <w:sz w:val="24"/>
        </w:rPr>
        <w:t xml:space="preserve"> sme vyrátali ako sčítanie ľavej a pravej hranice reťazca. Tento súčet sa nakoniec podelí (div) číslom dva:</w:t>
      </w:r>
    </w:p>
    <w:p w:rsidR="00812ABA" w:rsidRDefault="006D4029">
      <w:pPr>
        <w:pStyle w:val="Odsekzoznamu"/>
        <w:numPr>
          <w:ilvl w:val="0"/>
          <w:numId w:val="4"/>
        </w:numPr>
        <w:spacing w:after="120"/>
        <w:ind w:left="1071" w:hanging="357"/>
        <w:jc w:val="both"/>
      </w:pPr>
      <w:proofErr w:type="spellStart"/>
      <w:r>
        <w:rPr>
          <w:rFonts w:ascii="Times New Roman" w:hAnsi="Times New Roman" w:cs="Times New Roman"/>
          <w:sz w:val="24"/>
        </w:rPr>
        <w:t>pseudomedián</w:t>
      </w:r>
      <w:proofErr w:type="spellEnd"/>
      <w:r>
        <w:rPr>
          <w:rFonts w:ascii="Times New Roman" w:hAnsi="Times New Roman" w:cs="Times New Roman"/>
          <w:sz w:val="24"/>
        </w:rPr>
        <w:t xml:space="preserve"> = (ľavá hranica + pravá hranica) delené (2).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Po rozdelení poľa na dve časti rekurzívne voláme funkciu pre opätovné radenie jednotlivých častí poľa. Celý algoritmus je uložený v súbore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</w:p>
    <w:p w:rsidR="00812ABA" w:rsidRDefault="006D4029" w:rsidP="009E1FE7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Priemerná doba výpočtu algoritmu </w:t>
      </w: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je v najlepšom prípade (O*(n*log(n))), no však pri nevhodnom tvare vstupných dát môže byť časová náročnosť tohto algoritmu až O(n^2). Autorom algoritmu z roku 1962 je Sir Charles </w:t>
      </w:r>
      <w:proofErr w:type="spellStart"/>
      <w:r>
        <w:rPr>
          <w:rFonts w:ascii="Times New Roman" w:hAnsi="Times New Roman" w:cs="Times New Roman"/>
          <w:sz w:val="24"/>
        </w:rPr>
        <w:t>Antony</w:t>
      </w:r>
      <w:proofErr w:type="spellEnd"/>
      <w:r>
        <w:rPr>
          <w:rFonts w:ascii="Times New Roman" w:hAnsi="Times New Roman" w:cs="Times New Roman"/>
          <w:sz w:val="24"/>
        </w:rPr>
        <w:t xml:space="preserve"> Richard </w:t>
      </w:r>
      <w:proofErr w:type="spellStart"/>
      <w:r>
        <w:rPr>
          <w:rFonts w:ascii="Times New Roman" w:hAnsi="Times New Roman" w:cs="Times New Roman"/>
          <w:sz w:val="24"/>
        </w:rPr>
        <w:t>Hoare</w:t>
      </w:r>
      <w:proofErr w:type="spellEnd"/>
      <w:r>
        <w:rPr>
          <w:rFonts w:ascii="Times New Roman" w:hAnsi="Times New Roman" w:cs="Times New Roman"/>
          <w:sz w:val="24"/>
        </w:rPr>
        <w:t>, významná osobnosť v obore teórie a tvorby programov.</w:t>
      </w:r>
    </w:p>
    <w:p w:rsidR="002D72A2" w:rsidRPr="009E1FE7" w:rsidRDefault="002D72A2" w:rsidP="009E1FE7">
      <w:pPr>
        <w:spacing w:after="0"/>
        <w:ind w:firstLine="357"/>
        <w:jc w:val="both"/>
      </w:pP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10" w:name="_Toc468826592"/>
      <w:bookmarkEnd w:id="10"/>
      <w:r>
        <w:t xml:space="preserve">Implementácia vyhľadávania </w:t>
      </w:r>
      <w:proofErr w:type="spellStart"/>
      <w:r>
        <w:t>podreťazca</w:t>
      </w:r>
      <w:proofErr w:type="spellEnd"/>
      <w:r>
        <w:t xml:space="preserve"> v reťazci (</w:t>
      </w:r>
      <w:proofErr w:type="spellStart"/>
      <w:r>
        <w:t>Boyer-Moore</w:t>
      </w:r>
      <w:proofErr w:type="spellEnd"/>
      <w:r>
        <w:t>)</w:t>
      </w:r>
    </w:p>
    <w:p w:rsidR="00812ABA" w:rsidRDefault="006D4029">
      <w:pPr>
        <w:spacing w:after="0"/>
        <w:ind w:firstLine="357"/>
        <w:jc w:val="both"/>
      </w:pPr>
      <w:proofErr w:type="spellStart"/>
      <w:r>
        <w:rPr>
          <w:rFonts w:ascii="Times New Roman" w:hAnsi="Times New Roman" w:cs="Times New Roman"/>
          <w:sz w:val="24"/>
        </w:rPr>
        <w:t>Boyer-Moore</w:t>
      </w:r>
      <w:proofErr w:type="spellEnd"/>
      <w:r>
        <w:rPr>
          <w:rFonts w:ascii="Times New Roman" w:hAnsi="Times New Roman" w:cs="Times New Roman"/>
          <w:sz w:val="24"/>
        </w:rPr>
        <w:t xml:space="preserve"> algoritmus je jedným z najefektívnejších algoritmov pre porovnávanie reťazcov. Používa sa na vyhľadávanie </w:t>
      </w:r>
      <w:r w:rsidR="00C10428">
        <w:rPr>
          <w:rFonts w:ascii="Times New Roman" w:hAnsi="Times New Roman" w:cs="Times New Roman"/>
          <w:sz w:val="24"/>
        </w:rPr>
        <w:t>vzoru</w:t>
      </w:r>
      <w:r>
        <w:rPr>
          <w:rFonts w:ascii="Times New Roman" w:hAnsi="Times New Roman" w:cs="Times New Roman"/>
          <w:sz w:val="24"/>
        </w:rPr>
        <w:t xml:space="preserve"> v inom </w:t>
      </w:r>
      <w:r w:rsidR="00C10428">
        <w:rPr>
          <w:rFonts w:ascii="Times New Roman" w:hAnsi="Times New Roman" w:cs="Times New Roman"/>
          <w:sz w:val="24"/>
        </w:rPr>
        <w:t>texte</w:t>
      </w:r>
      <w:r>
        <w:rPr>
          <w:rFonts w:ascii="Times New Roman" w:hAnsi="Times New Roman" w:cs="Times New Roman"/>
          <w:sz w:val="24"/>
        </w:rPr>
        <w:t>.</w:t>
      </w:r>
      <w:r w:rsidR="00C10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Funguje na princípe spracovávania znakov sprava doľava. Ak dôjde</w:t>
      </w:r>
      <w:r w:rsidR="00ED106C">
        <w:rPr>
          <w:rFonts w:ascii="Times New Roman" w:hAnsi="Times New Roman" w:cs="Times New Roman"/>
          <w:sz w:val="24"/>
        </w:rPr>
        <w:t xml:space="preserve"> pri porovnávaní dvoch znakov</w:t>
      </w:r>
      <w:r>
        <w:rPr>
          <w:rFonts w:ascii="Times New Roman" w:hAnsi="Times New Roman" w:cs="Times New Roman"/>
          <w:sz w:val="24"/>
        </w:rPr>
        <w:t xml:space="preserve"> k</w:t>
      </w:r>
      <w:r w:rsidR="00ED106C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 xml:space="preserve">nezhode, nastáva posun. </w:t>
      </w:r>
      <w:r w:rsidR="00C10428">
        <w:rPr>
          <w:rFonts w:ascii="Times New Roman" w:hAnsi="Times New Roman" w:cs="Times New Roman"/>
          <w:sz w:val="24"/>
        </w:rPr>
        <w:t xml:space="preserve">Je vhodný pri hľadaní dlhého </w:t>
      </w:r>
      <w:proofErr w:type="spellStart"/>
      <w:r w:rsidR="00C10428">
        <w:rPr>
          <w:rFonts w:ascii="Times New Roman" w:hAnsi="Times New Roman" w:cs="Times New Roman"/>
          <w:sz w:val="24"/>
        </w:rPr>
        <w:t>podreťazca</w:t>
      </w:r>
      <w:proofErr w:type="spellEnd"/>
      <w:r w:rsidR="00C1042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Čím dlhší je vyhľadávaný </w:t>
      </w:r>
      <w:r w:rsidR="00C10428">
        <w:rPr>
          <w:rFonts w:ascii="Times New Roman" w:hAnsi="Times New Roman" w:cs="Times New Roman"/>
          <w:sz w:val="24"/>
        </w:rPr>
        <w:t>vzor,</w:t>
      </w:r>
      <w:r>
        <w:rPr>
          <w:rFonts w:ascii="Times New Roman" w:hAnsi="Times New Roman" w:cs="Times New Roman"/>
          <w:sz w:val="24"/>
        </w:rPr>
        <w:t xml:space="preserve"> tým väčší počet znakov v </w:t>
      </w:r>
      <w:r w:rsidR="00C12569">
        <w:rPr>
          <w:rFonts w:ascii="Times New Roman" w:hAnsi="Times New Roman" w:cs="Times New Roman"/>
          <w:sz w:val="24"/>
        </w:rPr>
        <w:t>texte</w:t>
      </w:r>
      <w:r>
        <w:rPr>
          <w:rFonts w:ascii="Times New Roman" w:hAnsi="Times New Roman" w:cs="Times New Roman"/>
          <w:sz w:val="24"/>
        </w:rPr>
        <w:t xml:space="preserve"> je možné preskočiť a tým je kratšia doba spracovania.</w:t>
      </w:r>
      <w:r w:rsidR="009E1FE7">
        <w:rPr>
          <w:rFonts w:ascii="Times New Roman" w:hAnsi="Times New Roman" w:cs="Times New Roman"/>
          <w:sz w:val="24"/>
        </w:rPr>
        <w:t xml:space="preserve"> Rýchlosť algoritmu závisí na </w:t>
      </w:r>
      <w:proofErr w:type="spellStart"/>
      <w:r w:rsidR="009E1FE7">
        <w:rPr>
          <w:rFonts w:ascii="Times New Roman" w:hAnsi="Times New Roman" w:cs="Times New Roman"/>
          <w:sz w:val="24"/>
        </w:rPr>
        <w:t>kardinalite</w:t>
      </w:r>
      <w:proofErr w:type="spellEnd"/>
      <w:r w:rsidR="009E1FE7">
        <w:rPr>
          <w:rFonts w:ascii="Times New Roman" w:hAnsi="Times New Roman" w:cs="Times New Roman"/>
          <w:sz w:val="24"/>
        </w:rPr>
        <w:t xml:space="preserve"> abecedy a opakovaní </w:t>
      </w:r>
      <w:proofErr w:type="spellStart"/>
      <w:r w:rsidR="009E1FE7">
        <w:rPr>
          <w:rFonts w:ascii="Times New Roman" w:hAnsi="Times New Roman" w:cs="Times New Roman"/>
          <w:sz w:val="24"/>
        </w:rPr>
        <w:t>podreťazca</w:t>
      </w:r>
      <w:proofErr w:type="spellEnd"/>
      <w:r w:rsidR="009E1FE7">
        <w:rPr>
          <w:rFonts w:ascii="Times New Roman" w:hAnsi="Times New Roman" w:cs="Times New Roman"/>
          <w:sz w:val="24"/>
        </w:rPr>
        <w:t xml:space="preserve"> vo vzore. Meraním bolo zistené, že pre dĺžku vzoru väčšiu než 5 sa vykonáva asi 0.3 porovnaní z počtu znakov v prehľadávanom texte.</w:t>
      </w:r>
    </w:p>
    <w:p w:rsidR="00C10428" w:rsidRDefault="006D4029" w:rsidP="00C10428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implementáciu algoritmu sa používajú dve heuristiky - „posun nesprávneho znaku“ (</w:t>
      </w:r>
      <w:proofErr w:type="spellStart"/>
      <w:r>
        <w:rPr>
          <w:rFonts w:ascii="Times New Roman" w:hAnsi="Times New Roman" w:cs="Times New Roman"/>
          <w:sz w:val="24"/>
        </w:rPr>
        <w:t>bad</w:t>
      </w:r>
      <w:proofErr w:type="spellEnd"/>
      <w:r>
        <w:rPr>
          <w:rFonts w:ascii="Times New Roman" w:hAnsi="Times New Roman" w:cs="Times New Roman"/>
          <w:sz w:val="24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</w:rPr>
        <w:t>shift</w:t>
      </w:r>
      <w:proofErr w:type="spellEnd"/>
      <w:r>
        <w:rPr>
          <w:rFonts w:ascii="Times New Roman" w:hAnsi="Times New Roman" w:cs="Times New Roman"/>
          <w:sz w:val="24"/>
        </w:rPr>
        <w:t>) a „posun správnej prípony“ (</w:t>
      </w:r>
      <w:proofErr w:type="spellStart"/>
      <w:r>
        <w:rPr>
          <w:rFonts w:ascii="Times New Roman" w:hAnsi="Times New Roman" w:cs="Times New Roman"/>
          <w:sz w:val="24"/>
        </w:rPr>
        <w:t>good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suffix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shift</w:t>
      </w:r>
      <w:proofErr w:type="spellEnd"/>
      <w:r>
        <w:rPr>
          <w:rFonts w:ascii="Times New Roman" w:hAnsi="Times New Roman" w:cs="Times New Roman"/>
          <w:sz w:val="24"/>
        </w:rPr>
        <w:t xml:space="preserve">). Algoritmus berie ten z výsledkov dvoch heuristík, ktorý je výhodnejší. My sme použili obe, čím sa zvýšila efektivita algoritmu. </w:t>
      </w:r>
      <w:r w:rsidR="00C10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Samotnú implementáciu môžete nájsť v súbore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C10428">
        <w:rPr>
          <w:rFonts w:ascii="Times New Roman" w:hAnsi="Times New Roman" w:cs="Times New Roman"/>
          <w:sz w:val="24"/>
        </w:rPr>
        <w:t xml:space="preserve"> </w:t>
      </w:r>
    </w:p>
    <w:p w:rsidR="00C10428" w:rsidRPr="00C10428" w:rsidRDefault="00C10428" w:rsidP="00C10428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Autormi algoritmu sú Robert S. </w:t>
      </w:r>
      <w:proofErr w:type="spellStart"/>
      <w:r>
        <w:rPr>
          <w:rFonts w:ascii="Times New Roman" w:hAnsi="Times New Roman" w:cs="Times New Roman"/>
          <w:sz w:val="24"/>
        </w:rPr>
        <w:t>Boyer</w:t>
      </w:r>
      <w:proofErr w:type="spellEnd"/>
      <w:r>
        <w:rPr>
          <w:rFonts w:ascii="Times New Roman" w:hAnsi="Times New Roman" w:cs="Times New Roman"/>
          <w:sz w:val="24"/>
        </w:rPr>
        <w:t xml:space="preserve"> a J </w:t>
      </w:r>
      <w:proofErr w:type="spellStart"/>
      <w:r>
        <w:rPr>
          <w:rFonts w:ascii="Times New Roman" w:hAnsi="Times New Roman" w:cs="Times New Roman"/>
          <w:sz w:val="24"/>
        </w:rPr>
        <w:t>Strother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Moore</w:t>
      </w:r>
      <w:proofErr w:type="spellEnd"/>
      <w:r>
        <w:rPr>
          <w:rFonts w:ascii="Times New Roman" w:hAnsi="Times New Roman" w:cs="Times New Roman"/>
          <w:sz w:val="24"/>
        </w:rPr>
        <w:t xml:space="preserve"> z roku 1977.</w:t>
      </w:r>
      <w:r w:rsidR="00C12569">
        <w:rPr>
          <w:rFonts w:ascii="Times New Roman" w:hAnsi="Times New Roman" w:cs="Times New Roman"/>
          <w:sz w:val="24"/>
        </w:rPr>
        <w:t xml:space="preserve"> V najhoršom </w:t>
      </w:r>
      <w:r w:rsidR="00ED106C">
        <w:rPr>
          <w:rFonts w:ascii="Times New Roman" w:hAnsi="Times New Roman" w:cs="Times New Roman"/>
          <w:sz w:val="24"/>
        </w:rPr>
        <w:t>prípade</w:t>
      </w:r>
      <w:r w:rsidR="00C12569">
        <w:rPr>
          <w:rFonts w:ascii="Times New Roman" w:hAnsi="Times New Roman" w:cs="Times New Roman"/>
          <w:sz w:val="24"/>
        </w:rPr>
        <w:t xml:space="preserve"> doba behu algoritmu </w:t>
      </w:r>
      <w:r w:rsidR="00ED106C">
        <w:rPr>
          <w:rFonts w:ascii="Times New Roman" w:hAnsi="Times New Roman" w:cs="Times New Roman"/>
          <w:sz w:val="24"/>
        </w:rPr>
        <w:t xml:space="preserve">je </w:t>
      </w:r>
      <w:r w:rsidR="00C12569">
        <w:rPr>
          <w:rFonts w:ascii="Times New Roman" w:hAnsi="Times New Roman" w:cs="Times New Roman"/>
          <w:sz w:val="24"/>
        </w:rPr>
        <w:t>O(</w:t>
      </w:r>
      <w:proofErr w:type="spellStart"/>
      <w:r w:rsidR="00C12569">
        <w:rPr>
          <w:rFonts w:ascii="Times New Roman" w:hAnsi="Times New Roman" w:cs="Times New Roman"/>
          <w:sz w:val="24"/>
        </w:rPr>
        <w:t>n+m</w:t>
      </w:r>
      <w:proofErr w:type="spellEnd"/>
      <w:r w:rsidR="00C12569">
        <w:rPr>
          <w:rFonts w:ascii="Times New Roman" w:hAnsi="Times New Roman" w:cs="Times New Roman"/>
          <w:sz w:val="24"/>
        </w:rPr>
        <w:t xml:space="preserve">), ale iba v prípade, že </w:t>
      </w:r>
      <w:r w:rsidR="00ED106C">
        <w:rPr>
          <w:rFonts w:ascii="Times New Roman" w:hAnsi="Times New Roman" w:cs="Times New Roman"/>
          <w:sz w:val="24"/>
        </w:rPr>
        <w:t xml:space="preserve">vyhľadávaný </w:t>
      </w:r>
      <w:r w:rsidR="00C12569">
        <w:rPr>
          <w:rFonts w:ascii="Times New Roman" w:hAnsi="Times New Roman" w:cs="Times New Roman"/>
          <w:sz w:val="24"/>
        </w:rPr>
        <w:t>vzor sa nenachádza v texte. Naopak, ak sa hľadaný vzor nachádza v texte, doba behu algoritmu v najhoršom prípade je O(n*m)</w:t>
      </w:r>
      <w:r w:rsidR="00ED106C">
        <w:rPr>
          <w:rFonts w:ascii="Times New Roman" w:hAnsi="Times New Roman" w:cs="Times New Roman"/>
          <w:sz w:val="24"/>
        </w:rPr>
        <w:t xml:space="preserve">. </w:t>
      </w:r>
    </w:p>
    <w:p w:rsidR="002D72A2" w:rsidRDefault="002D72A2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1" w:name="_Toc468826593"/>
      <w:bookmarkEnd w:id="11"/>
      <w:r>
        <w:t>Implementácia tabuľky symbolov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Základom tabuľky symbolov je tzv. tabuľka s rozptýlenými položkami (tiež známa ako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tabuľka, ďalej len TRP), ktorá je určená pre našu variantu zadania</w:t>
      </w:r>
      <w:r w:rsidR="00556AB4">
        <w:rPr>
          <w:rFonts w:ascii="Times New Roman" w:hAnsi="Times New Roman" w:cs="Times New Roman"/>
          <w:sz w:val="24"/>
        </w:rPr>
        <w:t>. TRP je založená na použití poľ</w:t>
      </w:r>
      <w:r>
        <w:rPr>
          <w:rFonts w:ascii="Times New Roman" w:hAnsi="Times New Roman" w:cs="Times New Roman"/>
          <w:sz w:val="24"/>
        </w:rPr>
        <w:t xml:space="preserve">a, ktoré je primárnym priestorom pre prácu s týmto typom tabuliek. Slúži na </w:t>
      </w:r>
      <w:r>
        <w:rPr>
          <w:rFonts w:ascii="Times New Roman" w:hAnsi="Times New Roman" w:cs="Times New Roman"/>
          <w:sz w:val="24"/>
        </w:rPr>
        <w:lastRenderedPageBreak/>
        <w:t xml:space="preserve">ukladanie dvojíc kľúč – hodnota. Kombinuje výhody vyhľadávania podľa indexu (priame adresovanie prvkov = zložitosť O(1)) a prechádzanie zoznamu (nízke nároky na pamäť). Dobrá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Style w:val="Zdraznenie"/>
          <w:rFonts w:ascii="Times New Roman" w:hAnsi="Times New Roman" w:cs="Times New Roman"/>
          <w:i w:val="0"/>
          <w:iCs w:val="0"/>
          <w:sz w:val="24"/>
        </w:rPr>
        <w:t>funkcia</w:t>
      </w:r>
      <w:r>
        <w:rPr>
          <w:rFonts w:ascii="Times New Roman" w:hAnsi="Times New Roman" w:cs="Times New Roman"/>
          <w:sz w:val="24"/>
        </w:rPr>
        <w:t xml:space="preserve"> má zásadný vplyv na výkon TRP. Nami vybraná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funkcia, ktorú sme použili, je uvedená v referenciách [3]. TRP je implementovaná v súbore </w:t>
      </w:r>
      <w:proofErr w:type="spellStart"/>
      <w:r>
        <w:rPr>
          <w:rFonts w:ascii="Times New Roman" w:hAnsi="Times New Roman" w:cs="Times New Roman"/>
          <w:sz w:val="24"/>
        </w:rPr>
        <w:t>ial</w:t>
      </w:r>
      <w:proofErr w:type="spellEnd"/>
      <w:r>
        <w:rPr>
          <w:rFonts w:ascii="Times New Roman" w:hAnsi="Times New Roman" w:cs="Times New Roman"/>
          <w:sz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Pr="00F369AE" w:rsidRDefault="006D4029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Každá trieda má svoju tabuľku symbolov, v ktorej sú uložené informácie o statických (globálnych) premenných a funkciách existujúcich v danej triede. Rovnako ako triedy tak aj funkcie majú svoju tabuľku symbolov, ktorá obsahuje informácie o parametroch/lokálnych premenných a zároveň o ich počte či dátových typov. Štruktúra položky v tabuľke symbolov, ktorá je univerzálna pre uloženie informácií o premennej či funkcii, ako aj funkcie pracujúce s tabuľkou symbolov sú implementované v </w:t>
      </w:r>
      <w:proofErr w:type="spellStart"/>
      <w:r>
        <w:rPr>
          <w:rFonts w:ascii="Times New Roman" w:hAnsi="Times New Roman" w:cs="Times New Roman"/>
          <w:sz w:val="24"/>
        </w:rPr>
        <w:t>symbol_table.c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symbol_table.h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2" w:name="_Toc468826594"/>
      <w:bookmarkEnd w:id="12"/>
      <w:r>
        <w:t xml:space="preserve">Vstavané funkcie pre načítanie </w:t>
      </w:r>
      <w:proofErr w:type="spellStart"/>
      <w:r>
        <w:t>literálu</w:t>
      </w:r>
      <w:proofErr w:type="spellEnd"/>
      <w:r>
        <w:t xml:space="preserve"> a výpis </w:t>
      </w:r>
      <w:proofErr w:type="spellStart"/>
      <w:r>
        <w:t>termov</w:t>
      </w:r>
      <w:proofErr w:type="spellEnd"/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Medzi vstavané funkcie pre načítanie </w:t>
      </w:r>
      <w:proofErr w:type="spellStart"/>
      <w:r>
        <w:rPr>
          <w:rFonts w:ascii="Times New Roman" w:hAnsi="Times New Roman" w:cs="Times New Roman"/>
          <w:sz w:val="24"/>
        </w:rPr>
        <w:t>literálu</w:t>
      </w:r>
      <w:proofErr w:type="spellEnd"/>
      <w:r>
        <w:rPr>
          <w:rFonts w:ascii="Times New Roman" w:hAnsi="Times New Roman" w:cs="Times New Roman"/>
          <w:sz w:val="24"/>
        </w:rPr>
        <w:t xml:space="preserve"> a výpis </w:t>
      </w:r>
      <w:proofErr w:type="spellStart"/>
      <w:r>
        <w:rPr>
          <w:rFonts w:ascii="Times New Roman" w:hAnsi="Times New Roman" w:cs="Times New Roman"/>
          <w:sz w:val="24"/>
        </w:rPr>
        <w:t>termov</w:t>
      </w:r>
      <w:proofErr w:type="spellEnd"/>
      <w:r>
        <w:rPr>
          <w:rFonts w:ascii="Times New Roman" w:hAnsi="Times New Roman" w:cs="Times New Roman"/>
          <w:sz w:val="24"/>
        </w:rPr>
        <w:t xml:space="preserve"> patria nasledovné:</w:t>
      </w:r>
    </w:p>
    <w:p w:rsidR="00812ABA" w:rsidRDefault="00FD5765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readInt</w:t>
      </w:r>
      <w:proofErr w:type="spellEnd"/>
      <w:r w:rsidR="00784F76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()</w:t>
      </w:r>
      <w:r w:rsidR="006D4029">
        <w:rPr>
          <w:rFonts w:ascii="Times New Roman" w:hAnsi="Times New Roman" w:cs="Times New Roman"/>
          <w:sz w:val="24"/>
        </w:rPr>
        <w:t xml:space="preserve"> - funkcia prevedie načítaný reťazec na jedno celé číslo a vráti ho.   </w:t>
      </w:r>
    </w:p>
    <w:p w:rsidR="00812ABA" w:rsidRDefault="00FD5765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double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readDouble</w:t>
      </w:r>
      <w:proofErr w:type="spellEnd"/>
      <w:r w:rsidR="00784F76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()</w:t>
      </w:r>
      <w:r w:rsidR="006D4029">
        <w:rPr>
          <w:rFonts w:ascii="Times New Roman" w:hAnsi="Times New Roman" w:cs="Times New Roman"/>
          <w:sz w:val="24"/>
        </w:rPr>
        <w:t xml:space="preserve"> - funkcia prevedie načítaný reťazec na jedno desatinné číslo a vráti ho.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Pri oboch funkciách nesmie byť vypustený žiaden biely znak, takže formát vstupného reťazca musí odpovedať lexikálnym pravidlám pre daný </w:t>
      </w:r>
      <w:proofErr w:type="spellStart"/>
      <w:r>
        <w:rPr>
          <w:rFonts w:ascii="Times New Roman" w:hAnsi="Times New Roman" w:cs="Times New Roman"/>
          <w:sz w:val="24"/>
        </w:rPr>
        <w:t>literál</w:t>
      </w:r>
      <w:proofErr w:type="spellEnd"/>
      <w:r>
        <w:rPr>
          <w:rFonts w:ascii="Times New Roman" w:hAnsi="Times New Roman" w:cs="Times New Roman"/>
          <w:sz w:val="24"/>
        </w:rPr>
        <w:t xml:space="preserve">, inak nastane chyba 7. </w:t>
      </w:r>
    </w:p>
    <w:p w:rsidR="00812ABA" w:rsidRDefault="006D4029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readSt</w:t>
      </w:r>
      <w:r w:rsidR="00FD5765">
        <w:rPr>
          <w:rFonts w:ascii="Times New Roman" w:hAnsi="Times New Roman" w:cs="Times New Roman"/>
          <w:b/>
          <w:i/>
          <w:sz w:val="24"/>
        </w:rPr>
        <w:t>ring</w:t>
      </w:r>
      <w:proofErr w:type="spellEnd"/>
      <w:r w:rsidR="00784F76">
        <w:rPr>
          <w:rFonts w:ascii="Times New Roman" w:hAnsi="Times New Roman" w:cs="Times New Roman"/>
          <w:b/>
          <w:i/>
          <w:sz w:val="24"/>
        </w:rPr>
        <w:t xml:space="preserve"> </w:t>
      </w:r>
      <w:r w:rsidR="00FD5765">
        <w:rPr>
          <w:rFonts w:ascii="Times New Roman" w:hAnsi="Times New Roman" w:cs="Times New Roman"/>
          <w:b/>
          <w:i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- funkcia vráti zo štandardného vstupu načítaný reťazec, ktorý je ukončený koncom riadku alebo koncom vstupu.</w:t>
      </w:r>
    </w:p>
    <w:p w:rsidR="00812ABA" w:rsidRPr="00ED106C" w:rsidRDefault="00236D8B" w:rsidP="009E1FE7">
      <w:pPr>
        <w:spacing w:after="12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void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print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(term/</w:t>
      </w:r>
      <w:proofErr w:type="spellStart"/>
      <w:r>
        <w:rPr>
          <w:rFonts w:ascii="Times New Roman" w:hAnsi="Times New Roman" w:cs="Times New Roman"/>
          <w:b/>
          <w:i/>
          <w:sz w:val="24"/>
        </w:rPr>
        <w:t>konkatenácia</w:t>
      </w:r>
      <w:proofErr w:type="spellEnd"/>
      <w:r>
        <w:rPr>
          <w:rFonts w:ascii="Times New Roman" w:hAnsi="Times New Roman" w:cs="Times New Roman"/>
          <w:b/>
          <w:i/>
          <w:sz w:val="24"/>
        </w:rPr>
        <w:t>)</w:t>
      </w:r>
      <w:r w:rsidR="006D4029">
        <w:rPr>
          <w:rFonts w:ascii="Times New Roman" w:hAnsi="Times New Roman" w:cs="Times New Roman"/>
          <w:b/>
          <w:i/>
          <w:sz w:val="24"/>
        </w:rPr>
        <w:t xml:space="preserve"> –</w:t>
      </w:r>
      <w:r w:rsidR="006D4029">
        <w:rPr>
          <w:rFonts w:ascii="Times New Roman" w:hAnsi="Times New Roman" w:cs="Times New Roman"/>
          <w:sz w:val="24"/>
        </w:rPr>
        <w:t xml:space="preserve"> ak sa jedná o term, funkcia vypíše hodnotu v danom formáte na štandardný výstup. Pokiaľ je term typu </w:t>
      </w:r>
      <w:proofErr w:type="spellStart"/>
      <w:r w:rsidR="006D4029">
        <w:rPr>
          <w:rFonts w:ascii="Times New Roman" w:hAnsi="Times New Roman" w:cs="Times New Roman"/>
          <w:sz w:val="24"/>
        </w:rPr>
        <w:t>int</w:t>
      </w:r>
      <w:proofErr w:type="spellEnd"/>
      <w:r w:rsidR="006D4029">
        <w:rPr>
          <w:rFonts w:ascii="Times New Roman" w:hAnsi="Times New Roman" w:cs="Times New Roman"/>
          <w:sz w:val="24"/>
        </w:rPr>
        <w:t xml:space="preserve"> alebo </w:t>
      </w:r>
      <w:proofErr w:type="spellStart"/>
      <w:r w:rsidR="006D4029">
        <w:rPr>
          <w:rFonts w:ascii="Times New Roman" w:hAnsi="Times New Roman" w:cs="Times New Roman"/>
          <w:sz w:val="24"/>
        </w:rPr>
        <w:t>double</w:t>
      </w:r>
      <w:proofErr w:type="spellEnd"/>
      <w:r w:rsidR="006D4029">
        <w:rPr>
          <w:rFonts w:ascii="Times New Roman" w:hAnsi="Times New Roman" w:cs="Times New Roman"/>
          <w:sz w:val="24"/>
        </w:rPr>
        <w:t xml:space="preserve">, je najprv automatický prevedený na reťazec a až potom vypísaný. Parameter, ktorý obsahuje neprázdnu postupnosť </w:t>
      </w:r>
      <w:proofErr w:type="spellStart"/>
      <w:r w:rsidR="006D4029">
        <w:rPr>
          <w:rFonts w:ascii="Times New Roman" w:hAnsi="Times New Roman" w:cs="Times New Roman"/>
          <w:sz w:val="24"/>
        </w:rPr>
        <w:t>termov</w:t>
      </w:r>
      <w:proofErr w:type="spellEnd"/>
      <w:r w:rsidR="006D4029">
        <w:rPr>
          <w:rFonts w:ascii="Times New Roman" w:hAnsi="Times New Roman" w:cs="Times New Roman"/>
          <w:sz w:val="24"/>
        </w:rPr>
        <w:t xml:space="preserve"> oddelených operátorom + je výraz, ktorý bude najprv vyhodnotený a následne podľa pravidiel pre výpis </w:t>
      </w:r>
      <w:proofErr w:type="spellStart"/>
      <w:r w:rsidR="006D4029">
        <w:rPr>
          <w:rFonts w:ascii="Times New Roman" w:hAnsi="Times New Roman" w:cs="Times New Roman"/>
          <w:sz w:val="24"/>
        </w:rPr>
        <w:t>termov</w:t>
      </w:r>
      <w:proofErr w:type="spellEnd"/>
      <w:r w:rsidR="006D4029">
        <w:rPr>
          <w:rFonts w:ascii="Times New Roman" w:hAnsi="Times New Roman" w:cs="Times New Roman"/>
          <w:sz w:val="24"/>
        </w:rPr>
        <w:t xml:space="preserve"> aj vypísaný.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Vyššie uvedené funkcie sú implementované v </w:t>
      </w:r>
      <w:proofErr w:type="spellStart"/>
      <w:r>
        <w:rPr>
          <w:rFonts w:ascii="Times New Roman" w:hAnsi="Times New Roman" w:cs="Times New Roman"/>
          <w:sz w:val="24"/>
        </w:rPr>
        <w:t>builtin.c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builtin.h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3" w:name="_Toc468826595"/>
      <w:bookmarkEnd w:id="13"/>
      <w:r>
        <w:t>Vstavané funkcie pre prácu s reťazcom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vstavané funkcie pre prácu s reťazcom v našom projekte patria nasledovné:</w:t>
      </w:r>
    </w:p>
    <w:p w:rsidR="00812ABA" w:rsidRDefault="006D4029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length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s)</w:t>
      </w:r>
      <w:r>
        <w:rPr>
          <w:rFonts w:ascii="Times New Roman" w:hAnsi="Times New Roman" w:cs="Times New Roman"/>
          <w:sz w:val="24"/>
        </w:rPr>
        <w:t xml:space="preserve"> - funkcia vráti dĺžku (počet znakov) reťazca zadaného parametrom “s”.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substr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i,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n)</w:t>
      </w:r>
      <w:r>
        <w:rPr>
          <w:rFonts w:ascii="Times New Roman" w:hAnsi="Times New Roman" w:cs="Times New Roman"/>
          <w:sz w:val="24"/>
        </w:rPr>
        <w:t xml:space="preserve"> - funkcia vráti </w:t>
      </w:r>
      <w:proofErr w:type="spellStart"/>
      <w:r>
        <w:rPr>
          <w:rFonts w:ascii="Times New Roman" w:hAnsi="Times New Roman" w:cs="Times New Roman"/>
          <w:sz w:val="24"/>
        </w:rPr>
        <w:t>podreťazec</w:t>
      </w:r>
      <w:proofErr w:type="spellEnd"/>
      <w:r>
        <w:rPr>
          <w:rFonts w:ascii="Times New Roman" w:hAnsi="Times New Roman" w:cs="Times New Roman"/>
          <w:sz w:val="24"/>
        </w:rPr>
        <w:t xml:space="preserve"> zadaného reťazca ”s”. Hľadaný </w:t>
      </w:r>
      <w:proofErr w:type="spellStart"/>
      <w:r>
        <w:rPr>
          <w:rFonts w:ascii="Times New Roman" w:hAnsi="Times New Roman" w:cs="Times New Roman"/>
          <w:sz w:val="24"/>
        </w:rPr>
        <w:t>podreťazec</w:t>
      </w:r>
      <w:proofErr w:type="spellEnd"/>
      <w:r>
        <w:rPr>
          <w:rFonts w:ascii="Times New Roman" w:hAnsi="Times New Roman" w:cs="Times New Roman"/>
          <w:sz w:val="24"/>
        </w:rPr>
        <w:t xml:space="preserve"> má dĺžku “n” a začína na indexe “i” zadaného reťazca “s”.</w:t>
      </w:r>
    </w:p>
    <w:p w:rsidR="009E1FE7" w:rsidRDefault="006D4029" w:rsidP="009E1FE7">
      <w:pPr>
        <w:spacing w:after="1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compare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s1,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s2)</w:t>
      </w:r>
      <w:r>
        <w:rPr>
          <w:rFonts w:ascii="Times New Roman" w:hAnsi="Times New Roman" w:cs="Times New Roman"/>
          <w:sz w:val="24"/>
        </w:rPr>
        <w:t xml:space="preserve"> - funkcia lexikograficky porovnáva dva zadané reťazce “s1” a ”s2” a vráti celočíselnú hodnotu 0, ak sú reťazce “s1” a ”s2” rovnaké, 1, ak je “s1” väčší ako “s2” a -1 v ostatných prípadoch.</w:t>
      </w:r>
    </w:p>
    <w:p w:rsidR="009E1FE7" w:rsidRPr="009E1FE7" w:rsidRDefault="009E1FE7" w:rsidP="009E1FE7">
      <w:pPr>
        <w:spacing w:after="120"/>
        <w:jc w:val="both"/>
      </w:pPr>
      <w:r>
        <w:rPr>
          <w:rFonts w:ascii="Times New Roman" w:hAnsi="Times New Roman" w:cs="Times New Roman"/>
          <w:sz w:val="24"/>
        </w:rPr>
        <w:t xml:space="preserve">Funkcie </w:t>
      </w:r>
      <w:proofErr w:type="spellStart"/>
      <w:r>
        <w:rPr>
          <w:rFonts w:ascii="Times New Roman" w:hAnsi="Times New Roman" w:cs="Times New Roman"/>
          <w:sz w:val="24"/>
        </w:rPr>
        <w:t>length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substr</w:t>
      </w:r>
      <w:proofErr w:type="spellEnd"/>
      <w:r>
        <w:rPr>
          <w:rFonts w:ascii="Times New Roman" w:hAnsi="Times New Roman" w:cs="Times New Roman"/>
          <w:sz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</w:rPr>
        <w:t>compare</w:t>
      </w:r>
      <w:proofErr w:type="spellEnd"/>
      <w:r>
        <w:rPr>
          <w:rFonts w:ascii="Times New Roman" w:hAnsi="Times New Roman" w:cs="Times New Roman"/>
          <w:sz w:val="24"/>
        </w:rPr>
        <w:t xml:space="preserve"> sú implementované v </w:t>
      </w:r>
      <w:proofErr w:type="spellStart"/>
      <w:r>
        <w:rPr>
          <w:rFonts w:ascii="Times New Roman" w:hAnsi="Times New Roman" w:cs="Times New Roman"/>
          <w:sz w:val="24"/>
        </w:rPr>
        <w:t>builtin.c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builtin.h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6D4029" w:rsidP="009E1FE7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find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search</w:t>
      </w:r>
      <w:proofErr w:type="spellEnd"/>
      <w:r>
        <w:rPr>
          <w:rFonts w:ascii="Times New Roman" w:hAnsi="Times New Roman" w:cs="Times New Roman"/>
          <w:b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- funkcia nájde prvý výskyt zadaného </w:t>
      </w:r>
      <w:proofErr w:type="spellStart"/>
      <w:r>
        <w:rPr>
          <w:rFonts w:ascii="Times New Roman" w:hAnsi="Times New Roman" w:cs="Times New Roman"/>
          <w:sz w:val="24"/>
        </w:rPr>
        <w:t>podreťazca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search</w:t>
      </w:r>
      <w:proofErr w:type="spellEnd"/>
      <w:r>
        <w:rPr>
          <w:rFonts w:ascii="Times New Roman" w:hAnsi="Times New Roman" w:cs="Times New Roman"/>
          <w:sz w:val="24"/>
        </w:rPr>
        <w:t xml:space="preserve">” v reťazci “s” a následne vráti jeho pozíciu. Ak sa jedná o prázdny reťazec, vyskytuje sa vždy v každom reťazci na indexe 0. V prípade, že zadaný </w:t>
      </w:r>
      <w:proofErr w:type="spellStart"/>
      <w:r>
        <w:rPr>
          <w:rFonts w:ascii="Times New Roman" w:hAnsi="Times New Roman" w:cs="Times New Roman"/>
          <w:sz w:val="24"/>
        </w:rPr>
        <w:t>podreťazec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search</w:t>
      </w:r>
      <w:proofErr w:type="spellEnd"/>
      <w:r>
        <w:rPr>
          <w:rFonts w:ascii="Times New Roman" w:hAnsi="Times New Roman" w:cs="Times New Roman"/>
          <w:sz w:val="24"/>
        </w:rPr>
        <w:t xml:space="preserve">” nie je nájdený, funkcia vráti hodnotu -1. V našom zadaní sme využili metódu </w:t>
      </w:r>
      <w:proofErr w:type="spellStart"/>
      <w:r>
        <w:rPr>
          <w:rFonts w:ascii="Times New Roman" w:hAnsi="Times New Roman" w:cs="Times New Roman"/>
          <w:sz w:val="24"/>
        </w:rPr>
        <w:t>Boyer-Moorovho</w:t>
      </w:r>
      <w:proofErr w:type="spellEnd"/>
      <w:r>
        <w:rPr>
          <w:rFonts w:ascii="Times New Roman" w:hAnsi="Times New Roman" w:cs="Times New Roman"/>
          <w:sz w:val="24"/>
        </w:rPr>
        <w:t xml:space="preserve"> algoritmu, ktorá je podrobne opísaná v časti 2.1.2 a nachádza sa v súboroch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26D41" w:rsidRDefault="006D4029" w:rsidP="00BC73FC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lastRenderedPageBreak/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sort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s)</w:t>
      </w:r>
      <w:r>
        <w:rPr>
          <w:rFonts w:ascii="Times New Roman" w:hAnsi="Times New Roman" w:cs="Times New Roman"/>
          <w:sz w:val="24"/>
        </w:rPr>
        <w:t xml:space="preserve"> - funkcia, ktorá zoradí znaky v danom reťazci tak, aby znak s nižšou ordinálnou hodnotou vždy predchádzal znaku s vyššou ordinálnou hodnotou. V našom projekte sme využili metódu </w:t>
      </w: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algoritmu, ktorý je podrobnejšie opísaný v časti 2.1.1 a nachádza sa v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1FE7" w:rsidRDefault="009E1FE7" w:rsidP="00BC73F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4" w:name="_Toc468826596"/>
      <w:bookmarkEnd w:id="14"/>
      <w:r>
        <w:t>PRÁCA V TÍME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Prácu v tíme sme si rozvrhli nasledovne, s tým, že niektoré časti sa prekrývali, resp. bolo nutné sa na nich spoločné dohodnúť, ako postupovať, aké budú rozhrania, atď.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Dávid Bolvanský</w:t>
      </w:r>
      <w:r>
        <w:rPr>
          <w:rFonts w:ascii="Times New Roman" w:hAnsi="Times New Roman" w:cs="Times New Roman"/>
          <w:sz w:val="24"/>
        </w:rPr>
        <w:t>: Lexikálna, syntaktická (bez výrazu), sémantická analýza, tabuľka symbolov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Juraj Ondrej Dúbrava</w:t>
      </w:r>
      <w:r>
        <w:rPr>
          <w:rFonts w:ascii="Times New Roman" w:hAnsi="Times New Roman" w:cs="Times New Roman"/>
          <w:sz w:val="24"/>
        </w:rPr>
        <w:t xml:space="preserve">: Syntaktická analýza (spracovanie výrazu), tvorba LL gramatiky a </w:t>
      </w:r>
      <w:proofErr w:type="spellStart"/>
      <w:r>
        <w:rPr>
          <w:rFonts w:ascii="Times New Roman" w:hAnsi="Times New Roman" w:cs="Times New Roman"/>
          <w:sz w:val="24"/>
        </w:rPr>
        <w:t>precedečnej</w:t>
      </w:r>
      <w:proofErr w:type="spellEnd"/>
      <w:r>
        <w:rPr>
          <w:rFonts w:ascii="Times New Roman" w:hAnsi="Times New Roman" w:cs="Times New Roman"/>
          <w:sz w:val="24"/>
        </w:rPr>
        <w:t xml:space="preserve"> tabuľky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 xml:space="preserve">Martin </w:t>
      </w:r>
      <w:proofErr w:type="spellStart"/>
      <w:r>
        <w:rPr>
          <w:rFonts w:ascii="Times New Roman" w:hAnsi="Times New Roman" w:cs="Times New Roman"/>
          <w:b/>
          <w:sz w:val="24"/>
        </w:rPr>
        <w:t>Marušiak</w:t>
      </w:r>
      <w:proofErr w:type="spellEnd"/>
      <w:r>
        <w:rPr>
          <w:rFonts w:ascii="Times New Roman" w:hAnsi="Times New Roman" w:cs="Times New Roman"/>
          <w:sz w:val="24"/>
        </w:rPr>
        <w:t xml:space="preserve">: Generovanie kódu, návrh 3AK, interpret,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tabuľka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 xml:space="preserve">Tamara </w:t>
      </w:r>
      <w:proofErr w:type="spellStart"/>
      <w:r>
        <w:rPr>
          <w:rFonts w:ascii="Times New Roman" w:hAnsi="Times New Roman" w:cs="Times New Roman"/>
          <w:b/>
          <w:sz w:val="24"/>
        </w:rPr>
        <w:t>Krestianková</w:t>
      </w:r>
      <w:proofErr w:type="spellEnd"/>
      <w:r>
        <w:rPr>
          <w:rFonts w:ascii="Times New Roman" w:hAnsi="Times New Roman" w:cs="Times New Roman"/>
          <w:b/>
          <w:sz w:val="24"/>
        </w:rPr>
        <w:t>, Veronika Svoradová</w:t>
      </w:r>
      <w:r>
        <w:rPr>
          <w:rFonts w:ascii="Times New Roman" w:hAnsi="Times New Roman" w:cs="Times New Roman"/>
          <w:sz w:val="24"/>
        </w:rPr>
        <w:t>: IAL algoritmy, vstavané funkcie, testovanie a dokumentácia</w:t>
      </w:r>
    </w:p>
    <w:p w:rsidR="00812ABA" w:rsidRPr="002D72A2" w:rsidRDefault="00812ABA" w:rsidP="002D72A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5" w:name="_Toc468826597"/>
      <w:bookmarkEnd w:id="15"/>
      <w:r>
        <w:t>ZÁVER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Všetci členovia tímu sa zhodneme, že sme pred týmto projektom nepracovali na komplexnejšom a rozsiahlejšom projekte</w:t>
      </w:r>
      <w:r w:rsidR="00E052F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akým bol práve interpret jazyka IFJ16. Získali sme nie len nové skúsenosti a vedomosti ohľadom tvorby interpretov/prekladačov, ale aj nové znalosti v programovaní v jazyku C a používaní </w:t>
      </w:r>
      <w:proofErr w:type="spellStart"/>
      <w:r>
        <w:rPr>
          <w:rFonts w:ascii="Times New Roman" w:hAnsi="Times New Roman" w:cs="Times New Roman"/>
          <w:sz w:val="24"/>
        </w:rPr>
        <w:t>GITu</w:t>
      </w:r>
      <w:proofErr w:type="spellEnd"/>
      <w:r>
        <w:rPr>
          <w:rFonts w:ascii="Times New Roman" w:hAnsi="Times New Roman" w:cs="Times New Roman"/>
          <w:sz w:val="24"/>
        </w:rPr>
        <w:t xml:space="preserve">. Dôležité bolo naučiť sa spolupracovať medzi sebou, akceptovať požiadavky ostatných pri tvorbe rôznych častí interpreta a dohodnúť sa na rozhraniach medzi jednotlivými časťami </w:t>
      </w:r>
      <w:proofErr w:type="spellStart"/>
      <w:r>
        <w:rPr>
          <w:rFonts w:ascii="Times New Roman" w:hAnsi="Times New Roman" w:cs="Times New Roman"/>
          <w:sz w:val="24"/>
        </w:rPr>
        <w:t>interpretu</w:t>
      </w:r>
      <w:proofErr w:type="spellEnd"/>
      <w:r>
        <w:rPr>
          <w:rFonts w:ascii="Times New Roman" w:hAnsi="Times New Roman" w:cs="Times New Roman"/>
          <w:sz w:val="24"/>
        </w:rPr>
        <w:t>. Našou miernou výhodou bolo, že sme mohli rýchlo riešiť problémy, keďže sme od seba nebývali ďaleko a mohli sme osobne vykonzultovať daný problém a tým pádom ho zväčša aj rýchlo vyriešiť. Môžeme už len konštatovať</w:t>
      </w:r>
      <w:r w:rsidR="00E052F4">
        <w:rPr>
          <w:rFonts w:ascii="Times New Roman" w:hAnsi="Times New Roman" w:cs="Times New Roman"/>
          <w:sz w:val="24"/>
        </w:rPr>
        <w:t>,</w:t>
      </w:r>
      <w:bookmarkStart w:id="16" w:name="_GoBack"/>
      <w:bookmarkEnd w:id="16"/>
      <w:r>
        <w:rPr>
          <w:rFonts w:ascii="Times New Roman" w:hAnsi="Times New Roman" w:cs="Times New Roman"/>
          <w:sz w:val="24"/>
        </w:rPr>
        <w:t xml:space="preserve"> že IFJ si s projektom </w:t>
      </w:r>
      <w:proofErr w:type="spellStart"/>
      <w:r>
        <w:rPr>
          <w:rFonts w:ascii="Times New Roman" w:hAnsi="Times New Roman" w:cs="Times New Roman"/>
          <w:sz w:val="24"/>
        </w:rPr>
        <w:t>interpretu</w:t>
      </w:r>
      <w:proofErr w:type="spellEnd"/>
      <w:r>
        <w:rPr>
          <w:rFonts w:ascii="Times New Roman" w:hAnsi="Times New Roman" w:cs="Times New Roman"/>
          <w:sz w:val="24"/>
        </w:rPr>
        <w:t xml:space="preserve"> pre zvolený jazyk označenie TOP projektu na tejto škole právom zaslúži.</w:t>
      </w:r>
    </w:p>
    <w:p w:rsidR="00812ABA" w:rsidRDefault="00812ABA" w:rsidP="002D72A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7" w:name="_Toc468826598"/>
      <w:bookmarkEnd w:id="17"/>
      <w:r>
        <w:t>REFERENCIE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[1]   Prednášky, podklady k predmetu IFJ</w:t>
      </w:r>
    </w:p>
    <w:p w:rsidR="00812ABA" w:rsidRPr="009E1FE7" w:rsidRDefault="006D4029">
      <w:pPr>
        <w:spacing w:after="0"/>
        <w:jc w:val="both"/>
        <w:rPr>
          <w:rStyle w:val="InternetLink"/>
          <w:color w:val="00000A"/>
          <w:u w:val="none"/>
        </w:rPr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   </w:t>
      </w:r>
      <w:hyperlink r:id="rId9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http://www.fit.vutbr.cz/study/courses/IFJ/public/</w:t>
        </w:r>
      </w:hyperlink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[2]  Prof. Ing. </w:t>
      </w:r>
      <w:proofErr w:type="spellStart"/>
      <w:r>
        <w:rPr>
          <w:rFonts w:ascii="Times New Roman" w:hAnsi="Times New Roman" w:cs="Times New Roman"/>
          <w:sz w:val="24"/>
        </w:rPr>
        <w:t>Jan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Maxmilián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Honzík</w:t>
      </w:r>
      <w:proofErr w:type="spellEnd"/>
      <w:r>
        <w:rPr>
          <w:rFonts w:ascii="Times New Roman" w:hAnsi="Times New Roman" w:cs="Times New Roman"/>
          <w:sz w:val="24"/>
        </w:rPr>
        <w:t xml:space="preserve">, CSc. Algoritmy IAL: Študijná opora [online].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    Verzia 16-D. 2016-11-30 [cit. 2016-12-5]. Dostupné na adrese: </w:t>
      </w:r>
    </w:p>
    <w:p w:rsidR="00812ABA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</w:t>
      </w:r>
      <w:r w:rsidR="002D72A2">
        <w:rPr>
          <w:rStyle w:val="InternetLink"/>
          <w:rFonts w:ascii="Times New Roman" w:hAnsi="Times New Roman" w:cs="Times New Roman"/>
          <w:sz w:val="24"/>
          <w:u w:val="none"/>
        </w:rPr>
        <w:t xml:space="preserve">      </w:t>
      </w:r>
      <w:hyperlink r:id="rId10" w:history="1">
        <w:r w:rsidR="002D72A2" w:rsidRPr="007339E4">
          <w:rPr>
            <w:rStyle w:val="Hypertextovprepojenie"/>
            <w:rFonts w:ascii="Times New Roman" w:hAnsi="Times New Roman" w:cs="Times New Roman"/>
            <w:sz w:val="24"/>
          </w:rPr>
          <w:t>https://wis.fit.vutbr.cz/FIT/st/course-files-st.php/course/IAL-IT/texts/Opora-IAL-2016-   verze-16D.pdf</w:t>
        </w:r>
      </w:hyperlink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[3] 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funkcia [online]. [cit. 2016-12-5]. Dostupné na adrese: </w:t>
      </w:r>
    </w:p>
    <w:p w:rsidR="00812ABA" w:rsidRPr="009E1FE7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</w:t>
      </w:r>
      <w:r w:rsidR="002D72A2">
        <w:rPr>
          <w:rStyle w:val="InternetLink"/>
          <w:rFonts w:ascii="Times New Roman" w:hAnsi="Times New Roman" w:cs="Times New Roman"/>
          <w:sz w:val="24"/>
          <w:u w:val="none"/>
        </w:rPr>
        <w:t xml:space="preserve"> </w:t>
      </w: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</w:t>
      </w:r>
      <w:hyperlink r:id="rId11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http://www.cse.yorku.ca/~oz/hash.html</w:t>
        </w:r>
      </w:hyperlink>
    </w:p>
    <w:p w:rsidR="002D72A2" w:rsidRDefault="006D4029" w:rsidP="002D72A2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[4]  </w:t>
      </w:r>
      <w:proofErr w:type="spellStart"/>
      <w:r>
        <w:rPr>
          <w:rFonts w:ascii="Times New Roman" w:hAnsi="Times New Roman" w:cs="Times New Roman"/>
          <w:sz w:val="24"/>
        </w:rPr>
        <w:t>Quicksort</w:t>
      </w:r>
      <w:proofErr w:type="spellEnd"/>
      <w:r>
        <w:rPr>
          <w:rFonts w:ascii="Times New Roman" w:hAnsi="Times New Roman" w:cs="Times New Roman"/>
          <w:sz w:val="24"/>
        </w:rPr>
        <w:t xml:space="preserve"> algoritmus [online]. [cit. 2016-12-5] Dostupné na adrese:</w:t>
      </w:r>
      <w:r w:rsidR="002D72A2">
        <w:rPr>
          <w:rFonts w:ascii="Times New Roman" w:hAnsi="Times New Roman" w:cs="Times New Roman"/>
          <w:sz w:val="24"/>
        </w:rPr>
        <w:t xml:space="preserve"> </w:t>
      </w:r>
    </w:p>
    <w:p w:rsidR="002D72A2" w:rsidRDefault="002D72A2" w:rsidP="002D72A2">
      <w:pPr>
        <w:spacing w:after="0"/>
        <w:jc w:val="both"/>
      </w:pPr>
      <w:r>
        <w:t xml:space="preserve">        </w:t>
      </w:r>
      <w:hyperlink r:id="rId12" w:history="1">
        <w:r w:rsidRPr="002D72A2">
          <w:rPr>
            <w:rStyle w:val="Hypertextovprepojenie"/>
          </w:rPr>
          <w:t>https://sk.wikipedia.org/wiki/Quicksort</w:t>
        </w:r>
      </w:hyperlink>
    </w:p>
    <w:p w:rsidR="002D72A2" w:rsidRDefault="002D72A2" w:rsidP="002D72A2">
      <w:pPr>
        <w:spacing w:after="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8" w:name="_Toc468826599"/>
      <w:bookmarkEnd w:id="18"/>
      <w:r>
        <w:lastRenderedPageBreak/>
        <w:t>PRÍLOHY</w:t>
      </w:r>
    </w:p>
    <w:p w:rsidR="00812ABA" w:rsidRDefault="006D4029">
      <w:r>
        <w:rPr>
          <w:rFonts w:ascii="Times New Roman" w:hAnsi="Times New Roman" w:cs="Times New Roman"/>
          <w:b/>
          <w:sz w:val="28"/>
        </w:rPr>
        <w:t xml:space="preserve">Príloha č.1: Diagram konečného automatu </w:t>
      </w:r>
    </w:p>
    <w:p w:rsidR="00812ABA" w:rsidRDefault="00BC73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sk-SK"/>
        </w:rPr>
        <w:drawing>
          <wp:anchor distT="0" distB="0" distL="0" distR="0" simplePos="0" relativeHeight="2" behindDoc="0" locked="0" layoutInCell="1" allowOverlap="1" wp14:anchorId="7CB4FD12" wp14:editId="465D9E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720" cy="7948295"/>
            <wp:effectExtent l="0" t="0" r="0" b="0"/>
            <wp:wrapSquare wrapText="largest"/>
            <wp:docPr id="2" name="Obrá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6D4029">
      <w:pPr>
        <w:spacing w:after="120"/>
      </w:pPr>
      <w:r>
        <w:rPr>
          <w:rFonts w:ascii="Times New Roman" w:hAnsi="Times New Roman" w:cs="Times New Roman"/>
          <w:b/>
          <w:sz w:val="28"/>
        </w:rPr>
        <w:lastRenderedPageBreak/>
        <w:t>Príloha č.2: LL gramatika</w:t>
      </w:r>
    </w:p>
    <w:p w:rsidR="00812ABA" w:rsidRDefault="006D4029">
      <w:pPr>
        <w:rPr>
          <w:rFonts w:ascii="Times New Roman" w:hAnsi="Times New Roman" w:cs="Times New Roman"/>
          <w:b/>
          <w:bCs/>
          <w:smallCaps/>
          <w:color w:val="000000"/>
          <w:sz w:val="24"/>
        </w:rPr>
      </w:pP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id {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}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static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id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(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) {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 xml:space="preserve">&lt;ID&gt;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special_id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double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boolean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,&lt;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-type&gt;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(&lt;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&gt;)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&lt;E&gt;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,&lt;E&gt;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&lt;element-list&gt;  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{&lt;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{&lt;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&lt;ID&gt;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if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(&lt;E&gt;)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while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(&lt;E&gt;)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{&lt;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</w:p>
    <w:p w:rsidR="00812ABA" w:rsidRDefault="00812ABA">
      <w:pPr>
        <w:rPr>
          <w:rFonts w:ascii="Times New Roman" w:hAnsi="Times New Roman" w:cs="Times New Roman"/>
          <w:bCs/>
          <w:smallCaps/>
          <w:color w:val="000000"/>
          <w:sz w:val="24"/>
        </w:rPr>
      </w:pPr>
    </w:p>
    <w:p w:rsidR="00812ABA" w:rsidRDefault="006D4029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Príloha č.3: </w:t>
      </w:r>
      <w:proofErr w:type="spellStart"/>
      <w:r>
        <w:rPr>
          <w:rFonts w:ascii="Times New Roman" w:hAnsi="Times New Roman" w:cs="Times New Roman"/>
          <w:b/>
          <w:sz w:val="28"/>
        </w:rPr>
        <w:t>Precedenčná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tabuľka </w:t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</w:p>
    <w:tbl>
      <w:tblPr>
        <w:tblW w:w="7538" w:type="dxa"/>
        <w:tblInd w:w="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7"/>
        <w:gridCol w:w="340"/>
        <w:gridCol w:w="340"/>
        <w:gridCol w:w="340"/>
        <w:gridCol w:w="339"/>
        <w:gridCol w:w="339"/>
        <w:gridCol w:w="339"/>
        <w:gridCol w:w="340"/>
        <w:gridCol w:w="339"/>
        <w:gridCol w:w="468"/>
        <w:gridCol w:w="469"/>
        <w:gridCol w:w="467"/>
        <w:gridCol w:w="412"/>
        <w:gridCol w:w="528"/>
        <w:gridCol w:w="384"/>
        <w:gridCol w:w="389"/>
        <w:gridCol w:w="505"/>
        <w:gridCol w:w="340"/>
        <w:gridCol w:w="333"/>
      </w:tblGrid>
      <w:tr w:rsidR="00812ABA">
        <w:trPr>
          <w:trHeight w:val="540"/>
        </w:trPr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  <w:proofErr w:type="spellEnd"/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</w:pPr>
    </w:p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lang w:eastAsia="sk-SK"/>
        </w:rPr>
      </w:pP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lastRenderedPageBreak/>
        <w:t>&lt;E&gt; -&gt; &lt;E&gt; +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-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*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/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!=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==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&amp;&amp;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||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(&lt;E&gt;)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!&lt;E&gt;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id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special_id</w:t>
      </w:r>
      <w:proofErr w:type="spellEnd"/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true</w:t>
      </w:r>
      <w:proofErr w:type="spellEnd"/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false</w:t>
      </w:r>
      <w:proofErr w:type="spellEnd"/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INT_LITERAL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DOUBLE_LITERAL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STRING_LITERAL</w:t>
      </w:r>
    </w:p>
    <w:p w:rsidR="00812ABA" w:rsidRDefault="00812ABA"/>
    <w:sectPr w:rsidR="00812ABA">
      <w:footerReference w:type="default" r:id="rId14"/>
      <w:pgSz w:w="11906" w:h="16838"/>
      <w:pgMar w:top="1417" w:right="1417" w:bottom="1417" w:left="1417" w:header="0" w:footer="708" w:gutter="0"/>
      <w:pgNumType w:start="2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0E3" w:rsidRDefault="008F60E3">
      <w:pPr>
        <w:spacing w:after="0" w:line="240" w:lineRule="auto"/>
      </w:pPr>
      <w:r>
        <w:separator/>
      </w:r>
    </w:p>
  </w:endnote>
  <w:endnote w:type="continuationSeparator" w:id="0">
    <w:p w:rsidR="008F60E3" w:rsidRDefault="008F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509065"/>
      <w:docPartObj>
        <w:docPartGallery w:val="Page Numbers (Bottom of Page)"/>
        <w:docPartUnique/>
      </w:docPartObj>
    </w:sdtPr>
    <w:sdtEndPr/>
    <w:sdtContent>
      <w:p w:rsidR="00FD5765" w:rsidRDefault="00FD5765">
        <w:pPr>
          <w:pStyle w:val="Pt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052F4">
          <w:rPr>
            <w:noProof/>
          </w:rPr>
          <w:t>7</w:t>
        </w:r>
        <w:r>
          <w:fldChar w:fldCharType="end"/>
        </w:r>
      </w:p>
    </w:sdtContent>
  </w:sdt>
  <w:p w:rsidR="00FD5765" w:rsidRDefault="00FD576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0E3" w:rsidRDefault="008F60E3">
      <w:pPr>
        <w:spacing w:after="0" w:line="240" w:lineRule="auto"/>
      </w:pPr>
      <w:r>
        <w:separator/>
      </w:r>
    </w:p>
  </w:footnote>
  <w:footnote w:type="continuationSeparator" w:id="0">
    <w:p w:rsidR="008F60E3" w:rsidRDefault="008F6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04BC"/>
    <w:multiLevelType w:val="multilevel"/>
    <w:tmpl w:val="A490A9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4"/>
      <w:lvlJc w:val="left"/>
      <w:pPr>
        <w:ind w:left="864" w:hanging="864"/>
      </w:pPr>
    </w:lvl>
    <w:lvl w:ilvl="4">
      <w:start w:val="1"/>
      <w:numFmt w:val="decimal"/>
      <w:pStyle w:val="Nadpis5"/>
      <w:lvlText w:val="%4.%5"/>
      <w:lvlJc w:val="left"/>
      <w:pPr>
        <w:ind w:left="1008" w:hanging="1008"/>
      </w:pPr>
    </w:lvl>
    <w:lvl w:ilvl="5">
      <w:start w:val="1"/>
      <w:numFmt w:val="decimal"/>
      <w:pStyle w:val="Nadpis6"/>
      <w:lvlText w:val="%4.%5.%6"/>
      <w:lvlJc w:val="left"/>
      <w:pPr>
        <w:ind w:left="1152" w:hanging="1152"/>
      </w:pPr>
    </w:lvl>
    <w:lvl w:ilvl="6">
      <w:start w:val="1"/>
      <w:numFmt w:val="decimal"/>
      <w:pStyle w:val="Nadpis7"/>
      <w:lvlText w:val="%4.%5.%6.%7"/>
      <w:lvlJc w:val="left"/>
      <w:pPr>
        <w:ind w:left="1296" w:hanging="1296"/>
      </w:pPr>
    </w:lvl>
    <w:lvl w:ilvl="7">
      <w:start w:val="1"/>
      <w:numFmt w:val="decimal"/>
      <w:pStyle w:val="Nadpis8"/>
      <w:lvlText w:val="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4.%5.%6.%7.%8.%9"/>
      <w:lvlJc w:val="left"/>
      <w:pPr>
        <w:ind w:left="1584" w:hanging="1584"/>
      </w:pPr>
    </w:lvl>
  </w:abstractNum>
  <w:abstractNum w:abstractNumId="1" w15:restartNumberingAfterBreak="0">
    <w:nsid w:val="5B7B465D"/>
    <w:multiLevelType w:val="multilevel"/>
    <w:tmpl w:val="41A26D66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B63685"/>
    <w:multiLevelType w:val="multilevel"/>
    <w:tmpl w:val="73B68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44B56"/>
    <w:multiLevelType w:val="multilevel"/>
    <w:tmpl w:val="DEECC8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BA"/>
    <w:rsid w:val="00041B57"/>
    <w:rsid w:val="00057099"/>
    <w:rsid w:val="00236D8B"/>
    <w:rsid w:val="002D72A2"/>
    <w:rsid w:val="00340008"/>
    <w:rsid w:val="00431F9E"/>
    <w:rsid w:val="00556AB4"/>
    <w:rsid w:val="00571AA3"/>
    <w:rsid w:val="00626D41"/>
    <w:rsid w:val="006459D3"/>
    <w:rsid w:val="006811D1"/>
    <w:rsid w:val="006D4029"/>
    <w:rsid w:val="006D7E04"/>
    <w:rsid w:val="006E2998"/>
    <w:rsid w:val="00707715"/>
    <w:rsid w:val="00784F76"/>
    <w:rsid w:val="00812ABA"/>
    <w:rsid w:val="008F60E3"/>
    <w:rsid w:val="00952D53"/>
    <w:rsid w:val="00953237"/>
    <w:rsid w:val="009C3BB7"/>
    <w:rsid w:val="009E1FE7"/>
    <w:rsid w:val="00A0233E"/>
    <w:rsid w:val="00B6504D"/>
    <w:rsid w:val="00BC73FC"/>
    <w:rsid w:val="00C10428"/>
    <w:rsid w:val="00C12569"/>
    <w:rsid w:val="00CC4B6D"/>
    <w:rsid w:val="00CF4F11"/>
    <w:rsid w:val="00E052F4"/>
    <w:rsid w:val="00ED106C"/>
    <w:rsid w:val="00F369AE"/>
    <w:rsid w:val="00F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B791"/>
  <w15:docId w15:val="{31C394C4-197B-4994-A9F0-991A42F6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647C21"/>
    <w:pPr>
      <w:spacing w:after="200" w:line="276" w:lineRule="auto"/>
    </w:pPr>
    <w:rPr>
      <w:color w:val="00000A"/>
      <w:sz w:val="22"/>
      <w:lang w:val="sk-SK"/>
    </w:rPr>
  </w:style>
  <w:style w:type="paragraph" w:styleId="Nadpis1">
    <w:name w:val="heading 1"/>
    <w:basedOn w:val="Normlny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E51510"/>
  </w:style>
  <w:style w:type="character" w:customStyle="1" w:styleId="PtaChar">
    <w:name w:val="Päta Char"/>
    <w:basedOn w:val="Predvolenpsmoodseku"/>
    <w:link w:val="Pta"/>
    <w:uiPriority w:val="99"/>
    <w:qFormat/>
    <w:rsid w:val="00E51510"/>
  </w:style>
  <w:style w:type="character" w:customStyle="1" w:styleId="Nadpis4Char">
    <w:name w:val="Nadpis 4 Char"/>
    <w:basedOn w:val="Predvolenpsmoodseku"/>
    <w:link w:val="Nadpis4"/>
    <w:uiPriority w:val="9"/>
    <w:semiHidden/>
    <w:qFormat/>
    <w:rsid w:val="00F0505C"/>
    <w:rPr>
      <w:rFonts w:asciiTheme="majorHAnsi" w:eastAsiaTheme="majorEastAsia" w:hAnsiTheme="majorHAnsi" w:cstheme="majorBidi"/>
      <w:b/>
      <w:bCs/>
      <w:i/>
      <w:iCs/>
      <w:color w:val="4F81BD" w:themeColor="accent1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qFormat/>
    <w:rsid w:val="00F0505C"/>
    <w:rPr>
      <w:rFonts w:asciiTheme="majorHAnsi" w:eastAsiaTheme="majorEastAsia" w:hAnsiTheme="majorHAnsi" w:cstheme="majorBidi"/>
      <w:color w:val="243F60" w:themeColor="accent1" w:themeShade="7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243F60" w:themeColor="accent1" w:themeShade="7F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qFormat/>
    <w:rsid w:val="00F050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qFormat/>
    <w:rsid w:val="0008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080342"/>
    <w:rPr>
      <w:rFonts w:ascii="Tahoma" w:hAnsi="Tahoma" w:cs="Tahoma"/>
      <w:sz w:val="16"/>
      <w:szCs w:val="16"/>
      <w:lang w:val="sk-SK"/>
    </w:rPr>
  </w:style>
  <w:style w:type="character" w:customStyle="1" w:styleId="InternetLink">
    <w:name w:val="Internet Link"/>
    <w:basedOn w:val="Predvolenpsmoodseku"/>
    <w:uiPriority w:val="99"/>
    <w:unhideWhenUsed/>
    <w:qFormat/>
    <w:rsid w:val="00EC66AA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lang w:val="sk-SK"/>
    </w:rPr>
  </w:style>
  <w:style w:type="character" w:customStyle="1" w:styleId="apple-converted-space">
    <w:name w:val="apple-converted-space"/>
    <w:basedOn w:val="Predvolenpsmoodseku"/>
    <w:qFormat/>
    <w:rsid w:val="00793628"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924EC2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qFormat/>
    <w:rsid w:val="00924EC2"/>
    <w:rPr>
      <w:vertAlign w:val="superscript"/>
    </w:rPr>
  </w:style>
  <w:style w:type="character" w:customStyle="1" w:styleId="apple-tab-span">
    <w:name w:val="apple-tab-span"/>
    <w:basedOn w:val="Predvolenpsmoodseku"/>
    <w:qFormat/>
    <w:rsid w:val="00975B74"/>
  </w:style>
  <w:style w:type="character" w:customStyle="1" w:styleId="ListLabel1">
    <w:name w:val="ListLabel 1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Zdraznenie">
    <w:name w:val="Zdôraznenie"/>
    <w:qFormat/>
    <w:rPr>
      <w:i/>
      <w:iCs/>
    </w:rPr>
  </w:style>
  <w:style w:type="character" w:customStyle="1" w:styleId="ListLabel39">
    <w:name w:val="ListLabel 3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  <w:rPr>
      <w:rFonts w:cs="FreeSans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FreeSans"/>
    </w:rPr>
  </w:style>
  <w:style w:type="paragraph" w:styleId="Hlavika">
    <w:name w:val="header"/>
    <w:basedOn w:val="Normlny"/>
    <w:link w:val="Hlavik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customStyle="1" w:styleId="Petra1">
    <w:name w:val="Petra1"/>
    <w:basedOn w:val="Normlny"/>
    <w:qFormat/>
    <w:rsid w:val="00F0505C"/>
    <w:pPr>
      <w:spacing w:line="360" w:lineRule="auto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customStyle="1" w:styleId="Petra2">
    <w:name w:val="Petra2"/>
    <w:qFormat/>
    <w:rsid w:val="00F0505C"/>
    <w:pPr>
      <w:tabs>
        <w:tab w:val="left" w:pos="8505"/>
      </w:tabs>
      <w:spacing w:before="240" w:after="200"/>
    </w:pPr>
    <w:rPr>
      <w:rFonts w:ascii="Times New Roman" w:hAnsi="Times New Roman" w:cs="Times New Roman"/>
      <w:b/>
      <w:color w:val="00000A"/>
      <w:sz w:val="28"/>
      <w:szCs w:val="24"/>
      <w:lang w:val="sk-SK"/>
    </w:rPr>
  </w:style>
  <w:style w:type="paragraph" w:customStyle="1" w:styleId="Petra3">
    <w:name w:val="Petra3"/>
    <w:qFormat/>
    <w:rsid w:val="00F0505C"/>
    <w:pPr>
      <w:tabs>
        <w:tab w:val="left" w:pos="8505"/>
      </w:tabs>
      <w:spacing w:before="200" w:after="160"/>
      <w:jc w:val="both"/>
    </w:pPr>
    <w:rPr>
      <w:rFonts w:ascii="Times New Roman" w:hAnsi="Times New Roman" w:cs="Times New Roman"/>
      <w:b/>
      <w:color w:val="00000A"/>
      <w:sz w:val="24"/>
      <w:szCs w:val="24"/>
      <w:lang w:val="sk-SK"/>
    </w:rPr>
  </w:style>
  <w:style w:type="paragraph" w:styleId="Normlnywebov">
    <w:name w:val="Normal (Web)"/>
    <w:basedOn w:val="Normlny"/>
    <w:uiPriority w:val="99"/>
    <w:qFormat/>
    <w:rsid w:val="00374A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obsahu">
    <w:name w:val="TOC Heading"/>
    <w:basedOn w:val="Nadpis1"/>
    <w:uiPriority w:val="39"/>
    <w:unhideWhenUsed/>
    <w:qFormat/>
    <w:rsid w:val="00080342"/>
    <w:rPr>
      <w:lang w:val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0803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Obsah1">
    <w:name w:val="toc 1"/>
    <w:basedOn w:val="Normlny"/>
    <w:autoRedefine/>
    <w:uiPriority w:val="39"/>
    <w:unhideWhenUsed/>
    <w:qFormat/>
    <w:rsid w:val="00DA2D79"/>
    <w:pPr>
      <w:spacing w:after="0" w:line="360" w:lineRule="auto"/>
    </w:pPr>
    <w:rPr>
      <w:rFonts w:ascii="Times New Roman" w:hAnsi="Times New Roman"/>
      <w:b/>
    </w:rPr>
  </w:style>
  <w:style w:type="paragraph" w:styleId="Obsah2">
    <w:name w:val="toc 2"/>
    <w:basedOn w:val="Normlny"/>
    <w:autoRedefine/>
    <w:uiPriority w:val="39"/>
    <w:unhideWhenUsed/>
    <w:qFormat/>
    <w:rsid w:val="00DA2D79"/>
    <w:pPr>
      <w:spacing w:after="0" w:line="360" w:lineRule="auto"/>
      <w:ind w:left="221"/>
    </w:pPr>
    <w:rPr>
      <w:rFonts w:ascii="Times New Roman" w:eastAsiaTheme="minorEastAsia" w:hAnsi="Times New Roman"/>
      <w:lang w:val="cs-CZ"/>
    </w:rPr>
  </w:style>
  <w:style w:type="paragraph" w:styleId="Obsah3">
    <w:name w:val="toc 3"/>
    <w:basedOn w:val="Normlny"/>
    <w:autoRedefine/>
    <w:uiPriority w:val="39"/>
    <w:unhideWhenUsed/>
    <w:qFormat/>
    <w:rsid w:val="00DA2D79"/>
    <w:pPr>
      <w:spacing w:after="0" w:line="360" w:lineRule="auto"/>
      <w:ind w:left="442"/>
    </w:pPr>
    <w:rPr>
      <w:rFonts w:ascii="Times New Roman" w:eastAsiaTheme="minorEastAsia" w:hAnsi="Times New Roman"/>
      <w:sz w:val="20"/>
      <w:lang w:val="cs-CZ"/>
    </w:rPr>
  </w:style>
  <w:style w:type="paragraph" w:styleId="Odsekzoznamu">
    <w:name w:val="List Paragraph"/>
    <w:basedOn w:val="Normlny"/>
    <w:uiPriority w:val="34"/>
    <w:qFormat/>
    <w:rsid w:val="00605074"/>
    <w:pPr>
      <w:ind w:left="720"/>
      <w:contextualSpacing/>
    </w:pPr>
  </w:style>
  <w:style w:type="paragraph" w:customStyle="1" w:styleId="Am1">
    <w:name w:val="Am1"/>
    <w:qFormat/>
    <w:rsid w:val="000D75BC"/>
    <w:pPr>
      <w:tabs>
        <w:tab w:val="left" w:pos="720"/>
      </w:tabs>
      <w:spacing w:after="200"/>
      <w:ind w:left="720" w:hanging="720"/>
      <w:jc w:val="both"/>
    </w:pPr>
    <w:rPr>
      <w:rFonts w:ascii="Times New Roman" w:hAnsi="Times New Roman"/>
      <w:b/>
      <w:caps/>
      <w:color w:val="00000A"/>
      <w:sz w:val="32"/>
      <w:lang w:val="sk-SK"/>
    </w:rPr>
  </w:style>
  <w:style w:type="paragraph" w:customStyle="1" w:styleId="Jozef2">
    <w:name w:val="Jozef 2"/>
    <w:qFormat/>
    <w:rsid w:val="000D75BC"/>
    <w:pPr>
      <w:tabs>
        <w:tab w:val="left" w:pos="1440"/>
        <w:tab w:val="left" w:pos="8505"/>
      </w:tabs>
      <w:spacing w:before="240" w:after="120"/>
      <w:ind w:left="576" w:hanging="720"/>
      <w:jc w:val="both"/>
    </w:pPr>
    <w:rPr>
      <w:rFonts w:ascii="Times New Roman" w:hAnsi="Times New Roman"/>
      <w:b/>
      <w:color w:val="00000A"/>
      <w:sz w:val="28"/>
      <w:lang w:val="sk-SK"/>
    </w:rPr>
  </w:style>
  <w:style w:type="paragraph" w:customStyle="1" w:styleId="Jozef3">
    <w:name w:val="Jozef 3"/>
    <w:qFormat/>
    <w:rsid w:val="000D75BC"/>
    <w:pPr>
      <w:tabs>
        <w:tab w:val="left" w:pos="2160"/>
        <w:tab w:val="left" w:pos="8505"/>
      </w:tabs>
      <w:spacing w:before="240" w:after="120"/>
      <w:ind w:left="2160" w:hanging="720"/>
      <w:jc w:val="both"/>
    </w:pPr>
    <w:rPr>
      <w:b/>
      <w:color w:val="00000A"/>
      <w:sz w:val="24"/>
      <w:lang w:val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qFormat/>
    <w:rsid w:val="00924EC2"/>
    <w:pPr>
      <w:spacing w:after="0" w:line="240" w:lineRule="auto"/>
    </w:pPr>
    <w:rPr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2D7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Quicks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e.yorku.ca/~oz/has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s.fit.vutbr.cz/FIT/st/course-files-st.php/course/IAL-IT/texts/Opora-IAL-2016-%20%20%20verze-16D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study/courses/IFJ/publi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066CE-D350-4A8A-B715-C9B9F39E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dc:description/>
  <cp:lastModifiedBy>Veronika Svoradová</cp:lastModifiedBy>
  <cp:revision>3</cp:revision>
  <cp:lastPrinted>2016-12-11T15:56:00Z</cp:lastPrinted>
  <dcterms:created xsi:type="dcterms:W3CDTF">2016-12-11T15:56:00Z</dcterms:created>
  <dcterms:modified xsi:type="dcterms:W3CDTF">2016-12-11T16:01:00Z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