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rPr>
          <w:b/>
          <w:b/>
          <w:bCs/>
          <w:i/>
          <w:i/>
          <w:iCs/>
        </w:rPr>
      </w:pPr>
      <w:r>
        <w:rPr>
          <w:b/>
          <w:bCs/>
          <w:i/>
          <w:iCs/>
        </w:rPr>
        <w:t>Introdução</w:t>
      </w:r>
    </w:p>
    <w:p>
      <w:pPr>
        <w:pStyle w:val="Normal"/>
        <w:numPr>
          <w:ilvl w:val="1"/>
          <w:numId w:val="2"/>
        </w:numPr>
        <w:rPr/>
      </w:pPr>
      <w:r>
        <w:rPr/>
        <w:t>climate change changin biodiversity</w:t>
      </w:r>
    </w:p>
    <w:p>
      <w:pPr>
        <w:pStyle w:val="Normal"/>
        <w:numPr>
          <w:ilvl w:val="1"/>
          <w:numId w:val="2"/>
        </w:numPr>
        <w:rPr/>
      </w:pPr>
      <w:r>
        <w:rPr/>
        <w:t>lack of knowlegde about these changes on functional diversity</w:t>
      </w:r>
    </w:p>
    <w:p>
      <w:pPr>
        <w:pStyle w:val="Normal"/>
        <w:numPr>
          <w:ilvl w:val="1"/>
          <w:numId w:val="2"/>
        </w:numPr>
        <w:rPr/>
      </w:pPr>
      <w:r>
        <w:rPr/>
        <w:t>motivo para estudar</w:t>
      </w:r>
    </w:p>
    <w:p>
      <w:pPr>
        <w:pStyle w:val="Normal"/>
        <w:widowControl/>
        <w:suppressAutoHyphens w:val="true"/>
        <w:bidi w:val="0"/>
        <w:spacing w:lineRule="auto" w:line="360" w:before="0" w:after="160"/>
        <w:ind w:left="0" w:right="0" w:hanging="34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tab/>
      </w:r>
    </w:p>
    <w:p>
      <w:pPr>
        <w:pStyle w:val="Normal"/>
        <w:widowControl/>
        <w:suppressAutoHyphens w:val="true"/>
        <w:bidi w:val="0"/>
        <w:spacing w:lineRule="auto" w:line="360" w:before="0" w:after="160"/>
        <w:ind w:left="0" w:right="0" w:hanging="34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tab/>
        <w:t xml:space="preserve">Climate change, as reduced precipitation, is already changing biodiversity all over the world by eliminating species or changing the communities composition (REFERENCIA). However, much less is known about the effects on functional composition (i.e. the diversity and abundance of traits) </w:t>
      </w:r>
      <w:bookmarkStart w:id="0" w:name="__UnoMark__5002_4104707853"/>
      <w:r>
        <w:rPr>
          <w:rFonts w:ascii="times new roman" w:hAnsi="times new roman"/>
          <w:i w:val="false"/>
          <w:iCs w:val="false"/>
          <w:sz w:val="24"/>
          <w:szCs w:val="24"/>
          <w:lang w:val="en-US"/>
        </w:rPr>
        <w:t>(ENQUIST; ENQUIST, 2011; ESQUIVEL-MUELBERT et al., 2018; SAKSCHEWSKI et al., 2016)</w:t>
      </w:r>
      <w:bookmarkEnd w:id="0"/>
      <w:r>
        <w:rPr>
          <w:rFonts w:ascii="times new roman" w:hAnsi="times new roman"/>
          <w:i w:val="false"/>
          <w:iCs w:val="false"/>
          <w:position w:val="0"/>
          <w:sz w:val="24"/>
          <w:sz w:val="24"/>
          <w:szCs w:val="24"/>
          <w:vertAlign w:val="baseline"/>
          <w:lang w:val="en-US"/>
        </w:rPr>
        <w:t>⁠</w:t>
      </w:r>
      <w:r>
        <w:rPr>
          <w:rFonts w:ascii="times new roman" w:hAnsi="times new roman"/>
          <w:i w:val="false"/>
          <w:iCs w:val="false"/>
          <w:sz w:val="24"/>
          <w:szCs w:val="24"/>
          <w:lang w:val="en-US"/>
        </w:rPr>
        <w:t xml:space="preserve">⁠ and, especially, on functional diversity in terms of its different components (richness, evennes and divergence) and mainly regarding to the multidimensional aspect of functional diversity. This gap of knowledge is particularly relevant in hyperdiverse ecosystem such as Amazon and that also have been threated by more frequent and more severe droughts. </w:t>
      </w:r>
    </w:p>
    <w:p>
      <w:pPr>
        <w:pStyle w:val="Normal"/>
        <w:widowControl/>
        <w:numPr>
          <w:ilvl w:val="0"/>
          <w:numId w:val="3"/>
        </w:numPr>
        <w:suppressAutoHyphens w:val="true"/>
        <w:bidi w:val="0"/>
        <w:spacing w:lineRule="auto" w:line="360" w:before="0" w:after="160"/>
        <w:jc w:val="both"/>
        <w:rPr>
          <w:rFonts w:ascii="times new roman" w:hAnsi="times new roman"/>
          <w:b/>
          <w:b/>
          <w:bCs/>
          <w:i/>
          <w:i/>
          <w:iCs/>
          <w:sz w:val="24"/>
          <w:szCs w:val="24"/>
          <w:lang w:val="en-US"/>
        </w:rPr>
      </w:pPr>
      <w:r>
        <w:rPr>
          <w:rFonts w:ascii="times new roman" w:hAnsi="times new roman"/>
          <w:b/>
          <w:bCs/>
          <w:i/>
          <w:iCs/>
          <w:sz w:val="24"/>
          <w:szCs w:val="24"/>
          <w:lang w:val="en-US"/>
        </w:rPr>
        <w:t>Reduced precipitation and the effects on functional composition</w:t>
      </w:r>
    </w:p>
    <w:p>
      <w:pPr>
        <w:pStyle w:val="Normal"/>
        <w:widowControl/>
        <w:numPr>
          <w:ilvl w:val="1"/>
          <w:numId w:val="3"/>
        </w:numPr>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nossos resultados mostraram mudança na composição funcional (diversidade e abundância dos atributos</w:t>
      </w:r>
    </w:p>
    <w:p>
      <w:pPr>
        <w:pStyle w:val="Normal"/>
        <w:widowControl/>
        <w:numPr>
          <w:ilvl w:val="1"/>
          <w:numId w:val="3"/>
        </w:numPr>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em acordo com previsões anteriores: derivado de reorganização na comunidade por extinçaõ de spp ou mudança na dominancia</w:t>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sz w:val="24"/>
          <w:szCs w:val="24"/>
          <w:lang w:val="en-US"/>
        </w:rPr>
        <w:tab/>
        <w:t xml:space="preserve">Our results show that the applied scenario of reduction on precipitation clearly changed the functional composition of Amazon forest, both in terms of the diversity and abundace of traits (Figure, Table XXXX). These results are in agreement with previous theoretical, observational and experimental studies that argue that a change in moisture stress, and environmental change as whole, is able to drive functional composition shifts  </w:t>
      </w:r>
      <w:bookmarkStart w:id="1" w:name="__UnoMark__5006_4104707853"/>
      <w:r>
        <w:rPr>
          <w:rFonts w:ascii="times new roman" w:hAnsi="times new roman"/>
          <w:b w:val="false"/>
          <w:bCs w:val="false"/>
          <w:i w:val="false"/>
          <w:iCs w:val="false"/>
          <w:position w:val="0"/>
          <w:sz w:val="24"/>
          <w:sz w:val="24"/>
          <w:szCs w:val="24"/>
          <w:vertAlign w:val="baseline"/>
          <w:lang w:val="en-US"/>
        </w:rPr>
        <w:t>(AGUIRRE-GUTIÉRREZ et al., 2019; ENQUIST; ENQUIST, 2011; ESQUIVEL-MUELBERT et al., 2018; NEPSTAD et al., 2007; PHILLIPS et al., 2010; SAKSCHEWSKI et al., 2016)</w:t>
      </w:r>
      <w:bookmarkEnd w:id="1"/>
      <w:r>
        <w:rPr>
          <w:rFonts w:ascii="times new roman" w:hAnsi="times new roman"/>
          <w:b w:val="false"/>
          <w:bCs w:val="false"/>
          <w:i w:val="false"/>
          <w:iCs w:val="false"/>
          <w:sz w:val="24"/>
          <w:szCs w:val="24"/>
          <w:lang w:val="en-US"/>
        </w:rPr>
        <w:t xml:space="preserve">⁠. This functional composition shift is derived from a reorganization of the community due to, for example, species extinction or by just a reorganization on community dominance </w:t>
      </w:r>
      <w:bookmarkStart w:id="2" w:name="__UnoMark__5016_4104707853"/>
      <w:r>
        <w:rPr>
          <w:rFonts w:ascii="times new roman" w:hAnsi="times new roman"/>
          <w:b w:val="false"/>
          <w:bCs w:val="false"/>
          <w:i w:val="false"/>
          <w:iCs w:val="false"/>
          <w:position w:val="0"/>
          <w:sz w:val="24"/>
          <w:sz w:val="24"/>
          <w:szCs w:val="24"/>
          <w:vertAlign w:val="baseline"/>
          <w:lang w:val="en-US"/>
        </w:rPr>
        <w:t>(ENQUIST; ENQUIST, 2011; GONZALEZ; LOREAU, 2009)</w:t>
      </w:r>
      <w:bookmarkEnd w:id="2"/>
      <w:r>
        <w:rPr>
          <w:rFonts w:ascii="times new roman" w:hAnsi="times new roman"/>
          <w:b w:val="false"/>
          <w:bCs w:val="false"/>
          <w:i w:val="false"/>
          <w:iCs w:val="false"/>
          <w:sz w:val="24"/>
          <w:szCs w:val="24"/>
          <w:lang w:val="en-US"/>
        </w:rPr>
        <w:t>⁠. The indices resulted from our analysis that compare, before and after the disturbance, the dissimilarity between the curves (in the case of the single-trait analysis; Table XXXX) and the similarity between the hypervolumes (in the case of multi-trait analysis; Jaccard index equal to 0.036) show that the scenario of reduced precipitation has led to a significant functional reorganization of Amazon forest.</w:t>
      </w:r>
    </w:p>
    <w:p>
      <w:pPr>
        <w:pStyle w:val="Normal"/>
        <w:widowControl/>
        <w:numPr>
          <w:ilvl w:val="0"/>
          <w:numId w:val="4"/>
        </w:numPr>
        <w:suppressAutoHyphens w:val="true"/>
        <w:bidi w:val="0"/>
        <w:spacing w:lineRule="auto" w:line="360" w:before="0" w:after="160"/>
        <w:jc w:val="both"/>
        <w:rPr>
          <w:rFonts w:ascii="times new roman" w:hAnsi="times new roman"/>
          <w:b/>
          <w:b/>
          <w:bCs/>
          <w:i/>
          <w:i/>
          <w:iCs/>
          <w:sz w:val="24"/>
          <w:szCs w:val="24"/>
          <w:lang w:val="en-US"/>
        </w:rPr>
      </w:pPr>
      <w:r>
        <w:rPr>
          <w:rFonts w:ascii="times new roman" w:hAnsi="times new roman"/>
          <w:b/>
          <w:bCs/>
          <w:i/>
          <w:iCs/>
          <w:sz w:val="24"/>
          <w:szCs w:val="24"/>
          <w:lang w:val="en-US"/>
        </w:rPr>
        <w:t>Modificação devido à mudança no filtro ambiental</w:t>
      </w:r>
    </w:p>
    <w:p>
      <w:pPr>
        <w:pStyle w:val="Normal"/>
        <w:widowControl/>
        <w:numPr>
          <w:ilvl w:val="1"/>
          <w:numId w:val="4"/>
        </w:numPr>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resultado devido à mudança no filtro</w:t>
      </w:r>
    </w:p>
    <w:p>
      <w:pPr>
        <w:pStyle w:val="Normal"/>
        <w:widowControl/>
        <w:numPr>
          <w:ilvl w:val="1"/>
          <w:numId w:val="4"/>
        </w:numPr>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quais estratégias foram selecionadas?</w:t>
      </w:r>
    </w:p>
    <w:p>
      <w:pPr>
        <w:pStyle w:val="Normal"/>
        <w:widowControl/>
        <w:numPr>
          <w:ilvl w:val="1"/>
          <w:numId w:val="4"/>
        </w:numPr>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Consequencias:</w:t>
      </w:r>
    </w:p>
    <w:p>
      <w:pPr>
        <w:pStyle w:val="Normal"/>
        <w:widowControl/>
        <w:numPr>
          <w:ilvl w:val="2"/>
          <w:numId w:val="4"/>
        </w:numPr>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 xml:space="preserve"> </w:t>
      </w:r>
      <w:r>
        <w:rPr>
          <w:rFonts w:ascii="times new roman" w:hAnsi="times new roman"/>
          <w:b w:val="false"/>
          <w:bCs w:val="false"/>
          <w:i w:val="false"/>
          <w:iCs w:val="false"/>
          <w:sz w:val="24"/>
          <w:szCs w:val="24"/>
          <w:lang w:val="en-US"/>
        </w:rPr>
        <w:t>1) mudança no sentido de estratégias mais tolerantes à seca. Resultado observado em outros estudos</w:t>
      </w:r>
    </w:p>
    <w:p>
      <w:pPr>
        <w:pStyle w:val="Normal"/>
        <w:widowControl/>
        <w:numPr>
          <w:ilvl w:val="2"/>
          <w:numId w:val="4"/>
        </w:numPr>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sz w:val="24"/>
          <w:szCs w:val="24"/>
          <w:lang w:val="en-US"/>
        </w:rPr>
        <w:t>Por conta do trade-off tem menos tecido lenhoso, tecidos lenhosos são os que mais contribuem para a biomassa total, o que pode ter enviesado o resultado no sentido de alta perda de biomassa. Quais as consequencias disso para o carbon storage total?</w:t>
      </w:r>
    </w:p>
    <w:p>
      <w:pPr>
        <w:pStyle w:val="Normal"/>
        <w:widowControl/>
        <w:suppressAutoHyphens w:val="true"/>
        <w:bidi w:val="0"/>
        <w:spacing w:lineRule="auto" w:line="360" w:before="0" w:after="160"/>
        <w:ind w:left="0" w:right="0" w:hanging="340"/>
        <w:jc w:val="both"/>
        <w:rPr/>
      </w:pPr>
      <w:r>
        <w:rPr>
          <w:rFonts w:ascii="times new roman" w:hAnsi="times new roman"/>
          <w:i w:val="false"/>
          <w:iCs w:val="false"/>
          <w:sz w:val="24"/>
          <w:szCs w:val="24"/>
          <w:lang w:val="en-US"/>
        </w:rPr>
        <w:tab/>
        <w:t xml:space="preserve">All the observed changes on functional composition was due to the alteration on the environmental filtering, in other words, the drier condition selected strategies that coped better with the moisture stress. This selection was in the direction of strategies with higher values towards fine roots allocation and residence time to the detriment of allocation in other compartments, specially on woody tissues (these results can be seen in the PCA (Fig XXX) and in the trends of the values distribution (Fig XXX and Table XXXX)). This observed change on functional composition had two consequences: first, because in our model higher values of fine roots biomass (determined by carbon allocation and residence time) is linked to higher capacity of water uptake, we can infer that the imposed drought led to a change in functional composition towards more dry-affiliated strategies. The same type of shift in functional composition was observed in Amazon </w:t>
      </w:r>
      <w:bookmarkStart w:id="3" w:name="__UnoMark__5020_4104707853"/>
      <w:r>
        <w:rPr>
          <w:rFonts w:ascii="times new roman" w:hAnsi="times new roman"/>
          <w:i w:val="false"/>
          <w:iCs w:val="false"/>
          <w:position w:val="0"/>
          <w:sz w:val="24"/>
          <w:sz w:val="24"/>
          <w:szCs w:val="24"/>
          <w:vertAlign w:val="baseline"/>
          <w:lang w:val="en-US"/>
        </w:rPr>
        <w:t>(ESQUIVEL-MUELBERT et al., 2018; MADANI et al., 2018; PHILLIPS et al., 2010)</w:t>
      </w:r>
      <w:bookmarkEnd w:id="3"/>
      <w:r>
        <w:rPr>
          <w:rFonts w:ascii="times new roman" w:hAnsi="times new roman"/>
          <w:i w:val="false"/>
          <w:iCs w:val="false"/>
          <w:sz w:val="24"/>
          <w:szCs w:val="24"/>
          <w:lang w:val="en-US"/>
        </w:rPr>
        <w:t>⁠ and other tropical forests</w:t>
      </w:r>
      <w:bookmarkStart w:id="4" w:name="__UnoMark__5024_4104707853"/>
      <w:r>
        <w:rPr>
          <w:rFonts w:ascii="times new roman" w:hAnsi="times new roman"/>
          <w:i w:val="false"/>
          <w:iCs w:val="false"/>
          <w:position w:val="0"/>
          <w:sz w:val="24"/>
          <w:sz w:val="24"/>
          <w:szCs w:val="24"/>
          <w:vertAlign w:val="baseline"/>
          <w:lang w:val="en-US"/>
        </w:rPr>
        <w:t>(ENQUIST; ENQUIST, 2011; FAUSET et al., 2012; FEELEY et al., 2011)</w:t>
      </w:r>
      <w:bookmarkEnd w:id="4"/>
      <w:r>
        <w:rPr>
          <w:rFonts w:ascii="times new roman" w:hAnsi="times new roman"/>
          <w:i w:val="false"/>
          <w:iCs w:val="false"/>
          <w:sz w:val="24"/>
          <w:szCs w:val="24"/>
          <w:lang w:val="en-US"/>
        </w:rPr>
        <w:t xml:space="preserve">⁠. The post-disturbance functional composition observed in our study avoided the complete loss of biomass in some areas (Figure XXX), mainly the ones that are naturally drier (see section XXX). </w:t>
      </w:r>
    </w:p>
    <w:p>
      <w:pPr>
        <w:pStyle w:val="Normal"/>
        <w:widowControl/>
        <w:suppressAutoHyphens w:val="true"/>
        <w:bidi w:val="0"/>
        <w:spacing w:lineRule="auto" w:line="360" w:before="0" w:after="160"/>
        <w:ind w:left="0" w:right="0" w:hanging="340"/>
        <w:jc w:val="both"/>
        <w:rPr/>
      </w:pPr>
      <w:r>
        <w:rPr>
          <w:rFonts w:ascii="times new roman" w:hAnsi="times new roman"/>
          <w:i w:val="false"/>
          <w:iCs w:val="false"/>
          <w:sz w:val="24"/>
          <w:szCs w:val="24"/>
          <w:lang w:val="en-US"/>
        </w:rPr>
        <w:tab/>
        <w:tab/>
        <w:t xml:space="preserve">Second,  the observed increase in fine roots biomass was at the expense of investiment in woody tissues. This is a product of the trade offs </w:t>
      </w:r>
      <w:r>
        <w:rPr>
          <w:rFonts w:ascii="times new roman" w:hAnsi="times new roman"/>
          <w:i/>
          <w:iCs/>
          <w:sz w:val="24"/>
          <w:szCs w:val="24"/>
          <w:lang w:val="en-US"/>
        </w:rPr>
        <w:t xml:space="preserve">a priori </w:t>
      </w:r>
      <w:r>
        <w:rPr>
          <w:rFonts w:ascii="times new roman" w:hAnsi="times new roman"/>
          <w:i w:val="false"/>
          <w:iCs w:val="false"/>
          <w:sz w:val="24"/>
          <w:szCs w:val="24"/>
          <w:lang w:val="en-US"/>
        </w:rPr>
        <w:t xml:space="preserve">defined (for example, </w:t>
      </w:r>
      <w:r>
        <w:rPr>
          <w:rFonts w:ascii="times new roman" w:hAnsi="times new roman"/>
          <w:b w:val="false"/>
          <w:bCs w:val="false"/>
          <w:i w:val="false"/>
          <w:iCs w:val="false"/>
          <w:sz w:val="24"/>
          <w:szCs w:val="24"/>
          <w:lang w:val="en-US"/>
        </w:rPr>
        <w:t>the allocation to one compartments always restrics the allocation to another; Table XXX)</w:t>
      </w:r>
      <w:r>
        <w:rPr>
          <w:rFonts w:ascii="times new roman" w:hAnsi="times new roman"/>
          <w:i w:val="false"/>
          <w:iCs w:val="false"/>
          <w:sz w:val="24"/>
          <w:szCs w:val="24"/>
          <w:lang w:val="en-US"/>
        </w:rPr>
        <w:t xml:space="preserve"> and of the trade-offs that emerge from the model itself. The most proeminent emergent trade-off was the one observed between fine roots and aboveground woody tissues traits (Figure PCA XXX). The trade-off between root and aboveground woody tissues was also found in observational studies in Amazon  </w:t>
      </w:r>
      <w:bookmarkStart w:id="5" w:name="__UnoMark__5028_4104707853"/>
      <w:r>
        <w:rPr>
          <w:rFonts w:ascii="times new roman" w:hAnsi="times new roman"/>
          <w:i w:val="false"/>
          <w:iCs w:val="false"/>
          <w:position w:val="0"/>
          <w:sz w:val="24"/>
          <w:sz w:val="24"/>
          <w:szCs w:val="24"/>
          <w:vertAlign w:val="baseline"/>
          <w:lang w:val="en-US"/>
        </w:rPr>
        <w:t>(MALHI; DOUGHTY; GALBRAITH, 2011)</w:t>
      </w:r>
      <w:bookmarkEnd w:id="5"/>
      <w:r>
        <w:rPr>
          <w:rFonts w:ascii="times new roman" w:hAnsi="times new roman"/>
          <w:i w:val="false"/>
          <w:iCs w:val="false"/>
          <w:sz w:val="24"/>
          <w:szCs w:val="24"/>
          <w:lang w:val="en-US"/>
        </w:rPr>
        <w:t xml:space="preserve">⁠ and other forests around the world </w:t>
      </w:r>
      <w:r>
        <w:rPr>
          <w:rFonts w:ascii="times new roman" w:hAnsi="times new roman"/>
          <w:i w:val="false"/>
          <w:iCs w:val="false"/>
          <w:position w:val="0"/>
          <w:sz w:val="24"/>
          <w:sz w:val="24"/>
          <w:szCs w:val="24"/>
          <w:vertAlign w:val="baseline"/>
          <w:lang w:val="en-US"/>
        </w:rPr>
        <w:t>(WOLF; FIELD; BERRY, 2011</w:t>
      </w:r>
      <w:bookmarkStart w:id="6" w:name="__UnoMark__4944_4104707853"/>
      <w:bookmarkStart w:id="7" w:name="__UnoMark__5032_4104707853"/>
      <w:bookmarkStart w:id="8" w:name="__UnoMark__5037_4104707853"/>
      <w:bookmarkStart w:id="9" w:name="__UnoMark__5039_4104707853"/>
      <w:bookmarkEnd w:id="6"/>
      <w:bookmarkEnd w:id="7"/>
      <w:bookmarkEnd w:id="8"/>
      <w:bookmarkEnd w:id="9"/>
      <w:r>
        <w:rPr>
          <w:rFonts w:ascii="times new roman" w:hAnsi="times new roman"/>
          <w:i w:val="false"/>
          <w:iCs w:val="false"/>
          <w:position w:val="0"/>
          <w:sz w:val="24"/>
          <w:sz w:val="24"/>
          <w:szCs w:val="24"/>
          <w:vertAlign w:val="baseline"/>
          <w:lang w:val="en-US"/>
        </w:rPr>
        <w:t>)</w:t>
      </w:r>
      <w:r>
        <w:rPr>
          <w:rFonts w:ascii="times new roman" w:hAnsi="times new roman"/>
          <w:i w:val="false"/>
          <w:iCs w:val="false"/>
          <w:sz w:val="24"/>
          <w:szCs w:val="24"/>
          <w:lang w:val="en-US"/>
        </w:rPr>
        <w:t xml:space="preserve">⁠. Despite the advantages conferred by the increase in fine roots biomass against the drier climate, it can result in </w:t>
      </w:r>
      <w:r>
        <w:rPr>
          <w:rFonts w:ascii="times new roman" w:hAnsi="times new roman"/>
          <w:i w:val="false"/>
          <w:iCs w:val="false"/>
          <w:sz w:val="24"/>
          <w:szCs w:val="24"/>
          <w:lang w:val="en-US"/>
        </w:rPr>
        <w:t xml:space="preserve">relative </w:t>
      </w:r>
      <w:r>
        <w:rPr>
          <w:rFonts w:ascii="times new roman" w:hAnsi="times new roman"/>
          <w:i w:val="false"/>
          <w:iCs w:val="false"/>
          <w:sz w:val="24"/>
          <w:szCs w:val="24"/>
          <w:lang w:val="en-US"/>
        </w:rPr>
        <w:t xml:space="preserve">lower values of total plant biomass and, consequently, to </w:t>
      </w:r>
      <w:r>
        <w:rPr>
          <w:rFonts w:ascii="times new roman" w:hAnsi="times new roman"/>
          <w:i w:val="false"/>
          <w:iCs w:val="false"/>
          <w:sz w:val="24"/>
          <w:szCs w:val="24"/>
          <w:lang w:val="en-US"/>
        </w:rPr>
        <w:t xml:space="preserve">a smaller capacity of </w:t>
      </w:r>
      <w:r>
        <w:rPr>
          <w:rFonts w:ascii="times new roman" w:hAnsi="times new roman"/>
          <w:i w:val="false"/>
          <w:iCs w:val="false"/>
          <w:sz w:val="24"/>
          <w:szCs w:val="24"/>
          <w:lang w:val="en-US"/>
        </w:rPr>
        <w:t xml:space="preserve">ecosystem </w:t>
      </w:r>
      <w:r>
        <w:rPr>
          <w:rFonts w:ascii="times new roman" w:hAnsi="times new roman"/>
          <w:i w:val="false"/>
          <w:iCs w:val="false"/>
          <w:sz w:val="24"/>
          <w:szCs w:val="24"/>
          <w:lang w:val="en-US"/>
        </w:rPr>
        <w:t xml:space="preserve">to store </w:t>
      </w:r>
      <w:r>
        <w:rPr>
          <w:rFonts w:ascii="times new roman" w:hAnsi="times new roman"/>
          <w:i w:val="false"/>
          <w:iCs w:val="false"/>
          <w:sz w:val="24"/>
          <w:szCs w:val="24"/>
          <w:lang w:val="en-US"/>
        </w:rPr>
        <w:t xml:space="preserve">carbon. This is because fine roots are plant tissues of short duration and contribute much less to the total plant biomass when compared to aboveground woody tissues. </w:t>
      </w:r>
      <w:r>
        <w:rPr>
          <w:rFonts w:ascii="times new roman" w:hAnsi="times new roman"/>
          <w:i w:val="false"/>
          <w:iCs w:val="false"/>
          <w:sz w:val="24"/>
          <w:szCs w:val="24"/>
          <w:lang w:val="en-US"/>
        </w:rPr>
        <w:t xml:space="preserve">Because of this, the functional composition shift may have biased our results concerned to the imapcts of reduced precipitation on the Amazon ability to store carbon (see section XXX). In that sense, future studies using CAETÊ to understand the impacts of climate change, should use traits </w:t>
      </w:r>
      <w:r>
        <w:rPr>
          <w:rFonts w:ascii="times new roman" w:hAnsi="times new roman"/>
          <w:i w:val="false"/>
          <w:iCs w:val="false"/>
          <w:sz w:val="24"/>
          <w:szCs w:val="24"/>
          <w:lang w:val="en-US"/>
        </w:rPr>
        <w:t xml:space="preserve">and trade-offs </w:t>
      </w:r>
      <w:r>
        <w:rPr>
          <w:rFonts w:ascii="times new roman" w:hAnsi="times new roman"/>
          <w:i w:val="false"/>
          <w:iCs w:val="false"/>
          <w:sz w:val="24"/>
          <w:szCs w:val="24"/>
          <w:lang w:val="en-US"/>
        </w:rPr>
        <w:t>that are more mechanistically related to the role of woody tissues in determine the ecosystem resistance to disturbance (e.g. woody density,</w:t>
      </w:r>
      <w:r>
        <w:rPr>
          <w:rFonts w:ascii="times new roman" w:hAnsi="times new roman"/>
          <w:i w:val="false"/>
          <w:iCs w:val="false"/>
          <w:sz w:val="24"/>
          <w:szCs w:val="24"/>
          <w:lang w:val="en-US"/>
        </w:rPr>
        <w:t xml:space="preserve"> cavitation vulnerability and adult plant height; </w:t>
      </w:r>
      <w:r>
        <w:rPr>
          <w:rFonts w:ascii="times new roman" w:hAnsi="times new roman"/>
          <w:i w:val="false"/>
          <w:iCs w:val="false"/>
          <w:position w:val="0"/>
          <w:sz w:val="24"/>
          <w:sz w:val="24"/>
          <w:szCs w:val="24"/>
          <w:vertAlign w:val="baseline"/>
          <w:lang w:val="en-US"/>
        </w:rPr>
        <w:t>PHILLIPS et al., 2010; ROWLAND et al., 2015</w:t>
      </w:r>
      <w:r>
        <w:rPr>
          <w:rFonts w:ascii="times new roman" w:hAnsi="times new roman"/>
          <w:i w:val="false"/>
          <w:iCs w:val="false"/>
          <w:sz w:val="24"/>
          <w:szCs w:val="24"/>
          <w:lang w:val="en-US"/>
        </w:rPr>
        <w:t xml:space="preserve">⁠) </w:t>
      </w:r>
      <w:r>
        <w:rPr>
          <w:rFonts w:ascii="times new roman" w:hAnsi="times new roman"/>
          <w:i w:val="false"/>
          <w:iCs w:val="false"/>
          <w:sz w:val="24"/>
          <w:szCs w:val="24"/>
          <w:lang w:val="en-US"/>
        </w:rPr>
        <w:t xml:space="preserve">  .</w:t>
      </w:r>
    </w:p>
    <w:p>
      <w:pPr>
        <w:pStyle w:val="Normal"/>
        <w:widowControl/>
        <w:numPr>
          <w:ilvl w:val="0"/>
          <w:numId w:val="5"/>
        </w:numPr>
        <w:suppressAutoHyphens w:val="true"/>
        <w:bidi w:val="0"/>
        <w:spacing w:lineRule="auto" w:line="360" w:before="0" w:after="160"/>
        <w:jc w:val="both"/>
        <w:rPr>
          <w:b/>
          <w:b/>
          <w:bCs/>
          <w:i/>
          <w:i/>
          <w:iCs/>
        </w:rPr>
      </w:pPr>
      <w:r>
        <w:rPr>
          <w:rFonts w:ascii="times new roman" w:hAnsi="times new roman"/>
          <w:b/>
          <w:bCs/>
          <w:i/>
          <w:iCs/>
          <w:position w:val="0"/>
          <w:sz w:val="24"/>
          <w:sz w:val="24"/>
          <w:szCs w:val="24"/>
          <w:vertAlign w:val="baseline"/>
          <w:lang w:val="en-US"/>
        </w:rPr>
        <w:t>Modificação na dominancia e o papel da dinamica compensatórtia</w:t>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position w:val="0"/>
          <w:sz w:val="24"/>
          <w:sz w:val="24"/>
          <w:szCs w:val="24"/>
          <w:vertAlign w:val="baseline"/>
          <w:lang w:val="en-US"/>
        </w:rPr>
        <w:tab/>
        <w:tab/>
        <w:t xml:space="preserve">The modification on environmental filtering as we applied by reducing precipitation also affects the abundance of strategies and, consequently, the frequency distribution of trait values, what, ultimately, change the dominance relationship between strategies </w:t>
      </w:r>
      <w:bookmarkStart w:id="10" w:name="__UnoMark__5335_1831103198"/>
      <w:r>
        <w:rPr>
          <w:rFonts w:ascii="times new roman" w:hAnsi="times new roman"/>
          <w:b w:val="false"/>
          <w:bCs w:val="false"/>
          <w:i w:val="false"/>
          <w:iCs w:val="false"/>
          <w:position w:val="0"/>
          <w:sz w:val="24"/>
          <w:sz w:val="24"/>
          <w:szCs w:val="24"/>
          <w:vertAlign w:val="baseline"/>
          <w:lang w:val="en-US"/>
        </w:rPr>
        <w:t>(ENQUIST; ENQUIST, 2011; ESQUIVEL-MUELBERT et al., 2018)</w:t>
      </w:r>
      <w:bookmarkEnd w:id="10"/>
      <w:r>
        <w:rPr>
          <w:rFonts w:ascii="times new roman" w:hAnsi="times new roman"/>
          <w:b w:val="false"/>
          <w:bCs w:val="false"/>
          <w:i w:val="false"/>
          <w:iCs w:val="false"/>
          <w:position w:val="0"/>
          <w:sz w:val="24"/>
          <w:sz w:val="24"/>
          <w:szCs w:val="24"/>
          <w:vertAlign w:val="baseline"/>
          <w:lang w:val="en-US"/>
        </w:rPr>
        <w:t xml:space="preserve">⁠. Amazon forest is widely known for its high diversity of species, however the abundance distribution of trees is also highly skewed, in other words, an hyperdominance is observed in this ecosystem </w:t>
      </w:r>
      <w:bookmarkStart w:id="11" w:name="__UnoMark__5339_1831103198"/>
      <w:r>
        <w:rPr>
          <w:rFonts w:ascii="times new roman" w:hAnsi="times new roman"/>
          <w:b w:val="false"/>
          <w:bCs w:val="false"/>
          <w:i w:val="false"/>
          <w:iCs w:val="false"/>
          <w:position w:val="0"/>
          <w:sz w:val="24"/>
          <w:sz w:val="24"/>
          <w:szCs w:val="24"/>
          <w:vertAlign w:val="baseline"/>
          <w:lang w:val="en-US"/>
        </w:rPr>
        <w:t>(FAUSET et al., 2015; TER STEEGE et al., 2013)</w:t>
      </w:r>
      <w:bookmarkEnd w:id="11"/>
      <w:r>
        <w:rPr>
          <w:rFonts w:ascii="times new roman" w:hAnsi="times new roman"/>
          <w:b w:val="false"/>
          <w:bCs w:val="false"/>
          <w:i w:val="false"/>
          <w:iCs w:val="false"/>
          <w:position w:val="0"/>
          <w:sz w:val="24"/>
          <w:sz w:val="24"/>
          <w:szCs w:val="24"/>
          <w:vertAlign w:val="baseline"/>
          <w:lang w:val="en-US"/>
        </w:rPr>
        <w:t xml:space="preserve">⁠. In fgure XXX is possible to see, through the high curves skeweness and positive kurtosis </w:t>
      </w:r>
      <w:bookmarkStart w:id="12" w:name="__UnoMark__5343_1831103198"/>
      <w:r>
        <w:rPr>
          <w:rFonts w:ascii="times new roman" w:hAnsi="times new roman"/>
          <w:b w:val="false"/>
          <w:bCs w:val="false"/>
          <w:i w:val="false"/>
          <w:iCs w:val="false"/>
          <w:position w:val="0"/>
          <w:sz w:val="24"/>
          <w:sz w:val="24"/>
          <w:szCs w:val="24"/>
          <w:vertAlign w:val="baseline"/>
          <w:lang w:val="en-US"/>
        </w:rPr>
        <w:t>(ENQUIST et al., 2017)</w:t>
      </w:r>
      <w:bookmarkEnd w:id="12"/>
      <w:r>
        <w:rPr>
          <w:rFonts w:ascii="times new roman" w:hAnsi="times new roman"/>
          <w:b w:val="false"/>
          <w:bCs w:val="false"/>
          <w:i w:val="false"/>
          <w:iCs w:val="false"/>
          <w:position w:val="0"/>
          <w:sz w:val="24"/>
          <w:sz w:val="24"/>
          <w:szCs w:val="24"/>
          <w:vertAlign w:val="baseline"/>
          <w:lang w:val="en-US"/>
        </w:rPr>
        <w:t xml:space="preserve">⁠, that in the regular climate condition the analysed community display a hyperdominance around a small range of trait values. However when the precipitation is reduced the distribution in the values frequencies is modified towards a reduction in the hyperdominance: lower skweness and more negative kurtosis in the single-trait curves (Figure XXX) besides a spread in the occupance of the functional space in the hypervolume (Figure XXX). </w:t>
      </w:r>
      <w:r>
        <w:rPr>
          <w:rFonts w:ascii="times new roman" w:hAnsi="times new roman"/>
          <w:b w:val="false"/>
          <w:bCs w:val="false"/>
          <w:i w:val="false"/>
          <w:iCs w:val="false"/>
          <w:color w:val="CE181E"/>
          <w:position w:val="0"/>
          <w:sz w:val="24"/>
          <w:sz w:val="24"/>
          <w:szCs w:val="24"/>
          <w:vertAlign w:val="baseline"/>
          <w:lang w:val="en-US"/>
        </w:rPr>
        <w:t xml:space="preserve">This </w:t>
      </w:r>
      <w:r>
        <w:rPr>
          <w:rFonts w:ascii="times new roman" w:hAnsi="times new roman"/>
          <w:b w:val="false"/>
          <w:bCs w:val="false"/>
          <w:i w:val="false"/>
          <w:iCs w:val="false"/>
          <w:position w:val="0"/>
          <w:sz w:val="24"/>
          <w:sz w:val="24"/>
          <w:szCs w:val="24"/>
          <w:vertAlign w:val="baseline"/>
          <w:lang w:val="en-US"/>
        </w:rPr>
        <w:t xml:space="preserve">is in agreement with the theory that a change in climate can cause a change in domincance thourgh a compensatory dynamic in communities: when the composition of an ecosystem adjust to the new conditions enabling types of plants that previsouly exerted a lesser functional role turn into a functional dominant strategy and vice-versa </w:t>
      </w:r>
      <w:bookmarkStart w:id="13" w:name="__UnoMark__5347_1831103198"/>
      <w:r>
        <w:rPr>
          <w:rFonts w:ascii="times new roman" w:hAnsi="times new roman"/>
          <w:b w:val="false"/>
          <w:bCs w:val="false"/>
          <w:i w:val="false"/>
          <w:iCs w:val="false"/>
          <w:position w:val="0"/>
          <w:sz w:val="24"/>
          <w:sz w:val="24"/>
          <w:szCs w:val="24"/>
          <w:vertAlign w:val="baseline"/>
          <w:lang w:val="en-US"/>
        </w:rPr>
        <w:t>(GONZALEZ; LOREAU, 2009; SAKSCHEWSKI et al., 2016)</w:t>
      </w:r>
      <w:bookmarkEnd w:id="13"/>
      <w:r>
        <w:rPr>
          <w:rFonts w:ascii="times new roman" w:hAnsi="times new roman"/>
          <w:b w:val="false"/>
          <w:bCs w:val="false"/>
          <w:i w:val="false"/>
          <w:iCs w:val="false"/>
          <w:position w:val="0"/>
          <w:sz w:val="24"/>
          <w:sz w:val="24"/>
          <w:szCs w:val="24"/>
          <w:vertAlign w:val="baseline"/>
          <w:lang w:val="en-US"/>
        </w:rPr>
        <w:t xml:space="preserve">⁠. In that sense, we observed that the compensatory dynamic in Amazon forest with the decrease in dominance allowed the emergence of new strategies and/or trait values that dealt better with the new climatic condition.  This compensatory dynamics with shift in functional composition and in dominance was found in another modelling study for Amazon basin </w:t>
      </w:r>
      <w:bookmarkStart w:id="14" w:name="__UnoMark__5358_1831103198"/>
      <w:bookmarkStart w:id="15" w:name="__UnoMark__5356_1831103198"/>
      <w:bookmarkStart w:id="16" w:name="__UnoMark__5351_1831103198"/>
      <w:bookmarkStart w:id="17" w:name="__UnoMark__5253_1831103198"/>
      <w:r>
        <w:rPr>
          <w:rFonts w:ascii="times new roman" w:hAnsi="times new roman"/>
          <w:b w:val="false"/>
          <w:bCs w:val="false"/>
          <w:i w:val="false"/>
          <w:iCs w:val="false"/>
          <w:position w:val="0"/>
          <w:sz w:val="24"/>
          <w:sz w:val="24"/>
          <w:szCs w:val="24"/>
          <w:vertAlign w:val="baseline"/>
          <w:lang w:val="en-US"/>
        </w:rPr>
        <w:t>(SAKSCHEWSKI et al., 2016)</w:t>
      </w:r>
      <w:bookmarkEnd w:id="14"/>
      <w:bookmarkEnd w:id="15"/>
      <w:bookmarkEnd w:id="16"/>
      <w:bookmarkEnd w:id="17"/>
      <w:r>
        <w:rPr>
          <w:rFonts w:ascii="times new roman" w:hAnsi="times new roman"/>
          <w:b w:val="false"/>
          <w:bCs w:val="false"/>
          <w:i w:val="false"/>
          <w:iCs w:val="false"/>
          <w:position w:val="0"/>
          <w:sz w:val="24"/>
          <w:sz w:val="24"/>
          <w:szCs w:val="24"/>
          <w:vertAlign w:val="baseline"/>
          <w:lang w:val="en-US"/>
        </w:rPr>
        <w:t xml:space="preserve">⁠ and also in observational or experimental studies in tropical forests </w:t>
      </w:r>
      <w:bookmarkStart w:id="18" w:name="__UnoMark__5361_1831103198"/>
      <w:r>
        <w:rPr>
          <w:rFonts w:ascii="times new roman" w:hAnsi="times new roman"/>
          <w:b w:val="false"/>
          <w:bCs w:val="false"/>
          <w:i w:val="false"/>
          <w:iCs w:val="false"/>
          <w:position w:val="0"/>
          <w:sz w:val="24"/>
          <w:sz w:val="24"/>
          <w:szCs w:val="24"/>
          <w:vertAlign w:val="baseline"/>
          <w:lang w:val="en-US"/>
        </w:rPr>
        <w:t>(ENQUIST et al., 2017; ENQUIST; ENQUIST, 2011; ESQUIVEL-MUELBERT et al., 2018).</w:t>
      </w:r>
      <w:bookmarkEnd w:id="18"/>
      <w:r>
        <w:rPr>
          <w:rFonts w:ascii="times new roman" w:hAnsi="times new roman"/>
          <w:b w:val="false"/>
          <w:bCs w:val="false"/>
          <w:i w:val="false"/>
          <w:iCs w:val="false"/>
          <w:position w:val="0"/>
          <w:sz w:val="24"/>
          <w:sz w:val="24"/>
          <w:szCs w:val="24"/>
          <w:vertAlign w:val="baseline"/>
          <w:lang w:val="en-US"/>
        </w:rPr>
        <w:t xml:space="preserve">⁠ It means that the dominance today observed in Amazon could shift in the future </w:t>
      </w:r>
      <w:bookmarkStart w:id="19" w:name="__UnoMark__5375_1831103198"/>
      <w:bookmarkStart w:id="20" w:name="__UnoMark__5374_1831103198"/>
      <w:r>
        <w:rPr>
          <w:rFonts w:ascii="times new roman" w:hAnsi="times new roman"/>
          <w:b w:val="false"/>
          <w:bCs w:val="false"/>
          <w:i w:val="false"/>
          <w:iCs w:val="false"/>
          <w:position w:val="0"/>
          <w:sz w:val="24"/>
          <w:sz w:val="24"/>
          <w:szCs w:val="24"/>
          <w:vertAlign w:val="baseline"/>
          <w:lang w:val="en-US"/>
        </w:rPr>
        <w:t>(SAKSCHEWSKI et al., 2016)</w:t>
      </w:r>
      <w:bookmarkEnd w:id="19"/>
      <w:bookmarkEnd w:id="20"/>
      <w:r>
        <w:rPr>
          <w:rFonts w:ascii="times new roman" w:hAnsi="times new roman"/>
          <w:b w:val="false"/>
          <w:bCs w:val="false"/>
          <w:i w:val="false"/>
          <w:iCs w:val="false"/>
          <w:position w:val="0"/>
          <w:sz w:val="24"/>
          <w:sz w:val="24"/>
          <w:szCs w:val="24"/>
          <w:vertAlign w:val="baseline"/>
          <w:lang w:val="en-US"/>
        </w:rPr>
        <w:t>⁠ .</w:t>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position w:val="0"/>
          <w:sz w:val="24"/>
          <w:sz w:val="24"/>
          <w:szCs w:val="24"/>
          <w:vertAlign w:val="baseline"/>
          <w:lang w:val="en-US"/>
        </w:rPr>
        <w:tab/>
        <w:tab/>
        <w:t>The compensatory dynamics impediu a perda total de biomassa para certas regiões, entretanto outras questões podem ser comprometidas. (pensar a longo prazo, por exemplo)</w:t>
      </w:r>
    </w:p>
    <w:p>
      <w:pPr>
        <w:pStyle w:val="Normal"/>
        <w:widowControl/>
        <w:suppressAutoHyphens w:val="true"/>
        <w:bidi w:val="0"/>
        <w:spacing w:lineRule="auto" w:line="360" w:before="0" w:after="160"/>
        <w:ind w:left="0" w:right="0" w:hanging="340"/>
        <w:jc w:val="both"/>
        <w:rPr/>
      </w:pPr>
      <w:r>
        <w:rPr>
          <w:rFonts w:ascii="times new roman" w:hAnsi="times new roman"/>
          <w:b w:val="false"/>
          <w:bCs w:val="false"/>
          <w:i w:val="false"/>
          <w:iCs w:val="false"/>
          <w:position w:val="0"/>
          <w:sz w:val="24"/>
          <w:sz w:val="24"/>
          <w:szCs w:val="24"/>
          <w:vertAlign w:val="baseline"/>
          <w:lang w:val="en-US"/>
        </w:rPr>
        <w:tab/>
        <w:t>T</w:t>
      </w:r>
      <w:commentRangeStart w:id="0"/>
      <w:r>
        <w:rPr>
          <w:rFonts w:ascii="times new roman" w:hAnsi="times new roman"/>
          <w:b w:val="false"/>
          <w:bCs w:val="false"/>
          <w:i w:val="false"/>
          <w:iCs w:val="false"/>
          <w:position w:val="0"/>
          <w:sz w:val="24"/>
          <w:sz w:val="24"/>
          <w:szCs w:val="24"/>
          <w:vertAlign w:val="baseline"/>
          <w:lang w:val="en-US"/>
        </w:rPr>
        <w:t>heoretically, the compensatory dynamics would confer more resilience against environmental change (REFERENCIA).</w:t>
      </w:r>
      <w:r>
        <w:rPr>
          <w:rFonts w:ascii="times new roman" w:hAnsi="times new roman"/>
          <w:b w:val="false"/>
          <w:bCs w:val="false"/>
          <w:i w:val="false"/>
          <w:iCs w:val="false"/>
          <w:position w:val="0"/>
          <w:sz w:val="24"/>
          <w:sz w:val="24"/>
          <w:szCs w:val="24"/>
          <w:vertAlign w:val="baseline"/>
          <w:lang w:val="en-US"/>
        </w:rPr>
      </w:r>
      <w:commentRangeEnd w:id="0"/>
      <w:r>
        <w:commentReference w:id="0"/>
      </w:r>
      <w:r>
        <w:rPr>
          <w:rFonts w:ascii="times new roman" w:hAnsi="times new roman"/>
          <w:b w:val="false"/>
          <w:bCs w:val="false"/>
          <w:i w:val="false"/>
          <w:iCs w:val="false"/>
          <w:position w:val="0"/>
          <w:sz w:val="24"/>
          <w:sz w:val="24"/>
          <w:szCs w:val="24"/>
          <w:vertAlign w:val="baseline"/>
          <w:lang w:val="en-US"/>
        </w:rPr>
        <w:t xml:space="preserve"> Entretanto se este tipo de dinamica pode, de fato, aumentar a resiliencia dos ecosistemas is still an open question, since the new functional composition may lead to different ecosystem functioning and look only into biomass may be not the best way because other ecosystem processes may be comprised. </w:t>
      </w:r>
    </w:p>
    <w:p>
      <w:pPr>
        <w:pStyle w:val="Normal"/>
        <w:widowControl/>
        <w:numPr>
          <w:ilvl w:val="0"/>
          <w:numId w:val="5"/>
        </w:numPr>
        <w:suppressAutoHyphens w:val="true"/>
        <w:bidi w:val="0"/>
        <w:spacing w:lineRule="auto" w:line="360" w:before="0" w:after="160"/>
        <w:jc w:val="both"/>
        <w:rPr>
          <w:b/>
          <w:b/>
          <w:bCs/>
          <w:i/>
          <w:i/>
          <w:iCs/>
        </w:rPr>
      </w:pPr>
      <w:r>
        <w:rPr>
          <w:rFonts w:ascii="times new roman" w:hAnsi="times new roman"/>
          <w:b/>
          <w:bCs/>
          <w:i/>
          <w:iCs/>
          <w:position w:val="0"/>
          <w:sz w:val="24"/>
          <w:sz w:val="24"/>
          <w:szCs w:val="24"/>
          <w:vertAlign w:val="baseline"/>
          <w:lang w:val="en-US"/>
        </w:rPr>
        <w:t>Modificação nas variáveis de diversidade funcional e o significado ecológico</w:t>
      </w:r>
    </w:p>
    <w:p>
      <w:pPr>
        <w:pStyle w:val="Normal"/>
        <w:widowControl/>
        <w:numPr>
          <w:ilvl w:val="4"/>
          <w:numId w:val="5"/>
        </w:numPr>
        <w:suppressAutoHyphens w:val="true"/>
        <w:bidi w:val="0"/>
        <w:spacing w:lineRule="auto" w:line="360" w:before="0" w:after="160"/>
        <w:jc w:val="both"/>
        <w:rPr>
          <w:rFonts w:ascii="times new roman" w:hAnsi="times new roman"/>
          <w:b w:val="false"/>
          <w:b w:val="false"/>
          <w:bCs w:val="false"/>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Algum estudo procurou entender isso?</w:t>
      </w:r>
    </w:p>
    <w:p>
      <w:pPr>
        <w:pStyle w:val="Normal"/>
        <w:widowControl/>
        <w:suppressAutoHyphens w:val="true"/>
        <w:bidi w:val="0"/>
        <w:spacing w:lineRule="auto" w:line="360" w:before="0" w:after="160"/>
        <w:jc w:val="both"/>
        <w:rPr/>
      </w:pPr>
      <w:r>
        <w:rPr>
          <w:rFonts w:ascii="times new roman" w:hAnsi="times new roman"/>
          <w:b w:val="false"/>
          <w:bCs w:val="false"/>
          <w:i w:val="false"/>
          <w:iCs w:val="false"/>
          <w:position w:val="0"/>
          <w:sz w:val="24"/>
          <w:sz w:val="24"/>
          <w:szCs w:val="24"/>
          <w:vertAlign w:val="baseline"/>
          <w:lang w:val="en-US"/>
        </w:rPr>
        <w:tab/>
        <w:t xml:space="preserve">Together, the change in functional composition and in dominance provoked a change in all the components of functional diversity (Table/Figure XXX). </w:t>
      </w:r>
      <w:r>
        <w:rPr>
          <w:rFonts w:ascii="times new roman" w:hAnsi="times new roman"/>
          <w:b w:val="false"/>
          <w:bCs w:val="false"/>
          <w:i w:val="false"/>
          <w:iCs w:val="false"/>
          <w:position w:val="0"/>
          <w:sz w:val="24"/>
          <w:sz w:val="24"/>
          <w:szCs w:val="24"/>
          <w:vertAlign w:val="baseline"/>
          <w:lang w:val="en-US"/>
        </w:rPr>
        <w:t xml:space="preserve">Several studies  claim for a decrease in </w:t>
      </w:r>
      <w:r>
        <w:rPr>
          <w:rFonts w:ascii="times new roman" w:hAnsi="times new roman"/>
          <w:b w:val="false"/>
          <w:bCs w:val="false"/>
          <w:i w:val="false"/>
          <w:iCs w:val="false"/>
          <w:position w:val="0"/>
          <w:sz w:val="24"/>
          <w:sz w:val="24"/>
          <w:szCs w:val="24"/>
          <w:vertAlign w:val="baseline"/>
          <w:lang w:val="en-US"/>
        </w:rPr>
        <w:t>taxonomic</w:t>
      </w:r>
      <w:r>
        <w:rPr>
          <w:rFonts w:ascii="times new roman" w:hAnsi="times new roman"/>
          <w:b w:val="false"/>
          <w:bCs w:val="false"/>
          <w:i w:val="false"/>
          <w:iCs w:val="false"/>
          <w:position w:val="0"/>
          <w:sz w:val="24"/>
          <w:sz w:val="24"/>
          <w:szCs w:val="24"/>
          <w:vertAlign w:val="baseline"/>
          <w:lang w:val="en-US"/>
        </w:rPr>
        <w:t xml:space="preserve"> diversity, such as </w:t>
      </w:r>
      <w:r>
        <w:rPr>
          <w:rFonts w:ascii="times new roman" w:hAnsi="times new roman"/>
          <w:b w:val="false"/>
          <w:bCs w:val="false"/>
          <w:i w:val="false"/>
          <w:iCs w:val="false"/>
          <w:position w:val="0"/>
          <w:sz w:val="24"/>
          <w:sz w:val="24"/>
          <w:szCs w:val="24"/>
          <w:vertAlign w:val="baseline"/>
          <w:lang w:val="en-US"/>
        </w:rPr>
        <w:t xml:space="preserve">richness, with </w:t>
      </w:r>
      <w:r>
        <w:rPr>
          <w:rFonts w:ascii="times new roman" w:hAnsi="times new roman"/>
          <w:b w:val="false"/>
          <w:bCs w:val="false"/>
          <w:i w:val="false"/>
          <w:iCs w:val="false"/>
          <w:position w:val="0"/>
          <w:sz w:val="24"/>
          <w:sz w:val="24"/>
          <w:szCs w:val="24"/>
          <w:vertAlign w:val="baseline"/>
          <w:lang w:val="en-US"/>
        </w:rPr>
        <w:t>climate change</w:t>
      </w:r>
      <w:r>
        <w:rPr>
          <w:rFonts w:ascii="times new roman" w:hAnsi="times new roman"/>
          <w:b w:val="false"/>
          <w:bCs w:val="false"/>
          <w:i w:val="false"/>
          <w:iCs w:val="false"/>
          <w:position w:val="0"/>
          <w:sz w:val="24"/>
          <w:sz w:val="24"/>
          <w:szCs w:val="24"/>
          <w:vertAlign w:val="baseline"/>
          <w:lang w:val="en-US"/>
        </w:rPr>
        <w:t xml:space="preserve"> </w:t>
      </w:r>
      <w:r>
        <w:rPr>
          <w:rFonts w:ascii="times new roman" w:hAnsi="times new roman"/>
          <w:b w:val="false"/>
          <w:bCs w:val="false"/>
          <w:i w:val="false"/>
          <w:iCs w:val="false"/>
          <w:position w:val="0"/>
          <w:sz w:val="24"/>
          <w:sz w:val="24"/>
          <w:szCs w:val="24"/>
          <w:vertAlign w:val="baseline"/>
          <w:lang w:val="en-US"/>
        </w:rPr>
        <w:t>like</w:t>
      </w:r>
      <w:r>
        <w:rPr>
          <w:rFonts w:ascii="times new roman" w:hAnsi="times new roman"/>
          <w:b w:val="false"/>
          <w:bCs w:val="false"/>
          <w:i w:val="false"/>
          <w:iCs w:val="false"/>
          <w:position w:val="0"/>
          <w:sz w:val="24"/>
          <w:sz w:val="24"/>
          <w:szCs w:val="24"/>
          <w:vertAlign w:val="baseline"/>
          <w:lang w:val="en-US"/>
        </w:rPr>
        <w:t xml:space="preserve"> reduced precipitation </w:t>
      </w:r>
      <w:commentRangeStart w:id="1"/>
      <w:r>
        <w:rPr>
          <w:rFonts w:ascii="times new roman" w:hAnsi="times new roman"/>
          <w:b w:val="false"/>
          <w:bCs w:val="false"/>
          <w:i w:val="false"/>
          <w:iCs w:val="false"/>
          <w:position w:val="0"/>
          <w:sz w:val="24"/>
          <w:sz w:val="24"/>
          <w:szCs w:val="24"/>
          <w:vertAlign w:val="baseline"/>
          <w:lang w:val="en-US"/>
        </w:rPr>
        <w:t>(REFERENCIA)</w:t>
      </w:r>
      <w:r>
        <w:rPr>
          <w:rFonts w:ascii="times new roman" w:hAnsi="times new roman"/>
          <w:b w:val="false"/>
          <w:bCs w:val="false"/>
          <w:i w:val="false"/>
          <w:iCs w:val="false"/>
          <w:position w:val="0"/>
          <w:sz w:val="24"/>
          <w:sz w:val="24"/>
          <w:szCs w:val="24"/>
          <w:vertAlign w:val="baseline"/>
          <w:lang w:val="en-US"/>
        </w:rPr>
      </w:r>
      <w:commentRangeEnd w:id="1"/>
      <w:r>
        <w:commentReference w:id="1"/>
      </w:r>
      <w:r>
        <w:rPr>
          <w:rFonts w:ascii="times new roman" w:hAnsi="times new roman"/>
          <w:b w:val="false"/>
          <w:bCs w:val="false"/>
          <w:i w:val="false"/>
          <w:iCs w:val="false"/>
          <w:position w:val="0"/>
          <w:sz w:val="24"/>
          <w:sz w:val="24"/>
          <w:szCs w:val="24"/>
          <w:vertAlign w:val="baseline"/>
          <w:lang w:val="en-US"/>
        </w:rPr>
        <w:t xml:space="preserve">, </w:t>
      </w:r>
      <w:r>
        <w:rPr>
          <w:rFonts w:ascii="times new roman" w:hAnsi="times new roman"/>
          <w:b w:val="false"/>
          <w:bCs w:val="false"/>
          <w:i w:val="false"/>
          <w:iCs w:val="false"/>
          <w:position w:val="0"/>
          <w:sz w:val="24"/>
          <w:sz w:val="24"/>
          <w:szCs w:val="24"/>
          <w:vertAlign w:val="baseline"/>
          <w:lang w:val="en-US"/>
        </w:rPr>
        <w:t xml:space="preserve">However the knowlegde of the impacts on functional diversity is largely negligenciado, desconhacido e etc </w:t>
      </w:r>
      <w:r>
        <w:rPr>
          <w:rFonts w:ascii="times new roman" w:hAnsi="times new roman"/>
          <w:b w:val="false"/>
          <w:bCs w:val="false"/>
          <w:i w:val="false"/>
          <w:iCs w:val="false"/>
          <w:position w:val="0"/>
          <w:sz w:val="24"/>
          <w:sz w:val="24"/>
          <w:szCs w:val="24"/>
          <w:vertAlign w:val="baseline"/>
          <w:lang w:val="en-US"/>
        </w:rPr>
        <w:t>(PETCHEY; GASTON, 2002)</w:t>
      </w:r>
      <w:r>
        <w:rPr>
          <w:rFonts w:ascii="times new roman" w:hAnsi="times new roman"/>
          <w:b w:val="false"/>
          <w:bCs w:val="false"/>
          <w:i w:val="false"/>
          <w:iCs w:val="false"/>
          <w:position w:val="0"/>
          <w:sz w:val="24"/>
          <w:sz w:val="24"/>
          <w:szCs w:val="24"/>
          <w:vertAlign w:val="baseline"/>
          <w:lang w:val="en-US"/>
        </w:rPr>
        <w:t>⁠</w:t>
      </w:r>
      <w:r>
        <w:rPr>
          <w:rFonts w:ascii="times new roman" w:hAnsi="times new roman"/>
          <w:b w:val="false"/>
          <w:bCs w:val="false"/>
          <w:i w:val="false"/>
          <w:iCs w:val="false"/>
          <w:position w:val="0"/>
          <w:sz w:val="24"/>
          <w:sz w:val="24"/>
          <w:szCs w:val="24"/>
          <w:vertAlign w:val="baseline"/>
          <w:lang w:val="en-US"/>
        </w:rPr>
        <w:t xml:space="preserve">. </w:t>
      </w:r>
      <w:r>
        <w:rPr>
          <w:rFonts w:ascii="times new roman" w:hAnsi="times new roman"/>
          <w:b w:val="false"/>
          <w:bCs w:val="false"/>
          <w:i w:val="false"/>
          <w:iCs w:val="false"/>
          <w:position w:val="0"/>
          <w:sz w:val="24"/>
          <w:sz w:val="24"/>
          <w:szCs w:val="24"/>
          <w:vertAlign w:val="baseline"/>
          <w:lang w:val="en-US"/>
        </w:rPr>
        <w:t>The studies concerned to understand the impacts of climate change on functional diversity mainly focused on functional composition (</w:t>
      </w:r>
      <w:commentRangeStart w:id="2"/>
      <w:r>
        <w:rPr>
          <w:rFonts w:ascii="times new roman" w:hAnsi="times new roman"/>
          <w:b w:val="false"/>
          <w:bCs w:val="false"/>
          <w:i w:val="false"/>
          <w:iCs w:val="false"/>
          <w:position w:val="0"/>
          <w:sz w:val="24"/>
          <w:sz w:val="24"/>
          <w:szCs w:val="24"/>
          <w:vertAlign w:val="baseline"/>
          <w:lang w:val="en-US"/>
        </w:rPr>
        <w:t>REFERENCIA</w:t>
      </w:r>
      <w:r>
        <w:rPr>
          <w:rFonts w:ascii="times new roman" w:hAnsi="times new roman"/>
          <w:b w:val="false"/>
          <w:bCs w:val="false"/>
          <w:i w:val="false"/>
          <w:iCs w:val="false"/>
          <w:position w:val="0"/>
          <w:sz w:val="24"/>
          <w:sz w:val="24"/>
          <w:szCs w:val="24"/>
          <w:vertAlign w:val="baseline"/>
          <w:lang w:val="en-US"/>
        </w:rPr>
      </w:r>
      <w:commentRangeEnd w:id="2"/>
      <w:r>
        <w:commentReference w:id="2"/>
      </w:r>
      <w:r>
        <w:rPr>
          <w:rFonts w:ascii="times new roman" w:hAnsi="times new roman"/>
          <w:b w:val="false"/>
          <w:bCs w:val="false"/>
          <w:i w:val="false"/>
          <w:iCs w:val="false"/>
          <w:position w:val="0"/>
          <w:sz w:val="24"/>
          <w:sz w:val="24"/>
          <w:szCs w:val="24"/>
          <w:vertAlign w:val="baseline"/>
          <w:lang w:val="en-US"/>
        </w:rPr>
        <w:t>), however functional diversity has different facets that express different ecological meaning.</w:t>
      </w:r>
      <w:r>
        <w:rPr>
          <w:rFonts w:ascii="times new roman" w:hAnsi="times new roman"/>
          <w:b w:val="false"/>
          <w:bCs w:val="false"/>
          <w:i w:val="false"/>
          <w:iCs w:val="false"/>
          <w:position w:val="0"/>
          <w:sz w:val="24"/>
          <w:sz w:val="24"/>
          <w:szCs w:val="24"/>
          <w:vertAlign w:val="baseline"/>
          <w:lang w:val="en-US"/>
        </w:rPr>
        <w:t xml:space="preserve"> </w:t>
      </w:r>
      <w:r>
        <w:rPr>
          <w:rFonts w:ascii="times new roman" w:hAnsi="times new roman"/>
          <w:b w:val="false"/>
          <w:bCs w:val="false"/>
          <w:i w:val="false"/>
          <w:iCs w:val="false"/>
          <w:position w:val="0"/>
          <w:sz w:val="24"/>
          <w:sz w:val="24"/>
          <w:szCs w:val="24"/>
          <w:vertAlign w:val="baseline"/>
          <w:lang w:val="en-US"/>
        </w:rPr>
        <w:t xml:space="preserve">To date, this is the first modelling study to address the modification in all the functional diversity facets for Amazon forest. We found </w:t>
      </w:r>
      <w:r>
        <w:rPr>
          <w:rFonts w:ascii="times new roman" w:hAnsi="times new roman"/>
          <w:b w:val="false"/>
          <w:bCs w:val="false"/>
          <w:i w:val="false"/>
          <w:iCs w:val="false"/>
          <w:position w:val="0"/>
          <w:sz w:val="24"/>
          <w:sz w:val="24"/>
          <w:szCs w:val="24"/>
          <w:vertAlign w:val="baseline"/>
          <w:lang w:val="en-US"/>
        </w:rPr>
        <w:t xml:space="preserve">both for single-trait and multi-trait </w:t>
      </w:r>
      <w:r>
        <w:rPr>
          <w:rFonts w:ascii="times new roman" w:hAnsi="times new roman"/>
          <w:b w:val="false"/>
          <w:bCs w:val="false"/>
          <w:i w:val="false"/>
          <w:iCs w:val="false"/>
          <w:position w:val="0"/>
          <w:sz w:val="24"/>
          <w:sz w:val="24"/>
          <w:szCs w:val="24"/>
          <w:vertAlign w:val="baseline"/>
          <w:lang w:val="en-US"/>
        </w:rPr>
        <w:t xml:space="preserve">an unexpected and significant increase in functional richness. Daí se dá a importância de analisar a diversidadde funcional. O aumento da riqueza foi principalmente determinado pela diminuição da dominancia o que permitiu o surgimento de novas estrartégias de modo que o espaço funcional fosse melhor ocupado. </w:t>
      </w:r>
    </w:p>
    <w:p>
      <w:pPr>
        <w:pStyle w:val="Normal"/>
        <w:widowControl/>
        <w:suppressAutoHyphens w:val="true"/>
        <w:bidi w:val="0"/>
        <w:spacing w:lineRule="auto" w:line="360" w:before="0" w:after="160"/>
        <w:ind w:left="0" w:right="0" w:hanging="34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t xml:space="preserve">The emergence of new traits and changes in value frequencies led to impacts on functional diversity variables. It is especially notable the increase in functional diversity. discutir as implicações ecológicas nas mudanças de cada variável de diversidade funcional (ver isso em </w:t>
      </w:r>
      <w:r>
        <w:rPr>
          <w:rFonts w:ascii="times new roman" w:hAnsi="times new roman"/>
          <w:i w:val="false"/>
          <w:iCs w:val="false"/>
          <w:position w:val="0"/>
          <w:sz w:val="24"/>
          <w:sz w:val="24"/>
          <w:szCs w:val="24"/>
          <w:vertAlign w:val="baseline"/>
          <w:lang w:val="en-US"/>
        </w:rPr>
        <w:t>(MASON et al., 2005)</w:t>
      </w:r>
      <w:r>
        <w:rPr>
          <w:rFonts w:ascii="times new roman" w:hAnsi="times new roman"/>
          <w:i w:val="false"/>
          <w:iCs w:val="false"/>
          <w:sz w:val="24"/>
          <w:szCs w:val="24"/>
          <w:lang w:val="en-US"/>
        </w:rPr>
        <w:t>⁠)</w:t>
      </w:r>
    </w:p>
    <w:p>
      <w:pPr>
        <w:pStyle w:val="Normal"/>
        <w:widowControl/>
        <w:suppressAutoHyphens w:val="true"/>
        <w:bidi w:val="0"/>
        <w:spacing w:lineRule="auto" w:line="360" w:before="0" w:after="160"/>
        <w:ind w:left="0" w:right="0" w:hanging="340"/>
        <w:jc w:val="both"/>
        <w:rPr>
          <w:rFonts w:ascii="times new roman" w:hAnsi="times new roman"/>
          <w:i w:val="false"/>
          <w:i w:val="false"/>
          <w:iCs w:val="false"/>
          <w:sz w:val="24"/>
          <w:szCs w:val="24"/>
          <w:lang w:val="en-US"/>
        </w:rPr>
      </w:pPr>
      <w:r>
        <w:rPr>
          <w:rFonts w:ascii="times new roman" w:hAnsi="times new roman"/>
          <w:i w:val="false"/>
          <w:iCs w:val="false"/>
          <w:sz w:val="24"/>
          <w:szCs w:val="24"/>
          <w:lang w:val="en-US"/>
        </w:rPr>
      </w:r>
    </w:p>
    <w:p>
      <w:pPr>
        <w:pStyle w:val="Normal"/>
        <w:widowControl/>
        <w:suppressAutoHyphens w:val="true"/>
        <w:bidi w:val="0"/>
        <w:spacing w:lineRule="auto" w:line="360" w:before="0" w:after="160"/>
        <w:ind w:left="0" w:right="0" w:hanging="340"/>
        <w:jc w:val="both"/>
        <w:rPr>
          <w:rFonts w:ascii="times new roman" w:hAnsi="times new roman"/>
          <w:i w:val="false"/>
          <w:i w:val="false"/>
          <w:iCs w:val="false"/>
          <w:sz w:val="24"/>
          <w:szCs w:val="24"/>
          <w:lang w:val="en-US"/>
        </w:rPr>
      </w:pPr>
      <w:r>
        <w:rPr>
          <w:rFonts w:ascii="times new roman" w:hAnsi="times new roman"/>
          <w:b w:val="false"/>
          <w:bCs w:val="false"/>
          <w:i w:val="false"/>
          <w:iCs w:val="false"/>
          <w:position w:val="0"/>
          <w:sz w:val="24"/>
          <w:sz w:val="24"/>
          <w:szCs w:val="24"/>
          <w:vertAlign w:val="baseline"/>
          <w:lang w:val="en-US"/>
        </w:rPr>
        <w:tab/>
      </w:r>
      <w:r>
        <w:rPr>
          <w:rFonts w:ascii="times new roman" w:hAnsi="times new roman"/>
          <w:b w:val="false"/>
          <w:bCs w:val="false"/>
          <w:i w:val="false"/>
          <w:iCs w:val="false"/>
          <w:position w:val="0"/>
          <w:sz w:val="24"/>
          <w:sz w:val="24"/>
          <w:szCs w:val="24"/>
          <w:vertAlign w:val="baseline"/>
          <w:lang w:val="en-US"/>
        </w:rPr>
        <w:t>The increase in functional diversity (i.e. increase in the occupance of the range of values) leaded to an increase in the volume occupied by the strategies. Suportado por:</w:t>
      </w:r>
      <w:r>
        <w:rPr>
          <w:rFonts w:ascii="times new roman" w:hAnsi="times new roman"/>
          <w:b w:val="false"/>
          <w:bCs w:val="false"/>
          <w:i w:val="false"/>
          <w:iCs w:val="false"/>
          <w:strike w:val="false"/>
          <w:dstrike w:val="false"/>
          <w:position w:val="0"/>
          <w:sz w:val="24"/>
          <w:sz w:val="24"/>
          <w:szCs w:val="24"/>
          <w:vertAlign w:val="baseline"/>
          <w:lang w:val="en-US"/>
        </w:rPr>
        <w:t xml:space="preserve"> Sufficiently large changes in environmental conditions are expected to produce shifts in community structure and composition that will cause the hypervolume to shift.</w:t>
      </w:r>
      <w:r>
        <w:rPr>
          <w:rFonts w:ascii="times new roman" w:hAnsi="times new roman"/>
          <w:b w:val="false"/>
          <w:bCs w:val="false"/>
          <w:i w:val="false"/>
          <w:iCs w:val="false"/>
          <w:position w:val="0"/>
          <w:sz w:val="24"/>
          <w:sz w:val="24"/>
          <w:szCs w:val="24"/>
          <w:vertAlign w:val="baseline"/>
          <w:lang w:val="en-US"/>
        </w:rPr>
        <w:t xml:space="preserve"> </w:t>
      </w:r>
    </w:p>
    <w:p>
      <w:pPr>
        <w:pStyle w:val="Normal"/>
        <w:widowControl/>
        <w:suppressAutoHyphens w:val="true"/>
        <w:bidi w:val="0"/>
        <w:spacing w:lineRule="auto" w:line="360" w:before="0" w:after="160"/>
        <w:ind w:left="0" w:right="0" w:hanging="340"/>
        <w:jc w:val="both"/>
        <w:rPr>
          <w:rFonts w:ascii="times new roman" w:hAnsi="times new roman"/>
          <w:b w:val="false"/>
          <w:b w:val="false"/>
          <w:bCs w:val="false"/>
          <w:position w:val="0"/>
          <w:sz w:val="24"/>
          <w:vertAlign w:val="baseline"/>
        </w:rPr>
      </w:pPr>
      <w:r>
        <w:rPr>
          <w:rFonts w:ascii="times new roman" w:hAnsi="times new roman"/>
          <w:i w:val="false"/>
          <w:iCs w:val="false"/>
          <w:sz w:val="24"/>
          <w:szCs w:val="24"/>
          <w:lang w:val="en-US"/>
        </w:rPr>
      </w:r>
    </w:p>
    <w:p>
      <w:pPr>
        <w:pStyle w:val="Normal"/>
        <w:widowControl/>
        <w:numPr>
          <w:ilvl w:val="1"/>
          <w:numId w:val="1"/>
        </w:numPr>
        <w:suppressAutoHyphens w:val="true"/>
        <w:bidi w:val="0"/>
        <w:spacing w:lineRule="auto" w:line="360" w:before="0" w:after="160"/>
        <w:ind w:left="0" w:right="0" w:hanging="340"/>
        <w:jc w:val="both"/>
        <w:rPr>
          <w:rFonts w:ascii="times new roman" w:hAnsi="times new roman"/>
          <w:b w:val="false"/>
          <w:b w:val="false"/>
          <w:bCs w:val="false"/>
          <w:i/>
          <w:i/>
          <w:iCs/>
          <w:strike w:val="false"/>
          <w:dstrike w:val="false"/>
          <w:sz w:val="24"/>
          <w:szCs w:val="24"/>
          <w:lang w:val="en-US"/>
        </w:rPr>
      </w:pPr>
      <w:r>
        <w:rPr>
          <w:rFonts w:ascii="times new roman" w:hAnsi="times new roman"/>
          <w:b w:val="false"/>
          <w:bCs w:val="false"/>
          <w:i w:val="false"/>
          <w:iCs w:val="false"/>
          <w:strike w:val="false"/>
          <w:dstrike w:val="false"/>
          <w:position w:val="0"/>
          <w:sz w:val="24"/>
          <w:sz w:val="24"/>
          <w:szCs w:val="24"/>
          <w:vertAlign w:val="baseline"/>
          <w:lang w:val="en-US"/>
        </w:rPr>
        <w:t xml:space="preserve">quais as implicações </w:t>
      </w:r>
      <w:r>
        <w:rPr>
          <w:rFonts w:ascii="times new roman" w:hAnsi="times new roman"/>
          <w:b w:val="false"/>
          <w:bCs w:val="false"/>
          <w:i w:val="false"/>
          <w:iCs w:val="false"/>
          <w:strike w:val="false"/>
          <w:dstrike w:val="false"/>
          <w:position w:val="0"/>
          <w:sz w:val="24"/>
          <w:sz w:val="24"/>
          <w:szCs w:val="24"/>
          <w:vertAlign w:val="baseline"/>
          <w:lang w:val="en-US"/>
        </w:rPr>
        <w:t>da mudanças na diversidade funcional tanto para single traits como para multitraits</w:t>
      </w:r>
      <w:r>
        <w:rPr>
          <w:rFonts w:ascii="times new roman" w:hAnsi="times new roman"/>
          <w:b w:val="false"/>
          <w:bCs w:val="false"/>
          <w:i w:val="false"/>
          <w:iCs w:val="false"/>
          <w:strike w:val="false"/>
          <w:dstrike w:val="false"/>
          <w:position w:val="0"/>
          <w:sz w:val="24"/>
          <w:sz w:val="24"/>
          <w:szCs w:val="24"/>
          <w:vertAlign w:val="baseline"/>
          <w:lang w:val="en-US"/>
        </w:rPr>
        <w:t xml:space="preserve"> para resistência/resiliência </w:t>
      </w:r>
      <w:r>
        <w:rPr>
          <w:rFonts w:ascii="times new roman" w:hAnsi="times new roman"/>
          <w:b w:val="false"/>
          <w:bCs w:val="false"/>
          <w:i w:val="false"/>
          <w:iCs w:val="false"/>
          <w:strike w:val="false"/>
          <w:dstrike w:val="false"/>
          <w:position w:val="0"/>
          <w:sz w:val="24"/>
          <w:sz w:val="24"/>
          <w:szCs w:val="24"/>
          <w:vertAlign w:val="baseline"/>
          <w:lang w:val="en-US"/>
        </w:rPr>
        <w:t>da floresta amazônica.</w:t>
      </w:r>
    </w:p>
    <w:p>
      <w:pPr>
        <w:pStyle w:val="Normal"/>
        <w:widowControl/>
        <w:numPr>
          <w:ilvl w:val="1"/>
          <w:numId w:val="1"/>
        </w:numPr>
        <w:suppressAutoHyphens w:val="true"/>
        <w:bidi w:val="0"/>
        <w:spacing w:lineRule="auto" w:line="360" w:before="0" w:after="160"/>
        <w:jc w:val="both"/>
        <w:rPr>
          <w:rFonts w:ascii="times new roman" w:hAnsi="times new roman" w:cs="AdvP7B6C;Times New Roman"/>
          <w:b w:val="false"/>
          <w:b w:val="false"/>
          <w:bCs w:val="false"/>
          <w:i/>
          <w:i/>
          <w:iCs/>
          <w:strike w:val="false"/>
          <w:dstrike w:val="false"/>
          <w:color w:val="000000"/>
          <w:sz w:val="24"/>
          <w:szCs w:val="24"/>
          <w:lang w:val="en-US"/>
        </w:rPr>
      </w:pPr>
      <w:r>
        <w:rPr>
          <w:rFonts w:cs="AdvP7B6C;Times New Roman" w:ascii="times new roman" w:hAnsi="times new roman"/>
          <w:b w:val="false"/>
          <w:bCs w:val="false"/>
          <w:i w:val="false"/>
          <w:iCs w:val="false"/>
          <w:strike w:val="false"/>
          <w:dstrike w:val="false"/>
          <w:color w:val="000000"/>
          <w:position w:val="0"/>
          <w:sz w:val="24"/>
          <w:sz w:val="24"/>
          <w:szCs w:val="24"/>
          <w:vertAlign w:val="baseline"/>
          <w:lang w:val="en-US"/>
        </w:rPr>
        <w:t>A área que pegamos para analisar é muito grande?</w:t>
      </w:r>
    </w:p>
    <w:p>
      <w:pPr>
        <w:pStyle w:val="Normal"/>
        <w:widowControl/>
        <w:numPr>
          <w:ilvl w:val="1"/>
          <w:numId w:val="1"/>
        </w:numPr>
        <w:suppressAutoHyphens w:val="true"/>
        <w:bidi w:val="0"/>
        <w:spacing w:lineRule="auto" w:line="360" w:before="0" w:after="160"/>
        <w:jc w:val="both"/>
        <w:rPr>
          <w:rFonts w:ascii="times new roman" w:hAnsi="times new roman" w:cs="AdvP7B6C;Times New Roman"/>
          <w:b w:val="false"/>
          <w:b w:val="false"/>
          <w:bCs w:val="false"/>
          <w:i/>
          <w:i/>
          <w:iCs/>
          <w:strike w:val="false"/>
          <w:dstrike w:val="false"/>
          <w:color w:val="000000"/>
          <w:position w:val="0"/>
          <w:sz w:val="24"/>
          <w:sz w:val="24"/>
          <w:szCs w:val="24"/>
          <w:vertAlign w:val="baseline"/>
          <w:lang w:val="en-US"/>
        </w:rPr>
      </w:pPr>
      <w:r>
        <w:rPr>
          <w:rFonts w:cs="AdvP7B6C;Times New Roman" w:ascii="times new roman" w:hAnsi="times new roman"/>
          <w:b w:val="false"/>
          <w:bCs w:val="false"/>
          <w:i w:val="false"/>
          <w:iCs w:val="false"/>
          <w:strike w:val="false"/>
          <w:dstrike w:val="false"/>
          <w:color w:val="000000"/>
          <w:position w:val="0"/>
          <w:sz w:val="24"/>
          <w:sz w:val="24"/>
          <w:szCs w:val="24"/>
          <w:vertAlign w:val="baseline"/>
          <w:lang w:val="en-US"/>
        </w:rPr>
        <w:t>uma comunidade mais diversa funcionalmente apresenta também maior diversidade de respostas, que futuramente podem levar a maior resistência a novos distúrbios</w:t>
      </w:r>
    </w:p>
    <w:p>
      <w:pPr>
        <w:pStyle w:val="Normal"/>
        <w:widowControl/>
        <w:numPr>
          <w:ilvl w:val="0"/>
          <w:numId w:val="5"/>
        </w:numPr>
        <w:suppressAutoHyphens w:val="true"/>
        <w:bidi w:val="0"/>
        <w:spacing w:lineRule="auto" w:line="360" w:before="0" w:after="160"/>
        <w:jc w:val="both"/>
        <w:rPr>
          <w:rFonts w:ascii="times new roman" w:hAnsi="times new roman"/>
          <w:b/>
          <w:b/>
          <w:bCs/>
          <w:i/>
          <w:i/>
          <w:iCs/>
          <w:strike w:val="false"/>
          <w:dstrike w:val="false"/>
          <w:sz w:val="24"/>
          <w:szCs w:val="24"/>
          <w:lang w:val="en-US"/>
        </w:rPr>
      </w:pPr>
      <w:r>
        <w:rPr>
          <w:rFonts w:ascii="times new roman" w:hAnsi="times new roman"/>
          <w:b/>
          <w:bCs/>
          <w:i/>
          <w:iCs/>
          <w:strike w:val="false"/>
          <w:dstrike w:val="false"/>
          <w:position w:val="0"/>
          <w:sz w:val="24"/>
          <w:sz w:val="24"/>
          <w:szCs w:val="24"/>
          <w:vertAlign w:val="baseline"/>
          <w:lang w:val="en-US"/>
        </w:rPr>
        <w:t xml:space="preserve">Discuta as implicações para o conhecimento ecológico desse tipo de análise </w:t>
      </w:r>
    </w:p>
    <w:p>
      <w:pPr>
        <w:pStyle w:val="Normal"/>
        <w:widowControl/>
        <w:numPr>
          <w:ilvl w:val="1"/>
          <w:numId w:val="5"/>
        </w:numPr>
        <w:suppressAutoHyphens w:val="true"/>
        <w:bidi w:val="0"/>
        <w:spacing w:lineRule="auto" w:line="360" w:before="0" w:after="160"/>
        <w:jc w:val="both"/>
        <w:rPr>
          <w:rFonts w:ascii="times new roman" w:hAnsi="times new roman"/>
          <w:b w:val="false"/>
          <w:b w:val="false"/>
          <w:bCs w:val="false"/>
          <w:i w:val="false"/>
          <w:i w:val="false"/>
          <w:iCs w:val="false"/>
          <w:strike w:val="false"/>
          <w:dstrike w:val="false"/>
          <w:sz w:val="24"/>
          <w:szCs w:val="24"/>
          <w:lang w:val="en-US"/>
        </w:rPr>
      </w:pPr>
      <w:r>
        <w:rPr>
          <w:rFonts w:ascii="times new roman" w:hAnsi="times new roman"/>
          <w:b w:val="false"/>
          <w:bCs w:val="false"/>
          <w:i w:val="false"/>
          <w:iCs w:val="false"/>
          <w:strike w:val="false"/>
          <w:dstrike w:val="false"/>
          <w:position w:val="0"/>
          <w:sz w:val="24"/>
          <w:sz w:val="24"/>
          <w:szCs w:val="24"/>
          <w:vertAlign w:val="baseline"/>
          <w:lang w:val="en-US"/>
        </w:rPr>
        <w:t>como esse tipo de modelo ajuda a entender isso (papel da dinâmica compensatória na resiliência/resistência dos ecossistemas)</w:t>
      </w:r>
    </w:p>
    <w:p>
      <w:pPr>
        <w:pStyle w:val="Normal"/>
        <w:widowControl/>
        <w:numPr>
          <w:ilvl w:val="0"/>
          <w:numId w:val="5"/>
        </w:numPr>
        <w:suppressAutoHyphens w:val="true"/>
        <w:bidi w:val="0"/>
        <w:spacing w:lineRule="auto" w:line="360" w:before="0" w:after="160"/>
        <w:jc w:val="both"/>
        <w:rPr>
          <w:rFonts w:ascii="times new roman" w:hAnsi="times new roman"/>
          <w:b/>
          <w:b/>
          <w:bCs/>
          <w:i/>
          <w:i/>
          <w:iCs/>
          <w:strike w:val="false"/>
          <w:dstrike w:val="false"/>
          <w:sz w:val="24"/>
          <w:szCs w:val="24"/>
          <w:lang w:val="en-US"/>
        </w:rPr>
      </w:pPr>
      <w:r>
        <w:rPr>
          <w:rFonts w:ascii="times new roman" w:hAnsi="times new roman"/>
          <w:b/>
          <w:bCs/>
          <w:i/>
          <w:iCs/>
          <w:strike w:val="false"/>
          <w:dstrike w:val="false"/>
          <w:position w:val="0"/>
          <w:sz w:val="24"/>
          <w:sz w:val="24"/>
          <w:szCs w:val="24"/>
          <w:vertAlign w:val="baseline"/>
          <w:lang w:val="en-US"/>
        </w:rPr>
        <w:t>Fechamento (o que mais poderia ser feito)</w:t>
      </w:r>
    </w:p>
    <w:p>
      <w:pPr>
        <w:pStyle w:val="Normal"/>
        <w:widowControl/>
        <w:numPr>
          <w:ilvl w:val="1"/>
          <w:numId w:val="5"/>
        </w:numPr>
        <w:suppressAutoHyphens w:val="true"/>
        <w:bidi w:val="0"/>
        <w:spacing w:lineRule="auto" w:line="360" w:before="0" w:after="160"/>
        <w:jc w:val="both"/>
        <w:rPr>
          <w:rFonts w:ascii="times new roman" w:hAnsi="times new roman"/>
          <w:b w:val="false"/>
          <w:b w:val="false"/>
          <w:bCs w:val="false"/>
          <w:i w:val="false"/>
          <w:i w:val="false"/>
          <w:iCs w:val="false"/>
          <w:strike w:val="false"/>
          <w:dstrike w:val="false"/>
          <w:sz w:val="24"/>
          <w:szCs w:val="24"/>
          <w:lang w:val="en-US"/>
        </w:rPr>
      </w:pPr>
      <w:r>
        <w:rPr>
          <w:rFonts w:ascii="times new roman" w:hAnsi="times new roman"/>
          <w:b w:val="false"/>
          <w:bCs w:val="false"/>
          <w:i w:val="false"/>
          <w:iCs w:val="false"/>
          <w:strike w:val="false"/>
          <w:dstrike w:val="false"/>
          <w:position w:val="0"/>
          <w:sz w:val="24"/>
          <w:sz w:val="24"/>
          <w:szCs w:val="24"/>
          <w:vertAlign w:val="baseline"/>
          <w:lang w:val="en-US"/>
        </w:rPr>
        <w:t>área analisada é muito grande?</w:t>
      </w:r>
    </w:p>
    <w:p>
      <w:pPr>
        <w:pStyle w:val="Normal"/>
        <w:widowControl/>
        <w:numPr>
          <w:ilvl w:val="1"/>
          <w:numId w:val="5"/>
        </w:numPr>
        <w:suppressAutoHyphens w:val="true"/>
        <w:bidi w:val="0"/>
        <w:spacing w:lineRule="auto" w:line="360" w:before="0" w:after="160"/>
        <w:jc w:val="both"/>
        <w:rPr/>
      </w:pPr>
      <w:r>
        <w:rPr>
          <w:rFonts w:ascii="times new roman" w:hAnsi="times new roman"/>
          <w:b w:val="false"/>
          <w:bCs w:val="false"/>
          <w:i w:val="false"/>
          <w:iCs w:val="false"/>
          <w:strike w:val="false"/>
          <w:dstrike w:val="false"/>
          <w:position w:val="0"/>
          <w:sz w:val="24"/>
          <w:sz w:val="24"/>
          <w:szCs w:val="24"/>
          <w:vertAlign w:val="baseline"/>
          <w:lang w:val="en-US"/>
        </w:rPr>
        <w:t>Utilizar traits diretamente hidráulicos?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anca Rius" w:date="2019-07-05T11:48:58Z" w:initials="BR">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 xml:space="preserve">Ressalvas. In that sense, the shift in functional composition may have turned the coomunity less sensible to drought, however the ecosystem can store relatively less carbon (see secion XXX for more discusion about the impact on carbon stock). In further studies may be necessary to implement traits and trade-offs lineked to woody tissues (such as wood density and XXXXX traits de madeira relacionado ao stress hídrico) in order to  capture more advantagens to woody investment (resistencia ao vento??) and turn the distribution more equilibrated. </w:t>
      </w:r>
    </w:p>
  </w:comment>
  <w:comment w:id="1" w:author="Bianca Rius" w:date="2019-07-05T12:25:40Z" w:initials="BR">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Referenciar. No entanto esses estudos são especialmente relativo à diversidade de espécies. Enquanto sobre diversidade funcional ainda é escasso</w:t>
      </w:r>
    </w:p>
  </w:comment>
  <w:comment w:id="2" w:author="Bianca Rius" w:date="2019-07-05T12:58:20Z" w:initials="BR">
    <w:p>
      <w:r>
        <w:rPr>
          <w:rFonts w:eastAsia="WenQuanYi Micro Hei"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Estudos de observação ok mas e os de modelagem...que fizeram com a diversidade funcional???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720"/>
        </w:tabs>
        <w:ind w:left="720" w:hanging="360"/>
      </w:pPr>
    </w:lvl>
    <w:lvl w:ilvl="1">
      <w:start w:val="1"/>
      <w:numFmt w:val="none"/>
      <w:suff w:val="nothing"/>
      <w:lvlText w:val="."/>
      <w:lvlJc w:val="left"/>
      <w:pPr>
        <w:tabs>
          <w:tab w:val="num" w:pos="1080"/>
        </w:tabs>
        <w:ind w:left="1080" w:hanging="360"/>
      </w:pPr>
    </w:lvl>
    <w:lvl w:ilvl="2">
      <w:start w:val="1"/>
      <w:numFmt w:val="none"/>
      <w:suff w:val="nothing"/>
      <w:lvlText w:val="."/>
      <w:lvlJc w:val="left"/>
      <w:pPr>
        <w:tabs>
          <w:tab w:val="num" w:pos="1440"/>
        </w:tabs>
        <w:ind w:left="1440" w:hanging="360"/>
      </w:pPr>
    </w:lvl>
    <w:lvl w:ilvl="3">
      <w:start w:val="1"/>
      <w:numFmt w:val="none"/>
      <w:suff w:val="nothing"/>
      <w:lvlText w:val="."/>
      <w:lvlJc w:val="left"/>
      <w:pPr>
        <w:tabs>
          <w:tab w:val="num" w:pos="1800"/>
        </w:tabs>
        <w:ind w:left="1800" w:hanging="360"/>
      </w:pPr>
    </w:lvl>
    <w:lvl w:ilvl="4">
      <w:start w:val="1"/>
      <w:numFmt w:val="none"/>
      <w:suff w:val="nothing"/>
      <w:lvlText w:val="."/>
      <w:lvlJc w:val="left"/>
      <w:pPr>
        <w:tabs>
          <w:tab w:val="num" w:pos="2160"/>
        </w:tabs>
        <w:ind w:left="2160" w:hanging="360"/>
      </w:pPr>
    </w:lvl>
    <w:lvl w:ilvl="5">
      <w:start w:val="1"/>
      <w:numFmt w:val="none"/>
      <w:suff w:val="nothing"/>
      <w:lvlText w:val="."/>
      <w:lvlJc w:val="left"/>
      <w:pPr>
        <w:tabs>
          <w:tab w:val="num" w:pos="2520"/>
        </w:tabs>
        <w:ind w:left="2520" w:hanging="360"/>
      </w:pPr>
    </w:lvl>
    <w:lvl w:ilvl="6">
      <w:start w:val="1"/>
      <w:numFmt w:val="none"/>
      <w:suff w:val="nothing"/>
      <w:lvlText w:val="."/>
      <w:lvlJc w:val="left"/>
      <w:pPr>
        <w:tabs>
          <w:tab w:val="num" w:pos="2880"/>
        </w:tabs>
        <w:ind w:left="2880" w:hanging="360"/>
      </w:pPr>
    </w:lvl>
    <w:lvl w:ilvl="7">
      <w:start w:val="1"/>
      <w:numFmt w:val="none"/>
      <w:suff w:val="nothing"/>
      <w:lvlText w:val="."/>
      <w:lvlJc w:val="left"/>
      <w:pPr>
        <w:tabs>
          <w:tab w:val="num" w:pos="3240"/>
        </w:tabs>
        <w:ind w:left="3240" w:hanging="360"/>
      </w:pPr>
    </w:lvl>
    <w:lvl w:ilvl="8">
      <w:start w:val="1"/>
      <w:numFmt w:val="none"/>
      <w:suff w:val="nothing"/>
      <w:lvlText w:val="."/>
      <w:lvlJc w:val="left"/>
      <w:pPr>
        <w:tabs>
          <w:tab w:val="num" w:pos="3600"/>
        </w:tabs>
        <w:ind w:left="3600" w:hanging="360"/>
      </w:pPr>
    </w:lvl>
  </w:abstractNum>
  <w:abstractNum w:abstractNumId="2">
    <w:lvl w:ilvl="0">
      <w:start w:val="1"/>
      <w:numFmt w:val="bullet"/>
      <w:lvlText w:val=""/>
      <w:lvlJc w:val="left"/>
      <w:pPr>
        <w:tabs>
          <w:tab w:val="num" w:pos="780"/>
        </w:tabs>
        <w:ind w:left="780" w:hanging="360"/>
      </w:pPr>
      <w:rPr>
        <w:rFonts w:ascii="Symbol" w:hAnsi="Symbol" w:cs="Symbol" w:hint="default"/>
        <w:b/>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3">
    <w:lvl w:ilvl="0">
      <w:start w:val="1"/>
      <w:numFmt w:val="bullet"/>
      <w:lvlText w:val=""/>
      <w:lvlJc w:val="left"/>
      <w:pPr>
        <w:tabs>
          <w:tab w:val="num" w:pos="740"/>
        </w:tabs>
        <w:ind w:left="740" w:hanging="360"/>
      </w:pPr>
      <w:rPr>
        <w:rFonts w:ascii="Symbol" w:hAnsi="Symbol" w:cs="Symbol" w:hint="default"/>
        <w:sz w:val="24"/>
        <w:b/>
        <w:rFonts w:cs="OpenSymbol"/>
      </w:rPr>
    </w:lvl>
    <w:lvl w:ilvl="1">
      <w:start w:val="1"/>
      <w:numFmt w:val="bullet"/>
      <w:lvlText w:val="◦"/>
      <w:lvlJc w:val="left"/>
      <w:pPr>
        <w:tabs>
          <w:tab w:val="num" w:pos="1100"/>
        </w:tabs>
        <w:ind w:left="1100" w:hanging="360"/>
      </w:pPr>
      <w:rPr>
        <w:rFonts w:ascii="OpenSymbol" w:hAnsi="OpenSymbol" w:cs="OpenSymbol" w:hint="default"/>
        <w:sz w:val="24"/>
        <w:b w:val="false"/>
        <w:rFonts w:cs="OpenSymbol"/>
      </w:rPr>
    </w:lvl>
    <w:lvl w:ilvl="2">
      <w:start w:val="1"/>
      <w:numFmt w:val="bullet"/>
      <w:lvlText w:val="▪"/>
      <w:lvlJc w:val="left"/>
      <w:pPr>
        <w:tabs>
          <w:tab w:val="num" w:pos="1460"/>
        </w:tabs>
        <w:ind w:left="1460" w:hanging="360"/>
      </w:pPr>
      <w:rPr>
        <w:rFonts w:ascii="OpenSymbol" w:hAnsi="OpenSymbol" w:cs="OpenSymbol" w:hint="default"/>
        <w:rFonts w:cs="OpenSymbol"/>
      </w:rPr>
    </w:lvl>
    <w:lvl w:ilvl="3">
      <w:start w:val="1"/>
      <w:numFmt w:val="bullet"/>
      <w:lvlText w:val=""/>
      <w:lvlJc w:val="left"/>
      <w:pPr>
        <w:tabs>
          <w:tab w:val="num" w:pos="1820"/>
        </w:tabs>
        <w:ind w:left="1820" w:hanging="360"/>
      </w:pPr>
      <w:rPr>
        <w:rFonts w:ascii="Symbol" w:hAnsi="Symbol" w:cs="Symbol" w:hint="default"/>
        <w:rFonts w:cs="OpenSymbol"/>
      </w:rPr>
    </w:lvl>
    <w:lvl w:ilvl="4">
      <w:start w:val="1"/>
      <w:numFmt w:val="bullet"/>
      <w:lvlText w:val="◦"/>
      <w:lvlJc w:val="left"/>
      <w:pPr>
        <w:tabs>
          <w:tab w:val="num" w:pos="2180"/>
        </w:tabs>
        <w:ind w:left="2180" w:hanging="360"/>
      </w:pPr>
      <w:rPr>
        <w:rFonts w:ascii="OpenSymbol" w:hAnsi="OpenSymbol" w:cs="OpenSymbol" w:hint="default"/>
        <w:rFonts w:cs="OpenSymbol"/>
      </w:rPr>
    </w:lvl>
    <w:lvl w:ilvl="5">
      <w:start w:val="1"/>
      <w:numFmt w:val="bullet"/>
      <w:lvlText w:val="▪"/>
      <w:lvlJc w:val="left"/>
      <w:pPr>
        <w:tabs>
          <w:tab w:val="num" w:pos="2540"/>
        </w:tabs>
        <w:ind w:left="2540" w:hanging="360"/>
      </w:pPr>
      <w:rPr>
        <w:rFonts w:ascii="OpenSymbol" w:hAnsi="OpenSymbol" w:cs="OpenSymbol" w:hint="default"/>
        <w:rFonts w:cs="OpenSymbol"/>
      </w:rPr>
    </w:lvl>
    <w:lvl w:ilvl="6">
      <w:start w:val="1"/>
      <w:numFmt w:val="bullet"/>
      <w:lvlText w:val=""/>
      <w:lvlJc w:val="left"/>
      <w:pPr>
        <w:tabs>
          <w:tab w:val="num" w:pos="2900"/>
        </w:tabs>
        <w:ind w:left="2900" w:hanging="360"/>
      </w:pPr>
      <w:rPr>
        <w:rFonts w:ascii="Symbol" w:hAnsi="Symbol" w:cs="Symbol" w:hint="default"/>
        <w:rFonts w:cs="OpenSymbol"/>
      </w:rPr>
    </w:lvl>
    <w:lvl w:ilvl="7">
      <w:start w:val="1"/>
      <w:numFmt w:val="bullet"/>
      <w:lvlText w:val="◦"/>
      <w:lvlJc w:val="left"/>
      <w:pPr>
        <w:tabs>
          <w:tab w:val="num" w:pos="3260"/>
        </w:tabs>
        <w:ind w:left="3260" w:hanging="360"/>
      </w:pPr>
      <w:rPr>
        <w:rFonts w:ascii="OpenSymbol" w:hAnsi="OpenSymbol" w:cs="OpenSymbol" w:hint="default"/>
        <w:rFonts w:cs="OpenSymbol"/>
      </w:rPr>
    </w:lvl>
    <w:lvl w:ilvl="8">
      <w:start w:val="1"/>
      <w:numFmt w:val="bullet"/>
      <w:lvlText w:val="▪"/>
      <w:lvlJc w:val="left"/>
      <w:pPr>
        <w:tabs>
          <w:tab w:val="num" w:pos="3620"/>
        </w:tabs>
        <w:ind w:left="3620" w:hanging="360"/>
      </w:pPr>
      <w:rPr>
        <w:rFonts w:ascii="OpenSymbol" w:hAnsi="OpenSymbol" w:cs="OpenSymbol" w:hint="default"/>
        <w:rFonts w:cs="OpenSymbol"/>
      </w:rPr>
    </w:lvl>
  </w:abstractNum>
  <w:abstractNum w:abstractNumId="4">
    <w:lvl w:ilvl="0">
      <w:start w:val="1"/>
      <w:numFmt w:val="bullet"/>
      <w:lvlText w:val=""/>
      <w:lvlJc w:val="left"/>
      <w:pPr>
        <w:tabs>
          <w:tab w:val="num" w:pos="1140"/>
        </w:tabs>
        <w:ind w:left="1140" w:hanging="360"/>
      </w:pPr>
      <w:rPr>
        <w:rFonts w:ascii="Symbol" w:hAnsi="Symbol" w:cs="Symbol" w:hint="default"/>
        <w:sz w:val="24"/>
        <w:b/>
        <w:rFonts w:cs="OpenSymbol"/>
      </w:rPr>
    </w:lvl>
    <w:lvl w:ilvl="1">
      <w:start w:val="1"/>
      <w:numFmt w:val="bullet"/>
      <w:lvlText w:val="◦"/>
      <w:lvlJc w:val="left"/>
      <w:pPr>
        <w:tabs>
          <w:tab w:val="num" w:pos="1500"/>
        </w:tabs>
        <w:ind w:left="1500" w:hanging="360"/>
      </w:pPr>
      <w:rPr>
        <w:rFonts w:ascii="OpenSymbol" w:hAnsi="OpenSymbol" w:cs="OpenSymbol" w:hint="default"/>
        <w:sz w:val="24"/>
        <w:b w:val="false"/>
        <w:rFonts w:cs="OpenSymbol"/>
      </w:rPr>
    </w:lvl>
    <w:lvl w:ilvl="2">
      <w:start w:val="1"/>
      <w:numFmt w:val="bullet"/>
      <w:lvlText w:val="▪"/>
      <w:lvlJc w:val="left"/>
      <w:pPr>
        <w:tabs>
          <w:tab w:val="num" w:pos="1860"/>
        </w:tabs>
        <w:ind w:left="1860" w:hanging="360"/>
      </w:pPr>
      <w:rPr>
        <w:rFonts w:ascii="OpenSymbol" w:hAnsi="OpenSymbol" w:cs="OpenSymbol" w:hint="default"/>
        <w:sz w:val="24"/>
        <w:b w:val="false"/>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5">
    <w:lvl w:ilvl="0">
      <w:start w:val="1"/>
      <w:numFmt w:val="bullet"/>
      <w:lvlText w:val=""/>
      <w:lvlJc w:val="left"/>
      <w:pPr>
        <w:tabs>
          <w:tab w:val="num" w:pos="740"/>
        </w:tabs>
        <w:ind w:left="740" w:hanging="360"/>
      </w:pPr>
      <w:rPr>
        <w:rFonts w:ascii="Symbol" w:hAnsi="Symbol" w:cs="Symbol" w:hint="default"/>
        <w:sz w:val="24"/>
        <w:b/>
        <w:rFonts w:cs="OpenSymbol"/>
      </w:rPr>
    </w:lvl>
    <w:lvl w:ilvl="1">
      <w:start w:val="1"/>
      <w:numFmt w:val="bullet"/>
      <w:lvlText w:val="◦"/>
      <w:lvlJc w:val="left"/>
      <w:pPr>
        <w:tabs>
          <w:tab w:val="num" w:pos="1100"/>
        </w:tabs>
        <w:ind w:left="1100" w:hanging="360"/>
      </w:pPr>
      <w:rPr>
        <w:rFonts w:ascii="OpenSymbol" w:hAnsi="OpenSymbol" w:cs="OpenSymbol" w:hint="default"/>
        <w:sz w:val="24"/>
        <w:b w:val="false"/>
        <w:rFonts w:cs="OpenSymbol"/>
      </w:rPr>
    </w:lvl>
    <w:lvl w:ilvl="2">
      <w:start w:val="1"/>
      <w:numFmt w:val="bullet"/>
      <w:lvlText w:val="▪"/>
      <w:lvlJc w:val="left"/>
      <w:pPr>
        <w:tabs>
          <w:tab w:val="num" w:pos="1460"/>
        </w:tabs>
        <w:ind w:left="1460" w:hanging="360"/>
      </w:pPr>
      <w:rPr>
        <w:rFonts w:ascii="OpenSymbol" w:hAnsi="OpenSymbol" w:cs="OpenSymbol" w:hint="default"/>
        <w:rFonts w:cs="OpenSymbol"/>
      </w:rPr>
    </w:lvl>
    <w:lvl w:ilvl="3">
      <w:start w:val="1"/>
      <w:numFmt w:val="bullet"/>
      <w:lvlText w:val=""/>
      <w:lvlJc w:val="left"/>
      <w:pPr>
        <w:tabs>
          <w:tab w:val="num" w:pos="1820"/>
        </w:tabs>
        <w:ind w:left="1820" w:hanging="360"/>
      </w:pPr>
      <w:rPr>
        <w:rFonts w:ascii="Symbol" w:hAnsi="Symbol" w:cs="Symbol" w:hint="default"/>
        <w:rFonts w:cs="OpenSymbol"/>
      </w:rPr>
    </w:lvl>
    <w:lvl w:ilvl="4">
      <w:start w:val="1"/>
      <w:numFmt w:val="bullet"/>
      <w:lvlText w:val="◦"/>
      <w:lvlJc w:val="left"/>
      <w:pPr>
        <w:tabs>
          <w:tab w:val="num" w:pos="2180"/>
        </w:tabs>
        <w:ind w:left="2180" w:hanging="360"/>
      </w:pPr>
      <w:rPr>
        <w:rFonts w:ascii="OpenSymbol" w:hAnsi="OpenSymbol" w:cs="OpenSymbol" w:hint="default"/>
        <w:sz w:val="24"/>
        <w:b w:val="false"/>
        <w:rFonts w:cs="OpenSymbol"/>
      </w:rPr>
    </w:lvl>
    <w:lvl w:ilvl="5">
      <w:start w:val="1"/>
      <w:numFmt w:val="bullet"/>
      <w:lvlText w:val="▪"/>
      <w:lvlJc w:val="left"/>
      <w:pPr>
        <w:tabs>
          <w:tab w:val="num" w:pos="2540"/>
        </w:tabs>
        <w:ind w:left="2540" w:hanging="360"/>
      </w:pPr>
      <w:rPr>
        <w:rFonts w:ascii="OpenSymbol" w:hAnsi="OpenSymbol" w:cs="OpenSymbol" w:hint="default"/>
        <w:rFonts w:cs="OpenSymbol"/>
      </w:rPr>
    </w:lvl>
    <w:lvl w:ilvl="6">
      <w:start w:val="1"/>
      <w:numFmt w:val="bullet"/>
      <w:lvlText w:val=""/>
      <w:lvlJc w:val="left"/>
      <w:pPr>
        <w:tabs>
          <w:tab w:val="num" w:pos="2900"/>
        </w:tabs>
        <w:ind w:left="2900" w:hanging="360"/>
      </w:pPr>
      <w:rPr>
        <w:rFonts w:ascii="Symbol" w:hAnsi="Symbol" w:cs="Symbol" w:hint="default"/>
        <w:rFonts w:cs="OpenSymbol"/>
      </w:rPr>
    </w:lvl>
    <w:lvl w:ilvl="7">
      <w:start w:val="1"/>
      <w:numFmt w:val="bullet"/>
      <w:lvlText w:val="◦"/>
      <w:lvlJc w:val="left"/>
      <w:pPr>
        <w:tabs>
          <w:tab w:val="num" w:pos="3260"/>
        </w:tabs>
        <w:ind w:left="3260" w:hanging="360"/>
      </w:pPr>
      <w:rPr>
        <w:rFonts w:ascii="OpenSymbol" w:hAnsi="OpenSymbol" w:cs="OpenSymbol" w:hint="default"/>
        <w:rFonts w:cs="OpenSymbol"/>
      </w:rPr>
    </w:lvl>
    <w:lvl w:ilvl="8">
      <w:start w:val="1"/>
      <w:numFmt w:val="bullet"/>
      <w:lvlText w:val="▪"/>
      <w:lvlJc w:val="left"/>
      <w:pPr>
        <w:tabs>
          <w:tab w:val="num" w:pos="3620"/>
        </w:tabs>
        <w:ind w:left="362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kern w:val="2"/>
      <w:sz w:val="24"/>
      <w:szCs w:val="24"/>
      <w:lang w:val="en-US" w:eastAsia="zh-CN" w:bidi="hi-IN"/>
    </w:rPr>
  </w:style>
  <w:style w:type="character" w:styleId="Marcas">
    <w:name w:val="Marca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sz w:val="24"/>
    </w:rPr>
  </w:style>
  <w:style w:type="character" w:styleId="ListLabel11">
    <w:name w:val="ListLabel 11"/>
    <w:qFormat/>
    <w:rPr>
      <w:rFonts w:ascii="times new roman" w:hAnsi="times new roman"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b/>
      <w:sz w:val="24"/>
    </w:rPr>
  </w:style>
  <w:style w:type="character" w:styleId="ListLabel20">
    <w:name w:val="ListLabel 20"/>
    <w:qFormat/>
    <w:rPr>
      <w:rFonts w:ascii="times new roman" w:hAnsi="times new roman" w:cs="OpenSymbol"/>
      <w:b w:val="false"/>
      <w:sz w:val="24"/>
    </w:rPr>
  </w:style>
  <w:style w:type="character" w:styleId="ListLabel21">
    <w:name w:val="ListLabel 21"/>
    <w:qFormat/>
    <w:rPr>
      <w:rFonts w:ascii="times new roman" w:hAnsi="times new roman" w:cs="OpenSymbol"/>
      <w:b w:val="false"/>
      <w:sz w:val="24"/>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sz w:val="24"/>
    </w:rPr>
  </w:style>
  <w:style w:type="character" w:styleId="ListLabel38">
    <w:name w:val="ListLabel 38"/>
    <w:qFormat/>
    <w:rPr>
      <w:rFonts w:ascii="times new roman" w:hAnsi="times new roman"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b/>
      <w:sz w:val="24"/>
    </w:rPr>
  </w:style>
  <w:style w:type="character" w:styleId="ListLabel47">
    <w:name w:val="ListLabel 47"/>
    <w:qFormat/>
    <w:rPr>
      <w:rFonts w:ascii="times new roman" w:hAnsi="times new roman" w:cs="OpenSymbol"/>
      <w:b w:val="false"/>
      <w:sz w:val="24"/>
    </w:rPr>
  </w:style>
  <w:style w:type="character" w:styleId="ListLabel48">
    <w:name w:val="ListLabel 48"/>
    <w:qFormat/>
    <w:rPr>
      <w:rFonts w:ascii="times new roman" w:hAnsi="times new roman"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sz w:val="24"/>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ascii="times new roman" w:hAnsi="times new roman" w:cs="OpenSymbol"/>
      <w:b w:val="false"/>
      <w:sz w:val="24"/>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b/>
      <w:sz w:val="24"/>
    </w:rPr>
  </w:style>
  <w:style w:type="character" w:styleId="ListLabel74">
    <w:name w:val="ListLabel 74"/>
    <w:qFormat/>
    <w:rPr>
      <w:rFonts w:ascii="times new roman" w:hAnsi="times new roman"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times new roman" w:hAnsi="times new roman" w:cs="OpenSymbol"/>
      <w:b/>
      <w:sz w:val="24"/>
    </w:rPr>
  </w:style>
  <w:style w:type="character" w:styleId="ListLabel83">
    <w:name w:val="ListLabel 83"/>
    <w:qFormat/>
    <w:rPr>
      <w:rFonts w:ascii="times new roman" w:hAnsi="times new roman" w:cs="OpenSymbol"/>
      <w:b w:val="false"/>
      <w:sz w:val="24"/>
    </w:rPr>
  </w:style>
  <w:style w:type="character" w:styleId="ListLabel84">
    <w:name w:val="ListLabel 84"/>
    <w:qFormat/>
    <w:rPr>
      <w:rFonts w:ascii="times new roman" w:hAnsi="times new roman"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times new roman" w:hAnsi="times new roman" w:cs="OpenSymbol"/>
      <w:b/>
      <w:sz w:val="24"/>
    </w:rPr>
  </w:style>
  <w:style w:type="character" w:styleId="ListLabel92">
    <w:name w:val="ListLabel 92"/>
    <w:qFormat/>
    <w:rPr>
      <w:rFonts w:ascii="times new roman" w:hAnsi="times new roman" w:cs="OpenSymbol"/>
      <w:b w:val="false"/>
      <w:sz w:val="24"/>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b w:val="false"/>
      <w:sz w:val="24"/>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LibreOffice/6.0.3.2$Linux_X86_64 LibreOffice_project/00m0$Build-2</Application>
  <Pages>5</Pages>
  <Words>1681</Words>
  <Characters>9504</Characters>
  <CharactersWithSpaces>11147</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2019-07-04T09:25:11Z</dcterms:created>
  <dc:creator>Bianca Rius</dc:creator>
  <dc:description/>
  <dc:language>en-US</dc:language>
  <cp:lastModifiedBy>Bianca Rius</cp:lastModifiedBy>
  <dcterms:modified xsi:type="dcterms:W3CDTF">2019-07-05T13:32:49Z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http://www.zotero.org/styles/universidade-estadual-paulista-campus-de-dracena-abnt</vt:lpwstr>
  </property>
  <property fmtid="{D5CDD505-2E9C-101B-9397-08002B2CF9AE}" pid="3" name="Mendeley Document_1">
    <vt:lpwstr>True</vt:lpwstr>
  </property>
  <property fmtid="{D5CDD505-2E9C-101B-9397-08002B2CF9AE}" pid="4" name="Mendeley Unique User Id_1">
    <vt:lpwstr>749d104f-7c44-33fc-be0f-8ae5ad177ee8</vt:lpwstr>
  </property>
</Properties>
</file>