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64D72" w14:textId="77777777" w:rsidR="00B1413A" w:rsidRPr="00A65AFF" w:rsidRDefault="00000000">
      <w:pPr>
        <w:rPr>
          <w:b/>
          <w:bCs/>
        </w:rPr>
      </w:pPr>
      <w:r w:rsidRPr="00A65AFF">
        <w:rPr>
          <w:b/>
          <w:bCs/>
        </w:rPr>
        <w:t>DISEASES DIAGNOSIS &amp; NEED:</w:t>
      </w:r>
    </w:p>
    <w:p w14:paraId="52C5C111" w14:textId="77777777" w:rsidR="00B1413A" w:rsidRDefault="00B1413A"/>
    <w:p w14:paraId="078C7AED" w14:textId="77777777" w:rsidR="00B1413A" w:rsidRDefault="00000000">
      <w:r>
        <w:t xml:space="preserve">Goat diseases can cause huge economic loss to the farmers due to high intensity to goat farming with poor management practices. Diseases affect the production of small ruminants in several </w:t>
      </w:r>
      <w:proofErr w:type="gramStart"/>
      <w:r>
        <w:t>ways .</w:t>
      </w:r>
      <w:proofErr w:type="gramEnd"/>
      <w:r>
        <w:t xml:space="preserve"> It incurs increase in the cost of production, reduces production rate, which directly or indirectly affects the quantity and quality of animal products and causes a great loss to the </w:t>
      </w:r>
      <w:proofErr w:type="spellStart"/>
      <w:proofErr w:type="gramStart"/>
      <w:r>
        <w:t>farmer.</w:t>
      </w:r>
      <w:r>
        <w:rPr>
          <w:color w:val="333333"/>
        </w:rPr>
        <w:t>There</w:t>
      </w:r>
      <w:proofErr w:type="spellEnd"/>
      <w:proofErr w:type="gramEnd"/>
      <w:r>
        <w:rPr>
          <w:color w:val="333333"/>
        </w:rPr>
        <w:t xml:space="preserve"> are some human health risks directly associate with dealing with diseased animals, while some diseases affecting goats do not have any zoonotic effect to human health.</w:t>
      </w:r>
    </w:p>
    <w:p w14:paraId="33549018" w14:textId="77777777" w:rsidR="00B1413A" w:rsidRDefault="00B1413A">
      <w:pPr>
        <w:rPr>
          <w:color w:val="333333"/>
        </w:rPr>
      </w:pPr>
    </w:p>
    <w:p w14:paraId="4E28B2D3" w14:textId="77777777" w:rsidR="00B1413A" w:rsidRDefault="00000000">
      <w:r>
        <w:rPr>
          <w:b/>
          <w:color w:val="000000"/>
        </w:rPr>
        <w:t>Anthrax</w:t>
      </w:r>
      <w:r>
        <w:t xml:space="preserve"> </w:t>
      </w:r>
    </w:p>
    <w:p w14:paraId="0A6114C8" w14:textId="77777777" w:rsidR="00B1413A" w:rsidRDefault="00000000">
      <w:r>
        <w:t>Mainly characterized by staggering, trembling, difficulty in breathing, convulsions and manifest high fever, increased heart rate, excitement, depression, incoordination, cessation of rumination.</w:t>
      </w:r>
    </w:p>
    <w:p w14:paraId="4967051D" w14:textId="77777777" w:rsidR="00B1413A" w:rsidRDefault="00B1413A"/>
    <w:p w14:paraId="103BF5D1" w14:textId="77777777" w:rsidR="00B1413A" w:rsidRDefault="00000000">
      <w:r>
        <w:rPr>
          <w:b/>
          <w:color w:val="000000"/>
        </w:rPr>
        <w:t xml:space="preserve">Reason of choice: </w:t>
      </w:r>
    </w:p>
    <w:p w14:paraId="675202F4" w14:textId="77777777" w:rsidR="00B1413A" w:rsidRDefault="00000000">
      <w:pPr>
        <w:numPr>
          <w:ilvl w:val="0"/>
          <w:numId w:val="5"/>
        </w:numPr>
        <w:rPr>
          <w:color w:val="000000"/>
        </w:rPr>
      </w:pPr>
      <w:r>
        <w:rPr>
          <w:color w:val="000000"/>
        </w:rPr>
        <w:t xml:space="preserve">Anthrax is widely </w:t>
      </w:r>
      <w:proofErr w:type="gramStart"/>
      <w:r>
        <w:rPr>
          <w:color w:val="000000"/>
        </w:rPr>
        <w:t>spread  and</w:t>
      </w:r>
      <w:proofErr w:type="gramEnd"/>
      <w:r>
        <w:rPr>
          <w:color w:val="000000"/>
        </w:rPr>
        <w:t xml:space="preserve"> endemic disease in southern India . </w:t>
      </w:r>
    </w:p>
    <w:p w14:paraId="5048350A" w14:textId="77777777" w:rsidR="00B1413A" w:rsidRDefault="00000000">
      <w:pPr>
        <w:numPr>
          <w:ilvl w:val="0"/>
          <w:numId w:val="5"/>
        </w:numPr>
      </w:pPr>
      <w:r>
        <w:rPr>
          <w:color w:val="000000"/>
        </w:rPr>
        <w:t>As per the article (TEMPORAL AND GEOGRAPHICAL DISTRIBUTION OF</w:t>
      </w:r>
    </w:p>
    <w:p w14:paraId="7D2797C5" w14:textId="77777777" w:rsidR="00B1413A" w:rsidRDefault="00000000">
      <w:pPr>
        <w:rPr>
          <w:color w:val="000000"/>
        </w:rPr>
      </w:pPr>
      <w:r>
        <w:rPr>
          <w:color w:val="000000"/>
        </w:rPr>
        <w:t xml:space="preserve">             ANIMAL ANTHRAX IN TAMIL NADU STATE, INDIA ,2011</w:t>
      </w:r>
      <w:proofErr w:type="gramStart"/>
      <w:r>
        <w:rPr>
          <w:color w:val="000000"/>
        </w:rPr>
        <w:t>)  ,</w:t>
      </w:r>
      <w:proofErr w:type="gramEnd"/>
      <w:r>
        <w:rPr>
          <w:color w:val="000000"/>
        </w:rPr>
        <w:t xml:space="preserve"> A total</w:t>
      </w:r>
    </w:p>
    <w:p w14:paraId="72F66A48" w14:textId="77777777" w:rsidR="00B1413A" w:rsidRDefault="00000000">
      <w:pPr>
        <w:rPr>
          <w:color w:val="000000"/>
        </w:rPr>
      </w:pPr>
      <w:r>
        <w:rPr>
          <w:color w:val="000000"/>
        </w:rPr>
        <w:t xml:space="preserve">            of 619 anthrax outbreaks in cattle were documented over 15 years in 28 of the 30 districts</w:t>
      </w:r>
    </w:p>
    <w:p w14:paraId="725846F6" w14:textId="77777777" w:rsidR="00B1413A" w:rsidRDefault="00000000">
      <w:pPr>
        <w:rPr>
          <w:color w:val="000000"/>
        </w:rPr>
      </w:pPr>
      <w:r>
        <w:rPr>
          <w:color w:val="000000"/>
        </w:rPr>
        <w:t xml:space="preserve">            from April 1991 to March </w:t>
      </w:r>
      <w:proofErr w:type="gramStart"/>
      <w:r>
        <w:rPr>
          <w:color w:val="000000"/>
        </w:rPr>
        <w:t>2006 .</w:t>
      </w:r>
      <w:proofErr w:type="gramEnd"/>
      <w:r>
        <w:rPr>
          <w:color w:val="000000"/>
        </w:rPr>
        <w:t xml:space="preserve"> </w:t>
      </w:r>
    </w:p>
    <w:p w14:paraId="3FA7407B" w14:textId="77777777" w:rsidR="00B1413A" w:rsidRDefault="00B1413A">
      <w:pPr>
        <w:rPr>
          <w:color w:val="000000"/>
        </w:rPr>
      </w:pPr>
    </w:p>
    <w:p w14:paraId="0E6184EE" w14:textId="77777777" w:rsidR="00B1413A" w:rsidRDefault="00000000">
      <w:pPr>
        <w:pStyle w:val="Heading4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C55E0DC" wp14:editId="55A006D3">
            <wp:simplePos x="0" y="0"/>
            <wp:positionH relativeFrom="column">
              <wp:posOffset>-92708</wp:posOffset>
            </wp:positionH>
            <wp:positionV relativeFrom="paragraph">
              <wp:posOffset>26035</wp:posOffset>
            </wp:positionV>
            <wp:extent cx="1950720" cy="1309370"/>
            <wp:effectExtent l="0" t="0" r="0" b="0"/>
            <wp:wrapSquare wrapText="bothSides" distT="0" distB="0" distL="0" distR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30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35548F" w14:textId="77777777" w:rsidR="00B1413A" w:rsidRDefault="00B1413A">
      <w:pPr>
        <w:pStyle w:val="Heading4"/>
      </w:pPr>
    </w:p>
    <w:p w14:paraId="6EF9D155" w14:textId="77777777" w:rsidR="00B1413A" w:rsidRDefault="00B1413A">
      <w:pPr>
        <w:pStyle w:val="Heading4"/>
      </w:pPr>
    </w:p>
    <w:p w14:paraId="00E08C7D" w14:textId="77777777" w:rsidR="00B1413A" w:rsidRDefault="00B1413A">
      <w:pPr>
        <w:pStyle w:val="Heading4"/>
      </w:pPr>
    </w:p>
    <w:p w14:paraId="2108C53E" w14:textId="77777777" w:rsidR="00DC2255" w:rsidRDefault="00DC2255" w:rsidP="00DC2255"/>
    <w:p w14:paraId="1B9E72D4" w14:textId="77777777" w:rsidR="00DC2255" w:rsidRPr="00DC2255" w:rsidRDefault="00DC2255" w:rsidP="00DC2255"/>
    <w:p w14:paraId="417A4C62" w14:textId="77777777" w:rsidR="00B1413A" w:rsidRDefault="00000000">
      <w:pPr>
        <w:pStyle w:val="Heading4"/>
      </w:pPr>
      <w:r>
        <w:t>Figure 1.</w:t>
      </w:r>
    </w:p>
    <w:p w14:paraId="0BD1358E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bookmarkStart w:id="1" w:name="gjdgxs" w:colFirst="0" w:colLast="0"/>
      <w:bookmarkEnd w:id="1"/>
      <w:r>
        <w:rPr>
          <w:color w:val="000000"/>
        </w:rPr>
        <w:t xml:space="preserve">Absence of rigor mortis in goat with anthrax </w:t>
      </w:r>
    </w:p>
    <w:p w14:paraId="0C1A89A5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A1AF7A9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264DF342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3E935D8C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4BDF325B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0989E0C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531DFF16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00CB08D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41ADDBF7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33C983F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2E33EF30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56868624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315A812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74004161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>Dermatophilosis</w:t>
      </w:r>
    </w:p>
    <w:p w14:paraId="48D91A4D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bookmarkStart w:id="2" w:name="30j0zll" w:colFirst="0" w:colLast="0"/>
      <w:bookmarkEnd w:id="2"/>
      <w:r>
        <w:rPr>
          <w:color w:val="000000"/>
        </w:rPr>
        <w:t>Dermatophilosis is contagious bacterial disease of skin that affects sheep and goats. It is an infection affecting multiple species of animals world-wide, most common in young cattle.</w:t>
      </w:r>
    </w:p>
    <w:p w14:paraId="4BD2E3BF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>Reason of choice:</w:t>
      </w:r>
    </w:p>
    <w:p w14:paraId="7478062D" w14:textId="77777777" w:rsidR="00B1413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In </w:t>
      </w:r>
      <w:proofErr w:type="gramStart"/>
      <w:r>
        <w:rPr>
          <w:color w:val="000000"/>
        </w:rPr>
        <w:t>Dermatophilosis,  loss</w:t>
      </w:r>
      <w:proofErr w:type="gramEnd"/>
      <w:r>
        <w:rPr>
          <w:color w:val="000000"/>
        </w:rPr>
        <w:t xml:space="preserve"> of condition and motion, scab formation on the lips, muzzle, nose, ears are the clinical signs . </w:t>
      </w:r>
    </w:p>
    <w:p w14:paraId="3B91ECDA" w14:textId="77777777" w:rsidR="00B1413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The scabs can become detached and reveal a yellow, creamy or </w:t>
      </w:r>
      <w:proofErr w:type="spellStart"/>
      <w:r>
        <w:rPr>
          <w:color w:val="000000"/>
        </w:rPr>
        <w:t>hemorrhagic</w:t>
      </w:r>
      <w:proofErr w:type="spellEnd"/>
      <w:r>
        <w:rPr>
          <w:color w:val="000000"/>
        </w:rPr>
        <w:t xml:space="preserve"> exudate. </w:t>
      </w:r>
    </w:p>
    <w:p w14:paraId="68382E73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                 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7732C19D" wp14:editId="713A92A0">
            <wp:simplePos x="0" y="0"/>
            <wp:positionH relativeFrom="column">
              <wp:posOffset>27305</wp:posOffset>
            </wp:positionH>
            <wp:positionV relativeFrom="paragraph">
              <wp:posOffset>-31748</wp:posOffset>
            </wp:positionV>
            <wp:extent cx="2022475" cy="1409700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AE803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083AD0F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692D67E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A3B6288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33FF58B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7BB8BD2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0EFC539" w14:textId="77777777" w:rsidR="00B1413A" w:rsidRDefault="00000000">
      <w:pPr>
        <w:pStyle w:val="Heading4"/>
        <w:spacing w:before="0" w:after="0"/>
      </w:pPr>
      <w:r>
        <w:t>Figure 2.</w:t>
      </w:r>
    </w:p>
    <w:p w14:paraId="096DBC3B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bookmarkStart w:id="3" w:name="1fob9te" w:colFirst="0" w:colLast="0"/>
      <w:bookmarkEnd w:id="3"/>
      <w:r>
        <w:rPr>
          <w:color w:val="000000"/>
        </w:rPr>
        <w:t>Scab formation on the lips, muzzle and nose.</w:t>
      </w:r>
    </w:p>
    <w:p w14:paraId="51DAD077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>Blue tongue disease:</w:t>
      </w:r>
    </w:p>
    <w:p w14:paraId="527C50F0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(BTV) Blue tongue disease is an insect borne viral disease in cattle especially </w:t>
      </w:r>
      <w:proofErr w:type="spellStart"/>
      <w:proofErr w:type="gramStart"/>
      <w:r>
        <w:rPr>
          <w:color w:val="000000"/>
        </w:rPr>
        <w:t>goats.It</w:t>
      </w:r>
      <w:proofErr w:type="spellEnd"/>
      <w:proofErr w:type="gramEnd"/>
      <w:r>
        <w:rPr>
          <w:color w:val="000000"/>
        </w:rPr>
        <w:t xml:space="preserve"> is an epidemic disease of India specially </w:t>
      </w:r>
      <w:proofErr w:type="spellStart"/>
      <w:r>
        <w:rPr>
          <w:color w:val="000000"/>
        </w:rPr>
        <w:t>Tamilnadu</w:t>
      </w:r>
      <w:proofErr w:type="spellEnd"/>
      <w:r>
        <w:rPr>
          <w:color w:val="000000"/>
        </w:rPr>
        <w:t xml:space="preserve"> wherein during the monsoon season of 1997-98 , outbreak of this disease caused the death of 300,000 </w:t>
      </w:r>
      <w:proofErr w:type="spellStart"/>
      <w:r>
        <w:rPr>
          <w:color w:val="000000"/>
        </w:rPr>
        <w:t>goats.It</w:t>
      </w:r>
      <w:proofErr w:type="spellEnd"/>
      <w:r>
        <w:rPr>
          <w:color w:val="000000"/>
        </w:rPr>
        <w:t xml:space="preserve"> is still a major disease in goats of </w:t>
      </w:r>
      <w:proofErr w:type="spellStart"/>
      <w:r>
        <w:rPr>
          <w:color w:val="000000"/>
        </w:rPr>
        <w:t>Tamilnadu</w:t>
      </w:r>
      <w:proofErr w:type="spellEnd"/>
      <w:r>
        <w:rPr>
          <w:color w:val="000000"/>
        </w:rPr>
        <w:t>.</w:t>
      </w:r>
    </w:p>
    <w:p w14:paraId="0639F855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>Reasons: It shows these symptoms externally,</w:t>
      </w:r>
    </w:p>
    <w:p w14:paraId="78F892FE" w14:textId="77777777" w:rsidR="00B1413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hanging="360"/>
        <w:rPr>
          <w:color w:val="000000"/>
        </w:rPr>
      </w:pPr>
      <w:r>
        <w:rPr>
          <w:color w:val="000000"/>
        </w:rPr>
        <w:t>excessive salivation, and nasal discharge and swelling of lips, tongue, and jaw;</w:t>
      </w:r>
    </w:p>
    <w:p w14:paraId="732C0A5D" w14:textId="77777777" w:rsidR="00B1413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rPr>
          <w:color w:val="000000"/>
        </w:rPr>
      </w:pPr>
      <w:r>
        <w:rPr>
          <w:color w:val="000000"/>
        </w:rPr>
        <w:t>inflammation of the coronary band (above the hoof) and lameness;</w:t>
      </w:r>
    </w:p>
    <w:p w14:paraId="7B9687CB" w14:textId="77777777" w:rsidR="00B1413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rPr>
          <w:color w:val="000000"/>
        </w:rPr>
      </w:pPr>
      <w:r>
        <w:rPr>
          <w:color w:val="000000"/>
        </w:rPr>
        <w:t>weakness, depression, weight loss;</w:t>
      </w:r>
    </w:p>
    <w:p w14:paraId="58E47A3E" w14:textId="77777777" w:rsidR="00B141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140" w:line="276" w:lineRule="auto"/>
        <w:rPr>
          <w:color w:val="000000"/>
        </w:rPr>
      </w:pPr>
      <w:r>
        <w:rPr>
          <w:color w:val="000000"/>
        </w:rPr>
        <w:t xml:space="preserve">‘blue’ </w:t>
      </w:r>
      <w:proofErr w:type="gramStart"/>
      <w:r>
        <w:rPr>
          <w:color w:val="000000"/>
        </w:rPr>
        <w:t>tongue .</w:t>
      </w:r>
      <w:proofErr w:type="gramEnd"/>
    </w:p>
    <w:p w14:paraId="50329455" w14:textId="77777777" w:rsidR="00B1413A" w:rsidRDefault="00000000">
      <w:pPr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6F180839" wp14:editId="0800558B">
            <wp:simplePos x="0" y="0"/>
            <wp:positionH relativeFrom="column">
              <wp:posOffset>177165</wp:posOffset>
            </wp:positionH>
            <wp:positionV relativeFrom="paragraph">
              <wp:posOffset>59055</wp:posOffset>
            </wp:positionV>
            <wp:extent cx="922020" cy="119316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93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716BBA" w14:textId="77777777" w:rsidR="00B1413A" w:rsidRDefault="00B1413A">
      <w:pPr>
        <w:rPr>
          <w:b/>
        </w:rPr>
      </w:pPr>
    </w:p>
    <w:p w14:paraId="7D3E9928" w14:textId="77777777" w:rsidR="00B1413A" w:rsidRDefault="00B1413A">
      <w:pPr>
        <w:rPr>
          <w:b/>
        </w:rPr>
      </w:pPr>
    </w:p>
    <w:p w14:paraId="65868485" w14:textId="77777777" w:rsidR="00B1413A" w:rsidRDefault="00B1413A">
      <w:pPr>
        <w:rPr>
          <w:b/>
        </w:rPr>
      </w:pPr>
    </w:p>
    <w:p w14:paraId="7496DF38" w14:textId="77777777" w:rsidR="00B1413A" w:rsidRDefault="00B1413A">
      <w:pPr>
        <w:rPr>
          <w:b/>
        </w:rPr>
      </w:pPr>
    </w:p>
    <w:p w14:paraId="5AFE5FAD" w14:textId="77777777" w:rsidR="00B1413A" w:rsidRDefault="00B1413A">
      <w:pPr>
        <w:rPr>
          <w:b/>
        </w:rPr>
      </w:pPr>
    </w:p>
    <w:p w14:paraId="6BA96542" w14:textId="77777777" w:rsidR="00B1413A" w:rsidRDefault="00000000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</w:t>
      </w:r>
    </w:p>
    <w:p w14:paraId="5C9E8704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48AE8FFA" w14:textId="77777777" w:rsidR="00B1413A" w:rsidRDefault="00000000">
      <w:r>
        <w:rPr>
          <w:b/>
        </w:rPr>
        <w:t xml:space="preserve"> Figure 3.</w:t>
      </w:r>
    </w:p>
    <w:p w14:paraId="6BD63665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 xml:space="preserve"> </w:t>
      </w:r>
      <w:r>
        <w:rPr>
          <w:color w:val="000000"/>
        </w:rPr>
        <w:t>Blue tongue disease in goat.</w:t>
      </w:r>
    </w:p>
    <w:p w14:paraId="64E4B89C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381D660A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13F1B2F6" w14:textId="358B3282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Tetanus:</w:t>
      </w:r>
    </w:p>
    <w:p w14:paraId="3A6B3AFE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>It is a non-contagious, infectious disease of mammals caused by bacterial toxin characterized by spasmodic contraction of skeletal muscles.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Sheep and goat are more susceptible than cattle. It is the third most spread goat disease in </w:t>
      </w:r>
      <w:proofErr w:type="spellStart"/>
      <w:r>
        <w:rPr>
          <w:color w:val="000000"/>
        </w:rPr>
        <w:t>Tamilnadu</w:t>
      </w:r>
      <w:proofErr w:type="spellEnd"/>
      <w:r>
        <w:rPr>
          <w:color w:val="000000"/>
        </w:rPr>
        <w:t>.</w:t>
      </w:r>
    </w:p>
    <w:p w14:paraId="3EC301E2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>Reasons:</w:t>
      </w:r>
    </w:p>
    <w:p w14:paraId="5A2C0C3F" w14:textId="77777777" w:rsidR="00B1413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hanging="283"/>
        <w:rPr>
          <w:color w:val="000000"/>
        </w:rPr>
      </w:pPr>
      <w:r>
        <w:rPr>
          <w:color w:val="000000"/>
        </w:rPr>
        <w:t>The initial signs consist of restricted movement, muscular stiffness and difficulty in walk, lack of coordination,</w:t>
      </w:r>
      <w:r>
        <w:rPr>
          <w:color w:val="000000"/>
        </w:rPr>
        <w:br/>
        <w:t xml:space="preserve">unusual walking. </w:t>
      </w:r>
    </w:p>
    <w:p w14:paraId="66DEC239" w14:textId="77777777" w:rsidR="00B1413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hanging="283"/>
        <w:rPr>
          <w:color w:val="000000"/>
        </w:rPr>
      </w:pPr>
      <w:r>
        <w:rPr>
          <w:color w:val="000000"/>
        </w:rPr>
        <w:t xml:space="preserve"> Prolapse of the third eye lid, head drawn on one side or back ward, pump handle position of the tail, erection of the </w:t>
      </w:r>
      <w:r>
        <w:rPr>
          <w:color w:val="000000"/>
        </w:rPr>
        <w:br/>
        <w:t xml:space="preserve">ears, immobility of the ears and characteristic “saw horse stance” are the features. </w:t>
      </w:r>
    </w:p>
    <w:p w14:paraId="0ACDEFC8" w14:textId="77777777" w:rsidR="00B1413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hanging="283"/>
        <w:rPr>
          <w:color w:val="000000"/>
        </w:rPr>
      </w:pPr>
      <w:r>
        <w:rPr>
          <w:color w:val="000000"/>
        </w:rPr>
        <w:t xml:space="preserve">The rigidity of the facial muscles gives an anxious expression. </w:t>
      </w:r>
    </w:p>
    <w:p w14:paraId="197494CA" w14:textId="77777777" w:rsidR="00B1413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ind w:hanging="283"/>
        <w:rPr>
          <w:color w:val="000000"/>
        </w:rPr>
      </w:pPr>
      <w:r>
        <w:rPr>
          <w:color w:val="000000"/>
        </w:rPr>
        <w:t xml:space="preserve">Animal remains hypersensitive and over reaction to sudden noise or physical contact and reflex irritability is noted from the start of symptom. </w:t>
      </w:r>
    </w:p>
    <w:p w14:paraId="287CC7A6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709"/>
        <w:rPr>
          <w:color w:val="00000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FDE5917" wp14:editId="600C858B">
            <wp:simplePos x="0" y="0"/>
            <wp:positionH relativeFrom="column">
              <wp:posOffset>461010</wp:posOffset>
            </wp:positionH>
            <wp:positionV relativeFrom="paragraph">
              <wp:posOffset>22225</wp:posOffset>
            </wp:positionV>
            <wp:extent cx="1227455" cy="919480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91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0402F8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72F2D1DC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6869E918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</w:p>
    <w:p w14:paraId="42202771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</w:rPr>
      </w:pPr>
      <w:r>
        <w:rPr>
          <w:b/>
          <w:color w:val="000000"/>
        </w:rPr>
        <w:t xml:space="preserve">              Figure 4.</w:t>
      </w:r>
    </w:p>
    <w:p w14:paraId="6695FF34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            Tetanus in goat.</w:t>
      </w:r>
    </w:p>
    <w:p w14:paraId="236C4FF9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E9DB6B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2B4FE57C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75416118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1BC4E462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4A9CEC11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3CCA7EA9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5C71BB47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0561BD4E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77AFB158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1117182F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41A356A4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50AB4D84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0F414F8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1F10895D" w14:textId="77777777" w:rsidR="00A65AFF" w:rsidRDefault="00A65AF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0D44D462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Enterotoxemia</w:t>
      </w:r>
      <w:proofErr w:type="spellEnd"/>
      <w:r>
        <w:rPr>
          <w:b/>
          <w:color w:val="000000"/>
        </w:rPr>
        <w:t>:</w:t>
      </w:r>
    </w:p>
    <w:p w14:paraId="24946DAC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proofErr w:type="spellStart"/>
      <w:r>
        <w:rPr>
          <w:color w:val="000000"/>
        </w:rPr>
        <w:t>Enterotoxemia</w:t>
      </w:r>
      <w:proofErr w:type="spellEnd"/>
      <w:r>
        <w:rPr>
          <w:color w:val="000000"/>
        </w:rPr>
        <w:t xml:space="preserve"> is a frequently severe disease of goats of all ages. It is caused by two strains of bacteria called </w:t>
      </w:r>
      <w:r>
        <w:rPr>
          <w:i/>
          <w:color w:val="000000"/>
        </w:rPr>
        <w:t>Clostridium perfringens.</w:t>
      </w:r>
    </w:p>
    <w:p w14:paraId="6D40308E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b/>
          <w:color w:val="000000"/>
        </w:rPr>
        <w:t>Reason</w:t>
      </w:r>
      <w:r>
        <w:rPr>
          <w:color w:val="000000"/>
        </w:rPr>
        <w:t>:</w:t>
      </w:r>
    </w:p>
    <w:p w14:paraId="5293A5F4" w14:textId="77777777" w:rsidR="00B1413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hanging="360"/>
        <w:rPr>
          <w:color w:val="000000"/>
        </w:rPr>
      </w:pPr>
      <w:r>
        <w:rPr>
          <w:color w:val="000000"/>
        </w:rPr>
        <w:t>The affected goat shows a wide range of early symptoms which can be found out externally.</w:t>
      </w:r>
    </w:p>
    <w:p w14:paraId="055270EA" w14:textId="77777777" w:rsidR="00B1413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hanging="360"/>
        <w:rPr>
          <w:color w:val="000000"/>
        </w:rPr>
      </w:pPr>
      <w:r>
        <w:rPr>
          <w:color w:val="000000"/>
        </w:rPr>
        <w:t>The animals may abruptly go off of feed and become lethargic. Affected animals may</w:t>
      </w:r>
    </w:p>
    <w:p w14:paraId="46C26A5E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             show signs of stomach pain, such as kicking at their belly, repeatedly laying down and</w:t>
      </w:r>
    </w:p>
    <w:p w14:paraId="2B777C2E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            getting up, laying on their sides, panting, and crying out</w:t>
      </w:r>
      <w:proofErr w:type="gramStart"/>
      <w:r>
        <w:rPr>
          <w:color w:val="000000"/>
        </w:rPr>
        <w:t>. .</w:t>
      </w:r>
      <w:proofErr w:type="gramEnd"/>
    </w:p>
    <w:p w14:paraId="21E3B6FF" w14:textId="77777777" w:rsidR="00B141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> </w:t>
      </w:r>
      <w:proofErr w:type="spellStart"/>
      <w:r>
        <w:rPr>
          <w:color w:val="000000"/>
        </w:rPr>
        <w:t>Diarrhea</w:t>
      </w:r>
      <w:proofErr w:type="spellEnd"/>
      <w:r>
        <w:rPr>
          <w:color w:val="000000"/>
        </w:rPr>
        <w:t xml:space="preserve">, depression, lack of coordination, digestive upsets, coma, and </w:t>
      </w:r>
      <w:proofErr w:type="gramStart"/>
      <w:r>
        <w:rPr>
          <w:color w:val="000000"/>
        </w:rPr>
        <w:t xml:space="preserve">death  </w:t>
      </w:r>
      <w:proofErr w:type="spellStart"/>
      <w:r>
        <w:rPr>
          <w:color w:val="000000"/>
        </w:rPr>
        <w:t>ingoat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kids.Hence</w:t>
      </w:r>
      <w:proofErr w:type="spellEnd"/>
      <w:r>
        <w:rPr>
          <w:color w:val="000000"/>
        </w:rPr>
        <w:t xml:space="preserve"> a faster prediction is required.</w:t>
      </w:r>
    </w:p>
    <w:p w14:paraId="37F016A6" w14:textId="77777777" w:rsidR="00B141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Prevention of </w:t>
      </w:r>
      <w:proofErr w:type="spellStart"/>
      <w:r>
        <w:rPr>
          <w:color w:val="000000"/>
        </w:rPr>
        <w:t>enterotoxemia</w:t>
      </w:r>
      <w:proofErr w:type="spellEnd"/>
      <w:r>
        <w:rPr>
          <w:color w:val="000000"/>
        </w:rPr>
        <w:t xml:space="preserve"> is far more likely to be successful than trying to treat the disease. </w:t>
      </w:r>
    </w:p>
    <w:p w14:paraId="10A1B91F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5B6C1C8E" wp14:editId="5D90657A">
            <wp:simplePos x="0" y="0"/>
            <wp:positionH relativeFrom="column">
              <wp:posOffset>292100</wp:posOffset>
            </wp:positionH>
            <wp:positionV relativeFrom="paragraph">
              <wp:posOffset>635</wp:posOffset>
            </wp:positionV>
            <wp:extent cx="1865630" cy="1244600"/>
            <wp:effectExtent l="0" t="0" r="0" b="0"/>
            <wp:wrapSquare wrapText="bothSides" distT="0" distB="0" distL="0" distR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47936F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FEFD380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E91CEF6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ABD77C7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1A8E0EA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6C93FC3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19FCBA4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  <w:r>
        <w:rPr>
          <w:b/>
          <w:color w:val="000000"/>
        </w:rPr>
        <w:t xml:space="preserve">        Figure 3.</w:t>
      </w:r>
    </w:p>
    <w:p w14:paraId="1A544E70" w14:textId="77777777" w:rsidR="00B1413A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Enterotoxemia</w:t>
      </w:r>
      <w:proofErr w:type="spellEnd"/>
      <w:r>
        <w:rPr>
          <w:color w:val="000000"/>
        </w:rPr>
        <w:t xml:space="preserve"> in goat.</w:t>
      </w:r>
    </w:p>
    <w:p w14:paraId="2F51DBE8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26E161D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45357A4" w14:textId="77777777" w:rsidR="00B1413A" w:rsidRDefault="00B141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ectPr w:rsidR="00B1413A">
      <w:headerReference w:type="default" r:id="rId12"/>
      <w:footerReference w:type="default" r:id="rId13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D57698" w14:textId="77777777" w:rsidR="009F1E7A" w:rsidRDefault="009F1E7A" w:rsidP="00DB3BF6">
      <w:r>
        <w:separator/>
      </w:r>
    </w:p>
  </w:endnote>
  <w:endnote w:type="continuationSeparator" w:id="0">
    <w:p w14:paraId="18482383" w14:textId="77777777" w:rsidR="009F1E7A" w:rsidRDefault="009F1E7A" w:rsidP="00DB3B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757C42" w14:textId="3CCF2818" w:rsidR="00DC2255" w:rsidRDefault="00DC2255">
    <w:pPr>
      <w:pStyle w:val="Footer"/>
    </w:pPr>
    <w:r>
      <w:rPr>
        <w:noProof/>
        <w:lang w:val="en-US" w:bidi="te-IN"/>
      </w:rPr>
      <w:drawing>
        <wp:anchor distT="0" distB="0" distL="114300" distR="114300" simplePos="0" relativeHeight="251659264" behindDoc="0" locked="0" layoutInCell="1" allowOverlap="1" wp14:anchorId="7241F3F6" wp14:editId="6F006FF6">
          <wp:simplePos x="0" y="0"/>
          <wp:positionH relativeFrom="column">
            <wp:posOffset>5368290</wp:posOffset>
          </wp:positionH>
          <wp:positionV relativeFrom="paragraph">
            <wp:posOffset>-618490</wp:posOffset>
          </wp:positionV>
          <wp:extent cx="1371600" cy="771525"/>
          <wp:effectExtent l="0" t="0" r="0" b="9525"/>
          <wp:wrapThrough wrapText="bothSides">
            <wp:wrapPolygon edited="0">
              <wp:start x="0" y="0"/>
              <wp:lineTo x="0" y="21333"/>
              <wp:lineTo x="21300" y="21333"/>
              <wp:lineTo x="21300" y="0"/>
              <wp:lineTo x="0" y="0"/>
            </wp:wrapPolygon>
          </wp:wrapThrough>
          <wp:docPr id="10" name="Picture 9" descr="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 descr="unnamed.jp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771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E945C" w14:textId="77777777" w:rsidR="009F1E7A" w:rsidRDefault="009F1E7A" w:rsidP="00DB3BF6">
      <w:bookmarkStart w:id="0" w:name="_Hlk169114723"/>
      <w:bookmarkEnd w:id="0"/>
      <w:r>
        <w:separator/>
      </w:r>
    </w:p>
  </w:footnote>
  <w:footnote w:type="continuationSeparator" w:id="0">
    <w:p w14:paraId="3C93FC98" w14:textId="77777777" w:rsidR="009F1E7A" w:rsidRDefault="009F1E7A" w:rsidP="00DB3B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2CCC9" w14:textId="736A41FB" w:rsidR="00DB3BF6" w:rsidRDefault="00DB3BF6" w:rsidP="00DB3BF6">
    <w:pPr>
      <w:spacing w:line="200" w:lineRule="atLeast"/>
      <w:ind w:left="168"/>
      <w:rPr>
        <w:rFonts w:ascii="Calibri" w:eastAsia="Calibri" w:hAnsi="Calibri" w:cs="Calibri"/>
        <w:sz w:val="20"/>
        <w:szCs w:val="20"/>
      </w:rPr>
    </w:pPr>
    <w:r>
      <w:rPr>
        <w:rFonts w:ascii="Calibri" w:eastAsia="Calibri" w:hAnsi="Calibri" w:cs="Calibri"/>
        <w:noProof/>
        <w:sz w:val="20"/>
        <w:szCs w:val="20"/>
        <w:lang w:val="en-US" w:bidi="te-IN"/>
      </w:rPr>
      <w:drawing>
        <wp:anchor distT="0" distB="0" distL="114300" distR="114300" simplePos="0" relativeHeight="251658240" behindDoc="1" locked="0" layoutInCell="1" allowOverlap="1" wp14:anchorId="22C8D698" wp14:editId="35C15E66">
          <wp:simplePos x="0" y="0"/>
          <wp:positionH relativeFrom="column">
            <wp:posOffset>-72390</wp:posOffset>
          </wp:positionH>
          <wp:positionV relativeFrom="paragraph">
            <wp:posOffset>160020</wp:posOffset>
          </wp:positionV>
          <wp:extent cx="501650" cy="379730"/>
          <wp:effectExtent l="0" t="0" r="0" b="1270"/>
          <wp:wrapThrough wrapText="bothSides">
            <wp:wrapPolygon edited="0">
              <wp:start x="0" y="0"/>
              <wp:lineTo x="0" y="20589"/>
              <wp:lineTo x="20506" y="20589"/>
              <wp:lineTo x="20506" y="0"/>
              <wp:lineTo x="0" y="0"/>
            </wp:wrapPolygon>
          </wp:wrapThrough>
          <wp:docPr id="179682452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1650" cy="379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C4B1B86" w14:textId="333AD781" w:rsidR="00DB3BF6" w:rsidRDefault="00DB3BF6">
    <w:pPr>
      <w:pStyle w:val="Header"/>
    </w:pPr>
  </w:p>
  <w:p w14:paraId="02A888F5" w14:textId="77777777" w:rsidR="00DB3BF6" w:rsidRDefault="00DB3BF6" w:rsidP="00DB3BF6">
    <w:pPr>
      <w:spacing w:line="267" w:lineRule="exact"/>
      <w:rPr>
        <w:rFonts w:ascii="Times New Roman" w:hAnsi="Times New Roman" w:cs="Times New Roman"/>
        <w:sz w:val="16"/>
        <w:szCs w:val="16"/>
      </w:rPr>
    </w:pPr>
  </w:p>
  <w:p w14:paraId="4A64830F" w14:textId="77777777" w:rsidR="00DB3BF6" w:rsidRDefault="00DB3BF6" w:rsidP="00DB3BF6">
    <w:pPr>
      <w:spacing w:line="267" w:lineRule="exact"/>
      <w:rPr>
        <w:rFonts w:ascii="Times New Roman" w:hAnsi="Times New Roman" w:cs="Times New Roman"/>
        <w:sz w:val="16"/>
        <w:szCs w:val="16"/>
      </w:rPr>
    </w:pPr>
  </w:p>
  <w:p w14:paraId="549CB0D3" w14:textId="169AC42C" w:rsidR="00DB3BF6" w:rsidRDefault="00DB3BF6" w:rsidP="00DB3BF6">
    <w:pPr>
      <w:spacing w:line="267" w:lineRule="exact"/>
      <w:rPr>
        <w:rFonts w:ascii="Times New Roman" w:eastAsia="Calibri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 xml:space="preserve">INTERNALLY FUNDED STUDENT PROJECT- </w:t>
    </w:r>
    <w:r>
      <w:rPr>
        <w:rFonts w:ascii="Times New Roman" w:hAnsi="Times New Roman" w:cs="Times New Roman"/>
        <w:spacing w:val="-1"/>
        <w:sz w:val="16"/>
        <w:szCs w:val="16"/>
      </w:rPr>
      <w:t>REPORT</w:t>
    </w:r>
  </w:p>
  <w:p w14:paraId="0805766C" w14:textId="77777777" w:rsidR="00DB3BF6" w:rsidRDefault="00DB3B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70189"/>
    <w:multiLevelType w:val="multilevel"/>
    <w:tmpl w:val="14764164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" w15:restartNumberingAfterBreak="0">
    <w:nsid w:val="11CF67BD"/>
    <w:multiLevelType w:val="multilevel"/>
    <w:tmpl w:val="3B34BFB4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</w:lvl>
    <w:lvl w:ilvl="2">
      <w:start w:val="1"/>
      <w:numFmt w:val="bullet"/>
      <w:lvlText w:val="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"/>
      <w:lvlJc w:val="left"/>
      <w:pPr>
        <w:ind w:left="2160" w:hanging="360"/>
      </w:pPr>
    </w:lvl>
    <w:lvl w:ilvl="5">
      <w:start w:val="1"/>
      <w:numFmt w:val="bullet"/>
      <w:lvlText w:val="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"/>
      <w:lvlJc w:val="left"/>
      <w:pPr>
        <w:ind w:left="3240" w:hanging="360"/>
      </w:pPr>
    </w:lvl>
    <w:lvl w:ilvl="8">
      <w:start w:val="1"/>
      <w:numFmt w:val="bullet"/>
      <w:lvlText w:val=""/>
      <w:lvlJc w:val="left"/>
      <w:pPr>
        <w:ind w:left="3600" w:hanging="360"/>
      </w:pPr>
    </w:lvl>
  </w:abstractNum>
  <w:abstractNum w:abstractNumId="2" w15:restartNumberingAfterBreak="0">
    <w:nsid w:val="21614214"/>
    <w:multiLevelType w:val="multilevel"/>
    <w:tmpl w:val="9856889A"/>
    <w:lvl w:ilvl="0">
      <w:start w:val="1"/>
      <w:numFmt w:val="bullet"/>
      <w:lvlText w:val=""/>
      <w:lvlJc w:val="left"/>
      <w:pPr>
        <w:ind w:left="720" w:hanging="283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30625EB1"/>
    <w:multiLevelType w:val="multilevel"/>
    <w:tmpl w:val="F3AEEB1A"/>
    <w:lvl w:ilvl="0">
      <w:start w:val="1"/>
      <w:numFmt w:val="bullet"/>
      <w:lvlText w:val=""/>
      <w:lvlJc w:val="left"/>
      <w:pPr>
        <w:ind w:left="720" w:hanging="283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06F45F2"/>
    <w:multiLevelType w:val="multilevel"/>
    <w:tmpl w:val="320429F0"/>
    <w:lvl w:ilvl="0">
      <w:start w:val="1"/>
      <w:numFmt w:val="bullet"/>
      <w:lvlText w:val=""/>
      <w:lvlJc w:val="left"/>
      <w:pPr>
        <w:ind w:left="779" w:hanging="359"/>
      </w:pPr>
    </w:lvl>
    <w:lvl w:ilvl="1">
      <w:start w:val="1"/>
      <w:numFmt w:val="bullet"/>
      <w:lvlText w:val="◦"/>
      <w:lvlJc w:val="left"/>
      <w:pPr>
        <w:ind w:left="1139" w:hanging="360"/>
      </w:pPr>
    </w:lvl>
    <w:lvl w:ilvl="2">
      <w:start w:val="1"/>
      <w:numFmt w:val="bullet"/>
      <w:lvlText w:val="▪"/>
      <w:lvlJc w:val="left"/>
      <w:pPr>
        <w:ind w:left="1499" w:hanging="360"/>
      </w:pPr>
    </w:lvl>
    <w:lvl w:ilvl="3">
      <w:start w:val="1"/>
      <w:numFmt w:val="bullet"/>
      <w:lvlText w:val=""/>
      <w:lvlJc w:val="left"/>
      <w:pPr>
        <w:ind w:left="1859" w:hanging="360"/>
      </w:pPr>
    </w:lvl>
    <w:lvl w:ilvl="4">
      <w:start w:val="1"/>
      <w:numFmt w:val="bullet"/>
      <w:lvlText w:val="◦"/>
      <w:lvlJc w:val="left"/>
      <w:pPr>
        <w:ind w:left="2219" w:hanging="360"/>
      </w:pPr>
    </w:lvl>
    <w:lvl w:ilvl="5">
      <w:start w:val="1"/>
      <w:numFmt w:val="bullet"/>
      <w:lvlText w:val="▪"/>
      <w:lvlJc w:val="left"/>
      <w:pPr>
        <w:ind w:left="2579" w:hanging="360"/>
      </w:pPr>
    </w:lvl>
    <w:lvl w:ilvl="6">
      <w:start w:val="1"/>
      <w:numFmt w:val="bullet"/>
      <w:lvlText w:val=""/>
      <w:lvlJc w:val="left"/>
      <w:pPr>
        <w:ind w:left="2939" w:hanging="360"/>
      </w:pPr>
    </w:lvl>
    <w:lvl w:ilvl="7">
      <w:start w:val="1"/>
      <w:numFmt w:val="bullet"/>
      <w:lvlText w:val="◦"/>
      <w:lvlJc w:val="left"/>
      <w:pPr>
        <w:ind w:left="3299" w:hanging="360"/>
      </w:pPr>
    </w:lvl>
    <w:lvl w:ilvl="8">
      <w:start w:val="1"/>
      <w:numFmt w:val="bullet"/>
      <w:lvlText w:val="▪"/>
      <w:lvlJc w:val="left"/>
      <w:pPr>
        <w:ind w:left="3659" w:hanging="360"/>
      </w:pPr>
    </w:lvl>
  </w:abstractNum>
  <w:abstractNum w:abstractNumId="5" w15:restartNumberingAfterBreak="0">
    <w:nsid w:val="398B42A3"/>
    <w:multiLevelType w:val="multilevel"/>
    <w:tmpl w:val="70EEC6D4"/>
    <w:lvl w:ilvl="0">
      <w:start w:val="1"/>
      <w:numFmt w:val="bullet"/>
      <w:lvlText w:val=""/>
      <w:lvlJc w:val="left"/>
      <w:pPr>
        <w:ind w:left="709" w:hanging="282"/>
      </w:pPr>
    </w:lvl>
    <w:lvl w:ilvl="1">
      <w:start w:val="1"/>
      <w:numFmt w:val="bullet"/>
      <w:lvlText w:val=""/>
      <w:lvlJc w:val="left"/>
      <w:pPr>
        <w:ind w:left="1418" w:hanging="282"/>
      </w:pPr>
    </w:lvl>
    <w:lvl w:ilvl="2">
      <w:start w:val="1"/>
      <w:numFmt w:val="bullet"/>
      <w:lvlText w:val=""/>
      <w:lvlJc w:val="left"/>
      <w:pPr>
        <w:ind w:left="2127" w:hanging="283"/>
      </w:pPr>
    </w:lvl>
    <w:lvl w:ilvl="3">
      <w:start w:val="1"/>
      <w:numFmt w:val="bullet"/>
      <w:lvlText w:val=""/>
      <w:lvlJc w:val="left"/>
      <w:pPr>
        <w:ind w:left="2836" w:hanging="283"/>
      </w:pPr>
    </w:lvl>
    <w:lvl w:ilvl="4">
      <w:start w:val="1"/>
      <w:numFmt w:val="bullet"/>
      <w:lvlText w:val=""/>
      <w:lvlJc w:val="left"/>
      <w:pPr>
        <w:ind w:left="3545" w:hanging="283"/>
      </w:pPr>
    </w:lvl>
    <w:lvl w:ilvl="5">
      <w:start w:val="1"/>
      <w:numFmt w:val="bullet"/>
      <w:lvlText w:val=""/>
      <w:lvlJc w:val="left"/>
      <w:pPr>
        <w:ind w:left="4254" w:hanging="283"/>
      </w:pPr>
    </w:lvl>
    <w:lvl w:ilvl="6">
      <w:start w:val="1"/>
      <w:numFmt w:val="bullet"/>
      <w:lvlText w:val=""/>
      <w:lvlJc w:val="left"/>
      <w:pPr>
        <w:ind w:left="4963" w:hanging="283"/>
      </w:pPr>
    </w:lvl>
    <w:lvl w:ilvl="7">
      <w:start w:val="1"/>
      <w:numFmt w:val="bullet"/>
      <w:lvlText w:val=""/>
      <w:lvlJc w:val="left"/>
      <w:pPr>
        <w:ind w:left="5672" w:hanging="282"/>
      </w:pPr>
    </w:lvl>
    <w:lvl w:ilvl="8">
      <w:start w:val="1"/>
      <w:numFmt w:val="bullet"/>
      <w:lvlText w:val=""/>
      <w:lvlJc w:val="left"/>
      <w:pPr>
        <w:ind w:left="6381" w:hanging="282"/>
      </w:pPr>
    </w:lvl>
  </w:abstractNum>
  <w:abstractNum w:abstractNumId="6" w15:restartNumberingAfterBreak="0">
    <w:nsid w:val="5A443650"/>
    <w:multiLevelType w:val="multilevel"/>
    <w:tmpl w:val="CA1E5F12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7" w15:restartNumberingAfterBreak="0">
    <w:nsid w:val="6578099F"/>
    <w:multiLevelType w:val="multilevel"/>
    <w:tmpl w:val="9C1EAD6A"/>
    <w:lvl w:ilvl="0">
      <w:start w:val="1"/>
      <w:numFmt w:val="bullet"/>
      <w:lvlText w:val=""/>
      <w:lvlJc w:val="left"/>
      <w:pPr>
        <w:ind w:left="720" w:hanging="283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79120BE7"/>
    <w:multiLevelType w:val="multilevel"/>
    <w:tmpl w:val="B684929A"/>
    <w:lvl w:ilvl="0">
      <w:start w:val="1"/>
      <w:numFmt w:val="bullet"/>
      <w:lvlText w:val=""/>
      <w:lvlJc w:val="left"/>
      <w:pPr>
        <w:ind w:left="779" w:hanging="359"/>
      </w:pPr>
    </w:lvl>
    <w:lvl w:ilvl="1">
      <w:start w:val="1"/>
      <w:numFmt w:val="bullet"/>
      <w:lvlText w:val="◦"/>
      <w:lvlJc w:val="left"/>
      <w:pPr>
        <w:ind w:left="1139" w:hanging="360"/>
      </w:pPr>
    </w:lvl>
    <w:lvl w:ilvl="2">
      <w:start w:val="1"/>
      <w:numFmt w:val="bullet"/>
      <w:lvlText w:val="▪"/>
      <w:lvlJc w:val="left"/>
      <w:pPr>
        <w:ind w:left="1499" w:hanging="360"/>
      </w:pPr>
    </w:lvl>
    <w:lvl w:ilvl="3">
      <w:start w:val="1"/>
      <w:numFmt w:val="bullet"/>
      <w:lvlText w:val=""/>
      <w:lvlJc w:val="left"/>
      <w:pPr>
        <w:ind w:left="1859" w:hanging="360"/>
      </w:pPr>
    </w:lvl>
    <w:lvl w:ilvl="4">
      <w:start w:val="1"/>
      <w:numFmt w:val="bullet"/>
      <w:lvlText w:val="◦"/>
      <w:lvlJc w:val="left"/>
      <w:pPr>
        <w:ind w:left="2219" w:hanging="360"/>
      </w:pPr>
    </w:lvl>
    <w:lvl w:ilvl="5">
      <w:start w:val="1"/>
      <w:numFmt w:val="bullet"/>
      <w:lvlText w:val="▪"/>
      <w:lvlJc w:val="left"/>
      <w:pPr>
        <w:ind w:left="2579" w:hanging="360"/>
      </w:pPr>
    </w:lvl>
    <w:lvl w:ilvl="6">
      <w:start w:val="1"/>
      <w:numFmt w:val="bullet"/>
      <w:lvlText w:val=""/>
      <w:lvlJc w:val="left"/>
      <w:pPr>
        <w:ind w:left="2939" w:hanging="360"/>
      </w:pPr>
    </w:lvl>
    <w:lvl w:ilvl="7">
      <w:start w:val="1"/>
      <w:numFmt w:val="bullet"/>
      <w:lvlText w:val="◦"/>
      <w:lvlJc w:val="left"/>
      <w:pPr>
        <w:ind w:left="3299" w:hanging="360"/>
      </w:pPr>
    </w:lvl>
    <w:lvl w:ilvl="8">
      <w:start w:val="1"/>
      <w:numFmt w:val="bullet"/>
      <w:lvlText w:val="▪"/>
      <w:lvlJc w:val="left"/>
      <w:pPr>
        <w:ind w:left="3659" w:hanging="360"/>
      </w:pPr>
    </w:lvl>
  </w:abstractNum>
  <w:num w:numId="1" w16cid:durableId="339161340">
    <w:abstractNumId w:val="3"/>
  </w:num>
  <w:num w:numId="2" w16cid:durableId="1480339500">
    <w:abstractNumId w:val="0"/>
  </w:num>
  <w:num w:numId="3" w16cid:durableId="1268584295">
    <w:abstractNumId w:val="5"/>
  </w:num>
  <w:num w:numId="4" w16cid:durableId="119886395">
    <w:abstractNumId w:val="8"/>
  </w:num>
  <w:num w:numId="5" w16cid:durableId="1936206567">
    <w:abstractNumId w:val="1"/>
  </w:num>
  <w:num w:numId="6" w16cid:durableId="598678688">
    <w:abstractNumId w:val="6"/>
  </w:num>
  <w:num w:numId="7" w16cid:durableId="1946305230">
    <w:abstractNumId w:val="4"/>
  </w:num>
  <w:num w:numId="8" w16cid:durableId="497885554">
    <w:abstractNumId w:val="2"/>
  </w:num>
  <w:num w:numId="9" w16cid:durableId="9976840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13A"/>
    <w:rsid w:val="002C0370"/>
    <w:rsid w:val="009F1E7A"/>
    <w:rsid w:val="00A65AFF"/>
    <w:rsid w:val="00B1413A"/>
    <w:rsid w:val="00DB3BF6"/>
    <w:rsid w:val="00DC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377D0"/>
  <w15:docId w15:val="{1FDF0AA3-484A-41B2-BD54-5AAEE5224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40" w:after="1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120" w:after="1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DB3B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BF6"/>
  </w:style>
  <w:style w:type="paragraph" w:styleId="Footer">
    <w:name w:val="footer"/>
    <w:basedOn w:val="Normal"/>
    <w:link w:val="FooterChar"/>
    <w:uiPriority w:val="99"/>
    <w:unhideWhenUsed/>
    <w:rsid w:val="00DB3B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621</Words>
  <Characters>3541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Biancaa Ramesh</cp:lastModifiedBy>
  <cp:revision>4</cp:revision>
  <dcterms:created xsi:type="dcterms:W3CDTF">2024-06-12T14:27:00Z</dcterms:created>
  <dcterms:modified xsi:type="dcterms:W3CDTF">2024-06-12T14:31:00Z</dcterms:modified>
</cp:coreProperties>
</file>