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5EA8" w14:textId="77777777" w:rsidR="0034413F" w:rsidRDefault="0034413F" w:rsidP="0034413F">
      <w:pPr>
        <w:spacing w:line="360" w:lineRule="auto"/>
        <w:jc w:val="center"/>
        <w:rPr>
          <w:rFonts w:ascii="Times New Roman" w:hAnsi="Times New Roman" w:cs="Times New Roman"/>
          <w:b/>
          <w:bCs/>
          <w:sz w:val="40"/>
          <w:szCs w:val="40"/>
          <w:lang w:val="ro-RO"/>
        </w:rPr>
      </w:pPr>
      <w:r>
        <w:rPr>
          <w:rFonts w:ascii="Times New Roman" w:hAnsi="Times New Roman" w:cs="Times New Roman"/>
          <w:b/>
          <w:bCs/>
          <w:sz w:val="40"/>
          <w:szCs w:val="40"/>
          <w:lang w:val="ro-RO"/>
        </w:rPr>
        <w:t>UNIVERSITATEA „OVIDIUS” CONSTANȚA</w:t>
      </w:r>
    </w:p>
    <w:p w14:paraId="46EC4A9E" w14:textId="77777777" w:rsidR="0034413F" w:rsidRDefault="0034413F" w:rsidP="0034413F">
      <w:pPr>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DEPARTAMENTUL PENTRU PREGĂTIREA PERSONALULUI DIDACTIC</w:t>
      </w:r>
    </w:p>
    <w:p w14:paraId="71F76557" w14:textId="3E433BD2" w:rsidR="0034413F" w:rsidRDefault="0034413F" w:rsidP="0034413F">
      <w:pPr>
        <w:spacing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ANUL I</w:t>
      </w:r>
      <w:r w:rsidR="003E5C37">
        <w:rPr>
          <w:rFonts w:ascii="Times New Roman" w:hAnsi="Times New Roman" w:cs="Times New Roman"/>
          <w:sz w:val="32"/>
          <w:szCs w:val="32"/>
          <w:lang w:val="ro-RO"/>
        </w:rPr>
        <w:t>I</w:t>
      </w:r>
      <w:r>
        <w:rPr>
          <w:rFonts w:ascii="Times New Roman" w:hAnsi="Times New Roman" w:cs="Times New Roman"/>
          <w:sz w:val="32"/>
          <w:szCs w:val="32"/>
          <w:lang w:val="ro-RO"/>
        </w:rPr>
        <w:t xml:space="preserve">  SEMESTRUL </w:t>
      </w:r>
      <w:r w:rsidR="003E5C37">
        <w:rPr>
          <w:rFonts w:ascii="Times New Roman" w:hAnsi="Times New Roman" w:cs="Times New Roman"/>
          <w:sz w:val="32"/>
          <w:szCs w:val="32"/>
          <w:lang w:val="ro-RO"/>
        </w:rPr>
        <w:t>I</w:t>
      </w:r>
      <w:r>
        <w:rPr>
          <w:rFonts w:ascii="Times New Roman" w:hAnsi="Times New Roman" w:cs="Times New Roman"/>
          <w:sz w:val="32"/>
          <w:szCs w:val="32"/>
          <w:lang w:val="ro-RO"/>
        </w:rPr>
        <w:t>I</w:t>
      </w:r>
    </w:p>
    <w:p w14:paraId="3AF7A18F" w14:textId="77777777" w:rsidR="0034413F" w:rsidRDefault="0034413F" w:rsidP="0034413F">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Facultatea de Matematică și Informatică-Informatică    ANUL II</w:t>
      </w:r>
    </w:p>
    <w:p w14:paraId="48FDB49A" w14:textId="77777777" w:rsidR="0034413F" w:rsidRDefault="0034413F" w:rsidP="0034413F">
      <w:pPr>
        <w:spacing w:line="360" w:lineRule="auto"/>
        <w:jc w:val="center"/>
        <w:rPr>
          <w:rFonts w:ascii="Times New Roman" w:hAnsi="Times New Roman" w:cs="Times New Roman"/>
          <w:sz w:val="28"/>
          <w:szCs w:val="28"/>
          <w:lang w:val="ro-RO"/>
        </w:rPr>
      </w:pPr>
    </w:p>
    <w:p w14:paraId="480666FD" w14:textId="77777777" w:rsidR="0034413F" w:rsidRDefault="0034413F" w:rsidP="0034413F">
      <w:pPr>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PORTOFOLIU </w:t>
      </w:r>
    </w:p>
    <w:p w14:paraId="38A9D918" w14:textId="77777777" w:rsidR="0034413F" w:rsidRDefault="0034413F" w:rsidP="0034413F">
      <w:pPr>
        <w:spacing w:line="360" w:lineRule="auto"/>
        <w:jc w:val="center"/>
        <w:rPr>
          <w:rFonts w:ascii="Times New Roman" w:hAnsi="Times New Roman" w:cs="Times New Roman"/>
          <w:b/>
          <w:bCs/>
          <w:sz w:val="32"/>
          <w:szCs w:val="32"/>
          <w:lang w:val="ro-RO"/>
        </w:rPr>
      </w:pPr>
    </w:p>
    <w:p w14:paraId="66FA37BF" w14:textId="77777777" w:rsidR="0034413F" w:rsidRDefault="0034413F" w:rsidP="0034413F">
      <w:pPr>
        <w:spacing w:line="360" w:lineRule="auto"/>
        <w:jc w:val="center"/>
        <w:rPr>
          <w:rFonts w:ascii="Times New Roman" w:hAnsi="Times New Roman" w:cs="Times New Roman"/>
          <w:b/>
          <w:bCs/>
          <w:sz w:val="32"/>
          <w:szCs w:val="32"/>
          <w:lang w:val="ro-RO"/>
        </w:rPr>
      </w:pPr>
    </w:p>
    <w:tbl>
      <w:tblPr>
        <w:tblStyle w:val="TableGridLigh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67"/>
      </w:tblGrid>
      <w:tr w:rsidR="0034413F" w14:paraId="4398D49F" w14:textId="77777777" w:rsidTr="0034413F">
        <w:tc>
          <w:tcPr>
            <w:tcW w:w="3595" w:type="dxa"/>
            <w:hideMark/>
          </w:tcPr>
          <w:p w14:paraId="283985E9" w14:textId="77777777" w:rsidR="0034413F" w:rsidRDefault="0034413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PROFESOR COORDONATOR</w:t>
            </w:r>
          </w:p>
        </w:tc>
        <w:tc>
          <w:tcPr>
            <w:tcW w:w="5467" w:type="dxa"/>
            <w:hideMark/>
          </w:tcPr>
          <w:p w14:paraId="41D30839" w14:textId="619ABC02" w:rsidR="0034413F" w:rsidRDefault="006D5BCF">
            <w:pPr>
              <w:pStyle w:val="NormalWeb"/>
              <w:spacing w:before="0" w:beforeAutospacing="0" w:after="0" w:afterAutospacing="0" w:line="0" w:lineRule="auto"/>
              <w:jc w:val="center"/>
            </w:pPr>
            <w:r>
              <w:rPr>
                <w:b/>
                <w:bCs/>
                <w:color w:val="002060"/>
                <w:sz w:val="56"/>
                <w:szCs w:val="56"/>
              </w:rPr>
              <w:t>LECT.  UNIV. DR.  CARMEN-MIHAELA BĂICEANU (VĂRĂŞTEANU)</w:t>
            </w:r>
          </w:p>
          <w:p w14:paraId="57EF3E9C" w14:textId="078EC291" w:rsidR="0034413F" w:rsidRDefault="006D5BCF">
            <w:pPr>
              <w:pStyle w:val="NormalWeb"/>
              <w:spacing w:before="0" w:beforeAutospacing="0" w:after="0" w:afterAutospacing="0" w:line="0" w:lineRule="auto"/>
              <w:jc w:val="center"/>
            </w:pPr>
            <w:r>
              <w:rPr>
                <w:b/>
                <w:bCs/>
                <w:color w:val="002060"/>
                <w:sz w:val="56"/>
                <w:szCs w:val="56"/>
              </w:rPr>
              <w:t>LECT.  UNIV. DR.  CARMEN-MIHAELA BĂICEANU (VĂRĂŞTEANU)</w:t>
            </w:r>
          </w:p>
          <w:p w14:paraId="1041C097" w14:textId="22A6AF75" w:rsidR="0034413F" w:rsidRDefault="006D5BCF">
            <w:pPr>
              <w:pStyle w:val="NormalWeb"/>
              <w:spacing w:before="0" w:beforeAutospacing="0" w:after="0" w:afterAutospacing="0" w:line="0" w:lineRule="auto"/>
              <w:jc w:val="center"/>
            </w:pPr>
            <w:r>
              <w:rPr>
                <w:b/>
                <w:bCs/>
                <w:color w:val="002060"/>
                <w:sz w:val="56"/>
                <w:szCs w:val="56"/>
              </w:rPr>
              <w:t>LECT.  UNIV. DR.  CARMEN-MIHAELA BĂICEANU (VĂRĂŞTEANU)</w:t>
            </w:r>
          </w:p>
          <w:p w14:paraId="45861322" w14:textId="67BE31C1" w:rsidR="0034413F" w:rsidRDefault="006D5BCF">
            <w:pPr>
              <w:spacing w:after="0" w:line="360" w:lineRule="auto"/>
              <w:jc w:val="both"/>
              <w:rPr>
                <w:rFonts w:ascii="Times New Roman" w:hAnsi="Times New Roman" w:cs="Times New Roman"/>
                <w:sz w:val="28"/>
                <w:szCs w:val="28"/>
              </w:rPr>
            </w:pPr>
            <w:r w:rsidRPr="006D5BCF">
              <w:rPr>
                <w:rFonts w:ascii="Times New Roman" w:hAnsi="Times New Roman" w:cs="Times New Roman"/>
                <w:sz w:val="28"/>
                <w:szCs w:val="28"/>
              </w:rPr>
              <w:t>MONA</w:t>
            </w:r>
            <w:r>
              <w:rPr>
                <w:rFonts w:ascii="Times New Roman" w:hAnsi="Times New Roman" w:cs="Times New Roman"/>
                <w:sz w:val="28"/>
                <w:szCs w:val="28"/>
              </w:rPr>
              <w:t xml:space="preserve"> </w:t>
            </w:r>
            <w:r w:rsidRPr="006D5BCF">
              <w:rPr>
                <w:rFonts w:ascii="Times New Roman" w:hAnsi="Times New Roman" w:cs="Times New Roman"/>
                <w:sz w:val="28"/>
                <w:szCs w:val="28"/>
              </w:rPr>
              <w:t>BĂDOI-HAMMAMI</w:t>
            </w:r>
            <w:r>
              <w:rPr>
                <w:rFonts w:ascii="Times New Roman" w:hAnsi="Times New Roman" w:cs="Times New Roman"/>
                <w:sz w:val="28"/>
                <w:szCs w:val="28"/>
              </w:rPr>
              <w:t xml:space="preserve"> </w:t>
            </w:r>
          </w:p>
        </w:tc>
      </w:tr>
      <w:tr w:rsidR="0034413F" w14:paraId="014FF1F3" w14:textId="77777777" w:rsidTr="0034413F">
        <w:tc>
          <w:tcPr>
            <w:tcW w:w="9062" w:type="dxa"/>
            <w:gridSpan w:val="2"/>
          </w:tcPr>
          <w:p w14:paraId="5921A65C" w14:textId="77777777" w:rsidR="0034413F" w:rsidRDefault="0034413F">
            <w:pPr>
              <w:spacing w:after="0" w:line="360" w:lineRule="auto"/>
              <w:jc w:val="both"/>
              <w:rPr>
                <w:rFonts w:ascii="Times New Roman" w:hAnsi="Times New Roman" w:cs="Times New Roman"/>
                <w:sz w:val="28"/>
                <w:szCs w:val="28"/>
              </w:rPr>
            </w:pPr>
          </w:p>
          <w:p w14:paraId="7AF80603" w14:textId="77777777" w:rsidR="0034413F" w:rsidRDefault="0034413F">
            <w:pPr>
              <w:spacing w:after="0" w:line="360" w:lineRule="auto"/>
              <w:jc w:val="both"/>
              <w:rPr>
                <w:rFonts w:ascii="Times New Roman" w:hAnsi="Times New Roman" w:cs="Times New Roman"/>
                <w:sz w:val="28"/>
                <w:szCs w:val="28"/>
              </w:rPr>
            </w:pPr>
          </w:p>
          <w:p w14:paraId="180BA531" w14:textId="77777777" w:rsidR="0034413F" w:rsidRDefault="0034413F">
            <w:pPr>
              <w:spacing w:after="0" w:line="360" w:lineRule="auto"/>
              <w:jc w:val="both"/>
              <w:rPr>
                <w:rFonts w:ascii="Times New Roman" w:hAnsi="Times New Roman" w:cs="Times New Roman"/>
                <w:sz w:val="28"/>
                <w:szCs w:val="28"/>
              </w:rPr>
            </w:pPr>
          </w:p>
          <w:p w14:paraId="11CD0545" w14:textId="77777777" w:rsidR="0034413F" w:rsidRDefault="0034413F">
            <w:pPr>
              <w:spacing w:after="0" w:line="360" w:lineRule="auto"/>
              <w:jc w:val="both"/>
              <w:rPr>
                <w:rFonts w:ascii="Times New Roman" w:hAnsi="Times New Roman" w:cs="Times New Roman"/>
                <w:sz w:val="28"/>
                <w:szCs w:val="28"/>
              </w:rPr>
            </w:pPr>
          </w:p>
        </w:tc>
      </w:tr>
      <w:tr w:rsidR="0034413F" w14:paraId="11F3D57C" w14:textId="77777777" w:rsidTr="0034413F">
        <w:tc>
          <w:tcPr>
            <w:tcW w:w="3595" w:type="dxa"/>
            <w:hideMark/>
          </w:tcPr>
          <w:p w14:paraId="7301AE7F" w14:textId="77777777" w:rsidR="0034413F" w:rsidRDefault="0034413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STUDENT </w:t>
            </w:r>
          </w:p>
        </w:tc>
        <w:tc>
          <w:tcPr>
            <w:tcW w:w="5467" w:type="dxa"/>
            <w:hideMark/>
          </w:tcPr>
          <w:p w14:paraId="22903952" w14:textId="77777777" w:rsidR="0034413F" w:rsidRDefault="003441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SAVIN BIANCA-ALICE</w:t>
            </w:r>
          </w:p>
        </w:tc>
      </w:tr>
    </w:tbl>
    <w:p w14:paraId="5251AF97" w14:textId="77777777" w:rsidR="0034413F" w:rsidRDefault="0034413F" w:rsidP="0034413F">
      <w:pPr>
        <w:spacing w:line="360" w:lineRule="auto"/>
        <w:jc w:val="both"/>
        <w:rPr>
          <w:rFonts w:ascii="Times New Roman" w:hAnsi="Times New Roman" w:cs="Times New Roman"/>
          <w:b/>
          <w:bCs/>
          <w:sz w:val="32"/>
          <w:szCs w:val="32"/>
          <w:lang w:val="ro-RO"/>
        </w:rPr>
      </w:pPr>
    </w:p>
    <w:p w14:paraId="22CA20E1" w14:textId="77777777" w:rsidR="0034413F" w:rsidRDefault="0034413F" w:rsidP="0034413F">
      <w:pPr>
        <w:spacing w:line="360" w:lineRule="auto"/>
        <w:jc w:val="center"/>
        <w:rPr>
          <w:rFonts w:ascii="Times New Roman" w:hAnsi="Times New Roman" w:cs="Times New Roman"/>
          <w:sz w:val="24"/>
          <w:szCs w:val="24"/>
          <w:lang w:val="ro-RO"/>
        </w:rPr>
      </w:pPr>
    </w:p>
    <w:p w14:paraId="3F5C163B" w14:textId="77777777" w:rsidR="0034413F" w:rsidRDefault="0034413F" w:rsidP="0034413F">
      <w:pPr>
        <w:spacing w:line="360" w:lineRule="auto"/>
        <w:jc w:val="center"/>
        <w:rPr>
          <w:rFonts w:ascii="Times New Roman" w:hAnsi="Times New Roman" w:cs="Times New Roman"/>
          <w:sz w:val="24"/>
          <w:szCs w:val="24"/>
          <w:lang w:val="ro-RO"/>
        </w:rPr>
      </w:pPr>
    </w:p>
    <w:p w14:paraId="7CDB2E5E" w14:textId="77777777" w:rsidR="0034413F" w:rsidRDefault="0034413F" w:rsidP="0034413F">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CONSTANȚA </w:t>
      </w:r>
    </w:p>
    <w:p w14:paraId="4ACD9BA4" w14:textId="78735D9C" w:rsidR="0034413F" w:rsidRDefault="0034413F" w:rsidP="0034413F">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 2022- 2023</w:t>
      </w:r>
    </w:p>
    <w:p w14:paraId="4135F659" w14:textId="77777777" w:rsidR="008233A0" w:rsidRDefault="008233A0" w:rsidP="008233A0">
      <w:pPr>
        <w:pStyle w:val="Title"/>
        <w:jc w:val="center"/>
        <w:rPr>
          <w:rFonts w:ascii="Times New Roman" w:hAnsi="Times New Roman" w:cs="Times New Roman"/>
          <w:sz w:val="52"/>
          <w:szCs w:val="52"/>
          <w:u w:val="single"/>
        </w:rPr>
      </w:pPr>
      <w:r w:rsidRPr="001A6A9A">
        <w:rPr>
          <w:rFonts w:ascii="Times New Roman" w:hAnsi="Times New Roman" w:cs="Times New Roman"/>
          <w:sz w:val="52"/>
          <w:szCs w:val="52"/>
          <w:u w:val="single"/>
        </w:rPr>
        <w:lastRenderedPageBreak/>
        <w:t xml:space="preserve">Ce </w:t>
      </w:r>
      <w:proofErr w:type="spellStart"/>
      <w:r w:rsidRPr="001A6A9A">
        <w:rPr>
          <w:rFonts w:ascii="Times New Roman" w:hAnsi="Times New Roman" w:cs="Times New Roman"/>
          <w:sz w:val="52"/>
          <w:szCs w:val="52"/>
          <w:u w:val="single"/>
        </w:rPr>
        <w:t>este</w:t>
      </w:r>
      <w:proofErr w:type="spellEnd"/>
      <w:r w:rsidRPr="001A6A9A">
        <w:rPr>
          <w:rFonts w:ascii="Times New Roman" w:hAnsi="Times New Roman" w:cs="Times New Roman"/>
          <w:sz w:val="52"/>
          <w:szCs w:val="52"/>
          <w:u w:val="single"/>
        </w:rPr>
        <w:t xml:space="preserve"> </w:t>
      </w:r>
      <w:proofErr w:type="spellStart"/>
      <w:r w:rsidRPr="00C93C83">
        <w:rPr>
          <w:rFonts w:ascii="Times New Roman" w:hAnsi="Times New Roman" w:cs="Times New Roman"/>
          <w:sz w:val="48"/>
          <w:szCs w:val="48"/>
          <w:u w:val="single"/>
        </w:rPr>
        <w:t>Pedagogia</w:t>
      </w:r>
      <w:proofErr w:type="spellEnd"/>
      <w:r w:rsidRPr="001A6A9A">
        <w:rPr>
          <w:rFonts w:ascii="Times New Roman" w:hAnsi="Times New Roman" w:cs="Times New Roman"/>
          <w:sz w:val="52"/>
          <w:szCs w:val="52"/>
          <w:u w:val="single"/>
        </w:rPr>
        <w:t xml:space="preserve"> </w:t>
      </w:r>
      <w:proofErr w:type="spellStart"/>
      <w:r w:rsidRPr="001A6A9A">
        <w:rPr>
          <w:rFonts w:ascii="Times New Roman" w:hAnsi="Times New Roman" w:cs="Times New Roman"/>
          <w:sz w:val="52"/>
          <w:szCs w:val="52"/>
          <w:u w:val="single"/>
        </w:rPr>
        <w:t>Cibernetică</w:t>
      </w:r>
      <w:proofErr w:type="spellEnd"/>
      <w:r w:rsidRPr="001A6A9A">
        <w:rPr>
          <w:rFonts w:ascii="Times New Roman" w:hAnsi="Times New Roman" w:cs="Times New Roman"/>
          <w:sz w:val="52"/>
          <w:szCs w:val="52"/>
          <w:u w:val="single"/>
        </w:rPr>
        <w:t>?</w:t>
      </w:r>
    </w:p>
    <w:p w14:paraId="4E389CDB" w14:textId="77777777" w:rsidR="008233A0" w:rsidRDefault="008233A0" w:rsidP="008233A0"/>
    <w:p w14:paraId="6CE6664E" w14:textId="77777777" w:rsidR="008233A0" w:rsidRDefault="008233A0" w:rsidP="008233A0"/>
    <w:p w14:paraId="5DEFBBFD" w14:textId="77777777" w:rsidR="008233A0" w:rsidRPr="00F30FD3" w:rsidRDefault="008233A0" w:rsidP="008233A0">
      <w:pPr>
        <w:ind w:firstLine="720"/>
        <w:jc w:val="both"/>
        <w:rPr>
          <w:rFonts w:ascii="Times New Roman" w:hAnsi="Times New Roman" w:cs="Times New Roman"/>
          <w:sz w:val="24"/>
          <w:szCs w:val="24"/>
        </w:rPr>
      </w:pPr>
      <w:proofErr w:type="spellStart"/>
      <w:r w:rsidRPr="00F30FD3">
        <w:rPr>
          <w:rFonts w:ascii="Times New Roman" w:hAnsi="Times New Roman" w:cs="Times New Roman"/>
          <w:sz w:val="24"/>
          <w:szCs w:val="24"/>
        </w:rPr>
        <w:t>Pedagogia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este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disciplina</w:t>
      </w:r>
      <w:proofErr w:type="spellEnd"/>
      <w:r w:rsidRPr="00F30FD3">
        <w:rPr>
          <w:rFonts w:ascii="Times New Roman" w:hAnsi="Times New Roman" w:cs="Times New Roman"/>
          <w:sz w:val="24"/>
          <w:szCs w:val="24"/>
        </w:rPr>
        <w:t xml:space="preserve"> care se </w:t>
      </w:r>
      <w:proofErr w:type="spellStart"/>
      <w:r w:rsidRPr="00F30FD3">
        <w:rPr>
          <w:rFonts w:ascii="Times New Roman" w:hAnsi="Times New Roman" w:cs="Times New Roman"/>
          <w:sz w:val="24"/>
          <w:szCs w:val="24"/>
        </w:rPr>
        <w:t>ocupă</w:t>
      </w:r>
      <w:proofErr w:type="spellEnd"/>
      <w:r w:rsidRPr="00F30FD3">
        <w:rPr>
          <w:rFonts w:ascii="Times New Roman" w:hAnsi="Times New Roman" w:cs="Times New Roman"/>
          <w:sz w:val="24"/>
          <w:szCs w:val="24"/>
        </w:rPr>
        <w:t xml:space="preserve"> cu </w:t>
      </w:r>
      <w:proofErr w:type="spellStart"/>
      <w:r w:rsidRPr="00F30FD3">
        <w:rPr>
          <w:rFonts w:ascii="Times New Roman" w:hAnsi="Times New Roman" w:cs="Times New Roman"/>
          <w:sz w:val="24"/>
          <w:szCs w:val="24"/>
        </w:rPr>
        <w:t>teoria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practica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predării</w:t>
      </w:r>
      <w:proofErr w:type="spellEnd"/>
      <w:r w:rsidRPr="00F30FD3">
        <w:rPr>
          <w:rFonts w:ascii="Times New Roman" w:hAnsi="Times New Roman" w:cs="Times New Roman"/>
          <w:sz w:val="24"/>
          <w:szCs w:val="24"/>
        </w:rPr>
        <w:t xml:space="preserve">. Include </w:t>
      </w:r>
      <w:proofErr w:type="spellStart"/>
      <w:r w:rsidRPr="00F30FD3">
        <w:rPr>
          <w:rFonts w:ascii="Times New Roman" w:hAnsi="Times New Roman" w:cs="Times New Roman"/>
          <w:sz w:val="24"/>
          <w:szCs w:val="24"/>
        </w:rPr>
        <w:t>modul</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în</w:t>
      </w:r>
      <w:proofErr w:type="spellEnd"/>
      <w:r w:rsidRPr="00F30FD3">
        <w:rPr>
          <w:rFonts w:ascii="Times New Roman" w:hAnsi="Times New Roman" w:cs="Times New Roman"/>
          <w:sz w:val="24"/>
          <w:szCs w:val="24"/>
        </w:rPr>
        <w:t xml:space="preserve"> care </w:t>
      </w:r>
      <w:proofErr w:type="spellStart"/>
      <w:r w:rsidRPr="00F30FD3">
        <w:rPr>
          <w:rFonts w:ascii="Times New Roman" w:hAnsi="Times New Roman" w:cs="Times New Roman"/>
          <w:sz w:val="24"/>
          <w:szCs w:val="24"/>
        </w:rPr>
        <w:t>profesorul</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interacționează</w:t>
      </w:r>
      <w:proofErr w:type="spellEnd"/>
      <w:r w:rsidRPr="00F30FD3">
        <w:rPr>
          <w:rFonts w:ascii="Times New Roman" w:hAnsi="Times New Roman" w:cs="Times New Roman"/>
          <w:sz w:val="24"/>
          <w:szCs w:val="24"/>
        </w:rPr>
        <w:t xml:space="preserve"> cu </w:t>
      </w:r>
      <w:proofErr w:type="spellStart"/>
      <w:r w:rsidRPr="00F30FD3">
        <w:rPr>
          <w:rFonts w:ascii="Times New Roman" w:hAnsi="Times New Roman" w:cs="Times New Roman"/>
          <w:sz w:val="24"/>
          <w:szCs w:val="24"/>
        </w:rPr>
        <w:t>elevii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mediul</w:t>
      </w:r>
      <w:proofErr w:type="spellEnd"/>
      <w:r w:rsidRPr="00F30FD3">
        <w:rPr>
          <w:rFonts w:ascii="Times New Roman" w:hAnsi="Times New Roman" w:cs="Times New Roman"/>
          <w:sz w:val="24"/>
          <w:szCs w:val="24"/>
        </w:rPr>
        <w:t xml:space="preserve"> social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intelectual</w:t>
      </w:r>
      <w:proofErr w:type="spellEnd"/>
      <w:r w:rsidRPr="00F30FD3">
        <w:rPr>
          <w:rFonts w:ascii="Times New Roman" w:hAnsi="Times New Roman" w:cs="Times New Roman"/>
          <w:sz w:val="24"/>
          <w:szCs w:val="24"/>
        </w:rPr>
        <w:t xml:space="preserve"> pe care </w:t>
      </w:r>
      <w:proofErr w:type="spellStart"/>
      <w:r w:rsidRPr="00F30FD3">
        <w:rPr>
          <w:rFonts w:ascii="Times New Roman" w:hAnsi="Times New Roman" w:cs="Times New Roman"/>
          <w:sz w:val="24"/>
          <w:szCs w:val="24"/>
        </w:rPr>
        <w:t>profesorul</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caută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îl</w:t>
      </w:r>
      <w:proofErr w:type="spellEnd"/>
      <w:r w:rsidRPr="00F30FD3">
        <w:rPr>
          <w:rFonts w:ascii="Times New Roman" w:hAnsi="Times New Roman" w:cs="Times New Roman"/>
          <w:sz w:val="24"/>
          <w:szCs w:val="24"/>
        </w:rPr>
        <w:t xml:space="preserve"> </w:t>
      </w:r>
      <w:proofErr w:type="spellStart"/>
      <w:proofErr w:type="gramStart"/>
      <w:r w:rsidRPr="00F30FD3">
        <w:rPr>
          <w:rFonts w:ascii="Times New Roman" w:hAnsi="Times New Roman" w:cs="Times New Roman"/>
          <w:sz w:val="24"/>
          <w:szCs w:val="24"/>
        </w:rPr>
        <w:t>stabilească</w:t>
      </w:r>
      <w:proofErr w:type="spellEnd"/>
      <w:r w:rsidRPr="00F30FD3">
        <w:rPr>
          <w:rFonts w:ascii="Times New Roman" w:hAnsi="Times New Roman" w:cs="Times New Roman"/>
          <w:sz w:val="24"/>
          <w:szCs w:val="24"/>
        </w:rPr>
        <w:t>.</w:t>
      </w:r>
      <w:r w:rsidRPr="00F30FD3">
        <w:rPr>
          <w:rFonts w:ascii="Times New Roman" w:hAnsi="Times New Roman" w:cs="Times New Roman"/>
          <w:color w:val="171717"/>
          <w:sz w:val="24"/>
          <w:szCs w:val="24"/>
          <w:shd w:val="clear" w:color="auto" w:fill="FFFFFF"/>
        </w:rPr>
        <w:t>.</w:t>
      </w:r>
      <w:proofErr w:type="gramEnd"/>
    </w:p>
    <w:p w14:paraId="510BCA47" w14:textId="77777777" w:rsidR="008233A0" w:rsidRPr="00F30FD3" w:rsidRDefault="008233A0" w:rsidP="008233A0">
      <w:pPr>
        <w:ind w:firstLine="720"/>
        <w:jc w:val="both"/>
        <w:rPr>
          <w:rFonts w:ascii="Times New Roman" w:hAnsi="Times New Roman" w:cs="Times New Roman"/>
          <w:sz w:val="24"/>
          <w:szCs w:val="24"/>
        </w:rPr>
      </w:pPr>
      <w:proofErr w:type="spellStart"/>
      <w:r w:rsidRPr="00F30FD3">
        <w:rPr>
          <w:rFonts w:ascii="Times New Roman" w:hAnsi="Times New Roman" w:cs="Times New Roman"/>
          <w:sz w:val="24"/>
          <w:szCs w:val="24"/>
        </w:rPr>
        <w:t>Pedagogia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cibernetică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este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ramura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pedagogiei</w:t>
      </w:r>
      <w:proofErr w:type="spellEnd"/>
      <w:r w:rsidRPr="00F30FD3">
        <w:rPr>
          <w:rFonts w:ascii="Times New Roman" w:hAnsi="Times New Roman" w:cs="Times New Roman"/>
          <w:sz w:val="24"/>
          <w:szCs w:val="24"/>
        </w:rPr>
        <w:t xml:space="preserve"> care </w:t>
      </w:r>
      <w:proofErr w:type="spellStart"/>
      <w:r w:rsidRPr="00F30FD3">
        <w:rPr>
          <w:rFonts w:ascii="Times New Roman" w:hAnsi="Times New Roman" w:cs="Times New Roman"/>
          <w:sz w:val="24"/>
          <w:szCs w:val="24"/>
        </w:rPr>
        <w:t>folosește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în</w:t>
      </w:r>
      <w:proofErr w:type="spellEnd"/>
      <w:r w:rsidRPr="00F30FD3">
        <w:rPr>
          <w:rFonts w:ascii="Times New Roman" w:hAnsi="Times New Roman" w:cs="Times New Roman"/>
          <w:sz w:val="24"/>
          <w:szCs w:val="24"/>
        </w:rPr>
        <w:t xml:space="preserve"> mod </w:t>
      </w:r>
      <w:proofErr w:type="spellStart"/>
      <w:r w:rsidRPr="00F30FD3">
        <w:rPr>
          <w:rFonts w:ascii="Times New Roman" w:hAnsi="Times New Roman" w:cs="Times New Roman"/>
          <w:sz w:val="24"/>
          <w:szCs w:val="24"/>
        </w:rPr>
        <w:t>eficient</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învățarea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electronică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tehnologia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pentru</w:t>
      </w:r>
      <w:proofErr w:type="spellEnd"/>
      <w:r w:rsidRPr="00F30FD3">
        <w:rPr>
          <w:rFonts w:ascii="Times New Roman" w:hAnsi="Times New Roman" w:cs="Times New Roman"/>
          <w:sz w:val="24"/>
          <w:szCs w:val="24"/>
        </w:rPr>
        <w:t xml:space="preserve"> a se </w:t>
      </w:r>
      <w:proofErr w:type="spellStart"/>
      <w:r w:rsidRPr="00F30FD3">
        <w:rPr>
          <w:rFonts w:ascii="Times New Roman" w:hAnsi="Times New Roman" w:cs="Times New Roman"/>
          <w:sz w:val="24"/>
          <w:szCs w:val="24"/>
        </w:rPr>
        <w:t>asigura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toți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elevii</w:t>
      </w:r>
      <w:proofErr w:type="spellEnd"/>
      <w:r w:rsidRPr="00F30FD3">
        <w:rPr>
          <w:rFonts w:ascii="Times New Roman" w:hAnsi="Times New Roman" w:cs="Times New Roman"/>
          <w:sz w:val="24"/>
          <w:szCs w:val="24"/>
        </w:rPr>
        <w:t xml:space="preserve"> au </w:t>
      </w:r>
      <w:proofErr w:type="spellStart"/>
      <w:r w:rsidRPr="00F30FD3">
        <w:rPr>
          <w:rFonts w:ascii="Times New Roman" w:hAnsi="Times New Roman" w:cs="Times New Roman"/>
          <w:sz w:val="24"/>
          <w:szCs w:val="24"/>
        </w:rPr>
        <w:t>acces</w:t>
      </w:r>
      <w:proofErr w:type="spellEnd"/>
      <w:r w:rsidRPr="00F30FD3">
        <w:rPr>
          <w:rFonts w:ascii="Times New Roman" w:hAnsi="Times New Roman" w:cs="Times New Roman"/>
          <w:sz w:val="24"/>
          <w:szCs w:val="24"/>
        </w:rPr>
        <w:t xml:space="preserve"> la </w:t>
      </w:r>
      <w:proofErr w:type="spellStart"/>
      <w:r w:rsidRPr="00F30FD3">
        <w:rPr>
          <w:rFonts w:ascii="Times New Roman" w:hAnsi="Times New Roman" w:cs="Times New Roman"/>
          <w:sz w:val="24"/>
          <w:szCs w:val="24"/>
        </w:rPr>
        <w:t>învățare</w:t>
      </w:r>
      <w:proofErr w:type="spellEnd"/>
      <w:r w:rsidRPr="00F30FD3">
        <w:rPr>
          <w:rFonts w:ascii="Times New Roman" w:hAnsi="Times New Roman" w:cs="Times New Roman"/>
          <w:sz w:val="24"/>
          <w:szCs w:val="24"/>
        </w:rPr>
        <w:t>.</w:t>
      </w:r>
    </w:p>
    <w:p w14:paraId="4C5BD8D0" w14:textId="77777777" w:rsidR="008233A0" w:rsidRPr="00F30FD3" w:rsidRDefault="008233A0" w:rsidP="008233A0">
      <w:pPr>
        <w:ind w:firstLine="720"/>
        <w:jc w:val="both"/>
        <w:rPr>
          <w:rFonts w:ascii="Times New Roman" w:hAnsi="Times New Roman" w:cs="Times New Roman"/>
          <w:color w:val="171717"/>
          <w:sz w:val="24"/>
          <w:szCs w:val="24"/>
          <w:shd w:val="clear" w:color="auto" w:fill="FFFFFF"/>
          <w:lang w:val="ro-RO"/>
        </w:rPr>
      </w:pPr>
      <w:r w:rsidRPr="00F30FD3">
        <w:rPr>
          <w:rFonts w:ascii="Times New Roman" w:hAnsi="Times New Roman" w:cs="Times New Roman"/>
          <w:color w:val="171717"/>
          <w:sz w:val="24"/>
          <w:szCs w:val="24"/>
          <w:shd w:val="clear" w:color="auto" w:fill="FFFFFF"/>
          <w:lang w:val="ro-RO"/>
        </w:rPr>
        <w:t>În pedagogia cibernetică, controlul nu este rigid și unidirecțional de la profesor la elev, deoarece acesta din urmă are un rol activ din propriile experiențe și alegeri. Există un fel de autodidacticism în care trebuie să existe un spațiu pentru creația mentală. Acest lucru se datorează faptului că această pedagogie se bazează pe teoria ciberneticii: studiul fluxului de informații și care reglementează un sistem într-o anumită direcție, care în cazul nostru este între elev și profesor (dar și în direcția opusă, studierea răspunsurilor elevului și învățarea de la el), pentru controlul învățării.</w:t>
      </w:r>
    </w:p>
    <w:p w14:paraId="7A99874A" w14:textId="77777777" w:rsidR="008233A0" w:rsidRPr="00F30FD3" w:rsidRDefault="008233A0" w:rsidP="008233A0">
      <w:pPr>
        <w:ind w:firstLine="720"/>
        <w:jc w:val="both"/>
        <w:rPr>
          <w:rFonts w:ascii="Times New Roman" w:hAnsi="Times New Roman" w:cs="Times New Roman"/>
          <w:color w:val="171717"/>
          <w:sz w:val="24"/>
          <w:szCs w:val="24"/>
          <w:shd w:val="clear" w:color="auto" w:fill="FFFFFF"/>
          <w:lang w:val="ro-RO"/>
        </w:rPr>
      </w:pPr>
      <w:r w:rsidRPr="00F30FD3">
        <w:rPr>
          <w:rFonts w:ascii="Times New Roman" w:hAnsi="Times New Roman" w:cs="Times New Roman"/>
          <w:color w:val="171717"/>
          <w:sz w:val="24"/>
          <w:szCs w:val="24"/>
          <w:shd w:val="clear" w:color="auto" w:fill="FFFFFF"/>
          <w:lang w:val="ro-RO"/>
        </w:rPr>
        <w:t>Încearcă să fie o metodă eficientă în transmiterea cunoștințelor, reglarea învățării prin algoritmi și căutarea elevului însuși pentru a ajunge să controleze acest proces. Profesorul încearcă doar să organizeze condițiile exterioare, astfel încât elevul să învețe prin participarea activă la procesul de învățare. Scopul final este ca elevul însuși să-și controleze în cele din urmă propria învățare: să învețe să gândească și să învețe pentru el însuși. Cu cât acest obiectiv este atins mai repede, cu atât mai bine.</w:t>
      </w:r>
    </w:p>
    <w:p w14:paraId="6EE81904" w14:textId="77777777" w:rsidR="008233A0" w:rsidRPr="00F30FD3" w:rsidRDefault="008233A0" w:rsidP="008233A0">
      <w:pPr>
        <w:ind w:firstLine="720"/>
        <w:jc w:val="both"/>
        <w:rPr>
          <w:rFonts w:ascii="Times New Roman" w:hAnsi="Times New Roman" w:cs="Times New Roman"/>
          <w:color w:val="171717"/>
          <w:sz w:val="24"/>
          <w:szCs w:val="24"/>
          <w:shd w:val="clear" w:color="auto" w:fill="FFFFFF"/>
          <w:lang w:val="ro-RO"/>
        </w:rPr>
      </w:pPr>
      <w:r w:rsidRPr="00F30FD3">
        <w:rPr>
          <w:rFonts w:ascii="Times New Roman" w:hAnsi="Times New Roman" w:cs="Times New Roman"/>
          <w:color w:val="171717"/>
          <w:sz w:val="24"/>
          <w:szCs w:val="24"/>
          <w:shd w:val="clear" w:color="auto" w:fill="FFFFFF"/>
          <w:lang w:val="ro-RO"/>
        </w:rPr>
        <w:t>Dar scopul nu este doar de a transmite cunoștințe, ci și de "atitudini, responsabilitate, bunătate"..."obiceiuri riguroase pentru dezvoltarea specifică a tuturor tipurilor de activități (citire, scriere, aritmetică, soluționarea diferitelor tipuri de probleme practice și intelectuale)."</w:t>
      </w:r>
    </w:p>
    <w:p w14:paraId="5914A776" w14:textId="77777777" w:rsidR="008233A0" w:rsidRPr="00F30FD3" w:rsidRDefault="008233A0" w:rsidP="008233A0">
      <w:pPr>
        <w:jc w:val="both"/>
        <w:rPr>
          <w:rFonts w:ascii="Times New Roman" w:hAnsi="Times New Roman" w:cs="Times New Roman"/>
          <w:sz w:val="24"/>
          <w:szCs w:val="24"/>
        </w:rPr>
      </w:pPr>
      <w:r w:rsidRPr="00F30FD3">
        <w:rPr>
          <w:rFonts w:ascii="Times New Roman" w:hAnsi="Times New Roman" w:cs="Times New Roman"/>
          <w:color w:val="171717"/>
          <w:sz w:val="24"/>
          <w:szCs w:val="24"/>
          <w:shd w:val="clear" w:color="auto" w:fill="FFFFFF"/>
          <w:lang w:val="ro-RO"/>
        </w:rPr>
        <w:t xml:space="preserve">        </w:t>
      </w:r>
      <w:r w:rsidRPr="00F30FD3">
        <w:rPr>
          <w:rFonts w:ascii="Times New Roman" w:hAnsi="Times New Roman" w:cs="Times New Roman"/>
          <w:sz w:val="24"/>
          <w:szCs w:val="24"/>
        </w:rPr>
        <w:t xml:space="preserve">Cu </w:t>
      </w:r>
      <w:proofErr w:type="spellStart"/>
      <w:r w:rsidRPr="00F30FD3">
        <w:rPr>
          <w:rFonts w:ascii="Times New Roman" w:hAnsi="Times New Roman" w:cs="Times New Roman"/>
          <w:sz w:val="24"/>
          <w:szCs w:val="24"/>
        </w:rPr>
        <w:t>toate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acestea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activitățile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strategiile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trebuie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să</w:t>
      </w:r>
      <w:proofErr w:type="spellEnd"/>
      <w:r w:rsidRPr="00F30FD3">
        <w:rPr>
          <w:rFonts w:ascii="Times New Roman" w:hAnsi="Times New Roman" w:cs="Times New Roman"/>
          <w:sz w:val="24"/>
          <w:szCs w:val="24"/>
        </w:rPr>
        <w:t xml:space="preserve"> fie </w:t>
      </w:r>
      <w:proofErr w:type="spellStart"/>
      <w:r w:rsidRPr="00F30FD3">
        <w:rPr>
          <w:rFonts w:ascii="Times New Roman" w:hAnsi="Times New Roman" w:cs="Times New Roman"/>
          <w:sz w:val="24"/>
          <w:szCs w:val="24"/>
        </w:rPr>
        <w:t>revizuite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evaluate </w:t>
      </w:r>
      <w:proofErr w:type="spellStart"/>
      <w:r w:rsidRPr="00F30FD3">
        <w:rPr>
          <w:rFonts w:ascii="Times New Roman" w:hAnsi="Times New Roman" w:cs="Times New Roman"/>
          <w:sz w:val="24"/>
          <w:szCs w:val="24"/>
        </w:rPr>
        <w:t>în</w:t>
      </w:r>
      <w:proofErr w:type="spellEnd"/>
      <w:r w:rsidRPr="00F30FD3">
        <w:rPr>
          <w:rFonts w:ascii="Times New Roman" w:hAnsi="Times New Roman" w:cs="Times New Roman"/>
          <w:sz w:val="24"/>
          <w:szCs w:val="24"/>
        </w:rPr>
        <w:t xml:space="preserve"> mod constant </w:t>
      </w:r>
      <w:proofErr w:type="spellStart"/>
      <w:r w:rsidRPr="00F30FD3">
        <w:rPr>
          <w:rFonts w:ascii="Times New Roman" w:hAnsi="Times New Roman" w:cs="Times New Roman"/>
          <w:sz w:val="24"/>
          <w:szCs w:val="24"/>
        </w:rPr>
        <w:t>pentru</w:t>
      </w:r>
      <w:proofErr w:type="spellEnd"/>
      <w:r w:rsidRPr="00F30FD3">
        <w:rPr>
          <w:rFonts w:ascii="Times New Roman" w:hAnsi="Times New Roman" w:cs="Times New Roman"/>
          <w:sz w:val="24"/>
          <w:szCs w:val="24"/>
        </w:rPr>
        <w:t xml:space="preserve"> a se </w:t>
      </w:r>
      <w:proofErr w:type="spellStart"/>
      <w:r w:rsidRPr="00F30FD3">
        <w:rPr>
          <w:rFonts w:ascii="Times New Roman" w:hAnsi="Times New Roman" w:cs="Times New Roman"/>
          <w:sz w:val="24"/>
          <w:szCs w:val="24"/>
        </w:rPr>
        <w:t>asigura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acestea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oferă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sprijinul</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potrivit</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pentru</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oameni</w:t>
      </w:r>
      <w:proofErr w:type="spellEnd"/>
      <w:r w:rsidRPr="00F30FD3">
        <w:rPr>
          <w:rFonts w:ascii="Times New Roman" w:hAnsi="Times New Roman" w:cs="Times New Roman"/>
          <w:sz w:val="24"/>
          <w:szCs w:val="24"/>
        </w:rPr>
        <w:t>.</w:t>
      </w:r>
    </w:p>
    <w:p w14:paraId="08694132" w14:textId="77777777" w:rsidR="008233A0" w:rsidRPr="00F30FD3" w:rsidRDefault="008233A0" w:rsidP="008233A0">
      <w:pPr>
        <w:ind w:firstLine="720"/>
        <w:jc w:val="both"/>
        <w:rPr>
          <w:rFonts w:ascii="Times New Roman" w:hAnsi="Times New Roman" w:cs="Times New Roman"/>
          <w:sz w:val="24"/>
          <w:szCs w:val="24"/>
        </w:rPr>
      </w:pPr>
      <w:r w:rsidRPr="00F30FD3">
        <w:rPr>
          <w:rFonts w:ascii="Times New Roman" w:hAnsi="Times New Roman" w:cs="Times New Roman"/>
          <w:sz w:val="24"/>
          <w:szCs w:val="24"/>
        </w:rPr>
        <w:t xml:space="preserve">Este important </w:t>
      </w:r>
      <w:proofErr w:type="spellStart"/>
      <w:r w:rsidRPr="00F30FD3">
        <w:rPr>
          <w:rFonts w:ascii="Times New Roman" w:hAnsi="Times New Roman" w:cs="Times New Roman"/>
          <w:sz w:val="24"/>
          <w:szCs w:val="24"/>
        </w:rPr>
        <w:t>să</w:t>
      </w:r>
      <w:proofErr w:type="spellEnd"/>
      <w:r w:rsidRPr="00F30FD3">
        <w:rPr>
          <w:rFonts w:ascii="Times New Roman" w:hAnsi="Times New Roman" w:cs="Times New Roman"/>
          <w:sz w:val="24"/>
          <w:szCs w:val="24"/>
        </w:rPr>
        <w:t xml:space="preserve"> ne </w:t>
      </w:r>
      <w:proofErr w:type="spellStart"/>
      <w:r w:rsidRPr="00F30FD3">
        <w:rPr>
          <w:rFonts w:ascii="Times New Roman" w:hAnsi="Times New Roman" w:cs="Times New Roman"/>
          <w:sz w:val="24"/>
          <w:szCs w:val="24"/>
        </w:rPr>
        <w:t>amintim</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unii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studenți</w:t>
      </w:r>
      <w:proofErr w:type="spellEnd"/>
      <w:r w:rsidRPr="00F30FD3">
        <w:rPr>
          <w:rFonts w:ascii="Times New Roman" w:hAnsi="Times New Roman" w:cs="Times New Roman"/>
          <w:sz w:val="24"/>
          <w:szCs w:val="24"/>
        </w:rPr>
        <w:t xml:space="preserve"> pot </w:t>
      </w:r>
      <w:proofErr w:type="spellStart"/>
      <w:r w:rsidRPr="00F30FD3">
        <w:rPr>
          <w:rFonts w:ascii="Times New Roman" w:hAnsi="Times New Roman" w:cs="Times New Roman"/>
          <w:sz w:val="24"/>
          <w:szCs w:val="24"/>
        </w:rPr>
        <w:t>întâmpina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dificultăți</w:t>
      </w:r>
      <w:proofErr w:type="spellEnd"/>
      <w:r w:rsidRPr="00F30FD3">
        <w:rPr>
          <w:rFonts w:ascii="Times New Roman" w:hAnsi="Times New Roman" w:cs="Times New Roman"/>
          <w:sz w:val="24"/>
          <w:szCs w:val="24"/>
        </w:rPr>
        <w:t xml:space="preserve"> cu </w:t>
      </w:r>
      <w:proofErr w:type="spellStart"/>
      <w:r w:rsidRPr="00F30FD3">
        <w:rPr>
          <w:rFonts w:ascii="Times New Roman" w:hAnsi="Times New Roman" w:cs="Times New Roman"/>
          <w:sz w:val="24"/>
          <w:szCs w:val="24"/>
        </w:rPr>
        <w:t>tehnologia</w:t>
      </w:r>
      <w:proofErr w:type="spellEnd"/>
      <w:r w:rsidRPr="00F30FD3">
        <w:rPr>
          <w:rFonts w:ascii="Times New Roman" w:hAnsi="Times New Roman" w:cs="Times New Roman"/>
          <w:sz w:val="24"/>
          <w:szCs w:val="24"/>
        </w:rPr>
        <w:t xml:space="preserve">. De </w:t>
      </w:r>
      <w:proofErr w:type="spellStart"/>
      <w:r w:rsidRPr="00F30FD3">
        <w:rPr>
          <w:rFonts w:ascii="Times New Roman" w:hAnsi="Times New Roman" w:cs="Times New Roman"/>
          <w:sz w:val="24"/>
          <w:szCs w:val="24"/>
        </w:rPr>
        <w:t>exemplu</w:t>
      </w:r>
      <w:proofErr w:type="spellEnd"/>
      <w:r w:rsidRPr="00F30FD3">
        <w:rPr>
          <w:rFonts w:ascii="Times New Roman" w:hAnsi="Times New Roman" w:cs="Times New Roman"/>
          <w:sz w:val="24"/>
          <w:szCs w:val="24"/>
        </w:rPr>
        <w:t xml:space="preserve">, un student cu </w:t>
      </w:r>
      <w:proofErr w:type="spellStart"/>
      <w:r w:rsidRPr="00F30FD3">
        <w:rPr>
          <w:rFonts w:ascii="Times New Roman" w:hAnsi="Times New Roman" w:cs="Times New Roman"/>
          <w:sz w:val="24"/>
          <w:szCs w:val="24"/>
        </w:rPr>
        <w:t>epilepsie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sau</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tulburare</w:t>
      </w:r>
      <w:proofErr w:type="spellEnd"/>
      <w:r w:rsidRPr="00F30FD3">
        <w:rPr>
          <w:rFonts w:ascii="Times New Roman" w:hAnsi="Times New Roman" w:cs="Times New Roman"/>
          <w:sz w:val="24"/>
          <w:szCs w:val="24"/>
        </w:rPr>
        <w:t xml:space="preserve"> de </w:t>
      </w:r>
      <w:proofErr w:type="spellStart"/>
      <w:r w:rsidRPr="00F30FD3">
        <w:rPr>
          <w:rFonts w:ascii="Times New Roman" w:hAnsi="Times New Roman" w:cs="Times New Roman"/>
          <w:sz w:val="24"/>
          <w:szCs w:val="24"/>
        </w:rPr>
        <w:t>hiperactivitate</w:t>
      </w:r>
      <w:proofErr w:type="spellEnd"/>
      <w:r w:rsidRPr="00F30FD3">
        <w:rPr>
          <w:rFonts w:ascii="Times New Roman" w:hAnsi="Times New Roman" w:cs="Times New Roman"/>
          <w:sz w:val="24"/>
          <w:szCs w:val="24"/>
        </w:rPr>
        <w:t xml:space="preserve"> cu deficit de </w:t>
      </w:r>
      <w:proofErr w:type="spellStart"/>
      <w:r w:rsidRPr="00F30FD3">
        <w:rPr>
          <w:rFonts w:ascii="Times New Roman" w:hAnsi="Times New Roman" w:cs="Times New Roman"/>
          <w:sz w:val="24"/>
          <w:szCs w:val="24"/>
        </w:rPr>
        <w:t>atenție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poate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avea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nevoie</w:t>
      </w:r>
      <w:proofErr w:type="spellEnd"/>
      <w:r w:rsidRPr="00F30FD3">
        <w:rPr>
          <w:rFonts w:ascii="Times New Roman" w:hAnsi="Times New Roman" w:cs="Times New Roman"/>
          <w:sz w:val="24"/>
          <w:szCs w:val="24"/>
        </w:rPr>
        <w:t xml:space="preserve"> de </w:t>
      </w:r>
      <w:proofErr w:type="spellStart"/>
      <w:r w:rsidRPr="00F30FD3">
        <w:rPr>
          <w:rFonts w:ascii="Times New Roman" w:hAnsi="Times New Roman" w:cs="Times New Roman"/>
          <w:sz w:val="24"/>
          <w:szCs w:val="24"/>
        </w:rPr>
        <w:t>pauze</w:t>
      </w:r>
      <w:proofErr w:type="spellEnd"/>
      <w:r w:rsidRPr="00F30FD3">
        <w:rPr>
          <w:rFonts w:ascii="Times New Roman" w:hAnsi="Times New Roman" w:cs="Times New Roman"/>
          <w:sz w:val="24"/>
          <w:szCs w:val="24"/>
        </w:rPr>
        <w:t xml:space="preserve"> regulate de la </w:t>
      </w:r>
      <w:proofErr w:type="spellStart"/>
      <w:r w:rsidRPr="00F30FD3">
        <w:rPr>
          <w:rFonts w:ascii="Times New Roman" w:hAnsi="Times New Roman" w:cs="Times New Roman"/>
          <w:sz w:val="24"/>
          <w:szCs w:val="24"/>
        </w:rPr>
        <w:t>utilizarea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unui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ecran</w:t>
      </w:r>
      <w:proofErr w:type="spellEnd"/>
      <w:r w:rsidRPr="00F30FD3">
        <w:rPr>
          <w:rFonts w:ascii="Times New Roman" w:hAnsi="Times New Roman" w:cs="Times New Roman"/>
          <w:sz w:val="24"/>
          <w:szCs w:val="24"/>
        </w:rPr>
        <w:t xml:space="preserve"> de computer.</w:t>
      </w:r>
    </w:p>
    <w:p w14:paraId="48F6E126" w14:textId="77777777" w:rsidR="008233A0" w:rsidRDefault="008233A0" w:rsidP="008233A0">
      <w:pPr>
        <w:ind w:firstLine="720"/>
        <w:jc w:val="both"/>
        <w:rPr>
          <w:rFonts w:ascii="Times New Roman" w:hAnsi="Times New Roman" w:cs="Times New Roman"/>
          <w:sz w:val="24"/>
          <w:szCs w:val="24"/>
        </w:rPr>
      </w:pPr>
      <w:proofErr w:type="spellStart"/>
      <w:r w:rsidRPr="00F30FD3">
        <w:rPr>
          <w:rFonts w:ascii="Times New Roman" w:hAnsi="Times New Roman" w:cs="Times New Roman"/>
          <w:sz w:val="24"/>
          <w:szCs w:val="24"/>
        </w:rPr>
        <w:t>Există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multe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abordări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și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instrumente</w:t>
      </w:r>
      <w:proofErr w:type="spellEnd"/>
      <w:r w:rsidRPr="00F30FD3">
        <w:rPr>
          <w:rFonts w:ascii="Times New Roman" w:hAnsi="Times New Roman" w:cs="Times New Roman"/>
          <w:sz w:val="24"/>
          <w:szCs w:val="24"/>
        </w:rPr>
        <w:t xml:space="preserve"> care pot fi </w:t>
      </w:r>
      <w:proofErr w:type="spellStart"/>
      <w:r w:rsidRPr="00F30FD3">
        <w:rPr>
          <w:rFonts w:ascii="Times New Roman" w:hAnsi="Times New Roman" w:cs="Times New Roman"/>
          <w:sz w:val="24"/>
          <w:szCs w:val="24"/>
        </w:rPr>
        <w:t>utilizate</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pentru</w:t>
      </w:r>
      <w:proofErr w:type="spellEnd"/>
      <w:r w:rsidRPr="00F30FD3">
        <w:rPr>
          <w:rFonts w:ascii="Times New Roman" w:hAnsi="Times New Roman" w:cs="Times New Roman"/>
          <w:sz w:val="24"/>
          <w:szCs w:val="24"/>
        </w:rPr>
        <w:t xml:space="preserve"> a se </w:t>
      </w:r>
      <w:proofErr w:type="spellStart"/>
      <w:r w:rsidRPr="00F30FD3">
        <w:rPr>
          <w:rFonts w:ascii="Times New Roman" w:hAnsi="Times New Roman" w:cs="Times New Roman"/>
          <w:sz w:val="24"/>
          <w:szCs w:val="24"/>
        </w:rPr>
        <w:t>asigura</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că</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toți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elevii</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participă</w:t>
      </w:r>
      <w:proofErr w:type="spellEnd"/>
      <w:r w:rsidRPr="00F30FD3">
        <w:rPr>
          <w:rFonts w:ascii="Times New Roman" w:hAnsi="Times New Roman" w:cs="Times New Roman"/>
          <w:sz w:val="24"/>
          <w:szCs w:val="24"/>
        </w:rPr>
        <w:t xml:space="preserve"> la </w:t>
      </w:r>
      <w:proofErr w:type="spellStart"/>
      <w:r w:rsidRPr="00F30FD3">
        <w:rPr>
          <w:rFonts w:ascii="Times New Roman" w:hAnsi="Times New Roman" w:cs="Times New Roman"/>
          <w:sz w:val="24"/>
          <w:szCs w:val="24"/>
        </w:rPr>
        <w:t>procesul</w:t>
      </w:r>
      <w:proofErr w:type="spellEnd"/>
      <w:r w:rsidRPr="00F30FD3">
        <w:rPr>
          <w:rFonts w:ascii="Times New Roman" w:hAnsi="Times New Roman" w:cs="Times New Roman"/>
          <w:sz w:val="24"/>
          <w:szCs w:val="24"/>
        </w:rPr>
        <w:t xml:space="preserve"> de </w:t>
      </w:r>
      <w:proofErr w:type="spellStart"/>
      <w:r w:rsidRPr="00F30FD3">
        <w:rPr>
          <w:rFonts w:ascii="Times New Roman" w:hAnsi="Times New Roman" w:cs="Times New Roman"/>
          <w:sz w:val="24"/>
          <w:szCs w:val="24"/>
        </w:rPr>
        <w:t>învățare</w:t>
      </w:r>
      <w:proofErr w:type="spellEnd"/>
      <w:r w:rsidRPr="00F30FD3">
        <w:rPr>
          <w:rFonts w:ascii="Times New Roman" w:hAnsi="Times New Roman" w:cs="Times New Roman"/>
          <w:sz w:val="24"/>
          <w:szCs w:val="24"/>
        </w:rPr>
        <w:t xml:space="preserve">, de </w:t>
      </w:r>
      <w:proofErr w:type="spellStart"/>
      <w:r w:rsidRPr="00F30FD3">
        <w:rPr>
          <w:rFonts w:ascii="Times New Roman" w:hAnsi="Times New Roman" w:cs="Times New Roman"/>
          <w:sz w:val="24"/>
          <w:szCs w:val="24"/>
        </w:rPr>
        <w:t>exemplu</w:t>
      </w:r>
      <w:proofErr w:type="spell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utilizarea</w:t>
      </w:r>
      <w:proofErr w:type="spellEnd"/>
      <w:r w:rsidRPr="00F30FD3">
        <w:rPr>
          <w:rFonts w:ascii="Times New Roman" w:hAnsi="Times New Roman" w:cs="Times New Roman"/>
          <w:sz w:val="24"/>
          <w:szCs w:val="24"/>
        </w:rPr>
        <w:t xml:space="preserve"> multimedia </w:t>
      </w:r>
      <w:proofErr w:type="spellStart"/>
      <w:r w:rsidRPr="00F30FD3">
        <w:rPr>
          <w:rFonts w:ascii="Times New Roman" w:hAnsi="Times New Roman" w:cs="Times New Roman"/>
          <w:sz w:val="24"/>
          <w:szCs w:val="24"/>
        </w:rPr>
        <w:t>sau</w:t>
      </w:r>
      <w:proofErr w:type="spellEnd"/>
      <w:r w:rsidRPr="00F30FD3">
        <w:rPr>
          <w:rFonts w:ascii="Times New Roman" w:hAnsi="Times New Roman" w:cs="Times New Roman"/>
          <w:sz w:val="24"/>
          <w:szCs w:val="24"/>
        </w:rPr>
        <w:t xml:space="preserve"> </w:t>
      </w:r>
      <w:proofErr w:type="gramStart"/>
      <w:r w:rsidRPr="00F30FD3">
        <w:rPr>
          <w:rFonts w:ascii="Times New Roman" w:hAnsi="Times New Roman" w:cs="Times New Roman"/>
          <w:sz w:val="24"/>
          <w:szCs w:val="24"/>
        </w:rPr>
        <w:t>a</w:t>
      </w:r>
      <w:proofErr w:type="gramEnd"/>
      <w:r w:rsidRPr="00F30FD3">
        <w:rPr>
          <w:rFonts w:ascii="Times New Roman" w:hAnsi="Times New Roman" w:cs="Times New Roman"/>
          <w:sz w:val="24"/>
          <w:szCs w:val="24"/>
        </w:rPr>
        <w:t xml:space="preserve"> </w:t>
      </w:r>
      <w:proofErr w:type="spellStart"/>
      <w:r w:rsidRPr="00F30FD3">
        <w:rPr>
          <w:rFonts w:ascii="Times New Roman" w:hAnsi="Times New Roman" w:cs="Times New Roman"/>
          <w:sz w:val="24"/>
          <w:szCs w:val="24"/>
        </w:rPr>
        <w:t>internetului</w:t>
      </w:r>
      <w:proofErr w:type="spellEnd"/>
      <w:r w:rsidRPr="00F30FD3">
        <w:rPr>
          <w:rFonts w:ascii="Times New Roman" w:hAnsi="Times New Roman" w:cs="Times New Roman"/>
          <w:sz w:val="24"/>
          <w:szCs w:val="24"/>
        </w:rPr>
        <w:t>.</w:t>
      </w:r>
    </w:p>
    <w:p w14:paraId="0F592D82" w14:textId="77777777" w:rsidR="008233A0" w:rsidRDefault="008233A0" w:rsidP="008233A0">
      <w:pPr>
        <w:ind w:firstLine="720"/>
        <w:jc w:val="both"/>
        <w:rPr>
          <w:rFonts w:ascii="Times New Roman" w:hAnsi="Times New Roman" w:cs="Times New Roman"/>
          <w:sz w:val="24"/>
          <w:szCs w:val="24"/>
        </w:rPr>
      </w:pPr>
    </w:p>
    <w:p w14:paraId="333492B3" w14:textId="77777777" w:rsidR="008233A0" w:rsidRDefault="008233A0" w:rsidP="008233A0">
      <w:pPr>
        <w:ind w:firstLine="720"/>
        <w:jc w:val="both"/>
        <w:rPr>
          <w:rFonts w:ascii="Times New Roman" w:hAnsi="Times New Roman" w:cs="Times New Roman"/>
          <w:sz w:val="24"/>
          <w:szCs w:val="24"/>
        </w:rPr>
      </w:pPr>
    </w:p>
    <w:p w14:paraId="1A10FB45" w14:textId="448E1B3B" w:rsidR="00054C0D" w:rsidRPr="00BB2794" w:rsidRDefault="002E1813" w:rsidP="00BB2794">
      <w:pPr>
        <w:pStyle w:val="Title"/>
        <w:jc w:val="center"/>
        <w:rPr>
          <w:rFonts w:ascii="Times New Roman" w:hAnsi="Times New Roman" w:cs="Times New Roman"/>
          <w:sz w:val="44"/>
          <w:szCs w:val="44"/>
          <w:lang w:val="ro-RO"/>
        </w:rPr>
      </w:pPr>
      <w:r w:rsidRPr="002128F4">
        <w:rPr>
          <w:rFonts w:ascii="Times New Roman" w:hAnsi="Times New Roman" w:cs="Times New Roman"/>
          <w:sz w:val="44"/>
          <w:szCs w:val="44"/>
          <w:lang w:val="ro-RO"/>
        </w:rPr>
        <w:lastRenderedPageBreak/>
        <w:t>Educația continuă.Educația pe tot parcursul vieții. Educația recurentă.</w:t>
      </w:r>
    </w:p>
    <w:p w14:paraId="6E34104D" w14:textId="77777777" w:rsidR="002E1813" w:rsidRDefault="002E1813" w:rsidP="002E1813">
      <w:pPr>
        <w:rPr>
          <w:lang w:val="ro-RO"/>
        </w:rPr>
      </w:pPr>
    </w:p>
    <w:p w14:paraId="6B128082" w14:textId="0E2F4927" w:rsidR="00F95DBC" w:rsidRPr="004337F2" w:rsidRDefault="00F95DBC" w:rsidP="002E1813">
      <w:pPr>
        <w:rPr>
          <w:rFonts w:ascii="Times New Roman" w:hAnsi="Times New Roman" w:cs="Times New Roman"/>
          <w:sz w:val="24"/>
          <w:szCs w:val="24"/>
        </w:rPr>
      </w:pPr>
      <w:r w:rsidRPr="004337F2">
        <w:rPr>
          <w:rFonts w:ascii="Times New Roman" w:hAnsi="Times New Roman" w:cs="Times New Roman"/>
          <w:sz w:val="24"/>
          <w:szCs w:val="24"/>
          <w:lang w:val="ro-RO"/>
        </w:rPr>
        <w:t>OBIECTIVELE CONȚINUTULUI</w:t>
      </w:r>
      <w:r w:rsidRPr="004337F2">
        <w:rPr>
          <w:rFonts w:ascii="Times New Roman" w:hAnsi="Times New Roman" w:cs="Times New Roman"/>
          <w:sz w:val="24"/>
          <w:szCs w:val="24"/>
        </w:rPr>
        <w:t>:</w:t>
      </w:r>
    </w:p>
    <w:p w14:paraId="3656F1CB" w14:textId="6E697676" w:rsidR="00F95DBC" w:rsidRPr="004337F2" w:rsidRDefault="00F95DBC" w:rsidP="00F95DBC">
      <w:pPr>
        <w:pStyle w:val="ListParagraph"/>
        <w:spacing w:line="360" w:lineRule="auto"/>
        <w:ind w:left="360"/>
        <w:jc w:val="both"/>
        <w:rPr>
          <w:rFonts w:ascii="Times New Roman" w:hAnsi="Times New Roman" w:cs="Times New Roman"/>
          <w:sz w:val="24"/>
          <w:szCs w:val="24"/>
        </w:rPr>
      </w:pPr>
      <w:r w:rsidRPr="004337F2">
        <w:rPr>
          <w:rFonts w:ascii="Times New Roman" w:hAnsi="Times New Roman" w:cs="Times New Roman"/>
          <w:sz w:val="24"/>
          <w:szCs w:val="24"/>
        </w:rPr>
        <w:t xml:space="preserve">O1. </w:t>
      </w:r>
      <w:proofErr w:type="spellStart"/>
      <w:r w:rsidR="004337F2">
        <w:rPr>
          <w:rFonts w:ascii="Times New Roman" w:hAnsi="Times New Roman" w:cs="Times New Roman"/>
          <w:sz w:val="24"/>
          <w:szCs w:val="24"/>
        </w:rPr>
        <w:t>Elevii</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vor</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identifica</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semificațiile</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conceptelor</w:t>
      </w:r>
      <w:proofErr w:type="spellEnd"/>
      <w:r w:rsidRPr="004337F2">
        <w:rPr>
          <w:rFonts w:ascii="Times New Roman" w:hAnsi="Times New Roman" w:cs="Times New Roman"/>
          <w:sz w:val="24"/>
          <w:szCs w:val="24"/>
        </w:rPr>
        <w:t xml:space="preserve"> </w:t>
      </w:r>
      <w:proofErr w:type="spellStart"/>
      <w:proofErr w:type="gramStart"/>
      <w:r w:rsidRPr="004337F2">
        <w:rPr>
          <w:rFonts w:ascii="Times New Roman" w:hAnsi="Times New Roman" w:cs="Times New Roman"/>
          <w:sz w:val="24"/>
          <w:szCs w:val="24"/>
        </w:rPr>
        <w:t>cheie</w:t>
      </w:r>
      <w:proofErr w:type="spellEnd"/>
      <w:r w:rsidRPr="004337F2">
        <w:rPr>
          <w:rFonts w:ascii="Times New Roman" w:hAnsi="Times New Roman" w:cs="Times New Roman"/>
          <w:sz w:val="24"/>
          <w:szCs w:val="24"/>
        </w:rPr>
        <w:t>;</w:t>
      </w:r>
      <w:proofErr w:type="gramEnd"/>
    </w:p>
    <w:p w14:paraId="4086D4C2" w14:textId="3A39D3D6" w:rsidR="00F95DBC" w:rsidRPr="004337F2" w:rsidRDefault="00F95DBC" w:rsidP="00F95DBC">
      <w:pPr>
        <w:pStyle w:val="ListParagraph"/>
        <w:spacing w:line="360" w:lineRule="auto"/>
        <w:ind w:left="360"/>
        <w:jc w:val="both"/>
        <w:rPr>
          <w:rFonts w:ascii="Times New Roman" w:hAnsi="Times New Roman" w:cs="Times New Roman"/>
          <w:sz w:val="24"/>
          <w:szCs w:val="24"/>
        </w:rPr>
      </w:pPr>
      <w:r w:rsidRPr="004337F2">
        <w:rPr>
          <w:rFonts w:ascii="Times New Roman" w:hAnsi="Times New Roman" w:cs="Times New Roman"/>
          <w:sz w:val="24"/>
          <w:szCs w:val="24"/>
        </w:rPr>
        <w:t>O2.</w:t>
      </w:r>
      <w:r w:rsidR="004337F2">
        <w:rPr>
          <w:rFonts w:ascii="Times New Roman" w:hAnsi="Times New Roman" w:cs="Times New Roman"/>
          <w:sz w:val="24"/>
          <w:szCs w:val="24"/>
        </w:rPr>
        <w:t xml:space="preserve"> </w:t>
      </w:r>
      <w:proofErr w:type="spellStart"/>
      <w:r w:rsidR="004337F2">
        <w:rPr>
          <w:rFonts w:ascii="Times New Roman" w:hAnsi="Times New Roman" w:cs="Times New Roman"/>
          <w:sz w:val="24"/>
          <w:szCs w:val="24"/>
        </w:rPr>
        <w:t>Elev</w:t>
      </w:r>
      <w:r w:rsidRPr="004337F2">
        <w:rPr>
          <w:rFonts w:ascii="Times New Roman" w:hAnsi="Times New Roman" w:cs="Times New Roman"/>
          <w:sz w:val="24"/>
          <w:szCs w:val="24"/>
        </w:rPr>
        <w:t>ii</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folosind</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cuviitele</w:t>
      </w:r>
      <w:proofErr w:type="spellEnd"/>
      <w:r w:rsidRPr="004337F2">
        <w:rPr>
          <w:rFonts w:ascii="Times New Roman" w:hAnsi="Times New Roman" w:cs="Times New Roman"/>
          <w:sz w:val="24"/>
          <w:szCs w:val="24"/>
        </w:rPr>
        <w:t xml:space="preserve"> lor </w:t>
      </w:r>
      <w:proofErr w:type="spellStart"/>
      <w:r w:rsidRPr="004337F2">
        <w:rPr>
          <w:rFonts w:ascii="Times New Roman" w:hAnsi="Times New Roman" w:cs="Times New Roman"/>
          <w:sz w:val="24"/>
          <w:szCs w:val="24"/>
        </w:rPr>
        <w:t>vor</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avea</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posibilitatea</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să</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producă</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definiții</w:t>
      </w:r>
      <w:proofErr w:type="spellEnd"/>
      <w:r w:rsidRPr="004337F2">
        <w:rPr>
          <w:rFonts w:ascii="Times New Roman" w:hAnsi="Times New Roman" w:cs="Times New Roman"/>
          <w:sz w:val="24"/>
          <w:szCs w:val="24"/>
        </w:rPr>
        <w:t xml:space="preserve"> ale </w:t>
      </w:r>
      <w:proofErr w:type="spellStart"/>
      <w:r w:rsidRPr="004337F2">
        <w:rPr>
          <w:rFonts w:ascii="Times New Roman" w:hAnsi="Times New Roman" w:cs="Times New Roman"/>
          <w:sz w:val="24"/>
          <w:szCs w:val="24"/>
        </w:rPr>
        <w:t>conceptelor</w:t>
      </w:r>
      <w:proofErr w:type="spellEnd"/>
      <w:r w:rsidRPr="004337F2">
        <w:rPr>
          <w:rFonts w:ascii="Times New Roman" w:hAnsi="Times New Roman" w:cs="Times New Roman"/>
          <w:sz w:val="24"/>
          <w:szCs w:val="24"/>
        </w:rPr>
        <w:t xml:space="preserve"> </w:t>
      </w:r>
      <w:proofErr w:type="spellStart"/>
      <w:proofErr w:type="gramStart"/>
      <w:r w:rsidRPr="004337F2">
        <w:rPr>
          <w:rFonts w:ascii="Times New Roman" w:hAnsi="Times New Roman" w:cs="Times New Roman"/>
          <w:sz w:val="24"/>
          <w:szCs w:val="24"/>
        </w:rPr>
        <w:t>cheie</w:t>
      </w:r>
      <w:proofErr w:type="spellEnd"/>
      <w:r w:rsidRPr="004337F2">
        <w:rPr>
          <w:rFonts w:ascii="Times New Roman" w:hAnsi="Times New Roman" w:cs="Times New Roman"/>
          <w:sz w:val="24"/>
          <w:szCs w:val="24"/>
        </w:rPr>
        <w:t>;</w:t>
      </w:r>
      <w:proofErr w:type="gramEnd"/>
    </w:p>
    <w:p w14:paraId="516DA565" w14:textId="59A8D503" w:rsidR="00054C0D" w:rsidRPr="00054C0D" w:rsidRDefault="00F95DBC" w:rsidP="00054C0D">
      <w:pPr>
        <w:pStyle w:val="ListParagraph"/>
        <w:spacing w:line="360" w:lineRule="auto"/>
        <w:ind w:left="360"/>
        <w:jc w:val="both"/>
        <w:rPr>
          <w:rFonts w:ascii="Times New Roman" w:hAnsi="Times New Roman" w:cs="Times New Roman"/>
          <w:sz w:val="24"/>
          <w:szCs w:val="24"/>
        </w:rPr>
      </w:pPr>
      <w:r w:rsidRPr="004337F2">
        <w:rPr>
          <w:rFonts w:ascii="Times New Roman" w:hAnsi="Times New Roman" w:cs="Times New Roman"/>
          <w:sz w:val="24"/>
          <w:szCs w:val="24"/>
        </w:rPr>
        <w:t xml:space="preserve">O3. </w:t>
      </w:r>
      <w:proofErr w:type="spellStart"/>
      <w:r w:rsidRPr="004337F2">
        <w:rPr>
          <w:rFonts w:ascii="Times New Roman" w:hAnsi="Times New Roman" w:cs="Times New Roman"/>
          <w:sz w:val="24"/>
          <w:szCs w:val="24"/>
        </w:rPr>
        <w:t>Studenții</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folosind</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cuvintele</w:t>
      </w:r>
      <w:proofErr w:type="spellEnd"/>
      <w:r w:rsidRPr="004337F2">
        <w:rPr>
          <w:rFonts w:ascii="Times New Roman" w:hAnsi="Times New Roman" w:cs="Times New Roman"/>
          <w:sz w:val="24"/>
          <w:szCs w:val="24"/>
        </w:rPr>
        <w:t xml:space="preserve"> lor </w:t>
      </w:r>
      <w:proofErr w:type="spellStart"/>
      <w:r w:rsidRPr="004337F2">
        <w:rPr>
          <w:rFonts w:ascii="Times New Roman" w:hAnsi="Times New Roman" w:cs="Times New Roman"/>
          <w:sz w:val="24"/>
          <w:szCs w:val="24"/>
        </w:rPr>
        <w:t>vor</w:t>
      </w:r>
      <w:proofErr w:type="spellEnd"/>
      <w:r w:rsidRPr="004337F2">
        <w:rPr>
          <w:rFonts w:ascii="Times New Roman" w:hAnsi="Times New Roman" w:cs="Times New Roman"/>
          <w:sz w:val="24"/>
          <w:szCs w:val="24"/>
        </w:rPr>
        <w:t xml:space="preserve"> </w:t>
      </w:r>
      <w:proofErr w:type="spellStart"/>
      <w:r w:rsidRPr="004337F2">
        <w:rPr>
          <w:rFonts w:ascii="Times New Roman" w:hAnsi="Times New Roman" w:cs="Times New Roman"/>
          <w:sz w:val="24"/>
          <w:szCs w:val="24"/>
        </w:rPr>
        <w:t>enumera</w:t>
      </w:r>
      <w:proofErr w:type="spellEnd"/>
      <w:r w:rsidRPr="004337F2">
        <w:rPr>
          <w:rFonts w:ascii="Times New Roman" w:hAnsi="Times New Roman" w:cs="Times New Roman"/>
          <w:sz w:val="24"/>
          <w:szCs w:val="24"/>
        </w:rPr>
        <w:t xml:space="preserve"> </w:t>
      </w:r>
      <w:r w:rsidR="0095450E">
        <w:rPr>
          <w:rFonts w:ascii="Times New Roman" w:hAnsi="Times New Roman" w:cs="Times New Roman"/>
          <w:sz w:val="24"/>
          <w:szCs w:val="24"/>
        </w:rPr>
        <w:t xml:space="preserve">2-3 </w:t>
      </w:r>
      <w:proofErr w:type="spellStart"/>
      <w:r w:rsidR="0095450E">
        <w:rPr>
          <w:rFonts w:ascii="Times New Roman" w:hAnsi="Times New Roman" w:cs="Times New Roman"/>
          <w:sz w:val="24"/>
          <w:szCs w:val="24"/>
        </w:rPr>
        <w:t>diferențe</w:t>
      </w:r>
      <w:proofErr w:type="spellEnd"/>
      <w:r w:rsidR="0095450E">
        <w:rPr>
          <w:rFonts w:ascii="Times New Roman" w:hAnsi="Times New Roman" w:cs="Times New Roman"/>
          <w:sz w:val="24"/>
          <w:szCs w:val="24"/>
        </w:rPr>
        <w:t xml:space="preserve"> </w:t>
      </w:r>
      <w:proofErr w:type="spellStart"/>
      <w:r w:rsidR="0095450E">
        <w:rPr>
          <w:rFonts w:ascii="Times New Roman" w:hAnsi="Times New Roman" w:cs="Times New Roman"/>
          <w:sz w:val="24"/>
          <w:szCs w:val="24"/>
        </w:rPr>
        <w:t>între</w:t>
      </w:r>
      <w:proofErr w:type="spellEnd"/>
      <w:r w:rsidR="00AB505A">
        <w:rPr>
          <w:rFonts w:ascii="Times New Roman" w:hAnsi="Times New Roman" w:cs="Times New Roman"/>
          <w:sz w:val="24"/>
          <w:szCs w:val="24"/>
        </w:rPr>
        <w:t xml:space="preserve"> </w:t>
      </w:r>
      <w:proofErr w:type="spellStart"/>
      <w:r w:rsidR="0036663F">
        <w:rPr>
          <w:rFonts w:ascii="Times New Roman" w:hAnsi="Times New Roman" w:cs="Times New Roman"/>
          <w:sz w:val="24"/>
          <w:szCs w:val="24"/>
        </w:rPr>
        <w:t>conceptele</w:t>
      </w:r>
      <w:proofErr w:type="spellEnd"/>
      <w:r w:rsidR="0036663F">
        <w:rPr>
          <w:rFonts w:ascii="Times New Roman" w:hAnsi="Times New Roman" w:cs="Times New Roman"/>
          <w:sz w:val="24"/>
          <w:szCs w:val="24"/>
        </w:rPr>
        <w:t xml:space="preserve"> </w:t>
      </w:r>
      <w:proofErr w:type="spellStart"/>
      <w:r w:rsidR="0036663F">
        <w:rPr>
          <w:rFonts w:ascii="Times New Roman" w:hAnsi="Times New Roman" w:cs="Times New Roman"/>
          <w:sz w:val="24"/>
          <w:szCs w:val="24"/>
        </w:rPr>
        <w:t>cheie</w:t>
      </w:r>
      <w:proofErr w:type="spellEnd"/>
      <w:r w:rsidR="00054C0D">
        <w:rPr>
          <w:rFonts w:ascii="Times New Roman" w:hAnsi="Times New Roman" w:cs="Times New Roman"/>
          <w:sz w:val="24"/>
          <w:szCs w:val="24"/>
        </w:rPr>
        <w:t>.</w:t>
      </w:r>
    </w:p>
    <w:p w14:paraId="7B028682" w14:textId="77777777" w:rsidR="002E1813" w:rsidRPr="007A3311" w:rsidRDefault="002E1813" w:rsidP="002E1813">
      <w:pPr>
        <w:rPr>
          <w:rFonts w:ascii="Times New Roman" w:hAnsi="Times New Roman" w:cs="Times New Roman"/>
          <w:sz w:val="24"/>
          <w:szCs w:val="24"/>
          <w:lang w:val="ro-RO"/>
        </w:rPr>
      </w:pPr>
      <w:r w:rsidRPr="007A3311">
        <w:rPr>
          <w:rFonts w:ascii="Times New Roman" w:hAnsi="Times New Roman" w:cs="Times New Roman"/>
          <w:sz w:val="24"/>
          <w:szCs w:val="24"/>
          <w:lang w:val="ro-RO"/>
        </w:rPr>
        <w:t>EDUCAŢIE = Ansamblul de măsuri aplicate în mod sistematic în vederea formării şi dezvoltării însuşirilor intelectuale, morale sau fizice ale copiilor şi ale tineretului, ale oamenilor, ale societăţii.</w:t>
      </w:r>
    </w:p>
    <w:p w14:paraId="2AEF17AC" w14:textId="77777777" w:rsidR="002E1813" w:rsidRPr="007A3311" w:rsidRDefault="002E1813" w:rsidP="002E1813">
      <w:pPr>
        <w:rPr>
          <w:rFonts w:ascii="Times New Roman" w:hAnsi="Times New Roman" w:cs="Times New Roman"/>
          <w:sz w:val="24"/>
          <w:szCs w:val="24"/>
          <w:lang w:val="ro-RO"/>
        </w:rPr>
      </w:pPr>
      <w:r w:rsidRPr="007A3311">
        <w:rPr>
          <w:rFonts w:ascii="Times New Roman" w:hAnsi="Times New Roman" w:cs="Times New Roman"/>
          <w:b/>
          <w:bCs/>
          <w:sz w:val="24"/>
          <w:szCs w:val="24"/>
          <w:u w:val="single"/>
          <w:lang w:val="ro-RO"/>
        </w:rPr>
        <w:t>Educația continuă</w:t>
      </w:r>
      <w:r w:rsidRPr="007A3311">
        <w:rPr>
          <w:rFonts w:ascii="Times New Roman" w:hAnsi="Times New Roman" w:cs="Times New Roman"/>
          <w:sz w:val="24"/>
          <w:szCs w:val="24"/>
          <w:lang w:val="ro-RO"/>
        </w:rPr>
        <w:t xml:space="preserve"> este procesul de învățare și dezvoltare continuă pe parcursul vieții, care are ca scop îmbunătățirea cunoștințelor, abilităților și competențelor unei persoane, indiferent de vârstă sau statut social. Acesta poate include atât educația formală (cursuri, programe universitare, certificări, etc.), cât și educația informală (cursuri online, lectură, instruire la locul de muncă, etc.).</w:t>
      </w:r>
      <w:r>
        <w:rPr>
          <w:rFonts w:ascii="Times New Roman" w:hAnsi="Times New Roman" w:cs="Times New Roman"/>
          <w:sz w:val="24"/>
          <w:szCs w:val="24"/>
          <w:lang w:val="ro-RO"/>
        </w:rPr>
        <w:t xml:space="preserve"> </w:t>
      </w:r>
      <w:r w:rsidRPr="007A3311">
        <w:rPr>
          <w:rFonts w:ascii="Times New Roman" w:hAnsi="Times New Roman" w:cs="Times New Roman"/>
          <w:b/>
          <w:bCs/>
          <w:sz w:val="24"/>
          <w:szCs w:val="24"/>
          <w:u w:val="single"/>
          <w:lang w:val="ro-RO"/>
        </w:rPr>
        <w:t>Educația continuă</w:t>
      </w:r>
      <w:r w:rsidRPr="007A3311">
        <w:rPr>
          <w:rFonts w:ascii="Times New Roman" w:hAnsi="Times New Roman" w:cs="Times New Roman"/>
          <w:sz w:val="24"/>
          <w:szCs w:val="24"/>
          <w:lang w:val="ro-RO"/>
        </w:rPr>
        <w:t xml:space="preserve"> este importantă pentru a rămâne actualizat cu noile dezvoltări în carieră sau în domeniul de interes, pentru a îmbunătăți perspectivele de angajare, pentru a obține o poziție mai bună în cadrul companiei și pentru a dezvolta abilități utile în viața de zi cu zi. În general, educația continuă joacă un rol important în creșterea personală și profesională a unei persoane.</w:t>
      </w:r>
    </w:p>
    <w:p w14:paraId="316BF16F" w14:textId="77777777" w:rsidR="002E1813" w:rsidRPr="007A3311" w:rsidRDefault="002E1813" w:rsidP="002E1813">
      <w:pPr>
        <w:rPr>
          <w:rFonts w:ascii="Times New Roman" w:hAnsi="Times New Roman" w:cs="Times New Roman"/>
          <w:sz w:val="24"/>
          <w:szCs w:val="24"/>
          <w:lang w:val="ro-RO"/>
        </w:rPr>
      </w:pPr>
      <w:r w:rsidRPr="007A3311">
        <w:rPr>
          <w:rFonts w:ascii="Times New Roman" w:hAnsi="Times New Roman" w:cs="Times New Roman"/>
          <w:b/>
          <w:bCs/>
          <w:sz w:val="24"/>
          <w:szCs w:val="24"/>
          <w:u w:val="single"/>
          <w:lang w:val="ro-RO"/>
        </w:rPr>
        <w:t>Educația pe tot parcursul vieții</w:t>
      </w:r>
      <w:r w:rsidRPr="007A3311">
        <w:rPr>
          <w:rFonts w:ascii="Times New Roman" w:hAnsi="Times New Roman" w:cs="Times New Roman"/>
          <w:sz w:val="24"/>
          <w:szCs w:val="24"/>
          <w:lang w:val="ro-RO"/>
        </w:rPr>
        <w:t xml:space="preserve"> se referă la un proces continuu de învățare și dezvoltare a competențelor, care începe de la naștere și continuă pe tot parcursul vieții. Este o abordare globală care promovează învățarea de-a lungul întregii vieți, indiferent de vârstă, de situația socială sau de statutul profesional.</w:t>
      </w:r>
      <w:r>
        <w:rPr>
          <w:rFonts w:ascii="Times New Roman" w:hAnsi="Times New Roman" w:cs="Times New Roman"/>
          <w:sz w:val="24"/>
          <w:szCs w:val="24"/>
          <w:lang w:val="ro-RO"/>
        </w:rPr>
        <w:t xml:space="preserve"> </w:t>
      </w:r>
      <w:r w:rsidRPr="007A3311">
        <w:rPr>
          <w:rFonts w:ascii="Times New Roman" w:hAnsi="Times New Roman" w:cs="Times New Roman"/>
          <w:b/>
          <w:bCs/>
          <w:sz w:val="24"/>
          <w:szCs w:val="24"/>
          <w:u w:val="single"/>
          <w:lang w:val="ro-RO"/>
        </w:rPr>
        <w:t>Educația pe tot parcursul vieții</w:t>
      </w:r>
      <w:r w:rsidRPr="007A3311">
        <w:rPr>
          <w:rFonts w:ascii="Times New Roman" w:hAnsi="Times New Roman" w:cs="Times New Roman"/>
          <w:sz w:val="24"/>
          <w:szCs w:val="24"/>
          <w:lang w:val="ro-RO"/>
        </w:rPr>
        <w:t xml:space="preserve"> este esențială pentru a menține abilitățile și cunoștințele relevante pentru schimbările din societate și din mediul de afaceri, pentru a face față noilor provocări și pentru a profita de noile oportunități.</w:t>
      </w:r>
    </w:p>
    <w:p w14:paraId="62E0B047" w14:textId="6BE8FDF1" w:rsidR="007E2A09" w:rsidRPr="004337F2" w:rsidRDefault="002E1813" w:rsidP="004337F2">
      <w:pPr>
        <w:rPr>
          <w:rFonts w:ascii="Times New Roman" w:hAnsi="Times New Roman" w:cs="Times New Roman"/>
          <w:sz w:val="24"/>
          <w:szCs w:val="24"/>
          <w:lang w:val="ro-RO"/>
        </w:rPr>
      </w:pPr>
      <w:r w:rsidRPr="007A3311">
        <w:rPr>
          <w:rFonts w:ascii="Times New Roman" w:hAnsi="Times New Roman" w:cs="Times New Roman"/>
          <w:b/>
          <w:bCs/>
          <w:sz w:val="24"/>
          <w:szCs w:val="24"/>
          <w:u w:val="single"/>
          <w:lang w:val="ro-RO"/>
        </w:rPr>
        <w:t xml:space="preserve">Educația recurentă </w:t>
      </w:r>
      <w:r w:rsidRPr="007A3311">
        <w:rPr>
          <w:rFonts w:ascii="Times New Roman" w:hAnsi="Times New Roman" w:cs="Times New Roman"/>
          <w:sz w:val="24"/>
          <w:szCs w:val="24"/>
          <w:lang w:val="ro-RO"/>
        </w:rPr>
        <w:t>se referă la procesul de învățare și dezvoltare a competențelor pentru a răspunde nevoilor și schimbărilor continue din piața muncii și din societate, prin intermediul unor programe și cursuri de formare profesională sau continuă.</w:t>
      </w:r>
      <w:r>
        <w:rPr>
          <w:rFonts w:ascii="Times New Roman" w:hAnsi="Times New Roman" w:cs="Times New Roman"/>
          <w:sz w:val="24"/>
          <w:szCs w:val="24"/>
          <w:lang w:val="ro-RO"/>
        </w:rPr>
        <w:t xml:space="preserve"> </w:t>
      </w:r>
      <w:r w:rsidRPr="007A3311">
        <w:rPr>
          <w:rFonts w:ascii="Times New Roman" w:hAnsi="Times New Roman" w:cs="Times New Roman"/>
          <w:b/>
          <w:bCs/>
          <w:sz w:val="24"/>
          <w:szCs w:val="24"/>
          <w:u w:val="single"/>
          <w:lang w:val="ro-RO"/>
        </w:rPr>
        <w:t>Educația recurentă</w:t>
      </w:r>
      <w:r w:rsidRPr="007A3311">
        <w:rPr>
          <w:rFonts w:ascii="Times New Roman" w:hAnsi="Times New Roman" w:cs="Times New Roman"/>
          <w:sz w:val="24"/>
          <w:szCs w:val="24"/>
          <w:lang w:val="ro-RO"/>
        </w:rPr>
        <w:t xml:space="preserve"> are ca scop creșterea adaptabilității și flexibilității lucrătorilor și, prin urmare, a capacității lor de a se adapta noilor tehnologii și schimbărilor în mediul de lucru. Aceasta poate fi văzută ca o formă specifică de educație continuă care se concentrează în special pe dezvoltarea abilităților și competențelor necesare pentru a face față schimbărilor continue din piața muncii și din societate.</w:t>
      </w:r>
    </w:p>
    <w:p w14:paraId="0C1CF67A" w14:textId="77777777" w:rsidR="00BB2794" w:rsidRDefault="00BB2794" w:rsidP="007E2A09">
      <w:pPr>
        <w:pStyle w:val="Heading1"/>
        <w:jc w:val="center"/>
        <w:rPr>
          <w:rFonts w:ascii="Times New Roman" w:hAnsi="Times New Roman" w:cs="Times New Roman"/>
          <w:color w:val="auto"/>
        </w:rPr>
      </w:pPr>
    </w:p>
    <w:p w14:paraId="7DAD9168" w14:textId="77777777" w:rsidR="00BB2794" w:rsidRDefault="00BB2794" w:rsidP="007E2A09">
      <w:pPr>
        <w:pStyle w:val="Heading1"/>
        <w:jc w:val="center"/>
        <w:rPr>
          <w:rFonts w:ascii="Times New Roman" w:hAnsi="Times New Roman" w:cs="Times New Roman"/>
          <w:color w:val="auto"/>
        </w:rPr>
      </w:pPr>
    </w:p>
    <w:p w14:paraId="03FDFCC6" w14:textId="4E285E11" w:rsidR="00E758C2" w:rsidRDefault="007E2A09" w:rsidP="007E2A09">
      <w:pPr>
        <w:pStyle w:val="Heading1"/>
        <w:jc w:val="center"/>
        <w:rPr>
          <w:rFonts w:ascii="Times New Roman" w:hAnsi="Times New Roman" w:cs="Times New Roman"/>
          <w:color w:val="auto"/>
        </w:rPr>
      </w:pPr>
      <w:r w:rsidRPr="007E2A09">
        <w:rPr>
          <w:rFonts w:ascii="Times New Roman" w:hAnsi="Times New Roman" w:cs="Times New Roman"/>
          <w:color w:val="auto"/>
        </w:rPr>
        <w:t>TAXONOMIA LUI DAVE</w:t>
      </w:r>
    </w:p>
    <w:p w14:paraId="2E663166" w14:textId="77777777" w:rsidR="007E2A09" w:rsidRDefault="007E2A09" w:rsidP="007E2A09"/>
    <w:p w14:paraId="0CA1469F" w14:textId="77777777" w:rsidR="007E2A09" w:rsidRDefault="007E2A09" w:rsidP="007E2A09"/>
    <w:p w14:paraId="1B7EB6A2" w14:textId="77777777" w:rsidR="007E2A09" w:rsidRPr="007E2A09" w:rsidRDefault="007E2A09" w:rsidP="007E2A09"/>
    <w:p w14:paraId="2952AE33" w14:textId="77777777" w:rsidR="007E2A09" w:rsidRDefault="007E2A09" w:rsidP="007E2A09"/>
    <w:p w14:paraId="4609A0B7" w14:textId="77777777" w:rsidR="007E2A09" w:rsidRDefault="007E2A09" w:rsidP="007E2A09"/>
    <w:p w14:paraId="6B5D0E81" w14:textId="7B8DBBF9" w:rsidR="007E2A09" w:rsidRDefault="007E2A09" w:rsidP="007E2A09">
      <w:r>
        <w:rPr>
          <w:noProof/>
        </w:rPr>
        <w:drawing>
          <wp:inline distT="0" distB="0" distL="0" distR="0" wp14:anchorId="37F25017" wp14:editId="5117F347">
            <wp:extent cx="5943600" cy="32670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480ADE2E" w14:textId="77777777" w:rsidR="007E2A09" w:rsidRDefault="007E2A09" w:rsidP="007E2A09"/>
    <w:p w14:paraId="19E75044" w14:textId="77777777" w:rsidR="007E2A09" w:rsidRDefault="007E2A09" w:rsidP="007E2A09"/>
    <w:p w14:paraId="26012DD7" w14:textId="77777777" w:rsidR="007E2A09" w:rsidRDefault="007E2A09" w:rsidP="007E2A09"/>
    <w:p w14:paraId="70C0542A" w14:textId="77777777" w:rsidR="007E2A09" w:rsidRDefault="007E2A09" w:rsidP="007E2A09"/>
    <w:p w14:paraId="7DB92583" w14:textId="77777777" w:rsidR="007E2A09" w:rsidRDefault="007E2A09" w:rsidP="007E2A09"/>
    <w:p w14:paraId="4F24ECDF" w14:textId="77777777" w:rsidR="007E2A09" w:rsidRDefault="007E2A09" w:rsidP="007E2A09"/>
    <w:p w14:paraId="51E62D08" w14:textId="77777777" w:rsidR="007E2A09" w:rsidRDefault="007E2A09" w:rsidP="007E2A09"/>
    <w:p w14:paraId="27CC40EE" w14:textId="77777777" w:rsidR="004368B1" w:rsidRDefault="004368B1" w:rsidP="004368B1">
      <w:pPr>
        <w:pStyle w:val="Heading1"/>
        <w:jc w:val="center"/>
        <w:rPr>
          <w:rFonts w:ascii="Times New Roman" w:hAnsi="Times New Roman" w:cs="Times New Roman"/>
          <w:color w:val="auto"/>
        </w:rPr>
      </w:pPr>
    </w:p>
    <w:p w14:paraId="57626683" w14:textId="55211089" w:rsidR="007E2A09" w:rsidRDefault="004368B1" w:rsidP="004368B1">
      <w:pPr>
        <w:pStyle w:val="Heading1"/>
        <w:jc w:val="center"/>
        <w:rPr>
          <w:rFonts w:ascii="Times New Roman" w:hAnsi="Times New Roman" w:cs="Times New Roman"/>
          <w:color w:val="auto"/>
        </w:rPr>
      </w:pPr>
      <w:r w:rsidRPr="004368B1">
        <w:rPr>
          <w:rFonts w:ascii="Times New Roman" w:hAnsi="Times New Roman" w:cs="Times New Roman"/>
          <w:color w:val="auto"/>
        </w:rPr>
        <w:t>TAXONOMIA</w:t>
      </w:r>
      <w:r w:rsidR="00900DD4">
        <w:rPr>
          <w:rFonts w:ascii="Times New Roman" w:hAnsi="Times New Roman" w:cs="Times New Roman"/>
          <w:color w:val="auto"/>
        </w:rPr>
        <w:t xml:space="preserve"> OBIECTIVELOR DIN DOMENIUL</w:t>
      </w:r>
      <w:r w:rsidRPr="004368B1">
        <w:rPr>
          <w:rFonts w:ascii="Times New Roman" w:hAnsi="Times New Roman" w:cs="Times New Roman"/>
          <w:color w:val="auto"/>
        </w:rPr>
        <w:t xml:space="preserve"> AFECTIV</w:t>
      </w:r>
    </w:p>
    <w:p w14:paraId="3ED9A5D6" w14:textId="77777777" w:rsidR="004368B1" w:rsidRDefault="004368B1" w:rsidP="004368B1"/>
    <w:p w14:paraId="45D6AB26" w14:textId="77777777" w:rsidR="004368B1" w:rsidRDefault="004368B1" w:rsidP="004368B1"/>
    <w:p w14:paraId="188E8AC5" w14:textId="61FBE722" w:rsidR="004368B1" w:rsidRDefault="0071326A" w:rsidP="004368B1">
      <w:r>
        <w:rPr>
          <w:noProof/>
        </w:rPr>
        <w:drawing>
          <wp:inline distT="0" distB="0" distL="0" distR="0" wp14:anchorId="54D891F3" wp14:editId="60CCC60B">
            <wp:extent cx="5760720" cy="41986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98620"/>
                    </a:xfrm>
                    <a:prstGeom prst="rect">
                      <a:avLst/>
                    </a:prstGeom>
                    <a:noFill/>
                    <a:ln>
                      <a:noFill/>
                    </a:ln>
                  </pic:spPr>
                </pic:pic>
              </a:graphicData>
            </a:graphic>
          </wp:inline>
        </w:drawing>
      </w:r>
    </w:p>
    <w:p w14:paraId="336A80EF" w14:textId="77777777" w:rsidR="0071326A" w:rsidRDefault="0071326A" w:rsidP="004368B1"/>
    <w:p w14:paraId="30C1D4E0" w14:textId="77777777" w:rsidR="0071326A" w:rsidRDefault="0071326A" w:rsidP="004368B1"/>
    <w:p w14:paraId="6B1A5313" w14:textId="77777777" w:rsidR="0071326A" w:rsidRDefault="0071326A" w:rsidP="004368B1"/>
    <w:p w14:paraId="3BDB9613" w14:textId="77777777" w:rsidR="0071326A" w:rsidRDefault="0071326A" w:rsidP="004368B1"/>
    <w:p w14:paraId="4975D175" w14:textId="77777777" w:rsidR="0071326A" w:rsidRDefault="0071326A" w:rsidP="004368B1"/>
    <w:p w14:paraId="0EE83B5E" w14:textId="77777777" w:rsidR="0071326A" w:rsidRDefault="0071326A" w:rsidP="004368B1"/>
    <w:p w14:paraId="1DE83DC7" w14:textId="77777777" w:rsidR="0071326A" w:rsidRDefault="0071326A" w:rsidP="004368B1"/>
    <w:p w14:paraId="3F117257" w14:textId="77777777" w:rsidR="0071326A" w:rsidRDefault="0071326A" w:rsidP="004368B1"/>
    <w:p w14:paraId="3D0E775D" w14:textId="7D3654C4" w:rsidR="0071326A" w:rsidRPr="00654862" w:rsidRDefault="00654862" w:rsidP="00654862">
      <w:pPr>
        <w:pStyle w:val="Heading1"/>
        <w:jc w:val="center"/>
        <w:rPr>
          <w:rFonts w:ascii="Times New Roman" w:hAnsi="Times New Roman" w:cs="Times New Roman"/>
          <w:color w:val="auto"/>
        </w:rPr>
      </w:pPr>
      <w:r w:rsidRPr="00654862">
        <w:rPr>
          <w:rFonts w:ascii="Times New Roman" w:hAnsi="Times New Roman" w:cs="Times New Roman"/>
          <w:color w:val="auto"/>
        </w:rPr>
        <w:t>TAXONOMIA LUI BLOOM</w:t>
      </w:r>
    </w:p>
    <w:p w14:paraId="56C96A54" w14:textId="77777777" w:rsidR="0071326A" w:rsidRDefault="0071326A" w:rsidP="004368B1"/>
    <w:p w14:paraId="65783820" w14:textId="77777777" w:rsidR="00F26147" w:rsidRDefault="00F26147" w:rsidP="004368B1"/>
    <w:p w14:paraId="214159B2" w14:textId="77777777" w:rsidR="00654862" w:rsidRDefault="00654862" w:rsidP="004368B1"/>
    <w:p w14:paraId="13AF4BBA" w14:textId="77777777" w:rsidR="00654862" w:rsidRDefault="00654862" w:rsidP="004368B1"/>
    <w:p w14:paraId="529C0829" w14:textId="26AE11F9" w:rsidR="00654862" w:rsidRDefault="00654862" w:rsidP="004368B1">
      <w:r>
        <w:rPr>
          <w:noProof/>
        </w:rPr>
        <w:drawing>
          <wp:inline distT="0" distB="0" distL="0" distR="0" wp14:anchorId="53B8F735" wp14:editId="21EA09E0">
            <wp:extent cx="5943600" cy="39071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14:paraId="45E69733" w14:textId="77777777" w:rsidR="00F26147" w:rsidRDefault="00F26147" w:rsidP="004368B1"/>
    <w:p w14:paraId="477CFDA7" w14:textId="77777777" w:rsidR="00F26147" w:rsidRDefault="00F26147" w:rsidP="004368B1"/>
    <w:p w14:paraId="42A0EB4E" w14:textId="77777777" w:rsidR="00F26147" w:rsidRDefault="00F26147" w:rsidP="004368B1"/>
    <w:p w14:paraId="077FB57C" w14:textId="77777777" w:rsidR="00F26147" w:rsidRDefault="00F26147" w:rsidP="004368B1"/>
    <w:p w14:paraId="50CC4E95" w14:textId="77777777" w:rsidR="00F26147" w:rsidRDefault="00F26147" w:rsidP="004368B1"/>
    <w:p w14:paraId="2B864626" w14:textId="77777777" w:rsidR="00F26147" w:rsidRDefault="00F26147" w:rsidP="004368B1"/>
    <w:p w14:paraId="3934A566" w14:textId="77777777" w:rsidR="00F26147" w:rsidRDefault="00F26147" w:rsidP="004368B1"/>
    <w:p w14:paraId="04636C53" w14:textId="77777777" w:rsidR="00F26147" w:rsidRDefault="00F26147" w:rsidP="004368B1"/>
    <w:p w14:paraId="1B6F9339" w14:textId="44AFA42D" w:rsidR="00F26147" w:rsidRDefault="00F26147" w:rsidP="00900DD4">
      <w:pPr>
        <w:pStyle w:val="Heading1"/>
        <w:jc w:val="center"/>
        <w:rPr>
          <w:rFonts w:ascii="Times New Roman" w:hAnsi="Times New Roman" w:cs="Times New Roman"/>
          <w:color w:val="auto"/>
        </w:rPr>
      </w:pPr>
      <w:r w:rsidRPr="00900DD4">
        <w:rPr>
          <w:rFonts w:ascii="Times New Roman" w:hAnsi="Times New Roman" w:cs="Times New Roman"/>
          <w:color w:val="auto"/>
        </w:rPr>
        <w:t xml:space="preserve">TAXONOMIA LUI </w:t>
      </w:r>
      <w:r w:rsidR="00007493" w:rsidRPr="00900DD4">
        <w:rPr>
          <w:rFonts w:ascii="Times New Roman" w:hAnsi="Times New Roman" w:cs="Times New Roman"/>
          <w:color w:val="auto"/>
        </w:rPr>
        <w:t>HARROW</w:t>
      </w:r>
    </w:p>
    <w:p w14:paraId="62CBAEF3" w14:textId="77777777" w:rsidR="00A807C1" w:rsidRDefault="00A807C1" w:rsidP="00A807C1"/>
    <w:p w14:paraId="5D88C2BF" w14:textId="77777777" w:rsidR="00A807C1" w:rsidRDefault="00A807C1" w:rsidP="00A807C1"/>
    <w:p w14:paraId="481B39B5" w14:textId="77777777" w:rsidR="00A807C1" w:rsidRDefault="00A807C1" w:rsidP="00A807C1"/>
    <w:p w14:paraId="12564135" w14:textId="77777777" w:rsidR="00A807C1" w:rsidRDefault="00A807C1" w:rsidP="00A807C1"/>
    <w:p w14:paraId="58ECD435" w14:textId="77777777" w:rsidR="00A807C1" w:rsidRDefault="00A807C1" w:rsidP="00A807C1">
      <w:pPr>
        <w:rPr>
          <w:noProof/>
        </w:rPr>
      </w:pPr>
    </w:p>
    <w:p w14:paraId="1648E281" w14:textId="1095D790" w:rsidR="00A807C1" w:rsidRDefault="00A807C1" w:rsidP="00A807C1">
      <w:r>
        <w:rPr>
          <w:noProof/>
        </w:rPr>
        <w:drawing>
          <wp:inline distT="0" distB="0" distL="0" distR="0" wp14:anchorId="46B4BA07" wp14:editId="32162AF4">
            <wp:extent cx="6516854" cy="44102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097" cy="4460507"/>
                    </a:xfrm>
                    <a:prstGeom prst="rect">
                      <a:avLst/>
                    </a:prstGeom>
                    <a:noFill/>
                    <a:ln>
                      <a:noFill/>
                    </a:ln>
                  </pic:spPr>
                </pic:pic>
              </a:graphicData>
            </a:graphic>
          </wp:inline>
        </w:drawing>
      </w:r>
    </w:p>
    <w:p w14:paraId="0B95D6A8" w14:textId="77777777" w:rsidR="00A807C1" w:rsidRDefault="00A807C1" w:rsidP="00A807C1"/>
    <w:p w14:paraId="770DE6AF" w14:textId="77777777" w:rsidR="00A807C1" w:rsidRDefault="00A807C1" w:rsidP="00A807C1"/>
    <w:p w14:paraId="1E47F51E" w14:textId="77777777" w:rsidR="00A807C1" w:rsidRDefault="00A807C1" w:rsidP="00A807C1"/>
    <w:p w14:paraId="330F0E8B" w14:textId="77777777" w:rsidR="00A807C1" w:rsidRDefault="00A807C1" w:rsidP="00A807C1"/>
    <w:p w14:paraId="1A0D430A" w14:textId="77777777" w:rsidR="00A807C1" w:rsidRDefault="00A807C1" w:rsidP="00A807C1"/>
    <w:p w14:paraId="4A43126C" w14:textId="77777777" w:rsidR="00A807C1" w:rsidRDefault="00A807C1" w:rsidP="00A807C1">
      <w:pPr>
        <w:pStyle w:val="Heading1"/>
        <w:jc w:val="center"/>
        <w:rPr>
          <w:rFonts w:ascii="Times New Roman" w:hAnsi="Times New Roman" w:cs="Times New Roman"/>
          <w:color w:val="auto"/>
        </w:rPr>
      </w:pPr>
    </w:p>
    <w:p w14:paraId="4A9FF852" w14:textId="725BE3E7" w:rsidR="00A807C1" w:rsidRPr="00A807C1" w:rsidRDefault="00A807C1" w:rsidP="00A807C1">
      <w:pPr>
        <w:pStyle w:val="Heading1"/>
        <w:jc w:val="center"/>
        <w:rPr>
          <w:rFonts w:ascii="Times New Roman" w:hAnsi="Times New Roman" w:cs="Times New Roman"/>
          <w:color w:val="auto"/>
        </w:rPr>
      </w:pPr>
      <w:r w:rsidRPr="00A807C1">
        <w:rPr>
          <w:rFonts w:ascii="Times New Roman" w:hAnsi="Times New Roman" w:cs="Times New Roman"/>
          <w:color w:val="auto"/>
        </w:rPr>
        <w:t>TAXONOMIA LUI SIMPSON</w:t>
      </w:r>
    </w:p>
    <w:p w14:paraId="7F4662C7" w14:textId="77777777" w:rsidR="00A807C1" w:rsidRDefault="00A807C1" w:rsidP="00A807C1"/>
    <w:p w14:paraId="317A1F69" w14:textId="77777777" w:rsidR="00A807C1" w:rsidRDefault="00A807C1" w:rsidP="00A807C1"/>
    <w:p w14:paraId="01C089AA" w14:textId="700EA311" w:rsidR="00BB2794" w:rsidRDefault="00BB2794" w:rsidP="00A807C1">
      <w:r>
        <w:rPr>
          <w:noProof/>
        </w:rPr>
        <w:t xml:space="preserve">  </w:t>
      </w:r>
      <w:r>
        <w:rPr>
          <w:noProof/>
        </w:rPr>
        <w:drawing>
          <wp:inline distT="0" distB="0" distL="0" distR="0" wp14:anchorId="0F7C094D" wp14:editId="2DB10817">
            <wp:extent cx="6647815" cy="4830296"/>
            <wp:effectExtent l="0" t="0" r="635"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4643" cy="4849789"/>
                    </a:xfrm>
                    <a:prstGeom prst="rect">
                      <a:avLst/>
                    </a:prstGeom>
                    <a:noFill/>
                    <a:ln>
                      <a:noFill/>
                    </a:ln>
                  </pic:spPr>
                </pic:pic>
              </a:graphicData>
            </a:graphic>
          </wp:inline>
        </w:drawing>
      </w:r>
      <w:r>
        <w:rPr>
          <w:noProof/>
        </w:rPr>
        <w:t xml:space="preserve">   </w:t>
      </w:r>
    </w:p>
    <w:p w14:paraId="2D3C036B" w14:textId="77777777" w:rsidR="00A807C1" w:rsidRPr="00A807C1" w:rsidRDefault="00A807C1" w:rsidP="00A807C1"/>
    <w:sectPr w:rsidR="00A807C1" w:rsidRPr="00A807C1" w:rsidSect="00BB279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621F" w14:textId="77777777" w:rsidR="00BB2794" w:rsidRDefault="00BB2794" w:rsidP="00BB2794">
      <w:pPr>
        <w:spacing w:after="0" w:line="240" w:lineRule="auto"/>
      </w:pPr>
      <w:r>
        <w:separator/>
      </w:r>
    </w:p>
  </w:endnote>
  <w:endnote w:type="continuationSeparator" w:id="0">
    <w:p w14:paraId="6B2F6636" w14:textId="77777777" w:rsidR="00BB2794" w:rsidRDefault="00BB2794" w:rsidP="00BB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710782"/>
      <w:docPartObj>
        <w:docPartGallery w:val="Page Numbers (Bottom of Page)"/>
        <w:docPartUnique/>
      </w:docPartObj>
    </w:sdtPr>
    <w:sdtEndPr>
      <w:rPr>
        <w:noProof/>
      </w:rPr>
    </w:sdtEndPr>
    <w:sdtContent>
      <w:p w14:paraId="6990EA26" w14:textId="2CD62203" w:rsidR="00BB2794" w:rsidRDefault="00BB27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58B25E" w14:textId="77777777" w:rsidR="00BB2794" w:rsidRDefault="00BB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233E" w14:textId="77777777" w:rsidR="00BB2794" w:rsidRDefault="00BB2794" w:rsidP="00BB2794">
      <w:pPr>
        <w:spacing w:after="0" w:line="240" w:lineRule="auto"/>
      </w:pPr>
      <w:r>
        <w:separator/>
      </w:r>
    </w:p>
  </w:footnote>
  <w:footnote w:type="continuationSeparator" w:id="0">
    <w:p w14:paraId="641C7634" w14:textId="77777777" w:rsidR="00BB2794" w:rsidRDefault="00BB2794" w:rsidP="00BB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B6D6" w14:textId="364C63CB" w:rsidR="00BB2794" w:rsidRDefault="00BB2794">
    <w:pPr>
      <w:pStyle w:val="Header"/>
      <w:rPr>
        <w:lang w:val="ro-RO"/>
      </w:rPr>
    </w:pPr>
    <w:r>
      <w:rPr>
        <w:lang w:val="ro-RO"/>
      </w:rPr>
      <w:t>SAVIN BIANCA-ALICE</w:t>
    </w:r>
  </w:p>
  <w:p w14:paraId="48D9C74C" w14:textId="7E27421F" w:rsidR="00BB2794" w:rsidRDefault="00BB2794">
    <w:pPr>
      <w:pStyle w:val="Header"/>
      <w:rPr>
        <w:lang w:val="ro-RO"/>
      </w:rPr>
    </w:pPr>
    <w:r>
      <w:rPr>
        <w:lang w:val="ro-RO"/>
      </w:rPr>
      <w:t>SPECIALIZAREA-INFORMATICĂ</w:t>
    </w:r>
  </w:p>
  <w:p w14:paraId="5370428C" w14:textId="7CC843CD" w:rsidR="00BB2794" w:rsidRPr="00BB2794" w:rsidRDefault="00BB2794">
    <w:pPr>
      <w:pStyle w:val="Header"/>
      <w:rPr>
        <w:lang w:val="ro-RO"/>
      </w:rPr>
    </w:pPr>
    <w:r>
      <w:rPr>
        <w:lang w:val="ro-RO"/>
      </w:rPr>
      <w:t>AN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9B"/>
    <w:rsid w:val="00007493"/>
    <w:rsid w:val="00054C0D"/>
    <w:rsid w:val="002D159C"/>
    <w:rsid w:val="002E1813"/>
    <w:rsid w:val="0034413F"/>
    <w:rsid w:val="0036663F"/>
    <w:rsid w:val="003E5C37"/>
    <w:rsid w:val="004337F2"/>
    <w:rsid w:val="004368B1"/>
    <w:rsid w:val="00654862"/>
    <w:rsid w:val="006D5BCF"/>
    <w:rsid w:val="0071326A"/>
    <w:rsid w:val="007E2A09"/>
    <w:rsid w:val="008233A0"/>
    <w:rsid w:val="00843487"/>
    <w:rsid w:val="00900DD4"/>
    <w:rsid w:val="0095450E"/>
    <w:rsid w:val="00A807C1"/>
    <w:rsid w:val="00AB505A"/>
    <w:rsid w:val="00BB2794"/>
    <w:rsid w:val="00C1068C"/>
    <w:rsid w:val="00D66B9B"/>
    <w:rsid w:val="00E758C2"/>
    <w:rsid w:val="00ED725C"/>
    <w:rsid w:val="00F26147"/>
    <w:rsid w:val="00F9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D881"/>
  <w15:chartTrackingRefBased/>
  <w15:docId w15:val="{C0A777C2-2215-4DBA-9D08-443F657B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13F"/>
    <w:pPr>
      <w:spacing w:after="200" w:line="276" w:lineRule="auto"/>
    </w:pPr>
    <w:rPr>
      <w:kern w:val="0"/>
      <w14:ligatures w14:val="none"/>
    </w:rPr>
  </w:style>
  <w:style w:type="paragraph" w:styleId="Heading1">
    <w:name w:val="heading 1"/>
    <w:basedOn w:val="Normal"/>
    <w:next w:val="Normal"/>
    <w:link w:val="Heading1Char"/>
    <w:uiPriority w:val="9"/>
    <w:qFormat/>
    <w:rsid w:val="007E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13F"/>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34413F"/>
    <w:pPr>
      <w:spacing w:after="0" w:line="240" w:lineRule="auto"/>
    </w:pPr>
    <w:rPr>
      <w:kern w:val="0"/>
      <w:lang w:val="ro-RO"/>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823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3A0"/>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7E2A09"/>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F95DBC"/>
    <w:pPr>
      <w:ind w:left="720"/>
      <w:contextualSpacing/>
    </w:pPr>
  </w:style>
  <w:style w:type="paragraph" w:styleId="Header">
    <w:name w:val="header"/>
    <w:basedOn w:val="Normal"/>
    <w:link w:val="HeaderChar"/>
    <w:uiPriority w:val="99"/>
    <w:unhideWhenUsed/>
    <w:rsid w:val="00BB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94"/>
    <w:rPr>
      <w:kern w:val="0"/>
      <w14:ligatures w14:val="none"/>
    </w:rPr>
  </w:style>
  <w:style w:type="paragraph" w:styleId="Footer">
    <w:name w:val="footer"/>
    <w:basedOn w:val="Normal"/>
    <w:link w:val="FooterChar"/>
    <w:uiPriority w:val="99"/>
    <w:unhideWhenUsed/>
    <w:rsid w:val="00BB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9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2430">
      <w:bodyDiv w:val="1"/>
      <w:marLeft w:val="0"/>
      <w:marRight w:val="0"/>
      <w:marTop w:val="0"/>
      <w:marBottom w:val="0"/>
      <w:divBdr>
        <w:top w:val="none" w:sz="0" w:space="0" w:color="auto"/>
        <w:left w:val="none" w:sz="0" w:space="0" w:color="auto"/>
        <w:bottom w:val="none" w:sz="0" w:space="0" w:color="auto"/>
        <w:right w:val="none" w:sz="0" w:space="0" w:color="auto"/>
      </w:divBdr>
    </w:div>
    <w:div w:id="1335721548">
      <w:bodyDiv w:val="1"/>
      <w:marLeft w:val="0"/>
      <w:marRight w:val="0"/>
      <w:marTop w:val="0"/>
      <w:marBottom w:val="0"/>
      <w:divBdr>
        <w:top w:val="none" w:sz="0" w:space="0" w:color="auto"/>
        <w:left w:val="none" w:sz="0" w:space="0" w:color="auto"/>
        <w:bottom w:val="none" w:sz="0" w:space="0" w:color="auto"/>
        <w:right w:val="none" w:sz="0" w:space="0" w:color="auto"/>
      </w:divBdr>
    </w:div>
    <w:div w:id="18953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dc:creator>
  <cp:keywords/>
  <dc:description/>
  <cp:lastModifiedBy>savin</cp:lastModifiedBy>
  <cp:revision>25</cp:revision>
  <dcterms:created xsi:type="dcterms:W3CDTF">2023-04-20T17:51:00Z</dcterms:created>
  <dcterms:modified xsi:type="dcterms:W3CDTF">2023-06-06T18:07:00Z</dcterms:modified>
</cp:coreProperties>
</file>