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3.png" ContentType="image/png"/>
  <Override PartName="/word/media/rId34.png" ContentType="image/png"/>
  <Override PartName="/word/media/rId31.png" ContentType="image/png"/>
  <Override PartName="/word/media/rId32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41.png" ContentType="image/png"/>
  <Override PartName="/word/media/rId43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3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63.png" ContentType="image/png"/>
  <Override PartName="/word/media/rId60.png" ContentType="image/png"/>
  <Override PartName="/word/media/rId58.png" ContentType="image/png"/>
  <Override PartName="/word/media/rId28.png" ContentType="image/png"/>
  <Override PartName="/word/media/rId57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olorado-risk-limiting-audit"/>
      <w:bookmarkEnd w:id="21"/>
      <w:r>
        <w:t xml:space="preserve">Colorado Risk Limiting Audit</w:t>
      </w:r>
    </w:p>
    <w:p>
      <w:pPr>
        <w:pStyle w:val="Heading1"/>
      </w:pPr>
      <w:bookmarkStart w:id="22" w:name="county-run-book"/>
      <w:bookmarkEnd w:id="22"/>
      <w:r>
        <w:t xml:space="preserve">County Run Book</w:t>
      </w:r>
    </w:p>
    <w:p>
      <w:pPr>
        <w:pStyle w:val="Heading2"/>
      </w:pPr>
      <w:bookmarkStart w:id="23" w:name="introduction"/>
      <w:bookmarkEnd w:id="23"/>
      <w:r>
        <w:t xml:space="preserve">Introduction</w:t>
      </w:r>
    </w:p>
    <w:p>
      <w:pPr>
        <w:pStyle w:val="FirstParagraph"/>
      </w:pPr>
      <w:r>
        <w:t xml:space="preserve">This Run Book guides County election administrators in Colorado who</w:t>
      </w:r>
      <w:r>
        <w:t xml:space="preserve"> </w:t>
      </w:r>
      <w:r>
        <w:t xml:space="preserve">will be implementing a Risk Limiting Audit (RLA) with a comparison</w:t>
      </w:r>
      <w:r>
        <w:t xml:space="preserve"> </w:t>
      </w:r>
      <w:r>
        <w:t xml:space="preserve">audit. The RLA Tool, developed by Free &amp; Fair for the Colorado</w:t>
      </w:r>
      <w:r>
        <w:t xml:space="preserve"> </w:t>
      </w:r>
      <w:r>
        <w:t xml:space="preserve">Department of State for use in elections in November 2017 and later,</w:t>
      </w:r>
      <w:r>
        <w:t xml:space="preserve"> </w:t>
      </w:r>
      <w:r>
        <w:t xml:space="preserve">supports running a Risk-Limiting Audit as required by Colorado statute</w:t>
      </w:r>
      <w:r>
        <w:t xml:space="preserve"> </w:t>
      </w:r>
      <w:r>
        <w:t xml:space="preserve">and as described in</w:t>
      </w:r>
      <w:r>
        <w:t xml:space="preserve"> </w:t>
      </w:r>
      <w:r>
        <w:t xml:space="preserve">the</w:t>
      </w:r>
      <w:r>
        <w:t xml:space="preserve"> </w:t>
      </w:r>
      <w:hyperlink r:id="rId24">
        <w:r>
          <w:rPr>
            <w:rStyle w:val="Hyperlink"/>
          </w:rPr>
          <w:t xml:space="preserve">Colorado Secretary of State's Rule 25</w:t>
        </w:r>
      </w:hyperlink>
      <w:r>
        <w:t xml:space="preserve"> </w:t>
      </w:r>
      <w:r>
        <w:t xml:space="preserve">for</w:t>
      </w:r>
      <w:r>
        <w:t xml:space="preserve"> </w:t>
      </w:r>
      <w:r>
        <w:t xml:space="preserve">elections.</w:t>
      </w:r>
    </w:p>
    <w:p>
      <w:pPr>
        <w:pStyle w:val="BodyText"/>
      </w:pPr>
      <w:r>
        <w:t xml:space="preserve">The RLA Tool helps each County fulfill the requirements of Rule 25.2.2</w:t>
      </w:r>
      <w:r>
        <w:t xml:space="preserve"> </w:t>
      </w:r>
      <w:r>
        <w:t xml:space="preserve">and Rule 25.2.3. First the County uploads verified ballot manifests</w:t>
      </w:r>
      <w:r>
        <w:t xml:space="preserve"> </w:t>
      </w:r>
      <w:r>
        <w:t xml:space="preserve">and cast vote record (CVR) files. For each round of the RLA, the RLA</w:t>
      </w:r>
      <w:r>
        <w:t xml:space="preserve"> </w:t>
      </w:r>
      <w:r>
        <w:t xml:space="preserve">Tool tells the County which ballot cards to audit, allows the County</w:t>
      </w:r>
      <w:r>
        <w:t xml:space="preserve"> </w:t>
      </w:r>
      <w:r>
        <w:t xml:space="preserve">to enter Audit Boards interpretations of the ballot cards and allows</w:t>
      </w:r>
      <w:r>
        <w:t xml:space="preserve"> </w:t>
      </w:r>
      <w:r>
        <w:t xml:space="preserve">the Audit Board to sign off on the round.</w:t>
      </w:r>
    </w:p>
    <w:p>
      <w:pPr>
        <w:pStyle w:val="BodyText"/>
      </w:pPr>
      <w:r>
        <w:t xml:space="preserve">Orange arrows on the screenshots indicate features described in the</w:t>
      </w:r>
      <w:r>
        <w:t xml:space="preserve"> </w:t>
      </w:r>
      <w:r>
        <w:t xml:space="preserve">text of the Runbook.</w:t>
      </w:r>
    </w:p>
    <w:p>
      <w:pPr>
        <w:pStyle w:val="Heading3"/>
      </w:pPr>
      <w:bookmarkStart w:id="25" w:name="launching-and-logging-in"/>
      <w:bookmarkEnd w:id="25"/>
      <w:r>
        <w:t xml:space="preserve">Launching and Logging In</w:t>
      </w:r>
    </w:p>
    <w:p>
      <w:pPr>
        <w:pStyle w:val="FirstParagraph"/>
      </w:pPr>
      <w:r>
        <w:t xml:space="preserve">A County user can launch the RLA Tool by pointing a browser to the</w:t>
      </w:r>
      <w:r>
        <w:t xml:space="preserve"> </w:t>
      </w:r>
      <w:r>
        <w:t xml:space="preserve">URL provided by the Colorado Department of State.</w:t>
      </w:r>
    </w:p>
    <w:p>
      <w:pPr>
        <w:pStyle w:val="FigureWithCaption"/>
      </w:pPr>
      <w:r>
        <w:drawing>
          <wp:inline>
            <wp:extent cx="5943600" cy="3948545"/>
            <wp:effectExtent b="0" l="0" r="0" t="0"/>
            <wp:docPr descr="Login" title="" id="1" name="Picture"/>
            <a:graphic>
              <a:graphicData uri="http://schemas.openxmlformats.org/drawingml/2006/picture">
                <pic:pic>
                  <pic:nvPicPr>
                    <pic:cNvPr descr="./screenshots/100_login_screen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Login</w:t>
      </w:r>
    </w:p>
    <w:p>
      <w:pPr>
        <w:pStyle w:val="BodyText"/>
      </w:pPr>
      <w:r>
        <w:t xml:space="preserve">Successful entry of username and password will lead to</w:t>
      </w:r>
      <w:r>
        <w:t xml:space="preserve"> </w:t>
      </w:r>
      <w:r>
        <w:t xml:space="preserve">a two-factor authentication grid challenge.</w:t>
      </w:r>
    </w:p>
    <w:p>
      <w:pPr>
        <w:pStyle w:val="FigureWithCaption"/>
      </w:pPr>
      <w:r>
        <w:drawing>
          <wp:inline>
            <wp:extent cx="5943600" cy="6426998"/>
            <wp:effectExtent b="0" l="0" r="0" t="0"/>
            <wp:docPr descr="Grid Challenge" title="" id="1" name="Picture"/>
            <a:graphic>
              <a:graphicData uri="http://schemas.openxmlformats.org/drawingml/2006/picture">
                <pic:pic>
                  <pic:nvPicPr>
                    <pic:cNvPr descr="./screenshots/101_login_screen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Grid Challenge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County users will see the County home page. Note the logout</w:t>
      </w:r>
      <w:r>
        <w:t xml:space="preserve"> </w:t>
      </w:r>
      <w:r>
        <w:t xml:space="preserve">button</w:t>
      </w:r>
      <w:r>
        <w:t xml:space="preserve"> </w:t>
      </w:r>
      <w:r>
        <w:drawing>
          <wp:inline>
            <wp:extent cx="9207" cy="9207"/>
            <wp:effectExtent b="0" l="0" r="0" t="0"/>
            <wp:docPr descr="Logout Button" title="" id="1" name="Picture"/>
            <a:graphic>
              <a:graphicData uri="http://schemas.openxmlformats.org/drawingml/2006/picture">
                <pic:pic>
                  <pic:nvPicPr>
                    <pic:cNvPr descr="./screenshots/Logout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" cy="9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in the upper</w:t>
      </w:r>
      <w:r>
        <w:t xml:space="preserve"> </w:t>
      </w:r>
      <w:r>
        <w:t xml:space="preserve">right of this (and every) page.</w:t>
      </w:r>
    </w:p>
    <w:p>
      <w:pPr>
        <w:pStyle w:val="FigureWithCaption"/>
      </w:pPr>
      <w:r>
        <w:drawing>
          <wp:inline>
            <wp:extent cx="5943600" cy="5991642"/>
            <wp:effectExtent b="0" l="0" r="0" t="0"/>
            <wp:docPr descr="County Home Page" title="" id="1" name="Picture"/>
            <a:graphic>
              <a:graphicData uri="http://schemas.openxmlformats.org/drawingml/2006/picture">
                <pic:pic>
                  <pic:nvPicPr>
                    <pic:cNvPr descr="./screenshots/200_County_Home_Befo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 Home Page</w:t>
      </w:r>
    </w:p>
    <w:p>
      <w:pPr>
        <w:pStyle w:val="Heading3"/>
      </w:pPr>
      <w:bookmarkStart w:id="30" w:name="navigation"/>
      <w:bookmarkEnd w:id="30"/>
      <w:r>
        <w:t xml:space="preserve">Navigation</w:t>
      </w:r>
    </w:p>
    <w:p>
      <w:pPr>
        <w:pStyle w:val="FirstParagraph"/>
      </w:pPr>
      <w:r>
        <w:t xml:space="preserve">In the upper left corner of every page</w:t>
      </w:r>
      <w:r>
        <w:t xml:space="preserve"> </w:t>
      </w:r>
      <w:r>
        <w:t xml:space="preserve">the County site has a menu that</w:t>
      </w:r>
      <w:r>
        <w:t xml:space="preserve"> </w:t>
      </w:r>
      <w:r>
        <w:t xml:space="preserve">can be used to navigate to the County home page,</w:t>
      </w:r>
      <w:r>
        <w:t xml:space="preserve"> </w:t>
      </w:r>
      <w:r>
        <w:t xml:space="preserve">the Audit Board Sign-In/Out pages or the</w:t>
      </w:r>
      <w:r>
        <w:t xml:space="preserve"> </w:t>
      </w:r>
      <w:r>
        <w:t xml:space="preserve">Audit (Ballot Review) pages.</w:t>
      </w:r>
    </w:p>
    <w:p>
      <w:pPr>
        <w:pStyle w:val="FigureWithCaption"/>
      </w:pPr>
      <w:r>
        <w:drawing>
          <wp:inline>
            <wp:extent cx="1943899" cy="537130"/>
            <wp:effectExtent b="0" l="0" r="0" t="0"/>
            <wp:docPr descr="Navigation Icon" title="" id="1" name="Picture"/>
            <a:graphic>
              <a:graphicData uri="http://schemas.openxmlformats.org/drawingml/2006/picture">
                <pic:pic>
                  <pic:nvPicPr>
                    <pic:cNvPr descr="./screenshots/000_main_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99" cy="53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Icon</w:t>
      </w:r>
    </w:p>
    <w:p>
      <w:pPr>
        <w:pStyle w:val="FigureWithCaption"/>
      </w:pPr>
      <w:r>
        <w:drawing>
          <wp:inline>
            <wp:extent cx="3094892" cy="1355613"/>
            <wp:effectExtent b="0" l="0" r="0" t="0"/>
            <wp:docPr descr="Navigation Menu" title="" id="1" name="Picture"/>
            <a:graphic>
              <a:graphicData uri="http://schemas.openxmlformats.org/drawingml/2006/picture">
                <pic:pic>
                  <pic:nvPicPr>
                    <pic:cNvPr descr="./screenshots/000_menu_cho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13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Menu</w:t>
      </w:r>
    </w:p>
    <w:p>
      <w:pPr>
        <w:pStyle w:val="BodyText"/>
      </w:pPr>
      <w:r>
        <w:t xml:space="preserve">In the upper right corner of each page is a button to return to</w:t>
      </w:r>
      <w:r>
        <w:t xml:space="preserve"> </w:t>
      </w:r>
      <w:r>
        <w:t xml:space="preserve">the County home page</w:t>
      </w:r>
    </w:p>
    <w:p>
      <w:pPr>
        <w:pStyle w:val="FigureWithCaption"/>
      </w:pPr>
      <w:r>
        <w:drawing>
          <wp:inline>
            <wp:extent cx="1240514" cy="370875"/>
            <wp:effectExtent b="0" l="0" r="0" t="0"/>
            <wp:docPr descr="Home Button" title="" id="1" name="Picture"/>
            <a:graphic>
              <a:graphicData uri="http://schemas.openxmlformats.org/drawingml/2006/picture">
                <pic:pic>
                  <pic:nvPicPr>
                    <pic:cNvPr descr="./screenshots/000_home_ic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514" cy="3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 Button</w:t>
      </w:r>
    </w:p>
    <w:p>
      <w:pPr>
        <w:pStyle w:val="BodyText"/>
      </w:pPr>
      <w:r>
        <w:t xml:space="preserve">and a button to log out of the system</w:t>
      </w:r>
      <w:r>
        <w:t xml:space="preserve"> </w:t>
      </w:r>
      <w:r>
        <w:t xml:space="preserve">altogether.</w:t>
      </w:r>
    </w:p>
    <w:p>
      <w:pPr>
        <w:pStyle w:val="FigureWithCaption"/>
      </w:pPr>
      <w:r>
        <w:drawing>
          <wp:inline>
            <wp:extent cx="422030" cy="409241"/>
            <wp:effectExtent b="0" l="0" r="0" t="0"/>
            <wp:docPr descr="Logout Button" title="" id="1" name="Picture"/>
            <a:graphic>
              <a:graphicData uri="http://schemas.openxmlformats.org/drawingml/2006/picture">
                <pic:pic>
                  <pic:nvPicPr>
                    <pic:cNvPr descr="./screenshots/000_logout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Logout Button</w:t>
      </w:r>
    </w:p>
    <w:p>
      <w:pPr>
        <w:pStyle w:val="Heading3"/>
      </w:pPr>
      <w:bookmarkStart w:id="35" w:name="ballot-manifest-and-cvr-file-uploads"/>
      <w:bookmarkEnd w:id="35"/>
      <w:r>
        <w:t xml:space="preserve">Ballot Manifest and CVR File Uploads</w:t>
      </w:r>
    </w:p>
    <w:p>
      <w:pPr>
        <w:pStyle w:val="FirstParagraph"/>
      </w:pPr>
      <w:r>
        <w:t xml:space="preserve">To prepare for upload, the County's ballot manifest and CVR files must</w:t>
      </w:r>
      <w:r>
        <w:t xml:space="preserve"> </w:t>
      </w:r>
      <w:r>
        <w:t xml:space="preserve">each be hashed using any SHA-256 hash utility. The RLA Tool itself</w:t>
      </w:r>
      <w:r>
        <w:t xml:space="preserve"> </w:t>
      </w:r>
      <w:r>
        <w:t xml:space="preserve">does not provide a utility for verification or hashing.</w:t>
      </w:r>
    </w:p>
    <w:p>
      <w:pPr>
        <w:pStyle w:val="BodyText"/>
      </w:pPr>
      <w:r>
        <w:t xml:space="preserve">Once the ballot manifest and CVR files are hashed, they can be</w:t>
      </w:r>
      <w:r>
        <w:t xml:space="preserve"> </w:t>
      </w:r>
      <w:r>
        <w:t xml:space="preserve">uploaded into the RLA Tool. If the upload is interrupted the process</w:t>
      </w:r>
      <w:r>
        <w:t xml:space="preserve"> </w:t>
      </w:r>
      <w:r>
        <w:t xml:space="preserve">will have to be repeated. It is not possible to resume an interrupted</w:t>
      </w:r>
      <w:r>
        <w:t xml:space="preserve"> </w:t>
      </w:r>
      <w:r>
        <w:t xml:space="preserve">upload — just start that file upload again. If a County uploads</w:t>
      </w:r>
      <w:r>
        <w:t xml:space="preserve"> </w:t>
      </w:r>
      <w:r>
        <w:t xml:space="preserve">multiple Ballot Manifest files, only the data from the last file will</w:t>
      </w:r>
      <w:r>
        <w:t xml:space="preserve"> </w:t>
      </w:r>
      <w:r>
        <w:t xml:space="preserve">be used. Similarly, if a County uploads multiple CVR files, only the</w:t>
      </w:r>
      <w:r>
        <w:t xml:space="preserve"> </w:t>
      </w:r>
      <w:r>
        <w:t xml:space="preserve">data from the last file will be used.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About to Upload Ballot Manifest" title="" id="1" name="Picture"/>
            <a:graphic>
              <a:graphicData uri="http://schemas.openxmlformats.org/drawingml/2006/picture">
                <pic:pic>
                  <pic:nvPicPr>
                    <pic:cNvPr descr="./screenshots/220_about_to_upload_proper_ballot_manif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Ballot Manifest</w:t>
      </w:r>
    </w:p>
    <w:p>
      <w:r>
        <w:pict>
          <v:rect style="width:0;height:1.5pt" o:hralign="center" o:hrstd="t" o:hr="t"/>
        </w:pic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About to Upload CVR" title="" id="1" name="Picture"/>
            <a:graphic>
              <a:graphicData uri="http://schemas.openxmlformats.org/drawingml/2006/picture">
                <pic:pic>
                  <pic:nvPicPr>
                    <pic:cNvPr descr="./screenshots/221_about_to_upload_proper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About to Upload CVR</w:t>
      </w:r>
    </w:p>
    <w:p>
      <w:pPr>
        <w:pStyle w:val="BodyText"/>
      </w:pPr>
      <w:r>
        <w:t xml:space="preserve">If the hash does not match the file (either because the wrong hash was</w:t>
      </w:r>
      <w:r>
        <w:t xml:space="preserve"> </w:t>
      </w:r>
      <w:r>
        <w:t xml:space="preserve">entered, or because the file was changed as it traveled over the</w:t>
      </w:r>
      <w:r>
        <w:t xml:space="preserve"> </w:t>
      </w:r>
      <w:r>
        <w:t xml:space="preserve">network), the data from the file will be uploaded but the data will</w:t>
      </w:r>
      <w:r>
        <w:t xml:space="preserve"> </w:t>
      </w:r>
      <w:r>
        <w:t xml:space="preserve">not be imported. The user will see the following messages.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Hash Mismatch Error" title="" id="1" name="Picture"/>
            <a:graphic>
              <a:graphicData uri="http://schemas.openxmlformats.org/drawingml/2006/picture">
                <pic:pic>
                  <pic:nvPicPr>
                    <pic:cNvPr descr="./screenshots/224_hash_mism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Hash Mismatch Error</w:t>
      </w:r>
    </w:p>
    <w:p>
      <w:pPr>
        <w:pStyle w:val="BodyText"/>
      </w:pPr>
      <w:r>
        <w:t xml:space="preserve">If the hash matches the file but the file is not in the proper format,</w:t>
      </w:r>
      <w:r>
        <w:t xml:space="preserve"> </w:t>
      </w:r>
      <w:r>
        <w:t xml:space="preserve">the data from the file will not be imported. The user will see the</w:t>
      </w:r>
      <w:r>
        <w:t xml:space="preserve"> </w:t>
      </w:r>
      <w:r>
        <w:t xml:space="preserve">following messages.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Format Error" title="" id="1" name="Picture"/>
            <a:graphic>
              <a:graphicData uri="http://schemas.openxmlformats.org/drawingml/2006/picture">
                <pic:pic>
                  <pic:nvPicPr>
                    <pic:cNvPr descr="./screenshots/225_bad_form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Format Error</w:t>
      </w:r>
    </w:p>
    <w:p>
      <w:pPr>
        <w:pStyle w:val="BodyText"/>
      </w:pPr>
      <w:r>
        <w:t xml:space="preserve">If the hash matches and the file format is correct, the system will</w:t>
      </w:r>
      <w:r>
        <w:t xml:space="preserve"> </w:t>
      </w:r>
      <w:r>
        <w:t xml:space="preserve">import the data from the file. The user will see the following</w:t>
      </w:r>
      <w:r>
        <w:t xml:space="preserve"> </w:t>
      </w:r>
      <w:r>
        <w:t xml:space="preserve">messages.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File Uploads Successful" title="" id="1" name="Picture"/>
            <a:graphic>
              <a:graphicData uri="http://schemas.openxmlformats.org/drawingml/2006/picture">
                <pic:pic>
                  <pic:nvPicPr>
                    <pic:cNvPr descr="./screenshots/226_successfully_uploaded_c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File Uploads Successful</w:t>
      </w:r>
    </w:p>
    <w:p>
      <w:pPr>
        <w:pStyle w:val="BodyText"/>
      </w:pPr>
      <w:r>
        <w:t xml:space="preserve">The time required for data import depends on the size of the</w:t>
      </w:r>
      <w:r>
        <w:t xml:space="preserve"> </w:t>
      </w:r>
      <w:r>
        <w:t xml:space="preserve">file. Import time for the CVR file will depend on the number of ballot</w:t>
      </w:r>
      <w:r>
        <w:t xml:space="preserve"> </w:t>
      </w:r>
      <w:r>
        <w:t xml:space="preserve">cards represented in the file. A file with fewer than 10,000 CVR lines</w:t>
      </w:r>
      <w:r>
        <w:t xml:space="preserve"> </w:t>
      </w:r>
      <w:r>
        <w:t xml:space="preserve">should take less than a minute, while a file with 500,000 CVR lines or</w:t>
      </w:r>
      <w:r>
        <w:t xml:space="preserve"> </w:t>
      </w:r>
      <w:r>
        <w:t xml:space="preserve">more might take about a half hour. The ballot manifest file upload and</w:t>
      </w:r>
      <w:r>
        <w:t xml:space="preserve"> </w:t>
      </w:r>
      <w:r>
        <w:t xml:space="preserve">import will be quicker than the CVR file upload and import.</w:t>
      </w:r>
    </w:p>
    <w:p>
      <w:pPr>
        <w:pStyle w:val="BodyText"/>
      </w:pPr>
      <w:r>
        <w:t xml:space="preserve">Once both the ballot manifest and CVR files are successfully uploaded</w:t>
      </w:r>
      <w:r>
        <w:t xml:space="preserve"> </w:t>
      </w:r>
      <w:r>
        <w:t xml:space="preserve">and imported users will see them both listed as</w:t>
      </w:r>
      <w:r>
        <w:t xml:space="preserve"> </w:t>
      </w:r>
      <w:r>
        <w:rPr>
          <w:b/>
        </w:rPr>
        <w:t xml:space="preserve">uploaded</w:t>
      </w:r>
      <w:r>
        <w:t xml:space="preserve">. It is</w:t>
      </w:r>
      <w:r>
        <w:t xml:space="preserve"> </w:t>
      </w:r>
      <w:r>
        <w:t xml:space="preserve">possible to re-upload either or both files, if necessary.</w:t>
      </w:r>
    </w:p>
    <w:p>
      <w:pPr>
        <w:pStyle w:val="BodyText"/>
      </w:pPr>
      <w:r>
        <w:t xml:space="preserve">After successfully upload and import of both the Ballot Manifest and</w:t>
      </w:r>
      <w:r>
        <w:t xml:space="preserve"> </w:t>
      </w:r>
      <w:r>
        <w:t xml:space="preserve">the CVR files, the Contest Info table near the bottom of the</w:t>
      </w:r>
      <w:r>
        <w:t xml:space="preserve"> </w:t>
      </w:r>
      <w:r>
        <w:t xml:space="preserve">County home page shows the status of ballot cards</w:t>
      </w:r>
      <w:r>
        <w:t xml:space="preserve"> </w:t>
      </w:r>
      <w:r>
        <w:t xml:space="preserve">and all contests on all CVRs.</w:t>
      </w:r>
    </w:p>
    <w:p>
      <w:pPr>
        <w:pStyle w:val="FigureWithCaption"/>
      </w:pPr>
      <w:r>
        <w:drawing>
          <wp:inline>
            <wp:extent cx="5943600" cy="2819511"/>
            <wp:effectExtent b="0" l="0" r="0" t="0"/>
            <wp:docPr descr="Contest Info Displayed on Home Page" title="" id="1" name="Picture"/>
            <a:graphic>
              <a:graphicData uri="http://schemas.openxmlformats.org/drawingml/2006/picture">
                <pic:pic>
                  <pic:nvPicPr>
                    <pic:cNvPr descr="./screenshots/202_contest_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Contest Info Displayed on Home Page</w:t>
      </w:r>
    </w:p>
    <w:p>
      <w:pPr>
        <w:pStyle w:val="Heading3"/>
      </w:pPr>
      <w:bookmarkStart w:id="42" w:name="audit-board-sign-in-and-sign-out"/>
      <w:bookmarkEnd w:id="42"/>
      <w:r>
        <w:t xml:space="preserve">Audit Board Sign In and Sign Out</w:t>
      </w:r>
    </w:p>
    <w:p>
      <w:pPr>
        <w:pStyle w:val="FirstParagraph"/>
      </w:pPr>
      <w:r>
        <w:t xml:space="preserve">The Audit Board does not log directly into the RLA Tool with usernames</w:t>
      </w:r>
      <w:r>
        <w:t xml:space="preserve"> </w:t>
      </w:r>
      <w:r>
        <w:t xml:space="preserve">and passwords. However, whenever the Audit Board begins to interact</w:t>
      </w:r>
      <w:r>
        <w:t xml:space="preserve"> </w:t>
      </w:r>
      <w:r>
        <w:t xml:space="preserve">with the RLA Tool, either at the beginning of an audit round or after</w:t>
      </w:r>
      <w:r>
        <w:t xml:space="preserve"> </w:t>
      </w:r>
      <w:r>
        <w:t xml:space="preserve">taking a break, there is an informal sign-in process.</w:t>
      </w:r>
    </w:p>
    <w:p>
      <w:pPr>
        <w:pStyle w:val="BodyText"/>
      </w:pPr>
      <w:r>
        <w:t xml:space="preserve">To allow the Audit Board to sign in, use the button on the County</w:t>
      </w:r>
      <w:r>
        <w:t xml:space="preserve"> </w:t>
      </w:r>
      <w:r>
        <w:t xml:space="preserve">home page.</w:t>
      </w:r>
    </w:p>
    <w:p>
      <w:pPr>
        <w:pStyle w:val="FigureWithCaption"/>
      </w:pPr>
      <w:r>
        <w:drawing>
          <wp:inline>
            <wp:extent cx="5943600" cy="5981138"/>
            <wp:effectExtent b="0" l="0" r="0" t="0"/>
            <wp:docPr descr="Audit Board Sign-In Button" title="" id="1" name="Picture"/>
            <a:graphic>
              <a:graphicData uri="http://schemas.openxmlformats.org/drawingml/2006/picture">
                <pic:pic>
                  <pic:nvPicPr>
                    <pic:cNvPr descr="./screenshots/204_AB_Sign_In_Butt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Sign-In Button</w:t>
      </w:r>
    </w:p>
    <w:p>
      <w:pPr>
        <w:pStyle w:val="BodyText"/>
      </w:pPr>
      <w:r>
        <w:t xml:space="preserve">Another way to reach the Audit Board Sign-In page is to use the navigation menu.</w:t>
      </w:r>
    </w:p>
    <w:p>
      <w:pPr>
        <w:pStyle w:val="FigureWithCaption"/>
      </w:pPr>
      <w:r>
        <w:drawing>
          <wp:inline>
            <wp:extent cx="3094892" cy="1355613"/>
            <wp:effectExtent b="0" l="0" r="0" t="0"/>
            <wp:docPr descr="Navigation Menu" title="" id="1" name="Picture"/>
            <a:graphic>
              <a:graphicData uri="http://schemas.openxmlformats.org/drawingml/2006/picture">
                <pic:pic>
                  <pic:nvPicPr>
                    <pic:cNvPr descr="./screenshots/000_menu_cho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135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Navigation Menu</w:t>
      </w:r>
    </w:p>
    <w:p>
      <w:pPr>
        <w:pStyle w:val="BodyText"/>
      </w:pPr>
      <w:r>
        <w:t xml:space="preserve">Either method will take the user to the Audit Board Sign-In page.</w:t>
      </w:r>
    </w:p>
    <w:p>
      <w:pPr>
        <w:pStyle w:val="FigureWithCaption"/>
      </w:pPr>
      <w:r>
        <w:drawing>
          <wp:inline>
            <wp:extent cx="5943600" cy="3202408"/>
            <wp:effectExtent b="0" l="0" r="0" t="0"/>
            <wp:docPr descr="Audit Board Sign In" title="" id="1" name="Picture"/>
            <a:graphic>
              <a:graphicData uri="http://schemas.openxmlformats.org/drawingml/2006/picture">
                <pic:pic>
                  <pic:nvPicPr>
                    <pic:cNvPr descr="./screenshots/250_Audit_Board_Sign_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 In</w:t>
      </w:r>
    </w:p>
    <w:p>
      <w:pPr>
        <w:pStyle w:val="BodyText"/>
      </w:pPr>
      <w:r>
        <w:t xml:space="preserve">After the Audit Board has signed in, the Audit Board Sign-In Screen</w:t>
      </w:r>
      <w:r>
        <w:t xml:space="preserve"> </w:t>
      </w:r>
      <w:r>
        <w:t xml:space="preserve">will show the names and party affiliations. If the Audit Board takes a break,</w:t>
      </w:r>
      <w:r>
        <w:t xml:space="preserve"> </w:t>
      </w:r>
      <w:r>
        <w:t xml:space="preserve">use the Sign Out button on this page.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Audit Board Sign Out" title="" id="1" name="Picture"/>
            <a:graphic>
              <a:graphicData uri="http://schemas.openxmlformats.org/drawingml/2006/picture">
                <pic:pic>
                  <pic:nvPicPr>
                    <pic:cNvPr descr="./screenshots/252_sign_out_of_the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 Board Sign Out</w:t>
      </w:r>
    </w:p>
    <w:p>
      <w:pPr>
        <w:pStyle w:val="BodyText"/>
      </w:pPr>
      <w:r>
        <w:t xml:space="preserve">Once the Audit Board is signed in use the navigation panel at the top</w:t>
      </w:r>
      <w:r>
        <w:t xml:space="preserve"> </w:t>
      </w:r>
      <w:r>
        <w:t xml:space="preserve">of the screen to begin the ballot review process.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Launch_Audit_Navigation_Button_Screenshot" title="" id="1" name="Picture"/>
            <a:graphic>
              <a:graphicData uri="http://schemas.openxmlformats.org/drawingml/2006/picture">
                <pic:pic>
                  <pic:nvPicPr>
                    <pic:cNvPr descr="./screenshots/254_go_to_begin_ballot_re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Launch_Audit_Navigation_Button_Screenshot</w:t>
      </w:r>
    </w:p>
    <w:p>
      <w:pPr>
        <w:pStyle w:val="Heading3"/>
      </w:pPr>
      <w:bookmarkStart w:id="47" w:name="ballot-card-review-rounds"/>
      <w:bookmarkEnd w:id="47"/>
      <w:r>
        <w:t xml:space="preserve">Ballot Card Review Rounds</w:t>
      </w:r>
    </w:p>
    <w:p>
      <w:pPr>
        <w:pStyle w:val="FirstParagraph"/>
      </w:pPr>
      <w:r>
        <w:t xml:space="preserve">Once the Secretary of State launches the audit the County user will</w:t>
      </w:r>
      <w:r>
        <w:t xml:space="preserve"> </w:t>
      </w:r>
      <w:r>
        <w:t xml:space="preserve">see a list of ballot cards to be audited in the current round. The list</w:t>
      </w:r>
      <w:r>
        <w:t xml:space="preserve"> </w:t>
      </w:r>
      <w:r>
        <w:t xml:space="preserve">includes the Scanner #, Batch #, Ballot Position #, and (if available)</w:t>
      </w:r>
      <w:r>
        <w:t xml:space="preserve"> </w:t>
      </w:r>
      <w:r>
        <w:t xml:space="preserve">the Storage Bin.</w:t>
      </w:r>
    </w:p>
    <w:p>
      <w:pPr>
        <w:pStyle w:val="FigureWithCaption"/>
      </w:pPr>
      <w:r>
        <w:drawing>
          <wp:inline>
            <wp:extent cx="5943600" cy="5525894"/>
            <wp:effectExtent b="0" l="0" r="0" t="0"/>
            <wp:docPr descr="Ballot Cards to Auditt" title="" id="1" name="Picture"/>
            <a:graphic>
              <a:graphicData uri="http://schemas.openxmlformats.org/drawingml/2006/picture">
                <pic:pic>
                  <pic:nvPicPr>
                    <pic:cNvPr descr="./screenshots/270_ballots_to_audit_unifi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Cards to Auditt</w:t>
      </w:r>
    </w:p>
    <w:p>
      <w:pPr>
        <w:pStyle w:val="BodyText"/>
      </w:pPr>
      <w:r>
        <w:t xml:space="preserve">Once the ballot cards have been retrieved, click "Next" to start reviewing.</w:t>
      </w:r>
    </w:p>
    <w:p>
      <w:pPr>
        <w:pStyle w:val="BodyText"/>
      </w:pPr>
      <w:r>
        <w:t xml:space="preserve">The RLA Tool allows Audit Board members to report the markings on each</w:t>
      </w:r>
      <w:r>
        <w:t xml:space="preserve"> </w:t>
      </w:r>
      <w:r>
        <w:t xml:space="preserve">individual ballot card. Before recording voter intent, please double-check</w:t>
      </w:r>
      <w:r>
        <w:t xml:space="preserve"> </w:t>
      </w:r>
      <w:r>
        <w:t xml:space="preserve">that the paper Ballot Type matches the Ballot Type listed on the</w:t>
      </w:r>
      <w:r>
        <w:t xml:space="preserve"> </w:t>
      </w:r>
      <w:r>
        <w:t xml:space="preserve">screen.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Ballot Card Verification Page" title="" id="1" name="Picture"/>
            <a:graphic>
              <a:graphicData uri="http://schemas.openxmlformats.org/drawingml/2006/picture">
                <pic:pic>
                  <pic:nvPicPr>
                    <pic:cNvPr descr="./screenshots/272_ballot_ver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Card Verification Page</w:t>
      </w:r>
    </w:p>
    <w:p>
      <w:pPr>
        <w:pStyle w:val="BodyText"/>
      </w:pPr>
      <w:r>
        <w:t xml:space="preserve">If a ballot card is not found click the "Ballot Card Not Found" Button.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Ballot Card Not Found" title="" id="1" name="Picture"/>
            <a:graphic>
              <a:graphicData uri="http://schemas.openxmlformats.org/drawingml/2006/picture">
                <pic:pic>
                  <pic:nvPicPr>
                    <pic:cNvPr descr="./screenshots/274_ballot_not_f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Ballot Card Not Found</w:t>
      </w:r>
    </w:p>
    <w:p>
      <w:pPr>
        <w:pStyle w:val="BodyText"/>
      </w:pPr>
      <w:r>
        <w:t xml:space="preserve">Otherwise record on the screen all final voter intent marked on</w:t>
      </w:r>
      <w:r>
        <w:t xml:space="preserve"> </w:t>
      </w:r>
      <w:r>
        <w:t xml:space="preserve">the paper ballot card.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Recording Voter Intent" title="" id="1" name="Picture"/>
            <a:graphic>
              <a:graphicData uri="http://schemas.openxmlformats.org/drawingml/2006/picture">
                <pic:pic>
                  <pic:nvPicPr>
                    <pic:cNvPr descr="./screenshots/276_Voter_Int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Recording Voter Intent</w:t>
      </w:r>
    </w:p>
    <w:p>
      <w:pPr>
        <w:pStyle w:val="BodyText"/>
      </w:pPr>
      <w:r>
        <w:t xml:space="preserve">In case of an overvote, mark each of the (too many) choices the voter</w:t>
      </w:r>
      <w:r>
        <w:t xml:space="preserve"> </w:t>
      </w:r>
      <w:r>
        <w:t xml:space="preserve">intended; the RLA tool will recognize overvotes and undervotes.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Marking an Overvote" title="" id="1" name="Picture"/>
            <a:graphic>
              <a:graphicData uri="http://schemas.openxmlformats.org/drawingml/2006/picture">
                <pic:pic>
                  <pic:nvPicPr>
                    <pic:cNvPr descr="./screenshots/278_Overvo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Marking an Overvote</w:t>
      </w:r>
    </w:p>
    <w:p>
      <w:pPr>
        <w:pStyle w:val="BodyText"/>
      </w:pPr>
      <w:r>
        <w:t xml:space="preserve">If</w:t>
      </w:r>
      <w:r>
        <w:t xml:space="preserve"> </w:t>
      </w:r>
      <w:r>
        <w:t xml:space="preserve">the Audit Board cannot reach consensus, mark the "No Consensus"</w:t>
      </w:r>
      <w:r>
        <w:t xml:space="preserve"> </w:t>
      </w:r>
      <w:r>
        <w:t xml:space="preserve">box on the screen. There is a text box for any comments.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No_Consensus" title="" id="1" name="Picture"/>
            <a:graphic>
              <a:graphicData uri="http://schemas.openxmlformats.org/drawingml/2006/picture">
                <pic:pic>
                  <pic:nvPicPr>
                    <pic:cNvPr descr="./screenshots/277_No_Consens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No_Consensus</w:t>
      </w:r>
    </w:p>
    <w:p>
      <w:pPr>
        <w:pStyle w:val="BodyText"/>
      </w:pPr>
      <w:r>
        <w:t xml:space="preserve">After entering the interpretation of the markings from any one ballot,</w:t>
      </w:r>
      <w:r>
        <w:t xml:space="preserve"> </w:t>
      </w:r>
      <w:r>
        <w:t xml:space="preserve">the Audit Board can click the Review button.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Review Button" title="" id="1" name="Picture"/>
            <a:graphic>
              <a:graphicData uri="http://schemas.openxmlformats.org/drawingml/2006/picture">
                <pic:pic>
                  <pic:nvPicPr>
                    <pic:cNvPr descr="./screenshots/279_ballot_interpretations_ente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Button</w:t>
      </w:r>
    </w:p>
    <w:p>
      <w:pPr>
        <w:pStyle w:val="BodyText"/>
      </w:pPr>
      <w:r>
        <w:t xml:space="preserve">On the Review screen, check that the information shown</w:t>
      </w:r>
      <w:r>
        <w:t xml:space="preserve"> </w:t>
      </w:r>
      <w:r>
        <w:t xml:space="preserve">reflects the Audit Board's interpretation of the ballot.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Review Screen" title="" id="1" name="Picture"/>
            <a:graphic>
              <a:graphicData uri="http://schemas.openxmlformats.org/drawingml/2006/picture">
                <pic:pic>
                  <pic:nvPicPr>
                    <pic:cNvPr descr="./screenshots/280_review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 Screen</w:t>
      </w:r>
    </w:p>
    <w:p>
      <w:pPr>
        <w:pStyle w:val="BodyText"/>
      </w:pPr>
      <w:r>
        <w:t xml:space="preserve">Note that in</w:t>
      </w:r>
      <w:r>
        <w:t xml:space="preserve"> </w:t>
      </w:r>
      <w:r>
        <w:t xml:space="preserve">case of an overvote, the review screen will say "Overvote for this</w:t>
      </w:r>
      <w:r>
        <w:t xml:space="preserve"> </w:t>
      </w:r>
      <w:r>
        <w:t xml:space="preserve">contest".</w:t>
      </w:r>
    </w:p>
    <w:p>
      <w:pPr>
        <w:pStyle w:val="FigureWithCaption"/>
      </w:pPr>
      <w:r>
        <w:drawing>
          <wp:inline>
            <wp:extent cx="5943600" cy="5919240"/>
            <wp:effectExtent b="0" l="0" r="0" t="0"/>
            <wp:docPr descr="Overvote Review" title="" id="1" name="Picture"/>
            <a:graphic>
              <a:graphicData uri="http://schemas.openxmlformats.org/drawingml/2006/picture">
                <pic:pic>
                  <pic:nvPicPr>
                    <pic:cNvPr descr="./screenshots/281_overvote_revie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Overvote Review</w:t>
      </w:r>
    </w:p>
    <w:p>
      <w:pPr>
        <w:pStyle w:val="BodyText"/>
      </w:pPr>
      <w:r>
        <w:t xml:space="preserve">If the review screen does not match the Audit Board's interpretation,</w:t>
      </w:r>
      <w:r>
        <w:t xml:space="preserve"> </w:t>
      </w:r>
      <w:r>
        <w:t xml:space="preserve">click the "Back" button. If the information on the review screen is</w:t>
      </w:r>
      <w:r>
        <w:t xml:space="preserve"> </w:t>
      </w:r>
      <w:r>
        <w:t xml:space="preserve">correct, click "Submit &amp; Next Ballot".</w:t>
      </w:r>
    </w:p>
    <w:p>
      <w:pPr>
        <w:pStyle w:val="BodyText"/>
      </w:pPr>
      <w:r>
        <w:t xml:space="preserve">This submission is</w:t>
      </w:r>
      <w:r>
        <w:t xml:space="preserve"> </w:t>
      </w:r>
      <w:r>
        <w:t xml:space="preserve">final. There is no way to revise a ballot interpretation once it has</w:t>
      </w:r>
      <w:r>
        <w:t xml:space="preserve"> </w:t>
      </w:r>
      <w:r>
        <w:t xml:space="preserve">been submitted from the Review Screen.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Review_Screen" title="" id="1" name="Picture"/>
            <a:graphic>
              <a:graphicData uri="http://schemas.openxmlformats.org/drawingml/2006/picture">
                <pic:pic>
                  <pic:nvPicPr>
                    <pic:cNvPr descr="./screenshots/y-verify_selectio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Review_Screen</w:t>
      </w:r>
    </w:p>
    <w:p>
      <w:pPr>
        <w:pStyle w:val="BodyText"/>
      </w:pPr>
      <w:r>
        <w:t xml:space="preserve">The screen for the next ballot card will then be displayed. The process continues until</w:t>
      </w:r>
      <w:r>
        <w:t xml:space="preserve"> </w:t>
      </w:r>
      <w:r>
        <w:t xml:space="preserve">the Audit Board has reviewed all the ballot cards assigned to that</w:t>
      </w:r>
      <w:r>
        <w:t xml:space="preserve"> </w:t>
      </w:r>
      <w:r>
        <w:t xml:space="preserve">County for that round. After the last ballot card has been reviewed, the end-of-round page</w:t>
      </w:r>
      <w:r>
        <w:t xml:space="preserve"> </w:t>
      </w:r>
      <w:r>
        <w:t xml:space="preserve">will appear.</w:t>
      </w:r>
      <w:r>
        <w:t xml:space="preserve"> </w:t>
      </w:r>
      <w:r>
        <w:t xml:space="preserve">with boxes for the Audit Board to "sign" their approval of the round</w:t>
      </w:r>
      <w:r>
        <w:t xml:space="preserve"> </w:t>
      </w:r>
      <w:r>
        <w:t xml:space="preserve">by entering their names as indicated.</w:t>
      </w:r>
    </w:p>
    <w:p>
      <w:pPr>
        <w:pStyle w:val="FigureWithCaption"/>
      </w:pPr>
      <w:r>
        <w:drawing>
          <wp:inline>
            <wp:extent cx="5943600" cy="4040195"/>
            <wp:effectExtent b="0" l="0" r="0" t="0"/>
            <wp:docPr descr="End of Round" title="" id="1" name="Picture"/>
            <a:graphic>
              <a:graphicData uri="http://schemas.openxmlformats.org/drawingml/2006/picture">
                <pic:pic>
                  <pic:nvPicPr>
                    <pic:cNvPr descr="./screenshots/End_of_Round_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End of Round</w:t>
      </w:r>
    </w:p>
    <w:p>
      <w:pPr>
        <w:pStyle w:val="BodyText"/>
      </w:pPr>
      <w:r>
        <w:t xml:space="preserve">Clicking the "Submit" button on this page ends the County's work for the</w:t>
      </w:r>
      <w:r>
        <w:t xml:space="preserve"> </w:t>
      </w:r>
      <w:r>
        <w:t xml:space="preserve">audit round. The Audit Board will still be signed in to the RLA Tool. If the Audit Board</w:t>
      </w:r>
      <w:r>
        <w:t xml:space="preserve"> </w:t>
      </w:r>
      <w:r>
        <w:t xml:space="preserve">wishes to sign out (say, for a coffee break) then</w:t>
      </w:r>
      <w:r>
        <w:t xml:space="preserve"> </w:t>
      </w:r>
      <w:r>
        <w:t xml:space="preserve">they may use the main menu to navigate to the "Audit Board Sign-In" page</w:t>
      </w:r>
      <w:r>
        <w:t xml:space="preserve"> </w:t>
      </w:r>
      <w:r>
        <w:t xml:space="preserve">and click the "Sign Out" button.</w:t>
      </w:r>
    </w:p>
    <w:p>
      <w:pPr>
        <w:pStyle w:val="Heading3"/>
      </w:pPr>
      <w:bookmarkStart w:id="59" w:name="county-home-page-during-audit"/>
      <w:bookmarkEnd w:id="59"/>
      <w:r>
        <w:t xml:space="preserve">County Home Page During Audit</w:t>
      </w:r>
    </w:p>
    <w:p>
      <w:pPr>
        <w:pStyle w:val="FirstParagraph"/>
      </w:pPr>
      <w:r>
        <w:t xml:space="preserve">Note that while the audit is in progress, the County Home page gives a</w:t>
      </w:r>
      <w:r>
        <w:t xml:space="preserve"> </w:t>
      </w:r>
      <w:r>
        <w:t xml:space="preserve">summary of progress. The County Info table shows how many Ballot Cards</w:t>
      </w:r>
      <w:r>
        <w:t xml:space="preserve"> </w:t>
      </w:r>
      <w:r>
        <w:t xml:space="preserve">are required for the current round, and how many have already been</w:t>
      </w:r>
      <w:r>
        <w:t xml:space="preserve"> </w:t>
      </w:r>
      <w:r>
        <w:t xml:space="preserve">audited. The number of "disagreements" is the number of ballot cards</w:t>
      </w:r>
      <w:r>
        <w:t xml:space="preserve"> </w:t>
      </w:r>
      <w:r>
        <w:t xml:space="preserve">on which the Audit Board could not come to complete consensus. The</w:t>
      </w:r>
      <w:r>
        <w:t xml:space="preserve"> </w:t>
      </w:r>
      <w:r>
        <w:t xml:space="preserve">number of "discrepancies" is the number of ballot cards where the</w:t>
      </w:r>
      <w:r>
        <w:t xml:space="preserve"> </w:t>
      </w:r>
      <w:r>
        <w:t xml:space="preserve">Audit Board's interpretation differs from the interpretation in the</w:t>
      </w:r>
      <w:r>
        <w:t xml:space="preserve"> </w:t>
      </w:r>
      <w:r>
        <w:t xml:space="preserve">uploaded CVR file, or where the ballot card in question could not be</w:t>
      </w:r>
      <w:r>
        <w:t xml:space="preserve"> </w:t>
      </w:r>
      <w:r>
        <w:t xml:space="preserve">found.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County_Mid-Audit_Screen" title="" id="1" name="Picture"/>
            <a:graphic>
              <a:graphicData uri="http://schemas.openxmlformats.org/drawingml/2006/picture">
                <pic:pic>
                  <pic:nvPicPr>
                    <pic:cNvPr descr="./screenshots/County_Home_Mid_Rou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County_Mid-Audit_Screen</w:t>
      </w:r>
    </w:p>
    <w:p>
      <w:pPr>
        <w:pStyle w:val="Heading3"/>
      </w:pPr>
      <w:bookmarkStart w:id="61" w:name="audit-board-intermediate-audit-report-page"/>
      <w:bookmarkEnd w:id="61"/>
      <w:r>
        <w:t xml:space="preserve">Audit Board Intermediate Audit Report Page</w:t>
      </w:r>
    </w:p>
    <w:p>
      <w:pPr>
        <w:pStyle w:val="FirstParagraph"/>
      </w:pPr>
      <w:r>
        <w:t xml:space="preserve">If the Audit Board needs to take a break, go to lunch, head home for</w:t>
      </w:r>
      <w:r>
        <w:t xml:space="preserve"> </w:t>
      </w:r>
      <w:r>
        <w:t xml:space="preserve">the night, or pause their work for any reason, then the Audit Board</w:t>
      </w:r>
      <w:r>
        <w:t xml:space="preserve"> </w:t>
      </w:r>
      <w:r>
        <w:t xml:space="preserve">must file an "Intermediate Audit Report" on their auditing. They</w:t>
      </w:r>
      <w:r>
        <w:t xml:space="preserve"> </w:t>
      </w:r>
      <w:r>
        <w:t xml:space="preserve">should use the Sign Out button on the Audit Board Sign-in</w:t>
      </w:r>
      <w:r>
        <w:t xml:space="preserve"> </w:t>
      </w:r>
      <w:r>
        <w:t xml:space="preserve">Page.</w:t>
      </w:r>
      <w:r>
        <w:t xml:space="preserve"> </w:t>
      </w:r>
      <w:r>
        <w:rPr>
          <w:i/>
        </w:rPr>
        <w:t xml:space="preserve">(Ed. note: Intermediate Audit Reports are not included in this</w:t>
      </w:r>
      <w:r>
        <w:rPr>
          <w:i/>
        </w:rPr>
        <w:t xml:space="preserve"> </w:t>
      </w:r>
      <w:r>
        <w:rPr>
          <w:i/>
        </w:rPr>
        <w:t xml:space="preserve">release.)</w:t>
      </w:r>
    </w:p>
    <w:p>
      <w:pPr>
        <w:pStyle w:val="FigureWithCaption"/>
      </w:pPr>
      <w:r>
        <w:drawing>
          <wp:inline>
            <wp:extent cx="5943600" cy="2828213"/>
            <wp:effectExtent b="0" l="0" r="0" t="0"/>
            <wp:docPr descr="Audit Board Sign Out" title="" id="1" name="Picture"/>
            <a:graphic>
              <a:graphicData uri="http://schemas.openxmlformats.org/drawingml/2006/picture">
                <pic:pic>
                  <pic:nvPicPr>
                    <pic:cNvPr descr="./screenshots/252_sign_out_of_the_audit_boar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Audit_Board_Sign_Out</w:t>
      </w:r>
    </w:p>
    <w:p>
      <w:pPr>
        <w:pStyle w:val="Heading3"/>
      </w:pPr>
      <w:bookmarkStart w:id="62" w:name="audit-board-final-audit-report-page"/>
      <w:bookmarkEnd w:id="62"/>
      <w:r>
        <w:t xml:space="preserve">Audit Board Final Audit Report Page</w:t>
      </w:r>
    </w:p>
    <w:p>
      <w:pPr>
        <w:pStyle w:val="FirstParagraph"/>
      </w:pPr>
      <w:r>
        <w:t xml:space="preserve">When the County has completed the entire audit, the County will be</w:t>
      </w:r>
      <w:r>
        <w:t xml:space="preserve"> </w:t>
      </w:r>
      <w:r>
        <w:t xml:space="preserve">able to download a final audit report by clicking the button on the</w:t>
      </w:r>
      <w:r>
        <w:t xml:space="preserve"> </w:t>
      </w:r>
      <w:r>
        <w:t xml:space="preserve">End of Audit page.</w:t>
      </w:r>
    </w:p>
    <w:p>
      <w:pPr>
        <w:pStyle w:val="FigureWithCaption"/>
      </w:pPr>
      <w:r>
        <w:drawing>
          <wp:inline>
            <wp:extent cx="5943600" cy="4147158"/>
            <wp:effectExtent b="0" l="0" r="0" t="0"/>
            <wp:docPr descr="Final Audit Report" title="" id="1" name="Picture"/>
            <a:graphic>
              <a:graphicData uri="http://schemas.openxmlformats.org/drawingml/2006/picture">
                <pic:pic>
                  <pic:nvPicPr>
                    <pic:cNvPr descr="./screenshots/County_End_of_Aud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Final Audit Report</w:t>
      </w:r>
    </w:p>
    <w:sectPr w:rsidR="003E3260">
      <w:headerReference w:type="even" r:id="rId9"/>
      <w:headerReference w:type="default" r:id="rId10"/>
      <w:footerReference w:type="even" r:id="rId12"/>
      <w:footerReference w:type="default" r:id="rId13"/>
      <w:headerReference w:type="first" r:id="rId8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2EEF5A" w14:textId="77777777" w:rsidR="00DF23DA" w:rsidRDefault="00DF23DA" w:rsidP="009624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31CD70" w14:textId="77777777" w:rsidR="00DF23DA" w:rsidRDefault="00DF23DA" w:rsidP="00DF23D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11FA6" w14:textId="77777777" w:rsidR="00DF23DA" w:rsidRDefault="00DF23DA" w:rsidP="0096242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63451E6" w14:textId="77777777" w:rsidR="007806F9" w:rsidRDefault="007806F9" w:rsidP="00DF23DA">
    <w:pPr>
      <w:pStyle w:val="Footer"/>
      <w:ind w:right="360"/>
    </w:pPr>
    <w:bookmarkStart w:id="0" w:name="_GoBack"/>
    <w:bookmarkEnd w:id="0"/>
    <w:r>
      <w:rPr>
        <w:noProof/>
      </w:rPr>
      <w:drawing>
        <wp:anchor distT="152400" distB="152400" distL="152400" distR="152400" simplePos="0" relativeHeight="251659264" behindDoc="1" locked="0" layoutInCell="1" allowOverlap="1" wp14:anchorId="7F376882" wp14:editId="0BB14D79">
          <wp:simplePos x="0" y="0"/>
          <wp:positionH relativeFrom="page">
            <wp:posOffset>914400</wp:posOffset>
          </wp:positionH>
          <wp:positionV relativeFrom="page">
            <wp:posOffset>9396095</wp:posOffset>
          </wp:positionV>
          <wp:extent cx="1657350" cy="48133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7350" cy="48133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 w14:paraId="3036B75A" w14:textId="77777777" w:rsidR="007806F9" w:rsidRDefault="007806F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7C02E9" w14:textId="77777777" w:rsidR="00DF23DA" w:rsidRDefault="00DF23D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1F075" w14:textId="77777777" w:rsidR="00DF23DA" w:rsidRDefault="00DF23D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26395" w14:textId="77777777" w:rsidR="00DF23DA" w:rsidRDefault="00DF23DA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B45818" w14:textId="77777777" w:rsidR="00DF23DA" w:rsidRDefault="00DF23D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30E06C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c4d157e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unhideWhenUsed/>
    <w:rsid w:val="007806F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806F9"/>
  </w:style>
  <w:style w:type="paragraph" w:styleId="Footer">
    <w:name w:val="footer"/>
    <w:basedOn w:val="Normal"/>
    <w:link w:val="FooterChar"/>
    <w:uiPriority w:val="99"/>
    <w:unhideWhenUsed/>
    <w:rsid w:val="007806F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806F9"/>
  </w:style>
  <w:style w:type="character" w:styleId="PageNumber">
    <w:name w:val="page number"/>
    <w:basedOn w:val="DefaultParagraphFont"/>
    <w:semiHidden/>
    <w:unhideWhenUsed/>
    <w:rsid w:val="00DF23DA"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3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58" Target="media/rId58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hyperlink" Id="rId24" Target="http://www.sos.state.co.us/pubs/rule_making/CurrentRules/8CCR1505-1/ElectionRules.pdf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os.state.co.us/pubs/rule_making/CurrentRules/8CCR1505-1/ElectionRu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12</Characters>
  <Application>Microsoft Macintosh Word</Application>
  <DocSecurity>0</DocSecurity>
  <Lines>1</Lines>
  <Paragraphs>1</Paragraphs>
  <ScaleCrop>false</ScaleCrop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2017-09-03T01:10:48Z</dcterms:created>
  <dcterms:modified xsi:type="dcterms:W3CDTF">2017-09-03T01:10:48Z</dcterms:modified>
</cp:coreProperties>
</file>