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E9596" w14:textId="12686992" w:rsidR="00D9276A" w:rsidRPr="00D9276A" w:rsidRDefault="00D9276A" w:rsidP="00D9276A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0" w:name="X4ac74270a437eac8dee16d07d02dd285b932d8e"/>
      <w:r w:rsidRPr="00D9276A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Articles reviewed in scoping review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3"/>
        <w:gridCol w:w="3379"/>
        <w:gridCol w:w="3184"/>
        <w:gridCol w:w="590"/>
      </w:tblGrid>
      <w:tr w:rsidR="00D9276A" w:rsidRPr="00D9276A" w14:paraId="132C8B6D" w14:textId="77777777" w:rsidTr="00B03A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BD551E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  <w:b/>
                <w:bCs/>
              </w:rPr>
              <w:t>Author &amp; Year</w:t>
            </w:r>
          </w:p>
        </w:tc>
        <w:tc>
          <w:tcPr>
            <w:tcW w:w="0" w:type="auto"/>
          </w:tcPr>
          <w:p w14:paraId="1177072A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  <w:b/>
                <w:bCs/>
              </w:rPr>
              <w:t>Journal / Publisher</w:t>
            </w:r>
          </w:p>
        </w:tc>
        <w:tc>
          <w:tcPr>
            <w:tcW w:w="0" w:type="auto"/>
          </w:tcPr>
          <w:p w14:paraId="1E5A90A1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  <w:b/>
                <w:bCs/>
              </w:rPr>
              <w:t>Topic</w:t>
            </w:r>
          </w:p>
        </w:tc>
        <w:tc>
          <w:tcPr>
            <w:tcW w:w="0" w:type="auto"/>
          </w:tcPr>
          <w:p w14:paraId="136B3713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</w:tr>
      <w:tr w:rsidR="00D9276A" w:rsidRPr="00D9276A" w14:paraId="3B86627F" w14:textId="77777777" w:rsidTr="00B03AC2">
        <w:tc>
          <w:tcPr>
            <w:tcW w:w="0" w:type="auto"/>
          </w:tcPr>
          <w:p w14:paraId="2EED9EEE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 xml:space="preserve">Ali Adeeb &amp; </w:t>
            </w:r>
            <w:proofErr w:type="spellStart"/>
            <w:r w:rsidRPr="00D9276A">
              <w:rPr>
                <w:rFonts w:ascii="Times New Roman" w:hAnsi="Times New Roman" w:cs="Times New Roman"/>
              </w:rPr>
              <w:t>Mirhoseini</w:t>
            </w:r>
            <w:proofErr w:type="spellEnd"/>
            <w:r w:rsidRPr="00D9276A">
              <w:rPr>
                <w:rFonts w:ascii="Times New Roman" w:hAnsi="Times New Roman" w:cs="Times New Roman"/>
              </w:rPr>
              <w:t xml:space="preserve"> (2023)</w:t>
            </w:r>
          </w:p>
        </w:tc>
        <w:tc>
          <w:tcPr>
            <w:tcW w:w="0" w:type="auto"/>
          </w:tcPr>
          <w:p w14:paraId="6CF6CB21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Social Sciences</w:t>
            </w:r>
          </w:p>
        </w:tc>
        <w:tc>
          <w:tcPr>
            <w:tcW w:w="0" w:type="auto"/>
          </w:tcPr>
          <w:p w14:paraId="52DB9371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Affective process underlying the perception of fake news on social media</w:t>
            </w:r>
          </w:p>
        </w:tc>
        <w:tc>
          <w:tcPr>
            <w:tcW w:w="0" w:type="auto"/>
          </w:tcPr>
          <w:p w14:paraId="4CB449F7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31</w:t>
            </w:r>
          </w:p>
        </w:tc>
      </w:tr>
      <w:tr w:rsidR="00D9276A" w:rsidRPr="00D9276A" w14:paraId="71FE2B42" w14:textId="77777777" w:rsidTr="00B03AC2">
        <w:tc>
          <w:tcPr>
            <w:tcW w:w="0" w:type="auto"/>
          </w:tcPr>
          <w:p w14:paraId="2D7D6CD7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Azzopardi (2021)</w:t>
            </w:r>
          </w:p>
        </w:tc>
        <w:tc>
          <w:tcPr>
            <w:tcW w:w="0" w:type="auto"/>
          </w:tcPr>
          <w:p w14:paraId="3FC5519E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Proceedings of the 2021 Conference on Human Information Interaction and Retrieval</w:t>
            </w:r>
          </w:p>
        </w:tc>
        <w:tc>
          <w:tcPr>
            <w:tcW w:w="0" w:type="auto"/>
          </w:tcPr>
          <w:p w14:paraId="0FD8E841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Cognitive biases in information retrieval</w:t>
            </w:r>
          </w:p>
        </w:tc>
        <w:tc>
          <w:tcPr>
            <w:tcW w:w="0" w:type="auto"/>
          </w:tcPr>
          <w:p w14:paraId="0F52AE87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35</w:t>
            </w:r>
          </w:p>
        </w:tc>
      </w:tr>
      <w:tr w:rsidR="00D9276A" w:rsidRPr="00D9276A" w14:paraId="13CEF5B7" w14:textId="77777777" w:rsidTr="00B03AC2">
        <w:tc>
          <w:tcPr>
            <w:tcW w:w="0" w:type="auto"/>
          </w:tcPr>
          <w:p w14:paraId="3ECE8859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Bhattacharya &amp; Singh (2025)</w:t>
            </w:r>
          </w:p>
        </w:tc>
        <w:tc>
          <w:tcPr>
            <w:tcW w:w="0" w:type="auto"/>
          </w:tcPr>
          <w:p w14:paraId="1451A476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Frontiers in Communication</w:t>
            </w:r>
          </w:p>
        </w:tc>
        <w:tc>
          <w:tcPr>
            <w:tcW w:w="0" w:type="auto"/>
          </w:tcPr>
          <w:p w14:paraId="1B1F0C73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Misinformation dynamics during COVID-19</w:t>
            </w:r>
          </w:p>
        </w:tc>
        <w:tc>
          <w:tcPr>
            <w:tcW w:w="0" w:type="auto"/>
          </w:tcPr>
          <w:p w14:paraId="112D597E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76</w:t>
            </w:r>
          </w:p>
        </w:tc>
      </w:tr>
      <w:tr w:rsidR="00D9276A" w:rsidRPr="00D9276A" w14:paraId="648FCEF0" w14:textId="77777777" w:rsidTr="00B03AC2">
        <w:tc>
          <w:tcPr>
            <w:tcW w:w="0" w:type="auto"/>
          </w:tcPr>
          <w:p w14:paraId="05B53724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9276A">
              <w:rPr>
                <w:rFonts w:ascii="Times New Roman" w:hAnsi="Times New Roman" w:cs="Times New Roman"/>
              </w:rPr>
              <w:t>Bedeley</w:t>
            </w:r>
            <w:proofErr w:type="spellEnd"/>
            <w:r w:rsidRPr="00D9276A">
              <w:rPr>
                <w:rFonts w:ascii="Times New Roman" w:hAnsi="Times New Roman" w:cs="Times New Roman"/>
              </w:rPr>
              <w:t xml:space="preserve"> et al., (2025)</w:t>
            </w:r>
          </w:p>
        </w:tc>
        <w:tc>
          <w:tcPr>
            <w:tcW w:w="0" w:type="auto"/>
          </w:tcPr>
          <w:p w14:paraId="14110266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SAGE Open</w:t>
            </w:r>
          </w:p>
        </w:tc>
        <w:tc>
          <w:tcPr>
            <w:tcW w:w="0" w:type="auto"/>
          </w:tcPr>
          <w:p w14:paraId="6B95BDDF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Cognitive biases in online platforms</w:t>
            </w:r>
          </w:p>
        </w:tc>
        <w:tc>
          <w:tcPr>
            <w:tcW w:w="0" w:type="auto"/>
          </w:tcPr>
          <w:p w14:paraId="6AA20467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22</w:t>
            </w:r>
          </w:p>
        </w:tc>
      </w:tr>
      <w:tr w:rsidR="00D9276A" w:rsidRPr="00D9276A" w14:paraId="16D2BAEB" w14:textId="77777777" w:rsidTr="00B03AC2">
        <w:tc>
          <w:tcPr>
            <w:tcW w:w="0" w:type="auto"/>
          </w:tcPr>
          <w:p w14:paraId="7C02C020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9276A">
              <w:rPr>
                <w:rFonts w:ascii="Times New Roman" w:hAnsi="Times New Roman" w:cs="Times New Roman"/>
              </w:rPr>
              <w:t>Boonprakong</w:t>
            </w:r>
            <w:proofErr w:type="spellEnd"/>
            <w:r w:rsidRPr="00D9276A">
              <w:rPr>
                <w:rFonts w:ascii="Times New Roman" w:hAnsi="Times New Roman" w:cs="Times New Roman"/>
              </w:rPr>
              <w:t xml:space="preserve"> et al., (2025)</w:t>
            </w:r>
          </w:p>
        </w:tc>
        <w:tc>
          <w:tcPr>
            <w:tcW w:w="0" w:type="auto"/>
          </w:tcPr>
          <w:p w14:paraId="10917DE5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Proceedings of the 2025 CHI Conference on Human Factors in Computing Systems</w:t>
            </w:r>
          </w:p>
        </w:tc>
        <w:tc>
          <w:tcPr>
            <w:tcW w:w="0" w:type="auto"/>
          </w:tcPr>
          <w:p w14:paraId="38976DD1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Cognitive biases present in human–computer interaction</w:t>
            </w:r>
          </w:p>
        </w:tc>
        <w:tc>
          <w:tcPr>
            <w:tcW w:w="0" w:type="auto"/>
          </w:tcPr>
          <w:p w14:paraId="245CCA89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127</w:t>
            </w:r>
          </w:p>
        </w:tc>
      </w:tr>
      <w:tr w:rsidR="00D9276A" w:rsidRPr="00D9276A" w14:paraId="07D34B5C" w14:textId="77777777" w:rsidTr="00B03AC2">
        <w:tc>
          <w:tcPr>
            <w:tcW w:w="0" w:type="auto"/>
          </w:tcPr>
          <w:p w14:paraId="2D599859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9276A">
              <w:rPr>
                <w:rFonts w:ascii="Times New Roman" w:hAnsi="Times New Roman" w:cs="Times New Roman"/>
              </w:rPr>
              <w:t>Dharanikota</w:t>
            </w:r>
            <w:proofErr w:type="spellEnd"/>
            <w:r w:rsidRPr="00D9276A">
              <w:rPr>
                <w:rFonts w:ascii="Times New Roman" w:hAnsi="Times New Roman" w:cs="Times New Roman"/>
              </w:rPr>
              <w:t xml:space="preserve"> et al., (2025)</w:t>
            </w:r>
          </w:p>
        </w:tc>
        <w:tc>
          <w:tcPr>
            <w:tcW w:w="0" w:type="auto"/>
          </w:tcPr>
          <w:p w14:paraId="6136530A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Human Factors: The Journal of the Human Factors and Ergonomics Society</w:t>
            </w:r>
          </w:p>
        </w:tc>
        <w:tc>
          <w:tcPr>
            <w:tcW w:w="0" w:type="auto"/>
          </w:tcPr>
          <w:p w14:paraId="7C1C961F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Technological debiasing strategies</w:t>
            </w:r>
          </w:p>
        </w:tc>
        <w:tc>
          <w:tcPr>
            <w:tcW w:w="0" w:type="auto"/>
          </w:tcPr>
          <w:p w14:paraId="6FB82E40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80</w:t>
            </w:r>
          </w:p>
        </w:tc>
      </w:tr>
      <w:tr w:rsidR="00D9276A" w:rsidRPr="00D9276A" w14:paraId="7D283F40" w14:textId="77777777" w:rsidTr="00B03AC2">
        <w:tc>
          <w:tcPr>
            <w:tcW w:w="0" w:type="auto"/>
          </w:tcPr>
          <w:p w14:paraId="4FFEB082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Gil de Zúñiga &amp; Cheng (2024)</w:t>
            </w:r>
          </w:p>
        </w:tc>
        <w:tc>
          <w:tcPr>
            <w:tcW w:w="0" w:type="auto"/>
          </w:tcPr>
          <w:p w14:paraId="78C64BE2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Springer Nature</w:t>
            </w:r>
          </w:p>
        </w:tc>
        <w:tc>
          <w:tcPr>
            <w:tcW w:w="0" w:type="auto"/>
          </w:tcPr>
          <w:p w14:paraId="6A5A0314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News-finds-me perception</w:t>
            </w:r>
          </w:p>
        </w:tc>
        <w:tc>
          <w:tcPr>
            <w:tcW w:w="0" w:type="auto"/>
          </w:tcPr>
          <w:p w14:paraId="1A34F859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N/S</w:t>
            </w:r>
          </w:p>
        </w:tc>
      </w:tr>
      <w:tr w:rsidR="00D9276A" w:rsidRPr="00D9276A" w14:paraId="66524C13" w14:textId="77777777" w:rsidTr="00B03AC2">
        <w:tc>
          <w:tcPr>
            <w:tcW w:w="0" w:type="auto"/>
          </w:tcPr>
          <w:p w14:paraId="0C0F810D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González-</w:t>
            </w:r>
            <w:proofErr w:type="spellStart"/>
            <w:r w:rsidRPr="00D9276A">
              <w:rPr>
                <w:rFonts w:ascii="Times New Roman" w:hAnsi="Times New Roman" w:cs="Times New Roman"/>
              </w:rPr>
              <w:t>Bailón</w:t>
            </w:r>
            <w:proofErr w:type="spellEnd"/>
            <w:r w:rsidRPr="00D9276A">
              <w:rPr>
                <w:rFonts w:ascii="Times New Roman" w:hAnsi="Times New Roman" w:cs="Times New Roman"/>
              </w:rPr>
              <w:t xml:space="preserve"> &amp; Lelkes (2023)</w:t>
            </w:r>
          </w:p>
        </w:tc>
        <w:tc>
          <w:tcPr>
            <w:tcW w:w="0" w:type="auto"/>
          </w:tcPr>
          <w:p w14:paraId="49D67A82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Social Issues and Policy Review</w:t>
            </w:r>
          </w:p>
        </w:tc>
        <w:tc>
          <w:tcPr>
            <w:tcW w:w="0" w:type="auto"/>
          </w:tcPr>
          <w:p w14:paraId="44269C33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Sociological and psychological aspects of social cohesion</w:t>
            </w:r>
          </w:p>
        </w:tc>
        <w:tc>
          <w:tcPr>
            <w:tcW w:w="0" w:type="auto"/>
          </w:tcPr>
          <w:p w14:paraId="18433B9A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N/S</w:t>
            </w:r>
          </w:p>
        </w:tc>
      </w:tr>
      <w:tr w:rsidR="00D9276A" w:rsidRPr="00D9276A" w14:paraId="78D602BB" w14:textId="77777777" w:rsidTr="00B03AC2">
        <w:tc>
          <w:tcPr>
            <w:tcW w:w="0" w:type="auto"/>
          </w:tcPr>
          <w:p w14:paraId="7E3D5987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Hao et al., (2022)</w:t>
            </w:r>
          </w:p>
        </w:tc>
        <w:tc>
          <w:tcPr>
            <w:tcW w:w="0" w:type="auto"/>
          </w:tcPr>
          <w:p w14:paraId="12A08E13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SSRN</w:t>
            </w:r>
          </w:p>
        </w:tc>
        <w:tc>
          <w:tcPr>
            <w:tcW w:w="0" w:type="auto"/>
          </w:tcPr>
          <w:p w14:paraId="34773676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Cognitive bias in information systems</w:t>
            </w:r>
          </w:p>
        </w:tc>
        <w:tc>
          <w:tcPr>
            <w:tcW w:w="0" w:type="auto"/>
          </w:tcPr>
          <w:p w14:paraId="5C711240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22</w:t>
            </w:r>
          </w:p>
        </w:tc>
      </w:tr>
      <w:tr w:rsidR="00D9276A" w:rsidRPr="00D9276A" w14:paraId="393AF5C1" w14:textId="77777777" w:rsidTr="00B03AC2">
        <w:tc>
          <w:tcPr>
            <w:tcW w:w="0" w:type="auto"/>
          </w:tcPr>
          <w:p w14:paraId="4533A5D6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Hendriks et al., (2020)</w:t>
            </w:r>
          </w:p>
        </w:tc>
        <w:tc>
          <w:tcPr>
            <w:tcW w:w="0" w:type="auto"/>
          </w:tcPr>
          <w:p w14:paraId="696DDDC7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Frontiers in Psychology</w:t>
            </w:r>
          </w:p>
        </w:tc>
        <w:tc>
          <w:tcPr>
            <w:tcW w:w="0" w:type="auto"/>
          </w:tcPr>
          <w:p w14:paraId="36E20FBB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Individual and contextual conditions in online scientific information</w:t>
            </w:r>
          </w:p>
        </w:tc>
        <w:tc>
          <w:tcPr>
            <w:tcW w:w="0" w:type="auto"/>
          </w:tcPr>
          <w:p w14:paraId="19825D1E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N/S</w:t>
            </w:r>
          </w:p>
        </w:tc>
      </w:tr>
      <w:tr w:rsidR="00D9276A" w:rsidRPr="00D9276A" w14:paraId="2EDE72C5" w14:textId="77777777" w:rsidTr="00B03AC2">
        <w:tc>
          <w:tcPr>
            <w:tcW w:w="0" w:type="auto"/>
          </w:tcPr>
          <w:p w14:paraId="25F2CD40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Hui et al., (2024)</w:t>
            </w:r>
          </w:p>
        </w:tc>
        <w:tc>
          <w:tcPr>
            <w:tcW w:w="0" w:type="auto"/>
          </w:tcPr>
          <w:p w14:paraId="6EB8C572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Basic and Applied Social Psychology</w:t>
            </w:r>
          </w:p>
        </w:tc>
        <w:tc>
          <w:tcPr>
            <w:tcW w:w="0" w:type="auto"/>
          </w:tcPr>
          <w:p w14:paraId="417BA545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Social media and psychological influence in adults’ pro-social behavior</w:t>
            </w:r>
          </w:p>
        </w:tc>
        <w:tc>
          <w:tcPr>
            <w:tcW w:w="0" w:type="auto"/>
          </w:tcPr>
          <w:p w14:paraId="3F800F79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9</w:t>
            </w:r>
          </w:p>
        </w:tc>
      </w:tr>
      <w:tr w:rsidR="00D9276A" w:rsidRPr="00D9276A" w14:paraId="327A31E8" w14:textId="77777777" w:rsidTr="00B03AC2">
        <w:tc>
          <w:tcPr>
            <w:tcW w:w="0" w:type="auto"/>
          </w:tcPr>
          <w:p w14:paraId="26E5B2EE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Jenkins et al. (2020)</w:t>
            </w:r>
          </w:p>
        </w:tc>
        <w:tc>
          <w:tcPr>
            <w:tcW w:w="0" w:type="auto"/>
          </w:tcPr>
          <w:p w14:paraId="550E1340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Journal of Medical Internet Research</w:t>
            </w:r>
          </w:p>
        </w:tc>
        <w:tc>
          <w:tcPr>
            <w:tcW w:w="0" w:type="auto"/>
          </w:tcPr>
          <w:p w14:paraId="18056055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Credibility and authenticity assessment in health communication</w:t>
            </w:r>
          </w:p>
        </w:tc>
        <w:tc>
          <w:tcPr>
            <w:tcW w:w="0" w:type="auto"/>
          </w:tcPr>
          <w:p w14:paraId="214D6DCE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22</w:t>
            </w:r>
          </w:p>
        </w:tc>
      </w:tr>
      <w:tr w:rsidR="00D9276A" w:rsidRPr="00D9276A" w14:paraId="73CBCDD5" w14:textId="77777777" w:rsidTr="00B03AC2">
        <w:tc>
          <w:tcPr>
            <w:tcW w:w="0" w:type="auto"/>
          </w:tcPr>
          <w:p w14:paraId="14D9625B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9276A">
              <w:rPr>
                <w:rFonts w:ascii="Times New Roman" w:hAnsi="Times New Roman" w:cs="Times New Roman"/>
              </w:rPr>
              <w:t>Jowore</w:t>
            </w:r>
            <w:proofErr w:type="spellEnd"/>
            <w:r w:rsidRPr="00D9276A">
              <w:rPr>
                <w:rFonts w:ascii="Times New Roman" w:hAnsi="Times New Roman" w:cs="Times New Roman"/>
              </w:rPr>
              <w:t xml:space="preserve"> &amp; Turpin (2022)</w:t>
            </w:r>
          </w:p>
        </w:tc>
        <w:tc>
          <w:tcPr>
            <w:tcW w:w="0" w:type="auto"/>
          </w:tcPr>
          <w:p w14:paraId="729F0510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World Conference on Information Systems and Technology</w:t>
            </w:r>
          </w:p>
        </w:tc>
        <w:tc>
          <w:tcPr>
            <w:tcW w:w="0" w:type="auto"/>
          </w:tcPr>
          <w:p w14:paraId="59922601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Validity of social media news</w:t>
            </w:r>
          </w:p>
        </w:tc>
        <w:tc>
          <w:tcPr>
            <w:tcW w:w="0" w:type="auto"/>
          </w:tcPr>
          <w:p w14:paraId="56C8E37B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25</w:t>
            </w:r>
          </w:p>
        </w:tc>
      </w:tr>
      <w:tr w:rsidR="00D9276A" w:rsidRPr="00D9276A" w14:paraId="5A983127" w14:textId="77777777" w:rsidTr="00B03AC2">
        <w:tc>
          <w:tcPr>
            <w:tcW w:w="0" w:type="auto"/>
          </w:tcPr>
          <w:p w14:paraId="6CA450A6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Kisa &amp; Kisa (2025)</w:t>
            </w:r>
          </w:p>
        </w:tc>
        <w:tc>
          <w:tcPr>
            <w:tcW w:w="0" w:type="auto"/>
          </w:tcPr>
          <w:p w14:paraId="76B6DC46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International Journal for Equity in Health</w:t>
            </w:r>
          </w:p>
        </w:tc>
        <w:tc>
          <w:tcPr>
            <w:tcW w:w="0" w:type="auto"/>
          </w:tcPr>
          <w:p w14:paraId="602D5FE4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Health-related conspiracy theories</w:t>
            </w:r>
          </w:p>
        </w:tc>
        <w:tc>
          <w:tcPr>
            <w:tcW w:w="0" w:type="auto"/>
          </w:tcPr>
          <w:p w14:paraId="47C48E69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25</w:t>
            </w:r>
          </w:p>
        </w:tc>
      </w:tr>
      <w:tr w:rsidR="00D9276A" w:rsidRPr="00D9276A" w14:paraId="6161C5D8" w14:textId="77777777" w:rsidTr="00B03AC2">
        <w:tc>
          <w:tcPr>
            <w:tcW w:w="0" w:type="auto"/>
          </w:tcPr>
          <w:p w14:paraId="1BA28B4C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Kim et al. (2021)</w:t>
            </w:r>
          </w:p>
        </w:tc>
        <w:tc>
          <w:tcPr>
            <w:tcW w:w="0" w:type="auto"/>
          </w:tcPr>
          <w:p w14:paraId="45C6AC30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9276A">
              <w:rPr>
                <w:rFonts w:ascii="Times New Roman" w:hAnsi="Times New Roman" w:cs="Times New Roman"/>
              </w:rPr>
              <w:t>PLoS</w:t>
            </w:r>
            <w:proofErr w:type="spellEnd"/>
            <w:proofErr w:type="gramEnd"/>
            <w:r w:rsidRPr="00D9276A">
              <w:rPr>
                <w:rFonts w:ascii="Times New Roman" w:hAnsi="Times New Roman" w:cs="Times New Roman"/>
              </w:rPr>
              <w:t xml:space="preserve"> ONE</w:t>
            </w:r>
          </w:p>
        </w:tc>
        <w:tc>
          <w:tcPr>
            <w:tcW w:w="0" w:type="auto"/>
          </w:tcPr>
          <w:p w14:paraId="71C89583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Internal and external factors of fake news creation and consumption</w:t>
            </w:r>
          </w:p>
        </w:tc>
        <w:tc>
          <w:tcPr>
            <w:tcW w:w="0" w:type="auto"/>
          </w:tcPr>
          <w:p w14:paraId="371CA7E5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182</w:t>
            </w:r>
          </w:p>
        </w:tc>
      </w:tr>
      <w:tr w:rsidR="00D9276A" w:rsidRPr="00D9276A" w14:paraId="378AF083" w14:textId="77777777" w:rsidTr="00B03AC2">
        <w:tc>
          <w:tcPr>
            <w:tcW w:w="0" w:type="auto"/>
          </w:tcPr>
          <w:p w14:paraId="7EEFDE82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lastRenderedPageBreak/>
              <w:t xml:space="preserve">Lawal &amp; </w:t>
            </w:r>
            <w:proofErr w:type="spellStart"/>
            <w:r w:rsidRPr="00D9276A">
              <w:rPr>
                <w:rFonts w:ascii="Times New Roman" w:hAnsi="Times New Roman" w:cs="Times New Roman"/>
              </w:rPr>
              <w:t>Stvilia</w:t>
            </w:r>
            <w:proofErr w:type="spellEnd"/>
            <w:r w:rsidRPr="00D9276A">
              <w:rPr>
                <w:rFonts w:ascii="Times New Roman" w:hAnsi="Times New Roman" w:cs="Times New Roman"/>
              </w:rPr>
              <w:t xml:space="preserve"> (2025)</w:t>
            </w:r>
          </w:p>
        </w:tc>
        <w:tc>
          <w:tcPr>
            <w:tcW w:w="0" w:type="auto"/>
          </w:tcPr>
          <w:p w14:paraId="533828C5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Proceedings of the Association for Information Science and Technology</w:t>
            </w:r>
          </w:p>
        </w:tc>
        <w:tc>
          <w:tcPr>
            <w:tcW w:w="0" w:type="auto"/>
          </w:tcPr>
          <w:p w14:paraId="2C80FE09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Credibility judgments of health information in social media</w:t>
            </w:r>
          </w:p>
        </w:tc>
        <w:tc>
          <w:tcPr>
            <w:tcW w:w="0" w:type="auto"/>
          </w:tcPr>
          <w:p w14:paraId="6B9E6B65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30</w:t>
            </w:r>
          </w:p>
        </w:tc>
      </w:tr>
      <w:tr w:rsidR="00D9276A" w:rsidRPr="00D9276A" w14:paraId="370B1716" w14:textId="77777777" w:rsidTr="00B03AC2">
        <w:tc>
          <w:tcPr>
            <w:tcW w:w="0" w:type="auto"/>
          </w:tcPr>
          <w:p w14:paraId="68399DF1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9276A">
              <w:rPr>
                <w:rFonts w:ascii="Times New Roman" w:hAnsi="Times New Roman" w:cs="Times New Roman"/>
              </w:rPr>
              <w:t>Magoge</w:t>
            </w:r>
            <w:proofErr w:type="spellEnd"/>
            <w:r w:rsidRPr="00D9276A">
              <w:rPr>
                <w:rFonts w:ascii="Times New Roman" w:hAnsi="Times New Roman" w:cs="Times New Roman"/>
              </w:rPr>
              <w:t xml:space="preserve"> et al., (2025)</w:t>
            </w:r>
          </w:p>
        </w:tc>
        <w:tc>
          <w:tcPr>
            <w:tcW w:w="0" w:type="auto"/>
          </w:tcPr>
          <w:p w14:paraId="056D03EA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IEEE Access</w:t>
            </w:r>
          </w:p>
        </w:tc>
        <w:tc>
          <w:tcPr>
            <w:tcW w:w="0" w:type="auto"/>
          </w:tcPr>
          <w:p w14:paraId="423BE7EC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Social media algorithm literacy</w:t>
            </w:r>
          </w:p>
        </w:tc>
        <w:tc>
          <w:tcPr>
            <w:tcW w:w="0" w:type="auto"/>
          </w:tcPr>
          <w:p w14:paraId="0F3D2041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23</w:t>
            </w:r>
          </w:p>
        </w:tc>
      </w:tr>
      <w:tr w:rsidR="00D9276A" w:rsidRPr="00D9276A" w14:paraId="07BE93D1" w14:textId="77777777" w:rsidTr="00B03AC2">
        <w:tc>
          <w:tcPr>
            <w:tcW w:w="0" w:type="auto"/>
          </w:tcPr>
          <w:p w14:paraId="3F8166AE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9276A">
              <w:rPr>
                <w:rFonts w:ascii="Times New Roman" w:hAnsi="Times New Roman" w:cs="Times New Roman"/>
              </w:rPr>
              <w:t>Minotra</w:t>
            </w:r>
            <w:proofErr w:type="spellEnd"/>
            <w:r w:rsidRPr="00D9276A">
              <w:rPr>
                <w:rFonts w:ascii="Times New Roman" w:hAnsi="Times New Roman" w:cs="Times New Roman"/>
              </w:rPr>
              <w:t xml:space="preserve"> &amp; Feigh (2024)</w:t>
            </w:r>
          </w:p>
        </w:tc>
        <w:tc>
          <w:tcPr>
            <w:tcW w:w="0" w:type="auto"/>
          </w:tcPr>
          <w:p w14:paraId="624D0A2F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Theoretical Issues in Ergonomics Science</w:t>
            </w:r>
          </w:p>
        </w:tc>
        <w:tc>
          <w:tcPr>
            <w:tcW w:w="0" w:type="auto"/>
          </w:tcPr>
          <w:p w14:paraId="408C9945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Design choices in computer displays and cognitive biases</w:t>
            </w:r>
          </w:p>
        </w:tc>
        <w:tc>
          <w:tcPr>
            <w:tcW w:w="0" w:type="auto"/>
          </w:tcPr>
          <w:p w14:paraId="6CE0D0FE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60</w:t>
            </w:r>
          </w:p>
        </w:tc>
      </w:tr>
      <w:tr w:rsidR="00D9276A" w:rsidRPr="00D9276A" w14:paraId="555E815F" w14:textId="77777777" w:rsidTr="00B03AC2">
        <w:tc>
          <w:tcPr>
            <w:tcW w:w="0" w:type="auto"/>
          </w:tcPr>
          <w:p w14:paraId="35397000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Munusamy et al. (2024)</w:t>
            </w:r>
          </w:p>
        </w:tc>
        <w:tc>
          <w:tcPr>
            <w:tcW w:w="0" w:type="auto"/>
          </w:tcPr>
          <w:p w14:paraId="778A76E1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BMC Psychology</w:t>
            </w:r>
          </w:p>
        </w:tc>
        <w:tc>
          <w:tcPr>
            <w:tcW w:w="0" w:type="auto"/>
          </w:tcPr>
          <w:p w14:paraId="15FF8F80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Psychological drivers of the creation and dissemination of fake news</w:t>
            </w:r>
          </w:p>
        </w:tc>
        <w:tc>
          <w:tcPr>
            <w:tcW w:w="0" w:type="auto"/>
          </w:tcPr>
          <w:p w14:paraId="0830DB6C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23</w:t>
            </w:r>
          </w:p>
        </w:tc>
      </w:tr>
      <w:tr w:rsidR="00D9276A" w:rsidRPr="00D9276A" w14:paraId="5C7D98F2" w14:textId="77777777" w:rsidTr="00B03AC2">
        <w:tc>
          <w:tcPr>
            <w:tcW w:w="0" w:type="auto"/>
          </w:tcPr>
          <w:p w14:paraId="2595E9C3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Peng et al. (2023)</w:t>
            </w:r>
          </w:p>
        </w:tc>
        <w:tc>
          <w:tcPr>
            <w:tcW w:w="0" w:type="auto"/>
          </w:tcPr>
          <w:p w14:paraId="0335A5ED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Information, Communication &amp; Society</w:t>
            </w:r>
          </w:p>
        </w:tc>
        <w:tc>
          <w:tcPr>
            <w:tcW w:w="0" w:type="auto"/>
          </w:tcPr>
          <w:p w14:paraId="3C2B1E89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Persuasive strategies in online health misinformation</w:t>
            </w:r>
          </w:p>
        </w:tc>
        <w:tc>
          <w:tcPr>
            <w:tcW w:w="0" w:type="auto"/>
          </w:tcPr>
          <w:p w14:paraId="5D3F3268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58</w:t>
            </w:r>
          </w:p>
        </w:tc>
      </w:tr>
      <w:tr w:rsidR="00D9276A" w:rsidRPr="00D9276A" w14:paraId="77ED970B" w14:textId="77777777" w:rsidTr="00B03AC2">
        <w:tc>
          <w:tcPr>
            <w:tcW w:w="0" w:type="auto"/>
          </w:tcPr>
          <w:p w14:paraId="59615B99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Pennycook &amp; Rand (2021)</w:t>
            </w:r>
          </w:p>
        </w:tc>
        <w:tc>
          <w:tcPr>
            <w:tcW w:w="0" w:type="auto"/>
          </w:tcPr>
          <w:p w14:paraId="0703D4B4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Trends in Cognitive Sciences</w:t>
            </w:r>
          </w:p>
        </w:tc>
        <w:tc>
          <w:tcPr>
            <w:tcW w:w="0" w:type="auto"/>
          </w:tcPr>
          <w:p w14:paraId="3903A1E2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Psychological factors of fake news consumption and sharing</w:t>
            </w:r>
          </w:p>
        </w:tc>
        <w:tc>
          <w:tcPr>
            <w:tcW w:w="0" w:type="auto"/>
          </w:tcPr>
          <w:p w14:paraId="5B66202F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N/S</w:t>
            </w:r>
          </w:p>
        </w:tc>
      </w:tr>
      <w:tr w:rsidR="00D9276A" w:rsidRPr="00D9276A" w14:paraId="71D982E2" w14:textId="77777777" w:rsidTr="00B03AC2">
        <w:tc>
          <w:tcPr>
            <w:tcW w:w="0" w:type="auto"/>
          </w:tcPr>
          <w:p w14:paraId="70C87761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Schippers et al. (2025)</w:t>
            </w:r>
          </w:p>
        </w:tc>
        <w:tc>
          <w:tcPr>
            <w:tcW w:w="0" w:type="auto"/>
          </w:tcPr>
          <w:p w14:paraId="5598C424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European Journal of Clinical Investigation</w:t>
            </w:r>
          </w:p>
        </w:tc>
        <w:tc>
          <w:tcPr>
            <w:tcW w:w="0" w:type="auto"/>
          </w:tcPr>
          <w:p w14:paraId="60A97550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Biases in decision making and potential debiasing processes</w:t>
            </w:r>
          </w:p>
        </w:tc>
        <w:tc>
          <w:tcPr>
            <w:tcW w:w="0" w:type="auto"/>
          </w:tcPr>
          <w:p w14:paraId="60066EE7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NA</w:t>
            </w:r>
          </w:p>
        </w:tc>
      </w:tr>
      <w:tr w:rsidR="00D9276A" w:rsidRPr="00D9276A" w14:paraId="0CC2BD3A" w14:textId="77777777" w:rsidTr="00B03AC2">
        <w:tc>
          <w:tcPr>
            <w:tcW w:w="0" w:type="auto"/>
          </w:tcPr>
          <w:p w14:paraId="407F18AE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Şeker et al. (2025)</w:t>
            </w:r>
          </w:p>
        </w:tc>
        <w:tc>
          <w:tcPr>
            <w:tcW w:w="0" w:type="auto"/>
          </w:tcPr>
          <w:p w14:paraId="66E2995C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SN Business &amp; Economics</w:t>
            </w:r>
          </w:p>
        </w:tc>
        <w:tc>
          <w:tcPr>
            <w:tcW w:w="0" w:type="auto"/>
          </w:tcPr>
          <w:p w14:paraId="1E224992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Artificial intelligence algorithms to identify cognitive biases</w:t>
            </w:r>
          </w:p>
        </w:tc>
        <w:tc>
          <w:tcPr>
            <w:tcW w:w="0" w:type="auto"/>
          </w:tcPr>
          <w:p w14:paraId="246D3624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76</w:t>
            </w:r>
          </w:p>
        </w:tc>
      </w:tr>
      <w:tr w:rsidR="00D9276A" w:rsidRPr="00D9276A" w14:paraId="79C36115" w14:textId="77777777" w:rsidTr="00B03AC2">
        <w:tc>
          <w:tcPr>
            <w:tcW w:w="0" w:type="auto"/>
          </w:tcPr>
          <w:p w14:paraId="25E20BC0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Shahzad &amp; Khan (2024)</w:t>
            </w:r>
          </w:p>
        </w:tc>
        <w:tc>
          <w:tcPr>
            <w:tcW w:w="0" w:type="auto"/>
          </w:tcPr>
          <w:p w14:paraId="6BE988A2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Global Knowledge, Memory and Communication</w:t>
            </w:r>
          </w:p>
        </w:tc>
        <w:tc>
          <w:tcPr>
            <w:tcW w:w="0" w:type="auto"/>
          </w:tcPr>
          <w:p w14:paraId="792B9E6B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New media literacy and fake online news</w:t>
            </w:r>
          </w:p>
        </w:tc>
        <w:tc>
          <w:tcPr>
            <w:tcW w:w="0" w:type="auto"/>
          </w:tcPr>
          <w:p w14:paraId="19695A8C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25</w:t>
            </w:r>
          </w:p>
        </w:tc>
      </w:tr>
      <w:tr w:rsidR="00D9276A" w:rsidRPr="00D9276A" w14:paraId="366DE9B0" w14:textId="77777777" w:rsidTr="00B03AC2">
        <w:tc>
          <w:tcPr>
            <w:tcW w:w="0" w:type="auto"/>
          </w:tcPr>
          <w:p w14:paraId="5770539F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Shariff (2020)</w:t>
            </w:r>
          </w:p>
        </w:tc>
        <w:tc>
          <w:tcPr>
            <w:tcW w:w="0" w:type="auto"/>
          </w:tcPr>
          <w:p w14:paraId="0B44D14F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2020 14th International Conference on Ubiquitous Information Management and Communication (IMCOM)</w:t>
            </w:r>
          </w:p>
        </w:tc>
        <w:tc>
          <w:tcPr>
            <w:tcW w:w="0" w:type="auto"/>
          </w:tcPr>
          <w:p w14:paraId="6A1E6F4E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Online credibility evaluation, behavior, and influence factors</w:t>
            </w:r>
          </w:p>
        </w:tc>
        <w:tc>
          <w:tcPr>
            <w:tcW w:w="0" w:type="auto"/>
          </w:tcPr>
          <w:p w14:paraId="2CA0F89A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N/S</w:t>
            </w:r>
          </w:p>
        </w:tc>
      </w:tr>
      <w:tr w:rsidR="00D9276A" w:rsidRPr="00D9276A" w14:paraId="7748F5A2" w14:textId="77777777" w:rsidTr="00B03AC2">
        <w:tc>
          <w:tcPr>
            <w:tcW w:w="0" w:type="auto"/>
          </w:tcPr>
          <w:p w14:paraId="31AAD231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Treen et al., (2020)</w:t>
            </w:r>
          </w:p>
        </w:tc>
        <w:tc>
          <w:tcPr>
            <w:tcW w:w="0" w:type="auto"/>
          </w:tcPr>
          <w:p w14:paraId="014E5FB2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Wiley Interdisciplinary Reviews: Climate Change</w:t>
            </w:r>
          </w:p>
        </w:tc>
        <w:tc>
          <w:tcPr>
            <w:tcW w:w="0" w:type="auto"/>
          </w:tcPr>
          <w:p w14:paraId="36B9E47D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Climate change online misinformation</w:t>
            </w:r>
          </w:p>
        </w:tc>
        <w:tc>
          <w:tcPr>
            <w:tcW w:w="0" w:type="auto"/>
          </w:tcPr>
          <w:p w14:paraId="147F6B6D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NA</w:t>
            </w:r>
          </w:p>
        </w:tc>
      </w:tr>
      <w:tr w:rsidR="00D9276A" w:rsidRPr="00D9276A" w14:paraId="19CC60DE" w14:textId="77777777" w:rsidTr="00B03AC2">
        <w:tc>
          <w:tcPr>
            <w:tcW w:w="0" w:type="auto"/>
          </w:tcPr>
          <w:p w14:paraId="45043B2B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Tripathi &amp; Tripathi (2025)</w:t>
            </w:r>
          </w:p>
        </w:tc>
        <w:tc>
          <w:tcPr>
            <w:tcW w:w="0" w:type="auto"/>
          </w:tcPr>
          <w:p w14:paraId="4E5EA914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International Journal of Emerging Markets</w:t>
            </w:r>
          </w:p>
        </w:tc>
        <w:tc>
          <w:tcPr>
            <w:tcW w:w="0" w:type="auto"/>
          </w:tcPr>
          <w:p w14:paraId="2089308B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Mitigation of cognitive biases through financial literacy and AI</w:t>
            </w:r>
          </w:p>
        </w:tc>
        <w:tc>
          <w:tcPr>
            <w:tcW w:w="0" w:type="auto"/>
          </w:tcPr>
          <w:p w14:paraId="4A181AE3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128</w:t>
            </w:r>
          </w:p>
        </w:tc>
      </w:tr>
      <w:tr w:rsidR="00D9276A" w:rsidRPr="00D9276A" w14:paraId="2DC7578A" w14:textId="77777777" w:rsidTr="00B03AC2">
        <w:tc>
          <w:tcPr>
            <w:tcW w:w="0" w:type="auto"/>
          </w:tcPr>
          <w:p w14:paraId="50ACD56D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Van der Linden, 2022</w:t>
            </w:r>
          </w:p>
        </w:tc>
        <w:tc>
          <w:tcPr>
            <w:tcW w:w="0" w:type="auto"/>
          </w:tcPr>
          <w:p w14:paraId="118499F5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Nature Medicine</w:t>
            </w:r>
          </w:p>
        </w:tc>
        <w:tc>
          <w:tcPr>
            <w:tcW w:w="0" w:type="auto"/>
          </w:tcPr>
          <w:p w14:paraId="2712F9F0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Susceptibility, spread, and interventions in (online) health misinformation</w:t>
            </w:r>
          </w:p>
        </w:tc>
        <w:tc>
          <w:tcPr>
            <w:tcW w:w="0" w:type="auto"/>
          </w:tcPr>
          <w:p w14:paraId="1E0B2CEE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N/S</w:t>
            </w:r>
          </w:p>
        </w:tc>
      </w:tr>
      <w:tr w:rsidR="00D9276A" w:rsidRPr="00D9276A" w14:paraId="294E1B43" w14:textId="77777777" w:rsidTr="00B03AC2">
        <w:tc>
          <w:tcPr>
            <w:tcW w:w="0" w:type="auto"/>
          </w:tcPr>
          <w:p w14:paraId="537621FF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Sharma et al. (2022)</w:t>
            </w:r>
          </w:p>
        </w:tc>
        <w:tc>
          <w:tcPr>
            <w:tcW w:w="0" w:type="auto"/>
          </w:tcPr>
          <w:p w14:paraId="76031DCF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Indian Journal of Psychological Medicine</w:t>
            </w:r>
          </w:p>
        </w:tc>
        <w:tc>
          <w:tcPr>
            <w:tcW w:w="0" w:type="auto"/>
          </w:tcPr>
          <w:p w14:paraId="709B76CC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Psychological phenomena underlying health-related behavior and consequences during the pandemic</w:t>
            </w:r>
          </w:p>
        </w:tc>
        <w:tc>
          <w:tcPr>
            <w:tcW w:w="0" w:type="auto"/>
          </w:tcPr>
          <w:p w14:paraId="17295FD5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9</w:t>
            </w:r>
          </w:p>
        </w:tc>
      </w:tr>
      <w:tr w:rsidR="00D9276A" w:rsidRPr="00D9276A" w14:paraId="364120FC" w14:textId="77777777" w:rsidTr="00B03AC2">
        <w:tc>
          <w:tcPr>
            <w:tcW w:w="0" w:type="auto"/>
          </w:tcPr>
          <w:p w14:paraId="3478AB9D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Waddell &amp; Sparks (2025)</w:t>
            </w:r>
          </w:p>
        </w:tc>
        <w:tc>
          <w:tcPr>
            <w:tcW w:w="0" w:type="auto"/>
          </w:tcPr>
          <w:p w14:paraId="145C6A73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Review of Communication</w:t>
            </w:r>
          </w:p>
        </w:tc>
        <w:tc>
          <w:tcPr>
            <w:tcW w:w="0" w:type="auto"/>
          </w:tcPr>
          <w:p w14:paraId="386C6B09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Automated news</w:t>
            </w:r>
          </w:p>
        </w:tc>
        <w:tc>
          <w:tcPr>
            <w:tcW w:w="0" w:type="auto"/>
          </w:tcPr>
          <w:p w14:paraId="32530705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27</w:t>
            </w:r>
          </w:p>
        </w:tc>
      </w:tr>
      <w:tr w:rsidR="00D9276A" w:rsidRPr="00D9276A" w14:paraId="2533761F" w14:textId="77777777" w:rsidTr="00D9276A">
        <w:tc>
          <w:tcPr>
            <w:tcW w:w="0" w:type="auto"/>
          </w:tcPr>
          <w:p w14:paraId="7B9B3909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Xing et al. (2024)</w:t>
            </w:r>
          </w:p>
        </w:tc>
        <w:tc>
          <w:tcPr>
            <w:tcW w:w="0" w:type="auto"/>
          </w:tcPr>
          <w:p w14:paraId="0CE81824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Journal of Enterprise Information Management</w:t>
            </w:r>
          </w:p>
        </w:tc>
        <w:tc>
          <w:tcPr>
            <w:tcW w:w="0" w:type="auto"/>
          </w:tcPr>
          <w:p w14:paraId="3EF2D8F2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Cognitive-bias-based polarization on social media</w:t>
            </w:r>
          </w:p>
        </w:tc>
        <w:tc>
          <w:tcPr>
            <w:tcW w:w="0" w:type="auto"/>
          </w:tcPr>
          <w:p w14:paraId="05799AC7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397</w:t>
            </w:r>
          </w:p>
        </w:tc>
      </w:tr>
      <w:tr w:rsidR="00D9276A" w:rsidRPr="00D9276A" w14:paraId="4E12C284" w14:textId="77777777" w:rsidTr="00D9276A">
        <w:tc>
          <w:tcPr>
            <w:tcW w:w="0" w:type="auto"/>
            <w:tcBorders>
              <w:bottom w:val="single" w:sz="4" w:space="0" w:color="auto"/>
            </w:tcBorders>
          </w:tcPr>
          <w:p w14:paraId="42475515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Yadav et al. (2025)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597EDF4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Journal of Internet Commerce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09095FC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Influence of deepfakes in the dissemination of fake news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5D6D769" w14:textId="77777777" w:rsidR="00D9276A" w:rsidRPr="00D9276A" w:rsidRDefault="00D9276A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34</w:t>
            </w:r>
          </w:p>
        </w:tc>
      </w:tr>
      <w:bookmarkEnd w:id="0"/>
    </w:tbl>
    <w:p w14:paraId="40BD2708" w14:textId="77777777" w:rsidR="00D9276A" w:rsidRPr="00D9276A" w:rsidRDefault="00D9276A" w:rsidP="00D9276A">
      <w:pPr>
        <w:rPr>
          <w:rFonts w:ascii="Times New Roman" w:hAnsi="Times New Roman" w:cs="Times New Roman"/>
        </w:rPr>
      </w:pPr>
    </w:p>
    <w:sectPr w:rsidR="00D9276A" w:rsidRPr="00D9276A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BF9C3" w14:textId="77777777" w:rsidR="00905CF6" w:rsidRDefault="00905CF6" w:rsidP="00D9276A">
      <w:pPr>
        <w:spacing w:after="0"/>
      </w:pPr>
      <w:r>
        <w:separator/>
      </w:r>
    </w:p>
  </w:endnote>
  <w:endnote w:type="continuationSeparator" w:id="0">
    <w:p w14:paraId="611CAF9F" w14:textId="77777777" w:rsidR="00905CF6" w:rsidRDefault="00905CF6" w:rsidP="00D927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95C0A" w14:textId="790A371F" w:rsidR="00D9276A" w:rsidRDefault="00D9276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F19BD2" wp14:editId="756C989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847340" cy="345440"/>
              <wp:effectExtent l="0" t="0" r="10160" b="0"/>
              <wp:wrapNone/>
              <wp:docPr id="1776333097" name="Text Box 2" descr="LUT Group Confidential - Other information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73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22533F" w14:textId="3EE0582D" w:rsidR="00D9276A" w:rsidRPr="00D9276A" w:rsidRDefault="00D9276A" w:rsidP="00D9276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6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LUT Group Confidential - Other information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F19BD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LUT Group Confidential - Other information (3Y)" style="position:absolute;margin-left:0;margin-top:0;width:224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0B22533F" w14:textId="3EE0582D" w:rsidR="00D9276A" w:rsidRPr="00D9276A" w:rsidRDefault="00D9276A" w:rsidP="00D9276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6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LUT Group Confidential - Other information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DFCBA" w14:textId="6D4992BF" w:rsidR="00D9276A" w:rsidRDefault="00D9276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A8FA29F" wp14:editId="682AB173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847340" cy="345440"/>
              <wp:effectExtent l="0" t="0" r="10160" b="0"/>
              <wp:wrapNone/>
              <wp:docPr id="571935231" name="Text Box 3" descr="LUT Group Confidential - Other information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73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C23479" w14:textId="0163E711" w:rsidR="00D9276A" w:rsidRPr="00D9276A" w:rsidRDefault="00D9276A" w:rsidP="00D9276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6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LUT Group Confidential - Other information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8FA29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LUT Group Confidential - Other information (3Y)" style="position:absolute;margin-left:0;margin-top:0;width:224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CC23479" w14:textId="0163E711" w:rsidR="00D9276A" w:rsidRPr="00D9276A" w:rsidRDefault="00D9276A" w:rsidP="00D9276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6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LUT Group Confidential - Other information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D660F" w14:textId="2BC36637" w:rsidR="00D9276A" w:rsidRDefault="00D9276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3515CA" wp14:editId="03FADC3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847340" cy="345440"/>
              <wp:effectExtent l="0" t="0" r="10160" b="0"/>
              <wp:wrapNone/>
              <wp:docPr id="1848141265" name="Text Box 1" descr="LUT Group Confidential - Other information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73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0E1450" w14:textId="1C2E1C8D" w:rsidR="00D9276A" w:rsidRPr="00D9276A" w:rsidRDefault="00D9276A" w:rsidP="00D9276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6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LUT Group Confidential - Other information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3515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LUT Group Confidential - Other information (3Y)" style="position:absolute;margin-left:0;margin-top:0;width:224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90E1450" w14:textId="1C2E1C8D" w:rsidR="00D9276A" w:rsidRPr="00D9276A" w:rsidRDefault="00D9276A" w:rsidP="00D9276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6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LUT Group Confidential - Other information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68438" w14:textId="77777777" w:rsidR="00905CF6" w:rsidRDefault="00905CF6" w:rsidP="00D9276A">
      <w:pPr>
        <w:spacing w:after="0"/>
      </w:pPr>
      <w:r>
        <w:separator/>
      </w:r>
    </w:p>
  </w:footnote>
  <w:footnote w:type="continuationSeparator" w:id="0">
    <w:p w14:paraId="1B6F7CCF" w14:textId="77777777" w:rsidR="00905CF6" w:rsidRDefault="00905CF6" w:rsidP="00D9276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76A"/>
    <w:rsid w:val="00443D20"/>
    <w:rsid w:val="0051517C"/>
    <w:rsid w:val="007F11AA"/>
    <w:rsid w:val="00905CF6"/>
    <w:rsid w:val="00D9276A"/>
    <w:rsid w:val="00FC5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05FF7"/>
  <w15:chartTrackingRefBased/>
  <w15:docId w15:val="{1E5DB824-2B67-4E6E-B700-28C8FAC88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76A"/>
    <w:pPr>
      <w:spacing w:after="200" w:line="240" w:lineRule="auto"/>
    </w:pPr>
    <w:rPr>
      <w:rFonts w:eastAsiaTheme="minorEastAsia"/>
      <w:kern w:val="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276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i-FI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76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i-FI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76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fi-FI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76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fi-FI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76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fi-FI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76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fi-FI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76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fi-FI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76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fi-FI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76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fi-FI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7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i-FI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2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76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fi-FI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92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76A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fi-FI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92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76A"/>
    <w:pPr>
      <w:spacing w:after="160" w:line="278" w:lineRule="auto"/>
      <w:ind w:left="720"/>
      <w:contextualSpacing/>
    </w:pPr>
    <w:rPr>
      <w:rFonts w:eastAsiaTheme="minorHAnsi"/>
      <w:kern w:val="2"/>
      <w:lang w:val="fi-FI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92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fi-FI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76A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BodyText"/>
    <w:qFormat/>
    <w:rsid w:val="00D9276A"/>
    <w:pPr>
      <w:spacing w:before="36" w:after="36"/>
    </w:pPr>
  </w:style>
  <w:style w:type="table" w:customStyle="1" w:styleId="Table">
    <w:name w:val="Table"/>
    <w:semiHidden/>
    <w:unhideWhenUsed/>
    <w:qFormat/>
    <w:rsid w:val="00D9276A"/>
    <w:pPr>
      <w:spacing w:after="200" w:line="240" w:lineRule="auto"/>
    </w:pPr>
    <w:rPr>
      <w:rFonts w:eastAsiaTheme="minorEastAsia"/>
      <w:kern w:val="0"/>
      <w:lang w:val="en-US"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D9276A"/>
    <w:rPr>
      <w:rFonts w:ascii="Consolas" w:hAnsi="Consolas"/>
      <w:sz w:val="22"/>
    </w:rPr>
  </w:style>
  <w:style w:type="character" w:customStyle="1" w:styleId="SectionNumber">
    <w:name w:val="Section Number"/>
    <w:basedOn w:val="DefaultParagraphFont"/>
    <w:rsid w:val="00D9276A"/>
  </w:style>
  <w:style w:type="paragraph" w:customStyle="1" w:styleId="SourceCode">
    <w:name w:val="Source Code"/>
    <w:basedOn w:val="Normal"/>
    <w:link w:val="VerbatimChar"/>
    <w:rsid w:val="00D9276A"/>
    <w:pPr>
      <w:wordWrap w:val="0"/>
    </w:pPr>
    <w:rPr>
      <w:rFonts w:ascii="Consolas" w:eastAsiaTheme="minorHAnsi" w:hAnsi="Consolas"/>
      <w:kern w:val="2"/>
      <w:sz w:val="22"/>
      <w:lang w:val="fi-FI"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D9276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9276A"/>
    <w:rPr>
      <w:rFonts w:eastAsiaTheme="minorEastAsia"/>
      <w:kern w:val="0"/>
      <w:lang w:val="en-US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276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9276A"/>
    <w:rPr>
      <w:rFonts w:eastAsiaTheme="minorEastAsia"/>
      <w:kern w:val="0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306014c-c088-4a50-b503-4830bda7971c}" enabled="1" method="Standard" siteId="{9d97530e-8f27-4137-a2a9-5cb4dcf26f2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541</Words>
  <Characters>3293</Characters>
  <Application>Microsoft Office Word</Application>
  <DocSecurity>0</DocSecurity>
  <Lines>106</Lines>
  <Paragraphs>75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Joustra Bartholomaus (LUT)</dc:creator>
  <cp:keywords/>
  <dc:description/>
  <cp:lastModifiedBy>Camila Joustra Bartholomaus (LUT)</cp:lastModifiedBy>
  <cp:revision>1</cp:revision>
  <dcterms:created xsi:type="dcterms:W3CDTF">2026-10-14T08:57:00Z</dcterms:created>
  <dcterms:modified xsi:type="dcterms:W3CDTF">2026-10-14T09:04:00Z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6e2865d1,69e0b129,221709ff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LUT Group Confidential - Other information (3Y)</vt:lpwstr>
  </property>
</Properties>
</file>