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信道可靠度处理方法</w:t>
      </w:r>
    </w:p>
    <w:p>
      <w:pPr>
        <w:rPr>
          <w:rFonts w:hint="eastAsia"/>
          <w:lang w:val="en-US" w:eastAsia="zh-CN"/>
        </w:rPr>
      </w:pPr>
    </w:p>
    <w:p>
      <w:pPr>
        <w:numPr>
          <w:ilvl w:val="0"/>
          <w:numId w:val="1"/>
        </w:numPr>
        <w:rPr>
          <w:rFonts w:hint="default"/>
          <w:b/>
          <w:bCs/>
          <w:lang w:val="en-US" w:eastAsia="zh-CN"/>
        </w:rPr>
      </w:pPr>
      <w:r>
        <w:rPr>
          <w:rFonts w:hint="eastAsia"/>
          <w:b/>
          <w:bCs/>
          <w:lang w:val="en-US" w:eastAsia="zh-CN"/>
        </w:rPr>
        <w:t>信道可靠度矩阵</w:t>
      </w:r>
    </w:p>
    <w:p>
      <w:pPr>
        <w:numPr>
          <w:ilvl w:val="0"/>
          <w:numId w:val="0"/>
        </w:numPr>
        <w:ind w:firstLine="420" w:firstLineChars="200"/>
        <w:rPr>
          <w:rFonts w:hint="default"/>
          <w:lang w:val="en-US" w:eastAsia="zh-CN"/>
        </w:rPr>
      </w:pPr>
      <w:r>
        <w:rPr>
          <w:rFonts w:hint="eastAsia"/>
          <w:lang w:val="en-US" w:eastAsia="zh-CN"/>
        </w:rPr>
        <w:t>信道可靠度矩阵中，行表示有限域符号，行数为有限域大小。列表示接收符号，列数为帧长。矩阵中的每一个元素的意义如下：</w:t>
      </w:r>
    </w:p>
    <w:p>
      <w:pPr>
        <w:widowControl w:val="0"/>
        <w:numPr>
          <w:ilvl w:val="0"/>
          <w:numId w:val="0"/>
        </w:numPr>
        <w:jc w:val="center"/>
      </w:pPr>
      <w:r>
        <w:drawing>
          <wp:inline distT="0" distB="0" distL="114300" distR="114300">
            <wp:extent cx="2058670" cy="285115"/>
            <wp:effectExtent l="0" t="0" r="1397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8670" cy="2851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此即后验概率，意义即我的接收端观察到</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时，发送端发送的确实是</w:t>
      </w:r>
      <m:oMath>
        <m:sSub>
          <m:sSubPr>
            <m:ctrlPr>
              <w:rPr>
                <w:rFonts w:ascii="Cambria Math" w:hAnsi="Cambria Math"/>
                <w:i/>
                <w:lang w:val="en-US"/>
              </w:rPr>
            </m:ctrlPr>
          </m:sSubPr>
          <m:e>
            <m:r>
              <m:rPr/>
              <w:rPr>
                <w:rFonts w:ascii="Cambria Math" w:hAnsi="Cambria Math"/>
                <w:lang w:val="en-US"/>
              </w:rPr>
              <m:t>α</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的概率。注意，这里接收端观察到的</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，不一定指的是硬判决后得到的有限域符号，也有可能是解调软信息，或ADC采样，甚至是RF前端的信息。总之，接收通路上的所有信息都可以利用起来作为</w:t>
      </w:r>
      <m:oMath>
        <m:sSub>
          <m:sSubPr>
            <m:ctrlPr>
              <w:rPr>
                <w:rFonts w:ascii="Cambria Math" w:hAnsi="Cambria Math"/>
                <w:i/>
                <w:lang w:val="en-US"/>
              </w:rPr>
            </m:ctrlPr>
          </m:sSubPr>
          <m:e>
            <m:r>
              <m:rPr/>
              <w:rPr>
                <w:rFonts w:ascii="Cambria Math" w:hAnsi="Cambria Math"/>
                <w:lang w:val="en-US"/>
              </w:rPr>
              <m:t>β</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关于软信息的计算理论与实例，可以参考Mostafa Hosni Mohamed在Ulm大学的博士论文Algebraic decoding over finite and complex fields using reliability information第4.1节。</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重数分配问题</w:t>
      </w:r>
    </w:p>
    <w:p>
      <w:pPr>
        <w:widowControl w:val="0"/>
        <w:numPr>
          <w:ilvl w:val="0"/>
          <w:numId w:val="2"/>
        </w:numPr>
        <w:ind w:leftChars="0"/>
        <w:jc w:val="both"/>
        <w:rPr>
          <w:rFonts w:hint="eastAsia"/>
          <w:lang w:val="en-US" w:eastAsia="zh-CN"/>
        </w:rPr>
      </w:pPr>
      <w:r>
        <w:rPr>
          <w:rFonts w:hint="eastAsia"/>
          <w:lang w:val="en-US" w:eastAsia="zh-CN"/>
        </w:rPr>
        <w:t>若是KV算法的greedy分配，可用直接对可靠度矩阵乘上1个常数来分配：</w:t>
      </w:r>
    </w:p>
    <w:p>
      <w:pPr>
        <w:widowControl w:val="0"/>
        <w:numPr>
          <w:ilvl w:val="0"/>
          <w:numId w:val="0"/>
        </w:numPr>
        <w:jc w:val="both"/>
      </w:pPr>
      <w:r>
        <w:drawing>
          <wp:inline distT="0" distB="0" distL="114300" distR="114300">
            <wp:extent cx="748030" cy="283845"/>
            <wp:effectExtent l="0" t="0" r="1397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748030" cy="283845"/>
                    </a:xfrm>
                    <a:prstGeom prst="rect">
                      <a:avLst/>
                    </a:prstGeom>
                    <a:noFill/>
                    <a:ln>
                      <a:noFill/>
                    </a:ln>
                  </pic:spPr>
                </pic:pic>
              </a:graphicData>
            </a:graphic>
          </wp:inline>
        </w:drawing>
      </w:r>
    </w:p>
    <w:p>
      <w:pPr>
        <w:widowControl w:val="0"/>
        <w:numPr>
          <w:ilvl w:val="0"/>
          <w:numId w:val="0"/>
        </w:numPr>
        <w:jc w:val="center"/>
      </w:pPr>
      <w:r>
        <w:drawing>
          <wp:inline distT="0" distB="0" distL="114300" distR="114300">
            <wp:extent cx="3488690" cy="176276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488690" cy="176276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这种方法可以解决计算对重数分配时的计算复杂度问题，出信道可靠度的时候可以顺带把重数也给算出来。</w:t>
      </w:r>
    </w:p>
    <w:p>
      <w:pPr>
        <w:widowControl w:val="0"/>
        <w:numPr>
          <w:ilvl w:val="0"/>
          <w:numId w:val="0"/>
        </w:numPr>
        <w:ind w:firstLine="420" w:firstLineChars="200"/>
        <w:jc w:val="both"/>
        <w:rPr>
          <w:rFonts w:hint="eastAsia"/>
          <w:lang w:val="en-US" w:eastAsia="zh-CN"/>
        </w:rPr>
      </w:pPr>
      <w:r>
        <w:rPr>
          <w:rFonts w:hint="eastAsia"/>
          <w:lang w:val="en-US" w:eastAsia="zh-CN"/>
        </w:rPr>
        <w:t>重数矩阵的存储方式也可以做文章，如只存有重数的位置。</w:t>
      </w:r>
    </w:p>
    <w:p>
      <w:pPr>
        <w:widowControl w:val="0"/>
        <w:numPr>
          <w:ilvl w:val="0"/>
          <w:numId w:val="0"/>
        </w:numPr>
        <w:ind w:firstLine="420" w:firstLineChars="200"/>
        <w:jc w:val="both"/>
        <w:rPr>
          <w:rFonts w:hint="eastAsia"/>
          <w:lang w:val="en-US" w:eastAsia="zh-CN"/>
        </w:rPr>
      </w:pPr>
      <w:r>
        <w:rPr>
          <w:rFonts w:hint="eastAsia"/>
          <w:lang w:val="en-US" w:eastAsia="zh-CN"/>
        </w:rPr>
        <w:t>比特级别擦除或错误(翻转)信息的利用可以参考</w:t>
      </w:r>
      <w:r>
        <w:rPr>
          <w:rFonts w:hint="default"/>
          <w:lang w:val="en-US" w:eastAsia="zh-CN"/>
        </w:rPr>
        <w:t>Jiang, Jing, and Krishna R. Narayanan. "Algebraic soft-decision decoding of Reed–Solomon codes using bit-level soft information." IEEE transactions on information theory 54.9 (2008): 3907-3928.</w:t>
      </w:r>
      <w:r>
        <w:rPr>
          <w:rFonts w:hint="eastAsia"/>
          <w:lang w:val="en-US" w:eastAsia="zh-CN"/>
        </w:rPr>
        <w:t xml:space="preserve"> 此文提出了利用比特级别信息的重数分配策略，并可应用于同时具有比特擦除和比特错误的信道。</w:t>
      </w:r>
    </w:p>
    <w:p>
      <w:pPr>
        <w:widowControl w:val="0"/>
        <w:numPr>
          <w:ilvl w:val="0"/>
          <w:numId w:val="0"/>
        </w:numPr>
        <w:ind w:firstLine="420" w:firstLineChars="200"/>
        <w:jc w:val="both"/>
        <w:rPr>
          <w:rFonts w:hint="eastAsia"/>
          <w:lang w:val="en-US" w:eastAsia="zh-CN"/>
        </w:rPr>
      </w:pPr>
      <w:r>
        <w:rPr>
          <w:rFonts w:hint="eastAsia"/>
          <w:lang w:val="en-US" w:eastAsia="zh-CN"/>
        </w:rPr>
        <w:t>以下有重要概念：</w:t>
      </w:r>
    </w:p>
    <w:p>
      <w:pPr>
        <w:widowControl w:val="0"/>
        <w:numPr>
          <w:ilvl w:val="0"/>
          <w:numId w:val="0"/>
        </w:numPr>
        <w:jc w:val="center"/>
      </w:pPr>
      <w:r>
        <w:drawing>
          <wp:inline distT="0" distB="0" distL="114300" distR="114300">
            <wp:extent cx="4365625" cy="2513965"/>
            <wp:effectExtent l="0" t="0" r="825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4365625" cy="25139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加权阶数的上限：</w:t>
      </w:r>
    </w:p>
    <w:p>
      <w:pPr>
        <w:widowControl w:val="0"/>
        <w:numPr>
          <w:ilvl w:val="0"/>
          <w:numId w:val="0"/>
        </w:numPr>
        <w:jc w:val="center"/>
      </w:pPr>
      <w:r>
        <w:drawing>
          <wp:inline distT="0" distB="0" distL="114300" distR="114300">
            <wp:extent cx="5272405" cy="890905"/>
            <wp:effectExtent l="0" t="0" r="635"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72405" cy="89090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插值问题中满足C个重数约束条件时，需要使得：</w:t>
      </w:r>
    </w:p>
    <w:p>
      <w:pPr>
        <w:widowControl w:val="0"/>
        <w:numPr>
          <w:ilvl w:val="0"/>
          <w:numId w:val="0"/>
        </w:numPr>
        <w:jc w:val="center"/>
      </w:pPr>
      <w:r>
        <w:drawing>
          <wp:inline distT="0" distB="0" distL="114300" distR="114300">
            <wp:extent cx="3981450" cy="561975"/>
            <wp:effectExtent l="0" t="0" r="11430"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981450" cy="56197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为了要求加权阶数尽可能小（插值复杂度就越小），则有：</w:t>
      </w:r>
    </w:p>
    <w:p>
      <w:pPr>
        <w:widowControl w:val="0"/>
        <w:numPr>
          <w:ilvl w:val="0"/>
          <w:numId w:val="0"/>
        </w:numPr>
        <w:jc w:val="center"/>
      </w:pPr>
      <w:r>
        <w:drawing>
          <wp:inline distT="0" distB="0" distL="114300" distR="114300">
            <wp:extent cx="2856230" cy="326390"/>
            <wp:effectExtent l="0" t="0" r="889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856230" cy="32639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则译码成功的条件为：</w:t>
      </w:r>
    </w:p>
    <w:p>
      <w:pPr>
        <w:widowControl w:val="0"/>
        <w:numPr>
          <w:ilvl w:val="0"/>
          <w:numId w:val="0"/>
        </w:numPr>
        <w:jc w:val="center"/>
      </w:pPr>
      <w:r>
        <w:drawing>
          <wp:inline distT="0" distB="0" distL="114300" distR="114300">
            <wp:extent cx="5266690" cy="1161415"/>
            <wp:effectExtent l="0" t="0" r="6350" b="1206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266690" cy="116141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最小的加权阶数上限的界则为：</w:t>
      </w:r>
    </w:p>
    <w:p>
      <w:pPr>
        <w:widowControl w:val="0"/>
        <w:numPr>
          <w:ilvl w:val="0"/>
          <w:numId w:val="0"/>
        </w:numPr>
        <w:jc w:val="center"/>
      </w:pPr>
      <w:r>
        <w:drawing>
          <wp:inline distT="0" distB="0" distL="114300" distR="114300">
            <wp:extent cx="5268595" cy="1212850"/>
            <wp:effectExtent l="0" t="0" r="4445"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5268595" cy="121285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实际上，译码失败的概率则为</w:t>
      </w:r>
      <m:oMath>
        <m:r>
          <m:rPr>
            <m:sty m:val="p"/>
          </m:rPr>
          <w:rPr>
            <w:rFonts w:hint="eastAsia" w:ascii="Cambria Math" w:hAnsi="Cambria Math" w:cstheme="minorBidi"/>
            <w:kern w:val="2"/>
            <w:sz w:val="21"/>
            <w:szCs w:val="24"/>
            <w:lang w:val="en-US" w:eastAsia="zh-CN" w:bidi="ar-SA"/>
          </w:rPr>
          <m:t>Pr</m:t>
        </m:r>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S</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 xml:space="preserve">(c) &lt; </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1,k−1</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m:t>
        </m:r>
      </m:oMath>
      <w:r>
        <w:rPr>
          <w:rFonts w:hint="eastAsia"/>
          <w:lang w:val="en-US" w:eastAsia="zh-CN"/>
        </w:rPr>
        <w:t>，重数分配策略实际上就是在最小化此概率，优化的约束条件则是cost。</w:t>
      </w:r>
    </w:p>
    <w:p>
      <w:pPr>
        <w:widowControl w:val="0"/>
        <w:numPr>
          <w:ilvl w:val="0"/>
          <w:numId w:val="0"/>
        </w:numPr>
        <w:ind w:firstLine="420" w:firstLineChars="200"/>
        <w:jc w:val="both"/>
        <w:rPr>
          <w:rFonts w:hint="default"/>
          <w:lang w:val="en-US" w:eastAsia="zh-CN"/>
        </w:rPr>
      </w:pPr>
      <w:r>
        <w:rPr>
          <w:rFonts w:hint="eastAsia"/>
          <w:lang w:val="en-US" w:eastAsia="zh-CN"/>
        </w:rPr>
        <w:t>详细描述可以参考黄勤在东南时的硕士论文《Reed-Solomon码软译码技术研究》，里面有对若干文献的总结。</w:t>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量化问题</w:t>
      </w:r>
    </w:p>
    <w:p>
      <w:pPr>
        <w:widowControl w:val="0"/>
        <w:numPr>
          <w:ilvl w:val="0"/>
          <w:numId w:val="0"/>
        </w:numPr>
        <w:ind w:leftChars="0" w:firstLine="420" w:firstLineChars="200"/>
        <w:jc w:val="both"/>
        <w:rPr>
          <w:rFonts w:hint="eastAsia"/>
          <w:lang w:val="en-US" w:eastAsia="zh-CN"/>
        </w:rPr>
      </w:pPr>
      <w:r>
        <w:rPr>
          <w:rFonts w:hint="eastAsia"/>
          <w:lang w:val="en-US" w:eastAsia="zh-CN"/>
        </w:rPr>
        <w:t>信道软信息可以只存储部分解调信息即可，如当有限域大小与调制阶数匹配时，可以直接由解调后存储与解调信号欧式距离最小（或者多存一两个）调制符号的距离。如果不匹配时，计算稍微复杂些，且如果是衰落信道，还要考虑CSI、交织器、衰落快慢的影响。如果是完美CSI、理想交织器、慢衰落（不在一个符号内时变）的话，用GF(16)+256-QAM时，计算方法如下：</w:t>
      </w:r>
    </w:p>
    <w:p>
      <w:pPr>
        <w:widowControl w:val="0"/>
        <w:numPr>
          <w:ilvl w:val="0"/>
          <w:numId w:val="0"/>
        </w:numPr>
        <w:ind w:leftChars="0"/>
        <w:jc w:val="center"/>
        <w:rPr>
          <w:rFonts w:hint="eastAsia"/>
          <w:lang w:val="en-US" w:eastAsia="zh-CN"/>
        </w:rPr>
      </w:pPr>
      <w:r>
        <w:drawing>
          <wp:inline distT="0" distB="0" distL="114300" distR="114300">
            <wp:extent cx="3821430" cy="1903730"/>
            <wp:effectExtent l="0" t="0" r="381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3821430" cy="190373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上述计算方法与阐述可以参考Gross, Warren J., et al. "Applications of algebraic soft-decision decoding of Reed-Solomon codes." IEEE transactions on communications 54.7 (2006): 1224-1234.</w:t>
      </w:r>
    </w:p>
    <w:p>
      <w:pPr>
        <w:widowControl w:val="0"/>
        <w:numPr>
          <w:ilvl w:val="0"/>
          <w:numId w:val="0"/>
        </w:numPr>
        <w:ind w:leftChars="0" w:firstLine="420" w:firstLineChars="200"/>
        <w:jc w:val="both"/>
        <w:rPr>
          <w:rFonts w:hint="eastAsia"/>
          <w:lang w:val="en-US" w:eastAsia="zh-CN"/>
        </w:rPr>
      </w:pPr>
      <w:r>
        <w:rPr>
          <w:rFonts w:hint="eastAsia"/>
          <w:lang w:val="en-US" w:eastAsia="zh-CN"/>
        </w:rPr>
        <w:t>理想交织器体现在衰落的作用是独立、无记忆的，详细分析可参考Divsalar, Dariush, and Marvin K. Simon. "The design of trellis coded MPSK for fading channels: Performance criteria." IEEE transactions on Communications 36.9 (1988): 1004-1012.</w:t>
      </w:r>
    </w:p>
    <w:p>
      <w:pPr>
        <w:widowControl w:val="0"/>
        <w:numPr>
          <w:ilvl w:val="0"/>
          <w:numId w:val="0"/>
        </w:numPr>
        <w:ind w:leftChars="0" w:firstLine="420" w:firstLineChars="200"/>
        <w:jc w:val="both"/>
        <w:rPr>
          <w:rFonts w:hint="default"/>
          <w:lang w:val="en-US" w:eastAsia="zh-CN"/>
        </w:rPr>
      </w:pPr>
      <w:r>
        <w:rPr>
          <w:rFonts w:hint="eastAsia"/>
          <w:lang w:val="en-US" w:eastAsia="zh-CN"/>
        </w:rPr>
        <w:t>注意，在有完美CSI信息时，软译码算法能获得的增益是很好的，详见KV原版论文的第7节末尾。</w:t>
      </w:r>
      <w:bookmarkStart w:id="0" w:name="_GoBack"/>
      <w:bookmarkEnd w:id="0"/>
    </w:p>
    <w:p>
      <w:pPr>
        <w:widowControl w:val="0"/>
        <w:numPr>
          <w:ilvl w:val="0"/>
          <w:numId w:val="0"/>
        </w:numPr>
        <w:ind w:leftChars="0" w:firstLine="420" w:firstLineChars="200"/>
        <w:jc w:val="both"/>
        <w:rPr>
          <w:rFonts w:hint="eastAsia"/>
          <w:lang w:val="en-US" w:eastAsia="zh-CN"/>
        </w:rPr>
      </w:pPr>
      <w:r>
        <w:rPr>
          <w:rFonts w:hint="eastAsia"/>
          <w:lang w:val="en-US" w:eastAsia="zh-CN"/>
        </w:rPr>
        <w:t>如果时强度调制的，且是LCC，可以直接看接受符号的绝对值来判断（系统实现时可能要考虑DC offset），参考Peng, Xingru, et al. "Reduced-complexity multiplicity assignment algorithm and architecture for low-complexity Chase decoder of Reed-Solomon codes." IEEE Communications Letters 19.11 (2015): 1865-1868.。</w:t>
      </w:r>
    </w:p>
    <w:p>
      <w:pPr>
        <w:widowControl w:val="0"/>
        <w:numPr>
          <w:ilvl w:val="0"/>
          <w:numId w:val="0"/>
        </w:numPr>
        <w:ind w:leftChars="0" w:firstLine="420" w:firstLineChars="200"/>
        <w:jc w:val="both"/>
        <w:rPr>
          <w:rFonts w:hint="eastAsia"/>
          <w:lang w:val="en-US" w:eastAsia="zh-CN"/>
        </w:rPr>
      </w:pPr>
      <w:r>
        <w:rPr>
          <w:rFonts w:hint="eastAsia"/>
          <w:lang w:val="en-US" w:eastAsia="zh-CN"/>
        </w:rPr>
        <w:t>量化问题在一些论文中的处理方法：</w:t>
      </w:r>
    </w:p>
    <w:p>
      <w:pPr>
        <w:widowControl w:val="0"/>
        <w:numPr>
          <w:ilvl w:val="0"/>
          <w:numId w:val="0"/>
        </w:numPr>
        <w:ind w:leftChars="0" w:firstLine="420" w:firstLineChars="200"/>
        <w:jc w:val="both"/>
        <w:rPr>
          <w:rFonts w:hint="eastAsia"/>
          <w:lang w:val="en-US" w:eastAsia="zh-CN"/>
        </w:rPr>
      </w:pPr>
      <w:r>
        <w:rPr>
          <w:rFonts w:hint="default"/>
          <w:lang w:val="en-US" w:eastAsia="zh-CN"/>
        </w:rPr>
        <w:t>Koetter, Ralf, and Alexander Vardy. "Algebraic soft-decision decoding of Reed-Solomon codes." IEEE Transactions on Information Theory 49.11 (2003): 2809-2825.</w:t>
      </w:r>
      <w:r>
        <w:rPr>
          <w:rFonts w:hint="eastAsia"/>
          <w:lang w:val="en-US" w:eastAsia="zh-CN"/>
        </w:rPr>
        <w:t xml:space="preserve"> 仿真时用8比特，未说明量化误差影响。</w:t>
      </w:r>
    </w:p>
    <w:p>
      <w:pPr>
        <w:widowControl w:val="0"/>
        <w:numPr>
          <w:ilvl w:val="0"/>
          <w:numId w:val="0"/>
        </w:numPr>
        <w:ind w:leftChars="0" w:firstLine="420" w:firstLineChars="200"/>
        <w:jc w:val="both"/>
        <w:rPr>
          <w:rFonts w:hint="eastAsia"/>
          <w:lang w:val="en-US" w:eastAsia="zh-CN"/>
        </w:rPr>
      </w:pPr>
      <w:r>
        <w:rPr>
          <w:rFonts w:hint="eastAsia"/>
          <w:lang w:val="en-US" w:eastAsia="zh-CN"/>
        </w:rPr>
        <w:t>Gross, Warren J., et al. "Applications of algebraic soft-decision decoding of Reed-Solomon codes." IEEE transactions on communications 54.7 (2006): 1224-1234. 仿真用8比特，分析重数分配策略时说到量化比特用于说明one-pass分配方法是否等同于KV原版greedy方法。未说明量化误差影响。</w:t>
      </w:r>
    </w:p>
    <w:p>
      <w:pPr>
        <w:widowControl w:val="0"/>
        <w:numPr>
          <w:ilvl w:val="0"/>
          <w:numId w:val="0"/>
        </w:numPr>
        <w:ind w:leftChars="0" w:firstLine="420" w:firstLineChars="200"/>
        <w:jc w:val="both"/>
        <w:rPr>
          <w:rFonts w:hint="default"/>
          <w:lang w:val="en-US" w:eastAsia="zh-CN"/>
        </w:rPr>
      </w:pPr>
      <w:r>
        <w:rPr>
          <w:rFonts w:hint="default"/>
          <w:lang w:val="en-US" w:eastAsia="zh-CN"/>
        </w:rPr>
        <w:t>Ratnakar, Niranjan, and Ralf Koetter. "Exponential error bounds for algebraic soft-decision decoding of Reed-Solomon codes." IEEE transactions on information theory 51.11 (2005): 3899-3917.</w:t>
      </w:r>
      <w:r>
        <w:rPr>
          <w:rFonts w:hint="eastAsia"/>
          <w:lang w:val="en-US" w:eastAsia="zh-CN"/>
        </w:rPr>
        <w:t xml:space="preserve"> 真时用8比特，未说明量化误差影响。</w:t>
      </w:r>
    </w:p>
    <w:p>
      <w:pPr>
        <w:widowControl w:val="0"/>
        <w:numPr>
          <w:ilvl w:val="0"/>
          <w:numId w:val="0"/>
        </w:numPr>
        <w:ind w:leftChars="0" w:firstLine="420" w:firstLineChars="200"/>
        <w:jc w:val="both"/>
        <w:rPr>
          <w:rFonts w:hint="eastAsia"/>
          <w:lang w:val="en-US" w:eastAsia="zh-CN"/>
        </w:rPr>
      </w:pPr>
      <w:r>
        <w:rPr>
          <w:rFonts w:hint="eastAsia"/>
          <w:lang w:val="en-US" w:eastAsia="zh-CN"/>
        </w:rPr>
        <w:t>总结量化问题的解决方案：</w:t>
      </w:r>
    </w:p>
    <w:p>
      <w:pPr>
        <w:widowControl w:val="0"/>
        <w:numPr>
          <w:ilvl w:val="0"/>
          <w:numId w:val="3"/>
        </w:numPr>
        <w:ind w:leftChars="0" w:firstLine="420" w:firstLineChars="200"/>
        <w:jc w:val="both"/>
        <w:rPr>
          <w:rFonts w:hint="eastAsia"/>
          <w:lang w:val="en-US" w:eastAsia="zh-CN"/>
        </w:rPr>
      </w:pPr>
      <w:r>
        <w:rPr>
          <w:rFonts w:hint="eastAsia"/>
          <w:lang w:val="en-US" w:eastAsia="zh-CN"/>
        </w:rPr>
        <w:t>理论上可以分析信道软信息量化误差对译码错误概率的影响。大概思路是在特定的重数分配策略下，分析量化误差对重数分配结果的影响，由此结果是如何影响到重数分配score的。当然，是否有可能在考虑量化误差的情况下，改进重数分配策略，这可能是可以研究的问题。</w:t>
      </w:r>
    </w:p>
    <w:p>
      <w:pPr>
        <w:widowControl w:val="0"/>
        <w:numPr>
          <w:ilvl w:val="0"/>
          <w:numId w:val="3"/>
        </w:numPr>
        <w:ind w:leftChars="0" w:firstLine="420" w:firstLineChars="200"/>
        <w:jc w:val="both"/>
        <w:rPr>
          <w:rFonts w:hint="default"/>
          <w:lang w:val="en-US" w:eastAsia="zh-CN"/>
        </w:rPr>
      </w:pPr>
      <w:r>
        <w:rPr>
          <w:rFonts w:hint="eastAsia"/>
          <w:lang w:val="en-US" w:eastAsia="zh-CN"/>
        </w:rPr>
        <w:t>工程上，在特定的重数分配策略下，评估量化影响的最快速的方法是直接仿真。直接处理一下软信息矩阵即可，几乎没有代码工作量。</w:t>
      </w:r>
    </w:p>
    <w:p>
      <w:pPr>
        <w:widowControl w:val="0"/>
        <w:numPr>
          <w:ilvl w:val="0"/>
          <w:numId w:val="3"/>
        </w:numPr>
        <w:ind w:leftChars="0" w:firstLine="420" w:firstLineChars="200"/>
        <w:jc w:val="both"/>
        <w:rPr>
          <w:rFonts w:hint="default"/>
          <w:lang w:val="en-US" w:eastAsia="zh-CN"/>
        </w:rPr>
      </w:pPr>
      <w:r>
        <w:rPr>
          <w:rFonts w:hint="eastAsia"/>
          <w:lang w:val="en-US" w:eastAsia="zh-CN"/>
        </w:rPr>
        <w:t>量化问题在实际工程上，除了影响存储，实际上还会影响到下一节所述的排序问题。</w:t>
      </w:r>
    </w:p>
    <w:p>
      <w:pPr>
        <w:widowControl w:val="0"/>
        <w:numPr>
          <w:ilvl w:val="0"/>
          <w:numId w:val="0"/>
        </w:numPr>
        <w:ind w:leftChars="0"/>
        <w:jc w:val="both"/>
        <w:rPr>
          <w:rFonts w:hint="eastAsia"/>
          <w:lang w:val="en-US" w:eastAsia="zh-CN"/>
        </w:rPr>
      </w:pPr>
    </w:p>
    <w:p>
      <w:pPr>
        <w:widowControl w:val="0"/>
        <w:numPr>
          <w:ilvl w:val="0"/>
          <w:numId w:val="1"/>
        </w:numPr>
        <w:ind w:left="0" w:leftChars="0" w:firstLine="0" w:firstLineChars="0"/>
        <w:jc w:val="both"/>
        <w:rPr>
          <w:rFonts w:hint="default"/>
          <w:b/>
          <w:bCs/>
          <w:lang w:val="en-US" w:eastAsia="zh-CN"/>
        </w:rPr>
      </w:pPr>
      <w:r>
        <w:rPr>
          <w:rFonts w:hint="eastAsia"/>
          <w:b/>
          <w:bCs/>
          <w:lang w:val="en-US" w:eastAsia="zh-CN"/>
        </w:rPr>
        <w:t>排序问题</w:t>
      </w:r>
    </w:p>
    <w:p>
      <w:pPr>
        <w:widowControl w:val="0"/>
        <w:numPr>
          <w:ilvl w:val="0"/>
          <w:numId w:val="0"/>
        </w:numPr>
        <w:ind w:leftChars="0" w:firstLine="420" w:firstLineChars="200"/>
        <w:jc w:val="both"/>
        <w:rPr>
          <w:rFonts w:hint="default"/>
          <w:lang w:val="en-US" w:eastAsia="zh-CN"/>
        </w:rPr>
      </w:pPr>
      <w:r>
        <w:rPr>
          <w:rFonts w:hint="eastAsia"/>
          <w:lang w:val="en-US" w:eastAsia="zh-CN"/>
        </w:rPr>
        <w:t>排序不需要全排序。</w:t>
      </w:r>
    </w:p>
    <w:p>
      <w:pPr>
        <w:widowControl w:val="0"/>
        <w:numPr>
          <w:ilvl w:val="0"/>
          <w:numId w:val="0"/>
        </w:numPr>
        <w:ind w:leftChars="0" w:firstLine="420" w:firstLineChars="200"/>
        <w:jc w:val="both"/>
        <w:rPr>
          <w:rFonts w:hint="eastAsia"/>
          <w:lang w:val="en-US" w:eastAsia="zh-CN"/>
        </w:rPr>
      </w:pPr>
      <w:r>
        <w:rPr>
          <w:rFonts w:hint="eastAsia"/>
          <w:lang w:val="en-US" w:eastAsia="zh-CN"/>
        </w:rPr>
        <w:t>排序可以在通路上处理。</w:t>
      </w:r>
    </w:p>
    <w:p>
      <w:pPr>
        <w:widowControl w:val="0"/>
        <w:numPr>
          <w:ilvl w:val="0"/>
          <w:numId w:val="0"/>
        </w:numPr>
        <w:ind w:leftChars="0" w:firstLine="420" w:firstLineChars="200"/>
        <w:jc w:val="both"/>
        <w:rPr>
          <w:rFonts w:hint="eastAsia"/>
          <w:lang w:val="en-US" w:eastAsia="zh-CN"/>
        </w:rPr>
      </w:pPr>
      <w:r>
        <w:rPr>
          <w:rFonts w:hint="eastAsia"/>
          <w:lang w:val="en-US" w:eastAsia="zh-CN"/>
        </w:rPr>
        <w:t>有两种看待这个问题的方法，一是将信道可靠度的获得、处理放到整个接收机系统中去考虑，与接收机的其他模块有耦合、联动，再将处理结果（重数分配及可靠度分组）送给译码器；二是一种糟糕的情况，上游模块确实存储了一个q×n的可靠度矩阵，这时，常用做法是对n列各自做选最大与次大可靠度的项，这时，可以结合量化做阈值mask，可全并行输出结果，也可输出最大值（容易做到）后，用一边遍历、一边计算的方法（可以直接做差替代除法）来获得次大值并同时判断其符号可靠度。</w:t>
      </w:r>
    </w:p>
    <w:p>
      <w:pPr>
        <w:widowControl w:val="0"/>
        <w:numPr>
          <w:ilvl w:val="0"/>
          <w:numId w:val="0"/>
        </w:numPr>
        <w:ind w:leftChars="0" w:firstLine="420" w:firstLineChars="200"/>
        <w:jc w:val="both"/>
        <w:rPr>
          <w:rFonts w:hint="eastAsia"/>
          <w:lang w:val="en-US" w:eastAsia="zh-CN"/>
        </w:rPr>
      </w:pPr>
      <w:r>
        <w:rPr>
          <w:rFonts w:hint="eastAsia"/>
          <w:lang w:val="en-US" w:eastAsia="zh-CN"/>
        </w:rPr>
        <w:t>排序问题的解决方案总结如下：</w:t>
      </w:r>
    </w:p>
    <w:p>
      <w:pPr>
        <w:widowControl w:val="0"/>
        <w:numPr>
          <w:ilvl w:val="0"/>
          <w:numId w:val="4"/>
        </w:numPr>
        <w:ind w:leftChars="0" w:firstLine="420" w:firstLineChars="200"/>
        <w:jc w:val="both"/>
        <w:rPr>
          <w:rFonts w:hint="eastAsia"/>
          <w:lang w:val="en-US" w:eastAsia="zh-CN"/>
        </w:rPr>
      </w:pPr>
      <w:r>
        <w:rPr>
          <w:rFonts w:hint="eastAsia"/>
          <w:lang w:val="en-US" w:eastAsia="zh-CN"/>
        </w:rPr>
        <w:t>此处的排序并非全排序。排序的实际目的是为了分配重数或是划分可靠符号组与不可靠符号组。</w:t>
      </w:r>
    </w:p>
    <w:p>
      <w:pPr>
        <w:widowControl w:val="0"/>
        <w:numPr>
          <w:ilvl w:val="0"/>
          <w:numId w:val="4"/>
        </w:numPr>
        <w:ind w:leftChars="0" w:firstLine="420" w:firstLineChars="200"/>
        <w:jc w:val="both"/>
        <w:rPr>
          <w:rFonts w:hint="default"/>
          <w:lang w:val="en-US" w:eastAsia="zh-CN"/>
        </w:rPr>
      </w:pPr>
      <w:r>
        <w:rPr>
          <w:rFonts w:hint="eastAsia"/>
          <w:lang w:val="en-US" w:eastAsia="zh-CN"/>
        </w:rPr>
        <w:t>排序可以不在得到整个信道可靠度矩阵之后再进行。实际上，你有以下几种选择来处理此事：</w:t>
      </w:r>
    </w:p>
    <w:p>
      <w:pPr>
        <w:widowControl w:val="0"/>
        <w:numPr>
          <w:ilvl w:val="0"/>
          <w:numId w:val="5"/>
        </w:numPr>
        <w:ind w:leftChars="200"/>
        <w:jc w:val="both"/>
        <w:rPr>
          <w:rFonts w:hint="default"/>
          <w:lang w:val="en-US" w:eastAsia="zh-CN"/>
        </w:rPr>
      </w:pPr>
      <w:r>
        <w:rPr>
          <w:rFonts w:hint="eastAsia"/>
          <w:lang w:val="en-US" w:eastAsia="zh-CN"/>
        </w:rPr>
        <w:t>在解调的输出直接处理此事。无论你是要直接分配重数（如Gross策略那样乘以一个常数、或者如bit-level策略那样根据错了多少比特来做选择）、还是要看这个符号可靠与否，你在解调输出端其实就可以直接做判断了。这时，你可以利用解调输出端给你的解调软信息（最直接的是看星座点距离标准符号的欧式距离，与EVM的概率类似），如果你想利用更多额外信息，你还可以将更多上游模块的信息传过来做参考。</w:t>
      </w:r>
    </w:p>
    <w:p>
      <w:pPr>
        <w:widowControl w:val="0"/>
        <w:numPr>
          <w:ilvl w:val="0"/>
          <w:numId w:val="5"/>
        </w:numPr>
        <w:ind w:leftChars="200"/>
        <w:jc w:val="both"/>
        <w:rPr>
          <w:rFonts w:hint="default"/>
          <w:lang w:val="en-US" w:eastAsia="zh-CN"/>
        </w:rPr>
      </w:pPr>
      <w:r>
        <w:rPr>
          <w:rFonts w:hint="eastAsia"/>
          <w:lang w:val="en-US" w:eastAsia="zh-CN"/>
        </w:rPr>
        <w:t>你也可以在传输比特的过程中处理此事。传输无非有两个可能的目的：传给下游模块（译码器）处理、或者写进RAM或寄存器里面存起来。如果是串行地传，你大可在传输中途加电路做关卡，直接完成了遍历。如果是并行地传，这时候需要注意传输地顺序，如果是先传按行（先传n个符码字，共传q行），则可以在中途加关卡。如果是先按列传（先传q个符号，共传n列），则需要用加mask的方法来处理此事。</w:t>
      </w:r>
    </w:p>
    <w:p>
      <w:pPr>
        <w:widowControl w:val="0"/>
        <w:numPr>
          <w:ilvl w:val="0"/>
          <w:numId w:val="5"/>
        </w:numPr>
        <w:ind w:leftChars="200"/>
        <w:jc w:val="both"/>
        <w:rPr>
          <w:rFonts w:hint="default"/>
          <w:lang w:val="en-US" w:eastAsia="zh-CN"/>
        </w:rPr>
      </w:pPr>
      <w:r>
        <w:rPr>
          <w:rFonts w:hint="eastAsia"/>
          <w:lang w:val="en-US" w:eastAsia="zh-CN"/>
        </w:rPr>
        <w:t>顺序串行遍历时，提前退出的判断准则为最大值a &gt; 0.5及次大值b &gt; (1 - a) / 2，但实际上这种方法需要遍历两次（b的判断需要a，而a在顺序遍历时未必提前出现），你不能一次遍历就完成这件事情，会带来额外延时。</w:t>
      </w:r>
    </w:p>
    <w:p>
      <w:pPr>
        <w:widowControl w:val="0"/>
        <w:numPr>
          <w:ilvl w:val="0"/>
          <w:numId w:val="5"/>
        </w:numPr>
        <w:ind w:leftChars="200"/>
        <w:jc w:val="both"/>
        <w:rPr>
          <w:rFonts w:hint="default"/>
          <w:lang w:val="en-US" w:eastAsia="zh-CN"/>
        </w:rPr>
      </w:pPr>
      <w:r>
        <w:rPr>
          <w:rFonts w:hint="eastAsia"/>
          <w:lang w:val="en-US" w:eastAsia="zh-CN"/>
        </w:rPr>
        <w:t>做mask的方法，即分级比较阈值。如先全并行过0.5比较阈值，则最大值有可能就出来了，如果没有，就过0.4的，然后再过0.3的。如果仍然找不到，那么此码字可靠度应较低，可分配较低重数及划分至不可靠组。此方法搭配量化来做更好，你可以直接取量化后的比特做mask，而不用比较器，更经济实惠。此策略如果不做全并行、做部分并行也可以。</w:t>
      </w:r>
    </w:p>
    <w:p>
      <w:pPr>
        <w:widowControl w:val="0"/>
        <w:numPr>
          <w:ilvl w:val="0"/>
          <w:numId w:val="5"/>
        </w:numPr>
        <w:ind w:leftChars="200"/>
        <w:jc w:val="both"/>
        <w:rPr>
          <w:rFonts w:hint="default"/>
          <w:lang w:val="en-US" w:eastAsia="zh-CN"/>
        </w:rPr>
      </w:pPr>
      <w:r>
        <w:rPr>
          <w:rFonts w:hint="eastAsia"/>
          <w:lang w:val="en-US" w:eastAsia="zh-CN"/>
        </w:rPr>
        <w:t>常用的判断可靠度的方法是比较一个码字（列）内q个符号中，最大可靠度与次大可靠度的比值，这时，如果不想用除法，那么可以用对数减法。当然如果你做量化是做成了对数量化（有这种可能），那就操作起来太方便了，直接相减即可。如果不是对数量化，可以存个小型对数表，不建议使用直接除法或者用cordic算法求对数，时延和资源都不划算。</w:t>
      </w:r>
    </w:p>
    <w:p>
      <w:pPr>
        <w:widowControl w:val="0"/>
        <w:numPr>
          <w:ilvl w:val="0"/>
          <w:numId w:val="4"/>
        </w:numPr>
        <w:ind w:left="0" w:leftChars="0" w:firstLine="420" w:firstLineChars="200"/>
        <w:jc w:val="both"/>
        <w:rPr>
          <w:rFonts w:hint="eastAsia"/>
          <w:lang w:val="en-US" w:eastAsia="zh-CN"/>
        </w:rPr>
      </w:pPr>
      <w:r>
        <w:rPr>
          <w:rFonts w:hint="eastAsia"/>
          <w:lang w:val="en-US" w:eastAsia="zh-CN"/>
        </w:rPr>
        <w:t>在ML判决时，需要使用全排序（至少大部分排序），此时不得不使用双调排序，排序复杂度为O(nlog(n))（可做并行度n的计算），例子如下，简而言之，就是不断重复排序-&gt;合并成双调的过程：</w:t>
      </w:r>
    </w:p>
    <w:p>
      <w:pPr>
        <w:widowControl w:val="0"/>
        <w:numPr>
          <w:ilvl w:val="0"/>
          <w:numId w:val="0"/>
        </w:numPr>
        <w:jc w:val="center"/>
        <w:rPr>
          <w:rFonts w:hint="default"/>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2432050</wp:posOffset>
                </wp:positionH>
                <wp:positionV relativeFrom="paragraph">
                  <wp:posOffset>3857625</wp:posOffset>
                </wp:positionV>
                <wp:extent cx="1746250" cy="30861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12, 43, 56, 87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5pt;margin-top:303.75pt;height:24.3pt;width:137.5pt;z-index:251664384;mso-width-relative:page;mso-height-relative:page;" filled="f" stroked="f" coordsize="21600,21600" o:gfxdata="UEsDBAoAAAAAAIdO4kAAAAAAAAAAAAAAAAAEAAAAZHJzL1BLAwQUAAAACACHTuJANrtUKtwAAAAL&#10;AQAADwAAAGRycy9kb3ducmV2LnhtbE2PS0/DMBCE70j8B2srcaN2WiVEIU6FIlVICA4tvXBz4m0S&#10;1Y8Quw/49WxP9La7M5r9plxdrGEnnMLgnYRkLoCha70eXCdh97l+zIGFqJxWxjuU8IMBVtX9XakK&#10;7c9ug6dt7BiFuFAoCX2MY8F5aHu0Ksz9iI60vZ+sirROHdeTOlO4NXwhRMatGhx96NWIdY/tYXu0&#10;Et7q9YfaNAub/5r69X3/Mn7vvlIpH2aJeAYW8RL/zXDFJ3SoiKnxR6cDMxKW+ZK6RAmZeEqBkSNL&#10;c7o01yFLgFclv+1Q/QFQSwMEFAAAAAgAh07iQGtoppc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bhkD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2u1Qq3AAAAAsBAAAPAAAAAAAAAAEAIAAAACIAAABk&#10;cnMvZG93bnJldi54bWxQSwECFAAUAAAACACHTuJAa2imlz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12, 43, 56, 87 (aaaa)</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2390775</wp:posOffset>
                </wp:positionH>
                <wp:positionV relativeFrom="paragraph">
                  <wp:posOffset>3406775</wp:posOffset>
                </wp:positionV>
                <wp:extent cx="1746250" cy="30861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14, 23, 85, 67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8.25pt;margin-top:268.25pt;height:24.3pt;width:137.5pt;z-index:251663360;mso-width-relative:page;mso-height-relative:page;" filled="f" stroked="f" coordsize="21600,21600" o:gfxdata="UEsDBAoAAAAAAIdO4kAAAAAAAAAAAAAAAAAEAAAAZHJzL1BLAwQUAAAACACHTuJACqTbYNsAAAAL&#10;AQAADwAAAGRycy9kb3ducmV2LnhtbE2PzU7DMBCE70i8g7WVuFEnrRyiEKdCkSokBIeWXrg5sZtE&#10;tdchdn/g6dme6G12ZzT7bbm6OMtOZgqDRwnpPAFmsPV6wE7C7nP9mAMLUaFW1qOR8GMCrKr7u1IV&#10;2p9xY07b2DEqwVAoCX2MY8F5aHvjVJj70SB5ez85FWmcOq4ndaZyZ/kiSTLu1IB0oVejqXvTHrZH&#10;J+GtXn+oTbNw+a+tX9/3L+P37ktI+TBLk2dg0Vzifxiu+IQOFTE1/og6MCth+ZQJikoQy6ugRCZS&#10;Eg1tcpECr0p++0P1B1BLAwQUAAAACACHTuJA/hPwHDsCAABoBAAADgAAAGRycy9lMm9Eb2MueG1s&#10;rVTBbhMxEL0j8Q+W73STNE1L1E0VWhUhVbRSQZwdr7e7ku0xttPd8gHwB5y4cOe78h08e5O2FA49&#10;cPGOPeM3896M9/ikN5rdKh9asiUf7404U1ZS1dqbkn/8cP7qiLMQha2EJqtKfqcCP1m8fHHcubma&#10;UEO6Up4BxIZ550rexOjmRRFko4wIe+SUhbMmb0TE1t8UlRcd0I0uJqPRrOjIV86TVCHg9Gxw8i2i&#10;fw4g1XUr1RnJtVE2DqheaRFBKTStC3yRq61rJeNlXQcVmS45mMa8IgnsVVqLxbGY33jhmlZuSxDP&#10;KeEJJyNai6T3UGciCrb27V9QppWeAtVxT5IpBiJZEbAYj55oc90IpzIXSB3cvejh/8HK97dXnrUV&#10;JmHGmRUGHd98/7b58Wvz8yvDGQTqXJgj7tohMvZvqEfw7jzgMPHua2/SF4wY/JD37l5e1Ucm06XD&#10;6WxyAJeEb390NBtn/YuH286H+FaRYckouUf7sqri9iJEVILQXUhKZum81Tq3UFvWlXy2D/g/PLih&#10;LS4mDkOtyYr9qt8SW1F1B16ehtEITp63SH4hQrwSHrOAevFa4iWWWhOS0NbirCH/5V/nKR4tgpez&#10;DrNV8vB5LbziTL+zaN7r8XQK2Jg304PDCTb+sWf12GPX5pQwvmO8SyezmeKj3pm1J/MJj2qZssIl&#10;rETuksedeRqHicejlGq5zEEYPyfihb12MkEPoi3Xkeo2K51kGrTZqocBzA3YPpY04Y/3OerhB7H4&#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qk22DbAAAACwEAAA8AAAAAAAAAAQAgAAAAIgAAAGRy&#10;cy9kb3ducmV2LnhtbFBLAQIUABQAAAAIAIdO4kD+E/AcOwIAAGgEAAAOAAAAAAAAAAEAIAAAACoB&#10;AABkcnMvZTJvRG9jLnhtbFBLBQYAAAAABgAGAFkBAADXBQ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14, 23, 85, 67 (aaaa)</w:t>
                      </w: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2338070</wp:posOffset>
                </wp:positionH>
                <wp:positionV relativeFrom="paragraph">
                  <wp:posOffset>2908935</wp:posOffset>
                </wp:positionV>
                <wp:extent cx="1746250" cy="30861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18, 26, 54, 73 (aaaa)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1pt;margin-top:229.05pt;height:24.3pt;width:137.5pt;z-index:251662336;mso-width-relative:page;mso-height-relative:page;" filled="f" stroked="f" coordsize="21600,21600" o:gfxdata="UEsDBAoAAAAAAIdO4kAAAAAAAAAAAAAAAAAEAAAAZHJzL1BLAwQUAAAACACHTuJAcAoq0NwAAAAL&#10;AQAADwAAAGRycy9kb3ducmV2LnhtbE2Py07DMBBF90j8gzVI7KidtAlRiFOhSBUSgkVLN+wm8TSJ&#10;8CPE7gO+HrOC5cwc3Tm3Wl+MZiea/eishGQhgJHtnBptL2H/trkrgPmAVqF2liR8kYd1fX1VYanc&#10;2W7ptAs9iyHWlyhhCGEqOffdQAb9wk1k4+3gZoMhjnPP1YznGG40T4XIucHRxg8DTtQM1H3sjkbC&#10;c7N5xW2bmuJbN08vh8fpc/+eSXl7k4gHYIEu4Q+GX/2oDnV0at3RKs+0hGVepBGVsMqKBFgk8tUy&#10;bloJmcjvgdcV/9+h/gFQSwMEFAAAAAgAh07iQACZe1o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bhgD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CirQ3AAAAAsBAAAPAAAAAAAAAAEAIAAAACIAAABk&#10;cnMvZG93bnJldi54bWxQSwECFAAUAAAACACHTuJAAJl7Wj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18, 26, 54, 73 (aaaa)</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2338070</wp:posOffset>
                </wp:positionH>
                <wp:positionV relativeFrom="paragraph">
                  <wp:posOffset>2199640</wp:posOffset>
                </wp:positionV>
                <wp:extent cx="1746250" cy="30861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21, 75, 68, 34 (aadd)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1pt;margin-top:173.2pt;height:24.3pt;width:137.5pt;z-index:251661312;mso-width-relative:page;mso-height-relative:page;" filled="f" stroked="f" coordsize="21600,21600" o:gfxdata="UEsDBAoAAAAAAIdO4kAAAAAAAAAAAAAAAAAEAAAAZHJzL1BLAwQUAAAACACHTuJAn1/Ci9wAAAAL&#10;AQAADwAAAGRycy9kb3ducmV2LnhtbE2PS0/DMBCE70j8B2uRuFG7aRqlaZwKRaqQEBxaeuHmxNsk&#10;wo8Quw/49SwnuO3OjGa/LTdXa9gZpzB4J2E+E8DQtV4PrpNweNs+5MBCVE4r4x1K+MIAm+r2plSF&#10;9he3w/M+doxKXCiUhD7GseA8tD1aFWZ+REfe0U9WRVqnjutJXajcGp4IkXGrBkcXejVi3WP7sT9Z&#10;Cc/19lXtmsTm36Z+ejk+jp+H96WU93dzsQYW8Rr/wvCLT+hQEVPjT04HZiQssjyhKA1plgKjRJYu&#10;SGlIWS0F8Krk/3+ofgBQSwMEFAAAAAgAh07iQJXiLdE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ZhypkVBh3ffP+2+fFr8/MrwxkE6lyYI+7aITL2b6hH8O484DDx7mtv0heMGPyQ9+5eXtVHJtOl&#10;w+lscgCXhG9/dDQbZ/2Lh9vOh/hWkWHJKLlH+7Kq4vYiRFSC0F1ISmbpvNU6t1Bb1pV8tg/4Pzy4&#10;oS0uJg5DrcmK/arfEltRdQdenobRCE6et0h+IUK8Eh6zgHrxWuIllloTktDW4qwh/+Vf5ykeLYKX&#10;sw6zVfLweS284ky/s2je6/F0CtiYN9ODwwk2/rFn9dhj1+aUML5jvEsns5nio96ZtSfzCY9qmbLC&#10;JaxE7pLHnXkah4nHo5RqucxBGD8n4oW9djJBD6It15HqNiudZBq02aqHAcwN2D6WNOGP9znq4Qex&#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X8KL3AAAAAsBAAAPAAAAAAAAAAEAIAAAACIAAABk&#10;cnMvZG93bnJldi54bWxQSwECFAAUAAAACACHTuJAleIt0T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21, 75, 68, 34 (aadd)</w:t>
                      </w:r>
                    </w:p>
                  </w:txbxContent>
                </v:textbox>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2303145</wp:posOffset>
                </wp:positionH>
                <wp:positionV relativeFrom="paragraph">
                  <wp:posOffset>1853565</wp:posOffset>
                </wp:positionV>
                <wp:extent cx="1746250" cy="30861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27, 51, 36, 84 (aadd)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35pt;margin-top:145.95pt;height:24.3pt;width:137.5pt;z-index:251660288;mso-width-relative:page;mso-height-relative:page;" filled="f" stroked="f" coordsize="21600,21600" o:gfxdata="UEsDBAoAAAAAAIdO4kAAAAAAAAAAAAAAAAAEAAAAZHJzL1BLAwQUAAAACACHTuJAZQtlmtwAAAAL&#10;AQAADwAAAGRycy9kb3ducmV2LnhtbE2Py07DMBBF90j8gzVI7KidlKZtiFOhSBUSgkVLN+yceJpE&#10;+BFi90G/nukKljP36M6ZYnW2hh1xDL13EpKJAIau8bp3rYTdx/phASxE5bQy3qGEHwywKm9vCpVr&#10;f3IbPG5jy6jEhVxJ6GIccs5D06FVYeIHdJTt/WhVpHFsuR7Vicqt4akQGbeqd3ShUwNWHTZf24OV&#10;8Fqt39WmTu3iYqqXt/3z8L37nEl5f5eIJ2ARz/EPhqs+qUNJTrU/OB2YkTDN0jmhEtJlsgRGRDad&#10;06am6FHMgJcF//9D+QtQSwMEFAAAAAgAh07iQPyMbNc7AgAAaAQAAA4AAABkcnMvZTJvRG9jLnht&#10;bK1UwW4TMRC9I/EPlu90kzRNS9RNFVoVIVW0UkGcHa+3u5LtMbbT3fIB8AecuHDnu/IdPHuTthQO&#10;PXDxjj3jN/PejPf4pDea3SofWrIlH++NOFNWUtXam5J//HD+6oizEIWthCarSn6nAj9ZvHxx3Lm5&#10;mlBDulKeAcSGeedK3sTo5kURZKOMCHvklIWzJm9ExNbfFJUXHdCNLiaj0azoyFfOk1Qh4PRscPIt&#10;on8OINV1K9UZybVRNg6oXmkRQSk0rQt8kautayXjZV0HFZkuOZjGvCIJ7FVai8WxmN944ZpWbksQ&#10;zynhCScjWouk91BnIgq29u1fUKaVngLVcU+SKQYiWRGwGI+eaHPdCKcyF0gd3L3o4f/Byve3V561&#10;FSZhnzMrDDq++f5t8+PX5udXhjMI1LkwR9y1Q2Ts31CP4N15wGHi3dfepC8YMfgh7929vKqPTKZL&#10;h9PZ5AAuCd/+6Gg2zvoXD7edD/GtIsOSUXKP9mVVxe1FiKgEobuQlMzSeat1bqG2rCv5bB/wf3hw&#10;Q1tcTByGWpMV+1W/Jbai6g68PA2jEZw8b5H8QoR4JTxmAfXitcRLLLUmJKGtxVlD/su/zlM8WgQv&#10;Zx1mq+Th81p4xZl+Z9G81+PpFLAxb6YHhxNs/GPP6rHHrs0pYXzHeJdOZjPFR70za0/mEx7VMmWF&#10;S1iJ3CWPO/M0DhOPRynVcpmDMH5OxAt77WSCHkRbriPVbVY6yTRos1UPA5gbsH0sacIf73PUww9i&#10;8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lC2Wa3AAAAAsBAAAPAAAAAAAAAAEAIAAAACIAAABk&#10;cnMvZG93bnJldi54bWxQSwECFAAUAAAACACHTuJA/Ixs1zsCAABoBAAADgAAAAAAAAABACAAAAAr&#10;AQAAZHJzL2Uyb0RvYy54bWxQSwUGAAAAAAYABgBZAQAA2A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27, 51, 36, 84 (aadd)</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1144270</wp:posOffset>
                </wp:positionV>
                <wp:extent cx="1746250" cy="308610"/>
                <wp:effectExtent l="0" t="0" r="6350" b="11430"/>
                <wp:wrapNone/>
                <wp:docPr id="12" name="文本框 12"/>
                <wp:cNvGraphicFramePr/>
                <a:graphic xmlns:a="http://schemas.openxmlformats.org/drawingml/2006/main">
                  <a:graphicData uri="http://schemas.microsoft.com/office/word/2010/wordprocessingShape">
                    <wps:wsp>
                      <wps:cNvSpPr txBox="1"/>
                      <wps:spPr>
                        <a:xfrm>
                          <a:off x="3375660" y="2058670"/>
                          <a:ext cx="1746250" cy="308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From 52, 17, 38, 64 （adad）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8pt;margin-top:90.1pt;height:24.3pt;width:137.5pt;z-index:251659264;mso-width-relative:page;mso-height-relative:page;" filled="f" stroked="f" coordsize="21600,21600" o:gfxdata="UEsDBAoAAAAAAIdO4kAAAAAAAAAAAAAAAAAEAAAAZHJzL1BLAwQUAAAACACHTuJAWoy4YtoAAAAL&#10;AQAADwAAAGRycy9kb3ducmV2LnhtbE2Py07DMBBF90j8gzVI7Kgdo0ZRGqdCkSokBIuWbrpzYjeJ&#10;sMchdh/w9QwrWM7coztnqvXVO3a2cxwDKsgWApjFLpgRewX7981DASwmjUa7gFbBl42wrm9vKl2a&#10;cMGtPe9Sz6gEY6kVDClNJeexG6zXcREmi5Qdw+x1onHuuZn1hcq941KInHs9Il0Y9GSbwXYfu5NX&#10;8NJs3vS2lb74ds3z6/Fp+twflkrd32ViBSzZa/qD4Vef1KEmpzac0ETmFDwus5xQCgohgRGRy5w2&#10;rQIpiwJ4XfH/P9Q/UEsDBBQAAAAIAIdO4kDZ0avgRgIAAHQEAAAOAAAAZHJzL2Uyb0RvYy54bWyt&#10;VM1u1DAQviPxDpbvNPubLavNVkurIqSKViqIs9dxNpH8h+1tUh4A3oATF+48V5+Dz062LYVDD1y8&#10;Y8+Xb2a+mdnVSackuRHON0YXdHw0okRobspG7wr68cP5q2NKfGC6ZNJoUdBb4enJ+uWLVWuXYmJq&#10;I0vhCEi0X7a2oHUIdpllntdCMX9krNBwVsYpFnB1u6x0rAW7ktlkNMqz1rjSOsOF93g96510YHTP&#10;ITRV1XBxZvheCR16VickCyjJ1431dJ2yrSrBw2VVeRGILCgqDelEENjbeGbrFVvuHLN1w4cU2HNS&#10;eFKTYo1G0HuqMxYY2bvmLyrVcGe8qcIRNyrrC0mKoIrx6Ik21zWzItUCqb29F93/P1r+/ubKkabE&#10;JEwo0Uyh43ffv939+HX38yvBGwRqrV8Cd22BDN0b0wF8ePd4jHV3lVPxFxUR+KfTxTzPIfJtQSej&#10;+XG+GKQWXSA8Eixm+WQOAAdiOjrOxwmQPTBZ58NbYRSJRkEdWpkUZjcXPiArQA+QGFib80bK1E6p&#10;SVvQfAr6Pzz4Qmp8GOvp845W6LbdUOTWlLeo0Zl+TLzl5w2CXzAfrpjDXCBfbE64xFFJgyBmsCip&#10;jfvyr/eIR7vgpaTFnBXUf94zJyiR7zQa+Xo8m4E2pMtsvpjg4h57to89eq9ODUZ5jB21PJkRH+TB&#10;rJxRn7BgmxgVLqY5Yhc0HMzT0E8/FpSLzSaBMIqWhQt9bXmk7kXb7IOpmqR0lKnXZlAPw5gaMCxO&#10;nPbH94R6+LNY/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jLhi2gAAAAsBAAAPAAAAAAAAAAEA&#10;IAAAACIAAABkcnMvZG93bnJldi54bWxQSwECFAAUAAAACACHTuJA2dGr4EYCAAB0BAAADgAAAAAA&#10;AAABACAAAAApAQAAZHJzL2Uyb0RvYy54bWxQSwUGAAAAAAYABgBZAQAA4QU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From 52, 17, 38, 64 （adad）</w:t>
                      </w:r>
                    </w:p>
                  </w:txbxContent>
                </v:textbox>
              </v:shape>
            </w:pict>
          </mc:Fallback>
        </mc:AlternateContent>
      </w:r>
      <w:r>
        <w:rPr>
          <w:rFonts w:ascii="宋体" w:hAnsi="宋体" w:eastAsia="宋体" w:cs="宋体"/>
          <w:sz w:val="24"/>
          <w:szCs w:val="24"/>
        </w:rPr>
        <w:drawing>
          <wp:inline distT="0" distB="0" distL="114300" distR="114300">
            <wp:extent cx="4944110" cy="4108450"/>
            <wp:effectExtent l="0" t="0" r="8890" b="635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4944110" cy="41084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56554A"/>
    <w:multiLevelType w:val="singleLevel"/>
    <w:tmpl w:val="8956554A"/>
    <w:lvl w:ilvl="0" w:tentative="0">
      <w:start w:val="1"/>
      <w:numFmt w:val="upperLetter"/>
      <w:suff w:val="space"/>
      <w:lvlText w:val="%1."/>
      <w:lvlJc w:val="left"/>
    </w:lvl>
  </w:abstractNum>
  <w:abstractNum w:abstractNumId="1">
    <w:nsid w:val="FBBE366B"/>
    <w:multiLevelType w:val="singleLevel"/>
    <w:tmpl w:val="FBBE366B"/>
    <w:lvl w:ilvl="0" w:tentative="0">
      <w:start w:val="1"/>
      <w:numFmt w:val="decimal"/>
      <w:suff w:val="nothing"/>
      <w:lvlText w:val="（%1）"/>
      <w:lvlJc w:val="left"/>
    </w:lvl>
  </w:abstractNum>
  <w:abstractNum w:abstractNumId="2">
    <w:nsid w:val="31D6DB6A"/>
    <w:multiLevelType w:val="singleLevel"/>
    <w:tmpl w:val="31D6DB6A"/>
    <w:lvl w:ilvl="0" w:tentative="0">
      <w:start w:val="1"/>
      <w:numFmt w:val="decimal"/>
      <w:suff w:val="nothing"/>
      <w:lvlText w:val="（%1）"/>
      <w:lvlJc w:val="left"/>
    </w:lvl>
  </w:abstractNum>
  <w:abstractNum w:abstractNumId="3">
    <w:nsid w:val="4245BC9D"/>
    <w:multiLevelType w:val="singleLevel"/>
    <w:tmpl w:val="4245BC9D"/>
    <w:lvl w:ilvl="0" w:tentative="0">
      <w:start w:val="1"/>
      <w:numFmt w:val="decimal"/>
      <w:suff w:val="nothing"/>
      <w:lvlText w:val="（%1）"/>
      <w:lvlJc w:val="left"/>
    </w:lvl>
  </w:abstractNum>
  <w:abstractNum w:abstractNumId="4">
    <w:nsid w:val="464C38AC"/>
    <w:multiLevelType w:val="singleLevel"/>
    <w:tmpl w:val="464C38AC"/>
    <w:lvl w:ilvl="0" w:tentative="0">
      <w:start w:val="1"/>
      <w:numFmt w:val="decimal"/>
      <w:suff w:val="space"/>
      <w:lvlText w:val="%1."/>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6181F"/>
    <w:rsid w:val="0320425C"/>
    <w:rsid w:val="04BE7E40"/>
    <w:rsid w:val="05C418DD"/>
    <w:rsid w:val="07426F58"/>
    <w:rsid w:val="07A073D7"/>
    <w:rsid w:val="09EF4B5F"/>
    <w:rsid w:val="0B5618C0"/>
    <w:rsid w:val="0BDA23C5"/>
    <w:rsid w:val="0C2729BB"/>
    <w:rsid w:val="0CC00BA0"/>
    <w:rsid w:val="0CC93B55"/>
    <w:rsid w:val="0F4A4077"/>
    <w:rsid w:val="0F5C6279"/>
    <w:rsid w:val="114713BF"/>
    <w:rsid w:val="11630E1A"/>
    <w:rsid w:val="1174200F"/>
    <w:rsid w:val="11F46BD8"/>
    <w:rsid w:val="15597ED0"/>
    <w:rsid w:val="16B60BEF"/>
    <w:rsid w:val="172C2EB7"/>
    <w:rsid w:val="184F3158"/>
    <w:rsid w:val="1A546B06"/>
    <w:rsid w:val="1AF75566"/>
    <w:rsid w:val="1D962526"/>
    <w:rsid w:val="1DA916F4"/>
    <w:rsid w:val="1EC72DB4"/>
    <w:rsid w:val="20C22668"/>
    <w:rsid w:val="222D60D3"/>
    <w:rsid w:val="226932A1"/>
    <w:rsid w:val="2318643B"/>
    <w:rsid w:val="243674C1"/>
    <w:rsid w:val="24D15F67"/>
    <w:rsid w:val="25DB43EB"/>
    <w:rsid w:val="262259F0"/>
    <w:rsid w:val="29BC0AA1"/>
    <w:rsid w:val="2A2A6D21"/>
    <w:rsid w:val="2C761D79"/>
    <w:rsid w:val="2F2668FB"/>
    <w:rsid w:val="2FEB65C4"/>
    <w:rsid w:val="2FF71092"/>
    <w:rsid w:val="313C284C"/>
    <w:rsid w:val="3158733E"/>
    <w:rsid w:val="32331292"/>
    <w:rsid w:val="335723D9"/>
    <w:rsid w:val="337E206B"/>
    <w:rsid w:val="370F2DB8"/>
    <w:rsid w:val="39210877"/>
    <w:rsid w:val="3A42034D"/>
    <w:rsid w:val="3AFF71B2"/>
    <w:rsid w:val="3B0F55D0"/>
    <w:rsid w:val="3B2F06EF"/>
    <w:rsid w:val="3D1D49D2"/>
    <w:rsid w:val="3FD10F02"/>
    <w:rsid w:val="405B5EA4"/>
    <w:rsid w:val="42667E4C"/>
    <w:rsid w:val="440B4423"/>
    <w:rsid w:val="46B877D6"/>
    <w:rsid w:val="495451F5"/>
    <w:rsid w:val="4AD23ED8"/>
    <w:rsid w:val="4F3275AB"/>
    <w:rsid w:val="4F4A5308"/>
    <w:rsid w:val="4F5165F2"/>
    <w:rsid w:val="4FE96D3D"/>
    <w:rsid w:val="500A4C26"/>
    <w:rsid w:val="506933D3"/>
    <w:rsid w:val="50C00855"/>
    <w:rsid w:val="50C47AEB"/>
    <w:rsid w:val="51351B26"/>
    <w:rsid w:val="54931921"/>
    <w:rsid w:val="55A91B53"/>
    <w:rsid w:val="579F77EA"/>
    <w:rsid w:val="580B6EA0"/>
    <w:rsid w:val="59810B02"/>
    <w:rsid w:val="5AEF0C1A"/>
    <w:rsid w:val="5D8F31C2"/>
    <w:rsid w:val="61A93BB4"/>
    <w:rsid w:val="6205596E"/>
    <w:rsid w:val="63626EAB"/>
    <w:rsid w:val="63DD3A12"/>
    <w:rsid w:val="65C77C1C"/>
    <w:rsid w:val="65FF07B9"/>
    <w:rsid w:val="663F1472"/>
    <w:rsid w:val="67C11E9D"/>
    <w:rsid w:val="681E53C6"/>
    <w:rsid w:val="6B064398"/>
    <w:rsid w:val="6BDB4AD7"/>
    <w:rsid w:val="6BEA7F21"/>
    <w:rsid w:val="6D033285"/>
    <w:rsid w:val="71B91955"/>
    <w:rsid w:val="71E669F1"/>
    <w:rsid w:val="725D29E8"/>
    <w:rsid w:val="727D252C"/>
    <w:rsid w:val="7354440F"/>
    <w:rsid w:val="73A86C27"/>
    <w:rsid w:val="756C7AC9"/>
    <w:rsid w:val="79A76699"/>
    <w:rsid w:val="7AD91DC8"/>
    <w:rsid w:val="7D3870F7"/>
    <w:rsid w:val="7E0719E7"/>
    <w:rsid w:val="7EF77E68"/>
    <w:rsid w:val="7F7E4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2021-11-21T03:27:00Z</dcterms:created>
  <dc:creator>ljw_s</dc:creator>
  <cp:lastModifiedBy>ljw_s</cp:lastModifiedBy>
  <dcterms:modified xsi:type="dcterms:W3CDTF">2021-12-14T06:40:27Z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435F0505207C46AEBEAD1E57D2F35685</vt:lpwstr>
  </property>
</Properties>
</file>