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"/>
        <w:gridCol w:w="13010"/>
        <w:gridCol w:w="10"/>
      </w:tblGrid>
      <w:tr w:rsidR="00D930DD" w14:paraId="1E456374" w14:textId="77777777" w:rsidTr="00EE16EA">
        <w:tc>
          <w:tcPr>
            <w:tcW w:w="13030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B754E30" w14:textId="743B8C6E" w:rsidR="00D930DD" w:rsidRDefault="00D930DD" w:rsidP="00076F90">
            <w:pPr>
              <w:jc w:val="center"/>
              <w:rPr>
                <w:rFonts w:ascii="Times New Roman" w:hAnsi="Times New Roman" w:cs="Times New Roman"/>
                <w:b/>
                <w:sz w:val="36"/>
                <w:lang w:val="de-DE"/>
              </w:rPr>
            </w:pPr>
            <w:r w:rsidRPr="00D930DD">
              <w:rPr>
                <w:rFonts w:ascii="Times New Roman" w:hAnsi="Times New Roman" w:cs="Times New Roman"/>
                <w:b/>
                <w:sz w:val="32"/>
                <w:lang w:val="de-DE"/>
              </w:rPr>
              <w:t>L</w:t>
            </w:r>
            <w:r w:rsidRPr="00D930DD">
              <w:rPr>
                <w:rFonts w:ascii="Times New Roman" w:hAnsi="Times New Roman" w:cs="Times New Roman"/>
                <w:b/>
                <w:sz w:val="24"/>
                <w:lang w:val="de-DE"/>
              </w:rPr>
              <w:t>IST</w:t>
            </w:r>
            <w:r w:rsidR="000368A2">
              <w:rPr>
                <w:rFonts w:ascii="Times New Roman" w:hAnsi="Times New Roman" w:cs="Times New Roman"/>
                <w:b/>
                <w:sz w:val="24"/>
                <w:lang w:val="de-DE"/>
              </w:rPr>
              <w:t xml:space="preserve"> OF </w:t>
            </w:r>
            <w:r w:rsidR="000368A2" w:rsidRPr="000368A2">
              <w:rPr>
                <w:rFonts w:ascii="Times New Roman" w:hAnsi="Times New Roman" w:cs="Times New Roman"/>
                <w:b/>
                <w:sz w:val="32"/>
                <w:lang w:val="de-DE"/>
              </w:rPr>
              <w:t>R</w:t>
            </w:r>
            <w:r w:rsidR="000368A2">
              <w:rPr>
                <w:rFonts w:ascii="Times New Roman" w:hAnsi="Times New Roman" w:cs="Times New Roman"/>
                <w:b/>
                <w:sz w:val="24"/>
                <w:lang w:val="de-DE"/>
              </w:rPr>
              <w:t xml:space="preserve">ESEARCH </w:t>
            </w:r>
            <w:r w:rsidR="000368A2" w:rsidRPr="000368A2">
              <w:rPr>
                <w:rFonts w:ascii="Times New Roman" w:hAnsi="Times New Roman" w:cs="Times New Roman"/>
                <w:b/>
                <w:sz w:val="32"/>
                <w:lang w:val="de-DE"/>
              </w:rPr>
              <w:t>A</w:t>
            </w:r>
            <w:r w:rsidR="000368A2">
              <w:rPr>
                <w:rFonts w:ascii="Times New Roman" w:hAnsi="Times New Roman" w:cs="Times New Roman"/>
                <w:b/>
                <w:sz w:val="24"/>
                <w:lang w:val="de-DE"/>
              </w:rPr>
              <w:t>CHIEVEMENTS</w:t>
            </w:r>
            <w:r w:rsidR="00C339F2">
              <w:rPr>
                <w:rFonts w:ascii="Times New Roman" w:hAnsi="Times New Roman" w:cs="Times New Roman"/>
                <w:b/>
                <w:sz w:val="24"/>
                <w:lang w:val="de-DE"/>
              </w:rPr>
              <w:t xml:space="preserve"> </w:t>
            </w:r>
            <w:r w:rsidR="00C339F2" w:rsidRPr="00C339F2">
              <w:rPr>
                <w:rFonts w:ascii="Times New Roman" w:hAnsi="Times New Roman" w:cs="Times New Roman"/>
                <w:b/>
                <w:sz w:val="32"/>
                <w:lang w:val="de-DE"/>
              </w:rPr>
              <w:t>&amp;</w:t>
            </w:r>
            <w:r w:rsidR="00C339F2">
              <w:rPr>
                <w:rFonts w:ascii="Times New Roman" w:hAnsi="Times New Roman" w:cs="Times New Roman"/>
                <w:b/>
                <w:sz w:val="32"/>
                <w:lang w:val="de-DE"/>
              </w:rPr>
              <w:t xml:space="preserve"> </w:t>
            </w:r>
            <w:r w:rsidR="00C339F2" w:rsidRPr="000368A2">
              <w:rPr>
                <w:rFonts w:ascii="Times New Roman" w:hAnsi="Times New Roman" w:cs="Times New Roman"/>
                <w:b/>
                <w:sz w:val="32"/>
                <w:lang w:val="de-DE"/>
              </w:rPr>
              <w:t>R</w:t>
            </w:r>
            <w:r w:rsidR="00C339F2">
              <w:rPr>
                <w:rFonts w:ascii="Times New Roman" w:hAnsi="Times New Roman" w:cs="Times New Roman"/>
                <w:b/>
                <w:sz w:val="24"/>
                <w:lang w:val="de-DE"/>
              </w:rPr>
              <w:t xml:space="preserve">ESEARCH </w:t>
            </w:r>
            <w:r w:rsidR="00C339F2" w:rsidRPr="00C339F2">
              <w:rPr>
                <w:rFonts w:ascii="Times New Roman" w:hAnsi="Times New Roman" w:cs="Times New Roman"/>
                <w:b/>
                <w:sz w:val="32"/>
                <w:lang w:val="de-DE"/>
              </w:rPr>
              <w:t>F</w:t>
            </w:r>
            <w:r w:rsidR="00C339F2">
              <w:rPr>
                <w:rFonts w:ascii="Times New Roman" w:hAnsi="Times New Roman" w:cs="Times New Roman"/>
                <w:b/>
                <w:sz w:val="24"/>
                <w:lang w:val="de-DE"/>
              </w:rPr>
              <w:t>UND</w:t>
            </w:r>
          </w:p>
        </w:tc>
      </w:tr>
      <w:tr w:rsidR="00EE16EA" w14:paraId="09AAFDC2" w14:textId="77777777" w:rsidTr="00EE16EA">
        <w:tc>
          <w:tcPr>
            <w:tcW w:w="13030" w:type="dxa"/>
            <w:gridSpan w:val="3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5618F311" w14:textId="77777777" w:rsidR="00EE16EA" w:rsidRDefault="00EE16EA" w:rsidP="00C86B25">
            <w:pPr>
              <w:rPr>
                <w:rFonts w:ascii="Times New Roman" w:hAnsi="Times New Roman" w:cs="Times New Roman"/>
                <w:b/>
                <w:sz w:val="32"/>
                <w:lang w:val="de-DE"/>
              </w:rPr>
            </w:pPr>
          </w:p>
          <w:p w14:paraId="7274E611" w14:textId="494423A9" w:rsidR="00710410" w:rsidRPr="00D930DD" w:rsidRDefault="00710410" w:rsidP="00C86B25">
            <w:pPr>
              <w:rPr>
                <w:rFonts w:ascii="Times New Roman" w:hAnsi="Times New Roman" w:cs="Times New Roman"/>
                <w:b/>
                <w:sz w:val="32"/>
                <w:lang w:val="de-DE"/>
              </w:rPr>
            </w:pPr>
          </w:p>
        </w:tc>
      </w:tr>
      <w:tr w:rsidR="001A222E" w14:paraId="29A93DC7" w14:textId="77777777" w:rsidTr="00EE16EA">
        <w:tblPrEx>
          <w:tblBorders>
            <w:bottom w:val="single" w:sz="8" w:space="0" w:color="auto"/>
          </w:tblBorders>
        </w:tblPrEx>
        <w:tc>
          <w:tcPr>
            <w:tcW w:w="13030" w:type="dxa"/>
            <w:gridSpan w:val="3"/>
            <w:tcBorders>
              <w:top w:val="nil"/>
              <w:bottom w:val="single" w:sz="8" w:space="0" w:color="auto"/>
            </w:tcBorders>
            <w:shd w:val="clear" w:color="auto" w:fill="F2F2F2" w:themeFill="background1" w:themeFillShade="F2"/>
          </w:tcPr>
          <w:p w14:paraId="05264ECA" w14:textId="071463D4" w:rsidR="001A222E" w:rsidRDefault="00711BAF" w:rsidP="001A222E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1.1 </w:t>
            </w:r>
            <w:r w:rsidR="001A222E" w:rsidRPr="001A222E">
              <w:rPr>
                <w:rFonts w:ascii="Times New Roman" w:hAnsi="Times New Roman" w:cs="Times New Roman"/>
                <w:b/>
                <w:sz w:val="32"/>
              </w:rPr>
              <w:t>P</w:t>
            </w:r>
            <w:r w:rsidR="001A222E" w:rsidRPr="00A3033E">
              <w:rPr>
                <w:rFonts w:ascii="Times New Roman" w:hAnsi="Times New Roman" w:cs="Times New Roman"/>
                <w:b/>
                <w:sz w:val="24"/>
              </w:rPr>
              <w:t>UBLICATIONS</w:t>
            </w:r>
            <w:r w:rsidR="001A222E">
              <w:rPr>
                <w:rFonts w:ascii="Times New Roman" w:hAnsi="Times New Roman" w:cs="Times New Roman"/>
                <w:b/>
                <w:sz w:val="36"/>
              </w:rPr>
              <w:t xml:space="preserve">: </w:t>
            </w:r>
            <w:r w:rsidR="001A222E" w:rsidRPr="001A222E">
              <w:rPr>
                <w:rFonts w:ascii="Times New Roman" w:hAnsi="Times New Roman" w:cs="Times New Roman"/>
                <w:b/>
                <w:sz w:val="32"/>
              </w:rPr>
              <w:t>D</w:t>
            </w:r>
            <w:r w:rsidR="001A222E" w:rsidRPr="00A3033E">
              <w:rPr>
                <w:rFonts w:ascii="Times New Roman" w:hAnsi="Times New Roman" w:cs="Times New Roman"/>
                <w:b/>
                <w:sz w:val="24"/>
              </w:rPr>
              <w:t>OCTORAL</w:t>
            </w:r>
            <w:r w:rsidR="001A222E">
              <w:rPr>
                <w:rFonts w:ascii="Times New Roman" w:hAnsi="Times New Roman" w:cs="Times New Roman"/>
                <w:b/>
                <w:sz w:val="36"/>
              </w:rPr>
              <w:t xml:space="preserve"> </w:t>
            </w:r>
            <w:r w:rsidR="001A222E" w:rsidRPr="001A222E">
              <w:rPr>
                <w:rFonts w:ascii="Times New Roman" w:hAnsi="Times New Roman" w:cs="Times New Roman"/>
                <w:b/>
                <w:sz w:val="32"/>
              </w:rPr>
              <w:t>T</w:t>
            </w:r>
            <w:r w:rsidR="001A222E" w:rsidRPr="00A3033E">
              <w:rPr>
                <w:rFonts w:ascii="Times New Roman" w:hAnsi="Times New Roman" w:cs="Times New Roman"/>
                <w:b/>
                <w:sz w:val="24"/>
              </w:rPr>
              <w:t>HESIS</w:t>
            </w:r>
          </w:p>
        </w:tc>
      </w:tr>
      <w:tr w:rsidR="00462BC5" w14:paraId="363BB7CB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264B6A5A" w14:textId="32CBD79E" w:rsidR="0002488B" w:rsidRPr="0002488B" w:rsidRDefault="0002488B" w:rsidP="000368A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222E" w14:paraId="2DA1BFAB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bottom w:val="nil"/>
            </w:tcBorders>
          </w:tcPr>
          <w:p w14:paraId="28A023B8" w14:textId="03E08E9C" w:rsidR="001A222E" w:rsidRPr="000368A2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Faka, V.; 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Exploring the Effect of Anion Substitution on the Soild Ionic Conductor NaTaCl</w:t>
            </w:r>
            <w:r w:rsidRPr="000368A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43F82" w:rsidRPr="000368A2">
              <w:rPr>
                <w:rFonts w:ascii="Times New Roman" w:hAnsi="Times New Roman" w:cs="Times New Roman"/>
                <w:i/>
                <w:sz w:val="24"/>
                <w:szCs w:val="24"/>
              </w:rPr>
              <w:t>under review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B2ACF3" w14:textId="77777777" w:rsid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  <w:tr w:rsidR="001A222E" w14:paraId="6B660F15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2D159" w14:textId="041322A4" w:rsidR="001A222E" w:rsidRPr="00132059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Maus, O.; 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Connecting Local Structure</w:t>
            </w:r>
            <w:r w:rsidR="000368A2">
              <w:rPr>
                <w:rFonts w:ascii="Times New Roman" w:hAnsi="Times New Roman" w:cs="Times New Roman"/>
                <w:sz w:val="24"/>
                <w:szCs w:val="24"/>
              </w:rPr>
              <w:t>, Strain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368A2">
              <w:rPr>
                <w:rFonts w:ascii="Times New Roman" w:hAnsi="Times New Roman" w:cs="Times New Roman"/>
                <w:sz w:val="24"/>
                <w:szCs w:val="24"/>
              </w:rPr>
              <w:t xml:space="preserve">Ionic 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Transport in the Fast Sodium Ion Conductor Na</w:t>
            </w:r>
            <w:r w:rsidRPr="000368A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11+x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Sn</w:t>
            </w:r>
            <w:r w:rsidRPr="000368A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2+x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368A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1-x</w:t>
            </w:r>
            <w:r w:rsidRPr="000368A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368A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 w:rsidR="00132059" w:rsidRPr="0013205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32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2059">
              <w:rPr>
                <w:rFonts w:ascii="Times New Roman" w:hAnsi="Times New Roman" w:cs="Times New Roman"/>
                <w:i/>
                <w:sz w:val="24"/>
                <w:szCs w:val="24"/>
              </w:rPr>
              <w:t>Adv.Energy</w:t>
            </w:r>
            <w:proofErr w:type="spellEnd"/>
            <w:r w:rsidR="001320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Mater. </w:t>
            </w:r>
            <w:r w:rsidR="00132059" w:rsidRPr="00132059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  <w:r w:rsidR="00132059">
              <w:rPr>
                <w:rFonts w:ascii="Times New Roman" w:hAnsi="Times New Roman" w:cs="Times New Roman"/>
                <w:sz w:val="24"/>
                <w:szCs w:val="24"/>
              </w:rPr>
              <w:t>, 2500861.</w:t>
            </w:r>
          </w:p>
        </w:tc>
      </w:tr>
      <w:tr w:rsidR="00132059" w14:paraId="2D9AA4F3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F1523" w14:textId="6751DCC8" w:rsidR="00132059" w:rsidRDefault="00132059" w:rsidP="00EE16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59">
              <w:rPr>
                <w:rFonts w:ascii="Times New Roman" w:hAnsi="Times New Roman" w:cs="Times New Roman"/>
                <w:sz w:val="24"/>
                <w:szCs w:val="24"/>
              </w:rPr>
              <w:t xml:space="preserve">DOI: </w:t>
            </w:r>
            <w:hyperlink r:id="rId5" w:history="1">
              <w:r w:rsidRPr="00132059">
                <w:rPr>
                  <w:rStyle w:val="Hyperlink"/>
                  <w:rFonts w:ascii="Times New Roman" w:hAnsi="Times New Roman" w:cs="Times New Roman"/>
                  <w:color w:val="2E74B5" w:themeColor="accent5" w:themeShade="BF"/>
                  <w:sz w:val="24"/>
                  <w:szCs w:val="24"/>
                </w:rPr>
                <w:t>https://doi.org/10.1002%2Faenm.202500861</w:t>
              </w:r>
            </w:hyperlink>
          </w:p>
          <w:p w14:paraId="2F355F6D" w14:textId="50332DC1" w:rsidR="00132059" w:rsidRPr="00132059" w:rsidRDefault="00132059" w:rsidP="00EE16EA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bookmarkStart w:id="0" w:name="_GoBack"/>
        <w:bookmarkEnd w:id="0"/>
      </w:tr>
      <w:tr w:rsidR="001A222E" w14:paraId="30A92D21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D8AF8" w14:textId="2F82C2E4" w:rsidR="001A222E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Faka, V.; 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, Enhancing Ionic Conductivity in Li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6+x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x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1-x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Br: Impact of Li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Substructure on Ionic Transport and Solid-State Battery Performance,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J. Mater. Chem. A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2025</w:t>
            </w:r>
            <w:r w:rsidR="005C39A5" w:rsidRPr="005C39A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C39A5">
              <w:rPr>
                <w:rFonts w:ascii="Times New Roman" w:hAnsi="Times New Roman" w:cs="Times New Roman"/>
                <w:sz w:val="24"/>
                <w:szCs w:val="24"/>
              </w:rPr>
              <w:t xml:space="preserve"> 13, 17452-17466.</w:t>
            </w:r>
            <w:r w:rsidR="005C39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</w:tc>
      </w:tr>
      <w:tr w:rsidR="001A222E" w14:paraId="3E5D7E08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7531CB" w14:textId="77777777" w:rsidR="001A222E" w:rsidRPr="00983B2D" w:rsidRDefault="001A222E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>DOI: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  <w:hyperlink r:id="rId6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lang w:val="pt-PT"/>
                </w:rPr>
                <w:t>https://doi.org/10.1039/D5TA01651G</w:t>
              </w:r>
            </w:hyperlink>
          </w:p>
          <w:p w14:paraId="65350714" w14:textId="77777777" w:rsid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  <w:tr w:rsidR="001A222E" w14:paraId="0260333F" w14:textId="77777777" w:rsidTr="00132059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</w:tcBorders>
          </w:tcPr>
          <w:p w14:paraId="23B8C4BC" w14:textId="3554B56A" w:rsidR="001A222E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Irujo-Labalde</w:t>
            </w:r>
            <w:proofErr w:type="spellEnd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X. M.; Zhao, T.;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How Crystal Structure and Microstructure Can Influence the Sodium-ion</w:t>
            </w:r>
            <w:r w:rsidRPr="0002488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 w:color="70AD47" w:themeColor="accent6"/>
                <w:shd w:val="clear" w:color="auto" w:fill="FFFFFF"/>
              </w:rPr>
              <w:t xml:space="preserve"> 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Conductivity in Halide Perovskites.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J. Mater. Chem. A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12, 33707-33722.     </w:t>
            </w:r>
          </w:p>
        </w:tc>
      </w:tr>
      <w:tr w:rsidR="001A222E" w14:paraId="2C1CFB6B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0DC07795" w14:textId="77777777" w:rsidR="001A222E" w:rsidRPr="00983B2D" w:rsidRDefault="001A222E" w:rsidP="00EE16EA">
            <w:pPr>
              <w:spacing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 xml:space="preserve">DOI: </w:t>
            </w:r>
            <w:hyperlink r:id="rId7" w:history="1">
              <w:r w:rsidRPr="00D471AC">
                <w:rPr>
                  <w:rStyle w:val="Hyperlink"/>
                  <w:rFonts w:ascii="Times New Roman" w:hAnsi="Times New Roman" w:cs="Times New Roman"/>
                  <w:bCs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https://doi.org/10.1039/D4TA05371K</w:t>
              </w:r>
            </w:hyperlink>
          </w:p>
          <w:p w14:paraId="3F9AAE49" w14:textId="77777777" w:rsid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  <w:tr w:rsidR="001A222E" w14:paraId="07CCECA0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6EE5FAA1" w14:textId="482A6674" w:rsidR="001A222E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Zhao, T.;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Sodium Metal Oxyhalides Na</w:t>
            </w:r>
            <w:r w:rsidRPr="00E87B8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M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OCl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 xml:space="preserve">4 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(</w:t>
            </w:r>
            <w:r w:rsidRPr="00E87B8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M</w:t>
            </w:r>
            <w:r w:rsidRPr="00E87B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= Nb, Ta) with High Ionic Conductivities.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ACS Materials Lett.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6, 8, 3683-3689.     </w:t>
            </w:r>
          </w:p>
        </w:tc>
      </w:tr>
      <w:tr w:rsidR="001A222E" w:rsidRPr="00D930DD" w14:paraId="67B90571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1DA93933" w14:textId="77777777" w:rsidR="001A222E" w:rsidRPr="00983B2D" w:rsidRDefault="001A222E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 xml:space="preserve">DOI: </w:t>
            </w:r>
            <w:hyperlink r:id="rId8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https://doi.org/10.1021/acsmaterialslett.4c01145</w:t>
              </w:r>
            </w:hyperlink>
          </w:p>
          <w:p w14:paraId="5B9E6C99" w14:textId="77777777" w:rsidR="001A222E" w:rsidRP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1A222E" w:rsidRPr="001A222E" w14:paraId="19E728DE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273791F5" w14:textId="04D73587" w:rsidR="001A222E" w:rsidRPr="001A222E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Banik, A.;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Exploring Layered Disorder in Lithium-Ion-Conducting Li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3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Y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1-x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In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x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Cl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6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 xml:space="preserve">. Inorg. Chem.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63, 19, 8698-8709.     </w:t>
            </w:r>
          </w:p>
        </w:tc>
      </w:tr>
      <w:tr w:rsidR="001A222E" w:rsidRPr="00D930DD" w14:paraId="2430C215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4F2D2241" w14:textId="77777777" w:rsidR="001A222E" w:rsidRPr="00983B2D" w:rsidRDefault="001A222E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 xml:space="preserve">DOI: </w:t>
            </w:r>
            <w:hyperlink r:id="rId9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https://doi.org/10.1021/acs.inorgchem.4c00229</w:t>
              </w:r>
            </w:hyperlink>
          </w:p>
          <w:p w14:paraId="54177D5A" w14:textId="77777777" w:rsidR="001A222E" w:rsidRP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1A222E" w:rsidRPr="001A222E" w14:paraId="771424B8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7D92780A" w14:textId="2C5120F5" w:rsidR="001A222E" w:rsidRPr="001A222E" w:rsidRDefault="001A222E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Helm, B.; </w:t>
            </w:r>
            <w:proofErr w:type="spellStart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Strotmann</w:t>
            </w:r>
            <w:proofErr w:type="spellEnd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K.; </w:t>
            </w:r>
            <w:proofErr w:type="spellStart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Böger</w:t>
            </w:r>
            <w:proofErr w:type="spellEnd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T.;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Reducing the Defect Formation Energy by Aliovalent Sn(+IV) and Isovalent P(+V) Substitution in Li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3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SbS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Promotes Li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perscript"/>
              </w:rPr>
              <w:t>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Transport.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>ACS Applied Energy Mater.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7, 5, 1735-1747.                                                                   </w:t>
            </w:r>
          </w:p>
        </w:tc>
      </w:tr>
      <w:tr w:rsidR="001A222E" w:rsidRPr="00D930DD" w14:paraId="4E0A9D4F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3F6A23CE" w14:textId="070C1395" w:rsidR="001A222E" w:rsidRDefault="001A222E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4472C4" w:themeColor="accent1"/>
                <w:sz w:val="24"/>
                <w:szCs w:val="24"/>
                <w:shd w:val="clear" w:color="auto" w:fill="FFFFFF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 xml:space="preserve">DOI: </w:t>
            </w:r>
            <w:hyperlink r:id="rId10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https://doi.org/10.1021/acsaem.3c02652</w:t>
              </w:r>
            </w:hyperlink>
          </w:p>
          <w:p w14:paraId="7557EDA1" w14:textId="77777777" w:rsidR="00710410" w:rsidRPr="00D471AC" w:rsidRDefault="00710410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4472C4" w:themeColor="accent1"/>
                <w:sz w:val="24"/>
                <w:szCs w:val="24"/>
                <w:shd w:val="clear" w:color="auto" w:fill="FFFFFF"/>
                <w:lang w:val="pt-PT"/>
              </w:rPr>
            </w:pPr>
          </w:p>
          <w:p w14:paraId="495BDE08" w14:textId="6461A7A7" w:rsidR="00462BC5" w:rsidRDefault="00462BC5" w:rsidP="00EE16EA">
            <w:pPr>
              <w:spacing w:line="276" w:lineRule="auto"/>
              <w:rPr>
                <w:rStyle w:val="Hyperlink"/>
                <w:color w:val="000000" w:themeColor="text1"/>
                <w:szCs w:val="24"/>
                <w:shd w:val="clear" w:color="auto" w:fill="FFFFFF"/>
                <w:lang w:val="pt-PT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04"/>
            </w:tblGrid>
            <w:tr w:rsidR="00462BC5" w14:paraId="552D89B3" w14:textId="77777777" w:rsidTr="00EE16EA">
              <w:tc>
                <w:tcPr>
                  <w:tcW w:w="12804" w:type="dxa"/>
                  <w:shd w:val="clear" w:color="auto" w:fill="F2F2F2" w:themeFill="background1" w:themeFillShade="F2"/>
                </w:tcPr>
                <w:p w14:paraId="7C4744F6" w14:textId="6B547BF4" w:rsidR="00462BC5" w:rsidRDefault="00711BAF" w:rsidP="00EE16EA">
                  <w:pPr>
                    <w:spacing w:line="276" w:lineRule="auto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shd w:val="clear" w:color="auto" w:fill="FFFFFF"/>
                      <w:lang w:val="pt-PT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 xml:space="preserve">1.2 </w:t>
                  </w:r>
                  <w:r w:rsidR="00462BC5" w:rsidRPr="001A222E">
                    <w:rPr>
                      <w:rFonts w:ascii="Times New Roman" w:hAnsi="Times New Roman" w:cs="Times New Roman"/>
                      <w:b/>
                      <w:sz w:val="32"/>
                    </w:rPr>
                    <w:t>P</w:t>
                  </w:r>
                  <w:r w:rsidR="00462BC5" w:rsidRPr="00A3033E">
                    <w:rPr>
                      <w:rFonts w:ascii="Times New Roman" w:hAnsi="Times New Roman" w:cs="Times New Roman"/>
                      <w:b/>
                      <w:sz w:val="24"/>
                    </w:rPr>
                    <w:t>UBLICATIONS</w:t>
                  </w:r>
                  <w:r w:rsidR="00462BC5">
                    <w:rPr>
                      <w:rFonts w:ascii="Times New Roman" w:hAnsi="Times New Roman" w:cs="Times New Roman"/>
                      <w:b/>
                      <w:sz w:val="36"/>
                    </w:rPr>
                    <w:t xml:space="preserve">: </w:t>
                  </w:r>
                  <w:r w:rsidR="00462BC5">
                    <w:rPr>
                      <w:rFonts w:ascii="Times New Roman" w:hAnsi="Times New Roman" w:cs="Times New Roman"/>
                      <w:b/>
                      <w:sz w:val="32"/>
                    </w:rPr>
                    <w:t>M</w:t>
                  </w:r>
                  <w:r w:rsidR="00462BC5" w:rsidRPr="00A3033E">
                    <w:rPr>
                      <w:rFonts w:ascii="Times New Roman" w:hAnsi="Times New Roman" w:cs="Times New Roman"/>
                      <w:b/>
                      <w:sz w:val="24"/>
                    </w:rPr>
                    <w:t>ASTER’S</w:t>
                  </w:r>
                  <w:r w:rsidR="00462BC5">
                    <w:rPr>
                      <w:rFonts w:ascii="Times New Roman" w:hAnsi="Times New Roman" w:cs="Times New Roman"/>
                      <w:b/>
                      <w:sz w:val="36"/>
                    </w:rPr>
                    <w:t xml:space="preserve"> </w:t>
                  </w:r>
                  <w:r w:rsidR="00462BC5" w:rsidRPr="001A222E">
                    <w:rPr>
                      <w:rFonts w:ascii="Times New Roman" w:hAnsi="Times New Roman" w:cs="Times New Roman"/>
                      <w:b/>
                      <w:sz w:val="32"/>
                    </w:rPr>
                    <w:t>T</w:t>
                  </w:r>
                  <w:r w:rsidR="00462BC5" w:rsidRPr="00A3033E">
                    <w:rPr>
                      <w:rFonts w:ascii="Times New Roman" w:hAnsi="Times New Roman" w:cs="Times New Roman"/>
                      <w:b/>
                      <w:sz w:val="24"/>
                    </w:rPr>
                    <w:t>HESES</w:t>
                  </w:r>
                </w:p>
              </w:tc>
            </w:tr>
          </w:tbl>
          <w:p w14:paraId="2AEFD6A7" w14:textId="77777777" w:rsidR="001A222E" w:rsidRPr="001A222E" w:rsidRDefault="001A222E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462BC5" w14:paraId="2D095BB3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2697EA6F" w14:textId="77777777" w:rsidR="00462BC5" w:rsidRDefault="00462BC5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268A" w14:paraId="08627A50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0AB9D465" w14:textId="77777777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MTech Thesis Work</w:t>
            </w:r>
          </w:p>
          <w:p w14:paraId="1615EBB4" w14:textId="77777777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001707" w14:textId="382D6A15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0D7F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Pujitha, I. M.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; Karmakar, S.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87B81">
              <w:rPr>
                <w:rFonts w:ascii="Times New Roman" w:hAnsi="Times New Roman" w:cs="Times New Roman"/>
                <w:sz w:val="24"/>
                <w:szCs w:val="24"/>
              </w:rPr>
              <w:t>Influence of Boron Substitution at Si-site and Associated Interplay Between Structure, Water-Stability, Ion-Transport and Interfacial Resistance of NASICON-structured Na</w:t>
            </w:r>
            <w:r w:rsidRPr="00E87B8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E87B81">
              <w:rPr>
                <w:rFonts w:ascii="Times New Roman" w:hAnsi="Times New Roman" w:cs="Times New Roman"/>
                <w:sz w:val="24"/>
                <w:szCs w:val="24"/>
              </w:rPr>
              <w:t>Zr</w:t>
            </w:r>
            <w:r w:rsidRPr="00E87B8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E87B81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r w:rsidRPr="00E87B8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E87B81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E87B8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 w:rsidRPr="00E87B81">
              <w:rPr>
                <w:rFonts w:ascii="Times New Roman" w:hAnsi="Times New Roman" w:cs="Times New Roman"/>
                <w:sz w:val="24"/>
                <w:szCs w:val="24"/>
              </w:rPr>
              <w:t>-based Solid Electrolyte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0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04AEB" w:rsidRPr="00C04AEB">
              <w:rPr>
                <w:rFonts w:ascii="Times New Roman" w:hAnsi="Times New Roman" w:cs="Times New Roman"/>
                <w:i/>
                <w:sz w:val="24"/>
                <w:szCs w:val="24"/>
              </w:rPr>
              <w:t>Scripta</w:t>
            </w:r>
            <w:proofErr w:type="spellEnd"/>
            <w:r w:rsidR="00C04AEB" w:rsidRPr="00C04AE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C04AEB" w:rsidRPr="00C04AEB">
              <w:rPr>
                <w:rFonts w:ascii="Times New Roman" w:hAnsi="Times New Roman" w:cs="Times New Roman"/>
                <w:i/>
                <w:sz w:val="24"/>
                <w:szCs w:val="24"/>
              </w:rPr>
              <w:t>Materialia</w:t>
            </w:r>
            <w:proofErr w:type="spellEnd"/>
            <w:r w:rsidR="00C04AE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267 (</w:t>
            </w:r>
            <w:r w:rsidR="00C04AEB" w:rsidRPr="00C04AE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2025</w:t>
            </w:r>
            <w:r w:rsidR="00C04AEB">
              <w:rPr>
                <w:rFonts w:ascii="Times New Roman" w:hAnsi="Times New Roman" w:cs="Times New Roman"/>
                <w:iCs/>
                <w:sz w:val="24"/>
                <w:szCs w:val="24"/>
              </w:rPr>
              <w:t>) 116800</w:t>
            </w:r>
            <w:r w:rsidRPr="00983B2D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 xml:space="preserve">     (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#   </w:t>
            </w:r>
            <w:r w:rsidRPr="00983B2D">
              <w:rPr>
                <w:rFonts w:ascii="Times New Roman" w:hAnsi="Times New Roman" w:cs="Times New Roman"/>
                <w:sz w:val="24"/>
                <w:szCs w:val="24"/>
              </w:rPr>
              <w:t>equal contributions)</w:t>
            </w:r>
          </w:p>
          <w:p w14:paraId="069082D7" w14:textId="7E8D8FDB" w:rsidR="00C04AEB" w:rsidRPr="004A4D8A" w:rsidRDefault="00C04AEB" w:rsidP="00EE16EA">
            <w:pPr>
              <w:spacing w:line="276" w:lineRule="auto"/>
              <w:jc w:val="both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DOI: </w:t>
            </w:r>
            <w:r w:rsidR="004A4D8A" w:rsidRPr="00D471AC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u w:val="single"/>
              </w:rPr>
              <w:t>https://doi.org/10.1016/j.scriptamat.2025.116800</w:t>
            </w:r>
          </w:p>
          <w:p w14:paraId="34039471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AA268A" w14:paraId="6B1EEB01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5BC2B0F4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MSc Thesis Work</w:t>
            </w:r>
          </w:p>
          <w:p w14:paraId="570B6F15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4FAF893" w14:textId="6CB16ECA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 w:rsidRPr="007E0D7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De, A.; Dey, A. K.;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Upconversion</w:t>
            </w:r>
            <w:proofErr w:type="spellEnd"/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Luminescence and Time Decay Study of Yb-Er doped BaWO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Nanophosphor.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 xml:space="preserve">J Mater Sci : Mater Electron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33, 9641-9649 (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2022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).     </w:t>
            </w:r>
          </w:p>
        </w:tc>
      </w:tr>
      <w:tr w:rsidR="00AA268A" w:rsidRPr="00D930DD" w14:paraId="22286D54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75A804A9" w14:textId="77777777" w:rsidR="00AA268A" w:rsidRDefault="00AA268A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b/>
                <w:color w:val="0070C0"/>
                <w:sz w:val="24"/>
                <w:szCs w:val="24"/>
                <w:shd w:val="clear" w:color="auto" w:fill="FFFFFF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pt-PT"/>
              </w:rPr>
              <w:t xml:space="preserve">DOI: </w:t>
            </w:r>
            <w:hyperlink r:id="rId11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https://doi.org/10.1007/s10854-021-07607-6</w:t>
              </w:r>
              <w:r w:rsidRPr="00D471AC">
                <w:rPr>
                  <w:rStyle w:val="Hyperlink"/>
                  <w:rFonts w:ascii="Times New Roman" w:hAnsi="Times New Roman" w:cs="Times New Roman"/>
                  <w:b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 xml:space="preserve"> </w:t>
              </w:r>
            </w:hyperlink>
          </w:p>
          <w:p w14:paraId="1C2A69C5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AA268A" w14:paraId="3645E435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03F7034A" w14:textId="063D00C2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 w:rsidRPr="007E0D7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De, A.;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ZnAl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2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:Eu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Nanoparticle Phosphors Co-doped with Li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vertAlign w:val="superscript"/>
              </w:rPr>
              <w:t>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for Red Light-Emitting Diodes.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shd w:val="clear" w:color="auto" w:fill="FFFFFF"/>
              </w:rPr>
              <w:t xml:space="preserve"> ACS Appl. Nano Mater.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</w:rPr>
              <w:t>2022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5, 1, 331-340.     </w:t>
            </w:r>
          </w:p>
        </w:tc>
      </w:tr>
      <w:tr w:rsidR="00AA268A" w:rsidRPr="00D930DD" w14:paraId="582B21F4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30DF166E" w14:textId="77777777" w:rsidR="00AA268A" w:rsidRPr="00983B2D" w:rsidRDefault="00AA268A" w:rsidP="00EE16EA">
            <w:pPr>
              <w:spacing w:line="276" w:lineRule="auto"/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  <w:t xml:space="preserve">DOI: </w:t>
            </w:r>
            <w:hyperlink r:id="rId12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lang w:val="pt-PT"/>
                </w:rPr>
                <w:t>https://doi.org/10.1021/acsanm.1c03048</w:t>
              </w:r>
            </w:hyperlink>
          </w:p>
          <w:p w14:paraId="3250932E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AA268A" w14:paraId="026D46D5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09C26A1B" w14:textId="485F791B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 w:rsidRPr="007E0D7F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De, A.; Dey, A. K.;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Samanta, B.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Enhanced Red Photoluminescence in Chain-Like SrAl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:Eu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Nanophosphors: Utilizing Charge Compensation by Modulating Na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Co-doping Concentration.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J. Mater. Sci : Mater. Electron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32, 8648−8656 (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2021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AA268A" w:rsidRPr="00D930DD" w14:paraId="69A15019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5DBEA8EE" w14:textId="77777777" w:rsidR="00AA268A" w:rsidRPr="00983B2D" w:rsidRDefault="00AA268A" w:rsidP="00EE16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  <w:t>DOI:</w:t>
            </w:r>
            <w:r w:rsidRPr="00602BAA">
              <w:rPr>
                <w:rFonts w:ascii="Times New Roman" w:hAnsi="Times New Roman" w:cs="Times New Roman"/>
                <w:color w:val="0070C0"/>
                <w:sz w:val="24"/>
                <w:szCs w:val="24"/>
                <w:lang w:val="pt-PT"/>
              </w:rPr>
              <w:t xml:space="preserve"> </w:t>
            </w:r>
            <w:hyperlink r:id="rId13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https://doi.org/10.1007/s10854-021-05524-2</w:t>
              </w:r>
            </w:hyperlink>
          </w:p>
          <w:p w14:paraId="3543159F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AA268A" w14:paraId="245BB3E6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6C8AD008" w14:textId="2EAC501C" w:rsidR="00AA268A" w:rsidRP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2"/>
                <w:szCs w:val="26"/>
              </w:rPr>
            </w:pPr>
            <w:r w:rsidRPr="007E0D7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Samanta, B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Dey, A. K.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Controllable White Light Generation from Novel BaWO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:Yb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/Ho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/Tm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Nanophosphor by Modulating Sensitizer Ion Concentration.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J. Mater. Sci : Mater. Electron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30, 1068−1075 (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2019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(</w:t>
            </w:r>
            <w:r w:rsidRPr="00AA26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#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equal contributions)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AA268A" w:rsidRPr="00D930DD" w14:paraId="1473604C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4B90C6E7" w14:textId="77777777" w:rsidR="00AA268A" w:rsidRPr="00983B2D" w:rsidRDefault="00AA268A" w:rsidP="00EE16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</w:pP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PT"/>
              </w:rPr>
              <w:t xml:space="preserve">DOI: </w:t>
            </w:r>
            <w:hyperlink r:id="rId14" w:history="1">
              <w:r w:rsidRPr="00D471AC">
                <w:rPr>
                  <w:rStyle w:val="Hyperlink"/>
                  <w:rFonts w:ascii="Times New Roman" w:hAnsi="Times New Roman" w:cs="Times New Roman"/>
                  <w:color w:val="4472C4" w:themeColor="accent1"/>
                  <w:sz w:val="24"/>
                  <w:szCs w:val="24"/>
                  <w:shd w:val="clear" w:color="auto" w:fill="FFFFFF"/>
                  <w:lang w:val="pt-PT"/>
                </w:rPr>
                <w:t>https://doi.org/10.1007/s10854-018-0375-4</w:t>
              </w:r>
            </w:hyperlink>
          </w:p>
          <w:p w14:paraId="10EAA2C7" w14:textId="77777777" w:rsidR="00AA268A" w:rsidRDefault="00AA268A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AA268A" w14:paraId="630714C8" w14:textId="77777777" w:rsidTr="0021656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</w:tcPr>
          <w:p w14:paraId="2941F956" w14:textId="073DE74C" w:rsidR="00AA268A" w:rsidRDefault="00AA268A" w:rsidP="00EE16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  <w:r w:rsidRPr="007E0D7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Dey, A. K.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Samanta, B.</w:t>
            </w:r>
            <w:r w:rsidRPr="00983B2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983B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et al.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Low-temperature Synthesis of Thermally Stable BaWO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:Yb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:Ho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3+</w:t>
            </w:r>
            <w:r w:rsidRPr="00983B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Nanophosphors : Tuning Visible Emission by Controlling Activator Ion Concentration</w:t>
            </w:r>
            <w:r w:rsidRPr="00983B2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. </w:t>
            </w:r>
            <w:r w:rsidRPr="003C42AC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J. Lumin</w:t>
            </w:r>
            <w:r w:rsidRPr="003C42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 211, 251−257 (</w:t>
            </w:r>
            <w:r w:rsidRPr="003C42A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2019</w:t>
            </w:r>
            <w:r w:rsidRPr="003C42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EB29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    (</w:t>
            </w:r>
            <w:r w:rsidR="00EB29D1" w:rsidRPr="00EB29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#</w:t>
            </w:r>
            <w:r w:rsidR="00EB29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equal contribution)</w:t>
            </w:r>
            <w:r w:rsidRPr="003C42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</w:tc>
      </w:tr>
      <w:tr w:rsidR="00AA268A" w:rsidRPr="00D930DD" w14:paraId="3F93A51D" w14:textId="77777777" w:rsidTr="00FB2D87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bottom w:val="nil"/>
            </w:tcBorders>
          </w:tcPr>
          <w:p w14:paraId="21B533DF" w14:textId="4ACACCB8" w:rsidR="00EA5546" w:rsidRDefault="00EA5546" w:rsidP="00EE16EA">
            <w:pPr>
              <w:spacing w:line="276" w:lineRule="auto"/>
              <w:rPr>
                <w:rFonts w:ascii="Times New Roman" w:hAnsi="Times New Roman" w:cs="Times New Roman"/>
                <w:b/>
                <w:sz w:val="36"/>
                <w:lang w:val="pt-PT"/>
              </w:rPr>
            </w:pPr>
          </w:p>
        </w:tc>
      </w:tr>
      <w:tr w:rsidR="00E60165" w14:paraId="110F3E36" w14:textId="77777777" w:rsidTr="00F60AC1">
        <w:tblPrEx>
          <w:tblBorders>
            <w:bottom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2FBD6D1A" w14:textId="33CDEEEC" w:rsidR="00E60165" w:rsidRDefault="001E420A" w:rsidP="00B50822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lastRenderedPageBreak/>
              <w:t xml:space="preserve">2 </w:t>
            </w:r>
            <w:r w:rsidR="00E60165" w:rsidRPr="001A222E">
              <w:rPr>
                <w:rFonts w:ascii="Times New Roman" w:hAnsi="Times New Roman" w:cs="Times New Roman"/>
                <w:b/>
                <w:sz w:val="32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</w:rPr>
              <w:t>ROCEEDINGS</w:t>
            </w:r>
          </w:p>
        </w:tc>
      </w:tr>
      <w:tr w:rsidR="00985AB2" w14:paraId="67661B07" w14:textId="77777777" w:rsidTr="00985AB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5A0DDB3" w14:textId="77777777" w:rsidR="00985AB2" w:rsidRPr="00657AF8" w:rsidRDefault="00985AB2" w:rsidP="00462BC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C167F" w14:paraId="706EDB73" w14:textId="77777777" w:rsidTr="002400BC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94"/>
            </w:tblGrid>
            <w:tr w:rsidR="00F60AC1" w14:paraId="32EDB9FD" w14:textId="77777777" w:rsidTr="00F60AC1">
              <w:tc>
                <w:tcPr>
                  <w:tcW w:w="12794" w:type="dxa"/>
                </w:tcPr>
                <w:p w14:paraId="508AA791" w14:textId="77777777" w:rsidR="00F60AC1" w:rsidRDefault="00F60AC1" w:rsidP="00EA5546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3. </w:t>
                  </w:r>
                  <w:r w:rsidRPr="00E97D2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Utilizing Solid-State NMR towards Understanding the Structure and Ion-Dynamics in Inorganic Solid Electrolytes</w:t>
                  </w:r>
                </w:p>
                <w:p w14:paraId="1E6F76B9" w14:textId="0013CD1F" w:rsidR="00F60AC1" w:rsidRDefault="00F60AC1" w:rsidP="003A2CED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Samanta, B. </w:t>
                  </w:r>
                  <w:r w:rsidRPr="00EE16EA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et al.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BATTERY 2030+</w:t>
                  </w:r>
                  <w:r w:rsidR="00E97D2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Annual Conference 2025, May</w:t>
                  </w:r>
                  <w:r w:rsidR="001D4A5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97D2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2025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Münster</w:t>
                  </w:r>
                </w:p>
                <w:p w14:paraId="642D24E8" w14:textId="3CF5028C" w:rsidR="003A2CED" w:rsidRPr="00F60AC1" w:rsidRDefault="003A2CED" w:rsidP="003A2CED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EA5546" w14:paraId="78C241A1" w14:textId="77777777" w:rsidTr="00F60AC1">
              <w:tc>
                <w:tcPr>
                  <w:tcW w:w="12794" w:type="dxa"/>
                </w:tcPr>
                <w:p w14:paraId="145A8082" w14:textId="656E3AD6" w:rsidR="00EA5546" w:rsidRDefault="00EA5546" w:rsidP="00EA5546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F60AC1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2.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Structure and Ion-Dynamics in Inorganic Solid Electrolytes using Solid-</w:t>
                  </w:r>
                  <w:r w:rsidR="00F60AC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tate NMR</w:t>
                  </w:r>
                </w:p>
                <w:p w14:paraId="65E04D5F" w14:textId="0955B4F2" w:rsidR="00F60AC1" w:rsidRDefault="00F60AC1" w:rsidP="00EA5546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Samanta, B. </w:t>
                  </w:r>
                  <w:r w:rsidRPr="00EE16EA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et al.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Solid-state Batteries VI – From Fundamentals to Applications, November</w:t>
                  </w:r>
                  <w:r w:rsidR="001D4A5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2024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Frankfurt am Main</w:t>
                  </w:r>
                </w:p>
                <w:p w14:paraId="5C20FE22" w14:textId="355B8DC5" w:rsidR="00EA5546" w:rsidRDefault="00EA5546" w:rsidP="00F60AC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EA5546" w14:paraId="3205F692" w14:textId="77777777" w:rsidTr="00F60AC1">
              <w:tc>
                <w:tcPr>
                  <w:tcW w:w="12794" w:type="dxa"/>
                </w:tcPr>
                <w:p w14:paraId="134D19E9" w14:textId="73643CD2" w:rsidR="00EA5546" w:rsidRDefault="00F60AC1" w:rsidP="00F60AC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60AC1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1.</w:t>
                  </w:r>
                  <w: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F60AC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Enhanced Solid Electrolyte Characterization through Solid-State NMR</w:t>
                  </w:r>
                </w:p>
                <w:p w14:paraId="0FE7B9DE" w14:textId="54D25B09" w:rsidR="00F60AC1" w:rsidRDefault="00F60AC1" w:rsidP="00F60AC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Samanta, B. </w:t>
                  </w:r>
                  <w:r w:rsidRPr="00EE16EA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  <w:t>et al.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24</w:t>
                  </w:r>
                  <w:r w:rsidRPr="00EE16EA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International Conference on Solid State Ionics (SSI 24), July</w:t>
                  </w:r>
                  <w:r w:rsidR="001D4A5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2024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, London</w:t>
                  </w:r>
                </w:p>
                <w:p w14:paraId="24FB46DE" w14:textId="77777777" w:rsidR="00B96AA1" w:rsidRDefault="00B96AA1" w:rsidP="00F60AC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4F5CB12D" w14:textId="3457470A" w:rsidR="00F60AC1" w:rsidRPr="00F60AC1" w:rsidRDefault="00F60AC1" w:rsidP="00F60AC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61EA3136" w14:textId="70A957DE" w:rsidR="00EE16EA" w:rsidRPr="00EE16EA" w:rsidRDefault="00EE16EA" w:rsidP="00EE16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3A2CED" w14:paraId="7F294FC6" w14:textId="77777777" w:rsidTr="002400BC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9702ADE" w14:textId="77E9D4E4" w:rsidR="003A2CED" w:rsidRDefault="003A2CED" w:rsidP="008135B1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3 </w:t>
            </w:r>
            <w:r w:rsidRPr="001A222E">
              <w:rPr>
                <w:rFonts w:ascii="Times New Roman" w:hAnsi="Times New Roman" w:cs="Times New Roman"/>
                <w:b/>
                <w:sz w:val="32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</w:rPr>
              <w:t>RESENTATION</w:t>
            </w:r>
          </w:p>
        </w:tc>
      </w:tr>
      <w:tr w:rsidR="003A2CED" w:rsidRPr="00657AF8" w14:paraId="187A5A7A" w14:textId="77777777" w:rsidTr="002400BC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669EB" w14:textId="77777777" w:rsidR="003A2CED" w:rsidRPr="00657AF8" w:rsidRDefault="003A2CED" w:rsidP="008135B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A2CED" w:rsidRPr="00EE16EA" w14:paraId="79F28CDF" w14:textId="77777777" w:rsidTr="002400BC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94"/>
            </w:tblGrid>
            <w:tr w:rsidR="003A2CED" w14:paraId="450DC995" w14:textId="77777777" w:rsidTr="008135B1">
              <w:tc>
                <w:tcPr>
                  <w:tcW w:w="12794" w:type="dxa"/>
                </w:tcPr>
                <w:p w14:paraId="28EDC8C6" w14:textId="569F2F98" w:rsidR="003A2CED" w:rsidRPr="00AD1331" w:rsidRDefault="001D4A5B" w:rsidP="008135B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3</w:t>
                  </w:r>
                  <w:r w:rsidR="003A2CED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  <w:r w:rsidR="00AD1331" w:rsidRP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Li-</w:t>
                  </w:r>
                  <w:r w:rsid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argyrodite type Li</w:t>
                  </w:r>
                  <w:r w:rsidR="00AD1331" w:rsidRP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bscript"/>
                    </w:rPr>
                    <w:t>6+</w:t>
                  </w:r>
                  <w:r w:rsidR="00AD1331" w:rsidRPr="00AD1331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  <w:vertAlign w:val="subscript"/>
                    </w:rPr>
                    <w:t>x</w:t>
                  </w:r>
                  <w:r w:rsid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Ge</w:t>
                  </w:r>
                  <w:r w:rsidR="00AD1331" w:rsidRPr="00AD1331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  <w:vertAlign w:val="subscript"/>
                    </w:rPr>
                    <w:t>x</w:t>
                  </w:r>
                  <w:r w:rsid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P</w:t>
                  </w:r>
                  <w:r w:rsidR="00AD1331" w:rsidRP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bscript"/>
                    </w:rPr>
                    <w:t>1-</w:t>
                  </w:r>
                  <w:r w:rsidR="00AD1331" w:rsidRPr="00AD1331">
                    <w:rPr>
                      <w:rFonts w:ascii="Times New Roman" w:hAnsi="Times New Roman" w:cs="Times New Roman"/>
                      <w:i/>
                      <w:color w:val="000000" w:themeColor="text1"/>
                      <w:sz w:val="24"/>
                      <w:szCs w:val="24"/>
                      <w:vertAlign w:val="subscript"/>
                    </w:rPr>
                    <w:t>x</w:t>
                  </w:r>
                  <w:r w:rsid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 w:rsidR="00AD1331" w:rsidRP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bscript"/>
                    </w:rPr>
                    <w:t>5</w:t>
                  </w:r>
                  <w:r w:rsidR="00AD1331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Br : Insight from Solid-State NMR </w:t>
                  </w:r>
                </w:p>
                <w:p w14:paraId="453C0E39" w14:textId="10E5288F" w:rsidR="003A2CED" w:rsidRDefault="00AD1331" w:rsidP="008135B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Oral presentation at the ‘Afternoon of the Institute’, 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Institute of Physical Chemistry, University of Münster,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May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2025</w:t>
                  </w:r>
                </w:p>
                <w:p w14:paraId="2BFA86B0" w14:textId="77777777" w:rsidR="003A2CED" w:rsidRPr="00F60AC1" w:rsidRDefault="003A2CED" w:rsidP="008135B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3A2CED" w14:paraId="2E1C8F75" w14:textId="77777777" w:rsidTr="008135B1">
              <w:tc>
                <w:tcPr>
                  <w:tcW w:w="12794" w:type="dxa"/>
                </w:tcPr>
                <w:p w14:paraId="75492492" w14:textId="5CBD5C4A" w:rsidR="00AD1331" w:rsidRDefault="001D4A5B" w:rsidP="00AD133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2</w:t>
                  </w:r>
                  <w:r w:rsidR="003A2CED" w:rsidRPr="00F60AC1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.</w:t>
                  </w:r>
                  <w:r w:rsidR="003A2CED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AD1331" w:rsidRPr="00E97D25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Utilizing Solid-State NMR towards Understanding the Structure and Ion-Dynamics in Inorganic Solid Electrolytes</w:t>
                  </w:r>
                </w:p>
                <w:p w14:paraId="120CF073" w14:textId="2EF8CB38" w:rsidR="00AD1331" w:rsidRDefault="00AD1331" w:rsidP="00AD133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Oral presentation at the ‘BATTERY 2030+ Annual Conference 2025’, </w:t>
                  </w:r>
                  <w:r w:rsidR="00A9544B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Münster,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May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2025</w:t>
                  </w:r>
                </w:p>
                <w:p w14:paraId="3868F8C6" w14:textId="39D32BEE" w:rsidR="003A2CED" w:rsidRDefault="003A2CED" w:rsidP="008135B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1D4A5B" w14:paraId="103717FA" w14:textId="77777777" w:rsidTr="008135B1">
              <w:tc>
                <w:tcPr>
                  <w:tcW w:w="12794" w:type="dxa"/>
                </w:tcPr>
                <w:p w14:paraId="14506EA8" w14:textId="0F8E5260" w:rsidR="001D4A5B" w:rsidRDefault="001D4A5B" w:rsidP="001D4A5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1</w:t>
                  </w:r>
                  <w:r w:rsidRPr="00F60AC1"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White </w:t>
                  </w:r>
                  <w:proofErr w:type="spellStart"/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Upconversion</w:t>
                  </w:r>
                  <w:proofErr w:type="spellEnd"/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Emission in BaWO</w:t>
                  </w:r>
                  <w:r w:rsidR="00B0364E" w:rsidRPr="00EF66C3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bscript"/>
                    </w:rPr>
                    <w:t>4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:Yb</w:t>
                  </w:r>
                  <w:r w:rsidR="00B0364E" w:rsidRPr="00EF66C3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3+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/Ho</w:t>
                  </w:r>
                  <w:r w:rsidR="00B0364E" w:rsidRPr="00EF66C3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3+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/Tm</w:t>
                  </w:r>
                  <w:r w:rsidR="00B0364E" w:rsidRPr="00EF66C3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3+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nanophosphor through modulating sensitizer ion concentration</w:t>
                  </w:r>
                </w:p>
                <w:p w14:paraId="6CB1D8E7" w14:textId="56DA85AB" w:rsidR="001D4A5B" w:rsidRDefault="001D4A5B" w:rsidP="001D4A5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Oral presentation at the ‘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NCRDNN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20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19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’, 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Jadavpur</w:t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="00B0364E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w:t>January 2019</w:t>
                  </w:r>
                </w:p>
                <w:p w14:paraId="1846D4DA" w14:textId="77777777" w:rsidR="00B96AA1" w:rsidRDefault="00B96AA1" w:rsidP="001D4A5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4628399D" w14:textId="77777777" w:rsidR="001D4A5B" w:rsidRDefault="001D4A5B" w:rsidP="00AD133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E53A520" w14:textId="77777777" w:rsidR="003A2CED" w:rsidRPr="00EE16EA" w:rsidRDefault="003A2CED" w:rsidP="008135B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E420A" w14:paraId="0D141559" w14:textId="77777777" w:rsidTr="00D755A3">
        <w:tblPrEx>
          <w:tblBorders>
            <w:bottom w:val="single" w:sz="8" w:space="0" w:color="auto"/>
          </w:tblBorders>
        </w:tblPrEx>
        <w:trPr>
          <w:gridAfter w:val="1"/>
          <w:wAfter w:w="10" w:type="dxa"/>
        </w:trPr>
        <w:tc>
          <w:tcPr>
            <w:tcW w:w="13020" w:type="dxa"/>
            <w:gridSpan w:val="2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17CC20D4" w14:textId="4FB3A32B" w:rsidR="001E420A" w:rsidRDefault="003B6E2E" w:rsidP="008135B1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4 </w:t>
            </w:r>
            <w:proofErr w:type="gramStart"/>
            <w:r w:rsidR="001E420A" w:rsidRPr="001A222E">
              <w:rPr>
                <w:rFonts w:ascii="Times New Roman" w:hAnsi="Times New Roman" w:cs="Times New Roman"/>
                <w:b/>
                <w:sz w:val="32"/>
              </w:rPr>
              <w:t>P</w:t>
            </w:r>
            <w:r w:rsidR="001E420A" w:rsidRPr="00A3033E">
              <w:rPr>
                <w:rFonts w:ascii="Times New Roman" w:hAnsi="Times New Roman" w:cs="Times New Roman"/>
                <w:b/>
                <w:sz w:val="24"/>
              </w:rPr>
              <w:t>ATENT</w:t>
            </w:r>
            <w:proofErr w:type="gramEnd"/>
          </w:p>
        </w:tc>
      </w:tr>
      <w:tr w:rsidR="001E420A" w:rsidRPr="00657AF8" w14:paraId="15256E66" w14:textId="77777777" w:rsidTr="008135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" w:type="dxa"/>
        </w:trPr>
        <w:tc>
          <w:tcPr>
            <w:tcW w:w="1302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683B0E0" w14:textId="77777777" w:rsidR="001E420A" w:rsidRPr="00657AF8" w:rsidRDefault="001E420A" w:rsidP="008135B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E420A" w14:paraId="7DD02F94" w14:textId="77777777" w:rsidTr="008135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1"/>
          <w:wAfter w:w="10" w:type="dxa"/>
        </w:trPr>
        <w:tc>
          <w:tcPr>
            <w:tcW w:w="13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08FD8B" w14:textId="77777777" w:rsidR="001E420A" w:rsidRPr="00657AF8" w:rsidRDefault="001E420A" w:rsidP="008135B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Method for Removal of Toxic Chromium(VI) Using the Cobalt </w:t>
            </w:r>
            <w:proofErr w:type="spellStart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Pthalocyanine</w:t>
            </w:r>
            <w:proofErr w:type="spellEnd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/Reduced Graphene Oxide Nanocomposite</w:t>
            </w:r>
          </w:p>
          <w:p w14:paraId="6BF3AA11" w14:textId="223ABD3F" w:rsidR="00B96AA1" w:rsidRPr="00B96AA1" w:rsidRDefault="001E420A" w:rsidP="008135B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Co-inventor: </w:t>
            </w:r>
            <w:proofErr w:type="spellStart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Ghorai</w:t>
            </w:r>
            <w:proofErr w:type="spellEnd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U. K.; Dey, A. K.; </w:t>
            </w:r>
            <w:proofErr w:type="spellStart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Murmu</w:t>
            </w:r>
            <w:proofErr w:type="spellEnd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S.; </w:t>
            </w:r>
            <w:proofErr w:type="spellStart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Santra</w:t>
            </w:r>
            <w:proofErr w:type="spellEnd"/>
            <w:r w:rsidRPr="00657A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A. (Indian patent granted on 26.03.2024, File Number 201931011250)</w:t>
            </w:r>
          </w:p>
        </w:tc>
      </w:tr>
    </w:tbl>
    <w:p w14:paraId="4ECC89B7" w14:textId="65AD818B" w:rsidR="001E420A" w:rsidRDefault="001E420A" w:rsidP="002E24A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20"/>
      </w:tblGrid>
      <w:tr w:rsidR="00C339F2" w14:paraId="4E33F72B" w14:textId="77777777" w:rsidTr="008135B1">
        <w:tc>
          <w:tcPr>
            <w:tcW w:w="13020" w:type="dxa"/>
            <w:tcBorders>
              <w:bottom w:val="single" w:sz="8" w:space="0" w:color="auto"/>
            </w:tcBorders>
            <w:shd w:val="clear" w:color="auto" w:fill="F2F2F2" w:themeFill="background1" w:themeFillShade="F2"/>
          </w:tcPr>
          <w:p w14:paraId="24B4FBFE" w14:textId="58EB457B" w:rsidR="00C339F2" w:rsidRDefault="00C339F2" w:rsidP="008135B1">
            <w:pPr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5 R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ESEARCH </w:t>
            </w:r>
            <w:proofErr w:type="gramStart"/>
            <w:r w:rsidRPr="00C339F2">
              <w:rPr>
                <w:rFonts w:ascii="Times New Roman" w:hAnsi="Times New Roman" w:cs="Times New Roman"/>
                <w:b/>
                <w:sz w:val="32"/>
              </w:rPr>
              <w:t>F</w:t>
            </w:r>
            <w:r>
              <w:rPr>
                <w:rFonts w:ascii="Times New Roman" w:hAnsi="Times New Roman" w:cs="Times New Roman"/>
                <w:b/>
                <w:sz w:val="24"/>
              </w:rPr>
              <w:t>UND</w:t>
            </w:r>
            <w:proofErr w:type="gramEnd"/>
          </w:p>
        </w:tc>
      </w:tr>
      <w:tr w:rsidR="00C339F2" w:rsidRPr="00657AF8" w14:paraId="5E504D2C" w14:textId="77777777" w:rsidTr="008135B1">
        <w:tblPrEx>
          <w:tblBorders>
            <w:top w:val="single" w:sz="8" w:space="0" w:color="auto"/>
            <w:left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c>
          <w:tcPr>
            <w:tcW w:w="130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9E19CB" w14:textId="77777777" w:rsidR="00C339F2" w:rsidRPr="00657AF8" w:rsidRDefault="00C339F2" w:rsidP="008135B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339F2" w14:paraId="57CA1C3C" w14:textId="77777777" w:rsidTr="008135B1">
        <w:tblPrEx>
          <w:tblBorders>
            <w:top w:val="single" w:sz="8" w:space="0" w:color="auto"/>
            <w:left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c>
          <w:tcPr>
            <w:tcW w:w="13020" w:type="dxa"/>
            <w:tcBorders>
              <w:top w:val="nil"/>
              <w:left w:val="nil"/>
              <w:bottom w:val="nil"/>
              <w:right w:val="nil"/>
            </w:tcBorders>
          </w:tcPr>
          <w:p w14:paraId="1E7A6039" w14:textId="55187C3A" w:rsidR="00C339F2" w:rsidRDefault="00A37C63" w:rsidP="008135B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fund awarded by International Graduate School BACCARA to carry out doctoral research for three years.</w:t>
            </w:r>
          </w:p>
        </w:tc>
      </w:tr>
    </w:tbl>
    <w:p w14:paraId="4C4F9932" w14:textId="77777777" w:rsidR="00C339F2" w:rsidRPr="00C339F2" w:rsidRDefault="00C339F2" w:rsidP="002E24A0">
      <w:pPr>
        <w:rPr>
          <w:rFonts w:ascii="Times New Roman" w:hAnsi="Times New Roman" w:cs="Times New Roman"/>
          <w:b/>
          <w:sz w:val="24"/>
          <w:szCs w:val="24"/>
        </w:rPr>
      </w:pPr>
    </w:p>
    <w:sectPr w:rsidR="00C339F2" w:rsidRPr="00C339F2" w:rsidSect="001A222E">
      <w:pgSz w:w="15876" w:h="24948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740D2"/>
    <w:multiLevelType w:val="multilevel"/>
    <w:tmpl w:val="3B9A10B4"/>
    <w:lvl w:ilvl="0">
      <w:start w:val="1"/>
      <w:numFmt w:val="none"/>
      <w:pStyle w:val="Heading1"/>
      <w:suff w:val="space"/>
      <w:lvlText w:val="Chapter 4%1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3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4.%2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2">
      <w:start w:val="1"/>
      <w:numFmt w:val="decimal"/>
      <w:suff w:val="space"/>
      <w:lvlText w:val="%14.%2.%3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decimal"/>
      <w:suff w:val="space"/>
      <w:lvlText w:val="%14.%2.%3.%4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2BB68E5"/>
    <w:multiLevelType w:val="hybridMultilevel"/>
    <w:tmpl w:val="85822F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3611A"/>
    <w:multiLevelType w:val="hybridMultilevel"/>
    <w:tmpl w:val="DB3ADD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42"/>
    <w:rsid w:val="0001582F"/>
    <w:rsid w:val="00020142"/>
    <w:rsid w:val="0002488B"/>
    <w:rsid w:val="0003591B"/>
    <w:rsid w:val="000368A2"/>
    <w:rsid w:val="00076F90"/>
    <w:rsid w:val="000A28AE"/>
    <w:rsid w:val="000C5E8F"/>
    <w:rsid w:val="00132059"/>
    <w:rsid w:val="001957EA"/>
    <w:rsid w:val="001A222E"/>
    <w:rsid w:val="001D4A5B"/>
    <w:rsid w:val="001D6B60"/>
    <w:rsid w:val="001E420A"/>
    <w:rsid w:val="00216567"/>
    <w:rsid w:val="002259ED"/>
    <w:rsid w:val="002400BC"/>
    <w:rsid w:val="002E24A0"/>
    <w:rsid w:val="00344DF7"/>
    <w:rsid w:val="003A2CED"/>
    <w:rsid w:val="003B6E2E"/>
    <w:rsid w:val="00462BC5"/>
    <w:rsid w:val="0049590C"/>
    <w:rsid w:val="004A4D8A"/>
    <w:rsid w:val="004E6ADE"/>
    <w:rsid w:val="004F6D24"/>
    <w:rsid w:val="00545628"/>
    <w:rsid w:val="005C167F"/>
    <w:rsid w:val="005C39A5"/>
    <w:rsid w:val="005E5B93"/>
    <w:rsid w:val="00664367"/>
    <w:rsid w:val="006E1706"/>
    <w:rsid w:val="00710410"/>
    <w:rsid w:val="00711048"/>
    <w:rsid w:val="00711BAF"/>
    <w:rsid w:val="00784474"/>
    <w:rsid w:val="00823D4D"/>
    <w:rsid w:val="00905A00"/>
    <w:rsid w:val="0092393E"/>
    <w:rsid w:val="00944243"/>
    <w:rsid w:val="00985AB2"/>
    <w:rsid w:val="009E069A"/>
    <w:rsid w:val="00A3033E"/>
    <w:rsid w:val="00A32D2C"/>
    <w:rsid w:val="00A37C63"/>
    <w:rsid w:val="00A9544B"/>
    <w:rsid w:val="00AA268A"/>
    <w:rsid w:val="00AD1331"/>
    <w:rsid w:val="00B0364E"/>
    <w:rsid w:val="00B162B1"/>
    <w:rsid w:val="00B30FA0"/>
    <w:rsid w:val="00B96AA1"/>
    <w:rsid w:val="00C04AEB"/>
    <w:rsid w:val="00C21A42"/>
    <w:rsid w:val="00C339F2"/>
    <w:rsid w:val="00C43F82"/>
    <w:rsid w:val="00C86B25"/>
    <w:rsid w:val="00D471AC"/>
    <w:rsid w:val="00D755A3"/>
    <w:rsid w:val="00D92575"/>
    <w:rsid w:val="00D930DD"/>
    <w:rsid w:val="00E129EA"/>
    <w:rsid w:val="00E60165"/>
    <w:rsid w:val="00E6053F"/>
    <w:rsid w:val="00E6206B"/>
    <w:rsid w:val="00E87B81"/>
    <w:rsid w:val="00E97D25"/>
    <w:rsid w:val="00EA5546"/>
    <w:rsid w:val="00EB29D1"/>
    <w:rsid w:val="00EE16EA"/>
    <w:rsid w:val="00EF66C3"/>
    <w:rsid w:val="00F15A39"/>
    <w:rsid w:val="00F37318"/>
    <w:rsid w:val="00F60AC1"/>
    <w:rsid w:val="00FB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F60B96"/>
  <w15:chartTrackingRefBased/>
  <w15:docId w15:val="{0586BBB7-326F-43AE-B5F7-9AC3AD47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4DF7"/>
    <w:pPr>
      <w:keepNext/>
      <w:keepLines/>
      <w:numPr>
        <w:numId w:val="1"/>
      </w:numPr>
      <w:spacing w:before="240" w:after="0"/>
      <w:outlineLvl w:val="0"/>
    </w:pPr>
    <w:rPr>
      <w:rFonts w:ascii="Calibri" w:eastAsiaTheme="majorEastAsia" w:hAnsi="Calibri" w:cs="Times New Roman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F7"/>
    <w:rPr>
      <w:rFonts w:ascii="Calibri" w:eastAsiaTheme="majorEastAsia" w:hAnsi="Calibri" w:cs="Times New Roman"/>
      <w:b/>
      <w:color w:val="000000" w:themeColor="text1"/>
      <w:sz w:val="36"/>
      <w:szCs w:val="32"/>
    </w:rPr>
  </w:style>
  <w:style w:type="table" w:styleId="TableGrid">
    <w:name w:val="Table Grid"/>
    <w:basedOn w:val="TableNormal"/>
    <w:uiPriority w:val="39"/>
    <w:rsid w:val="001A2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222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4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21/acsmaterialslett.4c01145%20" TargetMode="External"/><Relationship Id="rId13" Type="http://schemas.openxmlformats.org/officeDocument/2006/relationships/hyperlink" Target="https://doi.org/10.1007/s10854-021-05524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9/D4TA05371K" TargetMode="External"/><Relationship Id="rId12" Type="http://schemas.openxmlformats.org/officeDocument/2006/relationships/hyperlink" Target="https://doi.org/10.1021/acsanm.1c0304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39/D5TA01651G" TargetMode="External"/><Relationship Id="rId11" Type="http://schemas.openxmlformats.org/officeDocument/2006/relationships/hyperlink" Target="https://doi.org/10.1007/s10854-021-07607-6%20%20" TargetMode="External"/><Relationship Id="rId5" Type="http://schemas.openxmlformats.org/officeDocument/2006/relationships/hyperlink" Target="https://doi.org/10.1002%2Faenm.20250086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21/acsaem.3c02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1/acs.inorgchem.4c00229" TargetMode="External"/><Relationship Id="rId14" Type="http://schemas.openxmlformats.org/officeDocument/2006/relationships/hyperlink" Target="https://doi.org/10.1007/s10854-018-0375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732</Words>
  <Characters>4868</Characters>
  <Application>Microsoft Office Word</Application>
  <DocSecurity>0</DocSecurity>
  <Lines>113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WWU Münster NWZ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Samanta</dc:creator>
  <cp:keywords/>
  <dc:description/>
  <cp:lastModifiedBy>Bibek Samanta</cp:lastModifiedBy>
  <cp:revision>82</cp:revision>
  <cp:lastPrinted>2025-05-29T10:20:00Z</cp:lastPrinted>
  <dcterms:created xsi:type="dcterms:W3CDTF">2025-05-28T11:23:00Z</dcterms:created>
  <dcterms:modified xsi:type="dcterms:W3CDTF">2025-07-21T11:13:00Z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de32c201-ac2d-413e-84dc-3a5a9f406a03</vt:lpwstr>
  </property>
</Properties>
</file>