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Student Number : 14338471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Student Name: Bibek Bhandari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Subject: 31061 32606 Database Principles - Spring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Using ED, get the output shown below.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Upload on to canvas the screenshot of your output along with your SQL code.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List all astronauts’ names, year of death, and age at year of death who died at the age of 57.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Query:</w:t>
        <w:br w:type="textWrapping"/>
        <w:t xml:space="preserve">select astroname as "AstroName", death as "Passed away", death-birth as "AstronautAge" from nasa2_astronaut where death-birth = 57;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Query+Output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List the missions (projectname, missionno)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and launchYear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of all missions launched before 1985 by spacecraft named “Challenger”.  Order by the launch year.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Query: select distinct projectname, missionno, launchYear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NASA2_Mission natural join NASA2_Spacecraft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Craftname = 'Challenger' and launchYear &lt; 1985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order by launchYear;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Query+Output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7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Re-express the above natural join query as a cross product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Query: select NASA2_Mission.projectname, NASA2_Mission.missionno, launchYear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  NASA2_Mission, NASA2_Spacecraft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 NASA2_Mission.projectname = NASA2_Spacecraft.projectname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 NASA2_Mission.missionno = NASA2_Spacecraft.missionno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 Craftname = 'Challenger' and launchYear &lt; 1985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launchYear;        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Query+Output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