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Design Phase</w:t>
      </w:r>
    </w:p>
    <w:p>
      <w:pPr>
        <w:pStyle w:val="Heading2"/>
      </w:pPr>
      <w:r>
        <w:t>Problem – Solution Fit</w:t>
      </w:r>
    </w:p>
    <w:p>
      <w:r>
        <w:t>Date: 15 February 2025</w:t>
        <w:br/>
        <w:t>Team ID: ________</w:t>
        <w:br/>
        <w:t>Project Name: Stock Trading Platform</w:t>
        <w:br/>
        <w:t>Maximum Marks: 2 Marks</w:t>
      </w:r>
    </w:p>
    <w:p>
      <w:pPr>
        <w:pStyle w:val="Heading2"/>
      </w:pPr>
      <w:r>
        <w:t>Problem – Solution Fit</w:t>
      </w:r>
    </w:p>
    <w:p>
      <w:r>
        <w:t>The Stock Trading Platform addresses the challenges faced by investors by providing a secure, real-time, and user-friendly web application for trading and portfolio management.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Problem</w:t>
            </w:r>
          </w:p>
        </w:tc>
        <w:tc>
          <w:tcPr>
            <w:tcW w:type="dxa" w:w="4320"/>
          </w:tcPr>
          <w:p>
            <w:r>
              <w:t>Solution</w:t>
            </w:r>
          </w:p>
        </w:tc>
      </w:tr>
      <w:tr>
        <w:tc>
          <w:tcPr>
            <w:tcW w:type="dxa" w:w="4320"/>
          </w:tcPr>
          <w:p>
            <w:r>
              <w:t>Complex trading platforms</w:t>
            </w:r>
          </w:p>
        </w:tc>
        <w:tc>
          <w:tcPr>
            <w:tcW w:type="dxa" w:w="4320"/>
          </w:tcPr>
          <w:p>
            <w:r>
              <w:t>Simple and intuitive dashboard</w:t>
            </w:r>
          </w:p>
        </w:tc>
      </w:tr>
      <w:tr>
        <w:tc>
          <w:tcPr>
            <w:tcW w:type="dxa" w:w="4320"/>
          </w:tcPr>
          <w:p>
            <w:r>
              <w:t>Delayed market information</w:t>
            </w:r>
          </w:p>
        </w:tc>
        <w:tc>
          <w:tcPr>
            <w:tcW w:type="dxa" w:w="4320"/>
          </w:tcPr>
          <w:p>
            <w:r>
              <w:t>Real-time stock price updates</w:t>
            </w:r>
          </w:p>
        </w:tc>
      </w:tr>
      <w:tr>
        <w:tc>
          <w:tcPr>
            <w:tcW w:type="dxa" w:w="4320"/>
          </w:tcPr>
          <w:p>
            <w:r>
              <w:t>No portfolio tracking</w:t>
            </w:r>
          </w:p>
        </w:tc>
        <w:tc>
          <w:tcPr>
            <w:tcW w:type="dxa" w:w="4320"/>
          </w:tcPr>
          <w:p>
            <w:r>
              <w:t>Portfolio management with profit/loss</w:t>
            </w:r>
          </w:p>
        </w:tc>
      </w:tr>
      <w:tr>
        <w:tc>
          <w:tcPr>
            <w:tcW w:type="dxa" w:w="4320"/>
          </w:tcPr>
          <w:p>
            <w:r>
              <w:t>Difficult stock monitoring</w:t>
            </w:r>
          </w:p>
        </w:tc>
        <w:tc>
          <w:tcPr>
            <w:tcW w:type="dxa" w:w="4320"/>
          </w:tcPr>
          <w:p>
            <w:r>
              <w:t>Personalized watchlist</w:t>
            </w:r>
          </w:p>
        </w:tc>
      </w:tr>
      <w:tr>
        <w:tc>
          <w:tcPr>
            <w:tcW w:type="dxa" w:w="4320"/>
          </w:tcPr>
          <w:p>
            <w:r>
              <w:t>Security concerns</w:t>
            </w:r>
          </w:p>
        </w:tc>
        <w:tc>
          <w:tcPr>
            <w:tcW w:type="dxa" w:w="4320"/>
          </w:tcPr>
          <w:p>
            <w:r>
              <w:t>JWT authentication and encrypted passwords</w:t>
            </w:r>
          </w:p>
        </w:tc>
      </w:tr>
      <w:tr>
        <w:tc>
          <w:tcPr>
            <w:tcW w:type="dxa" w:w="4320"/>
          </w:tcPr>
          <w:p>
            <w:r>
              <w:t>Poor transaction records</w:t>
            </w:r>
          </w:p>
        </w:tc>
        <w:tc>
          <w:tcPr>
            <w:tcW w:type="dxa" w:w="4320"/>
          </w:tcPr>
          <w:p>
            <w:r>
              <w:t>Complete transaction history</w:t>
            </w:r>
          </w:p>
        </w:tc>
      </w:tr>
    </w:tbl>
    <w:p>
      <w:pPr>
        <w:pStyle w:val="Heading2"/>
      </w:pPr>
      <w:r>
        <w:t>Expected Benefits</w:t>
      </w:r>
    </w:p>
    <w:p>
      <w:r>
        <w:t>- Secure trading</w:t>
        <w:br/>
        <w:t>- Fast execution</w:t>
        <w:br/>
        <w:t>- Better investment decisions</w:t>
        <w:br/>
        <w:t>- Easy portfolio tracking</w:t>
        <w:br/>
        <w:t>- Real-time alerts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