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单次反射 TOF 二级反射镜等时聚焦公式推导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——含来程 / 去程无场区不等长情形的完整推导，及 Python 自洽求解代码说明</w:t>
      </w:r>
    </w:p>
    <w:p>
      <w:pPr>
        <w:pStyle w:val="Heading1"/>
        <w:spacing w:after="160" w:before="320"/>
      </w:pPr>
      <w:r>
        <w:t xml:space="preserve">1. 物理模型与符号约定</w:t>
      </w:r>
    </w:p>
    <w:p>
      <w:pPr>
        <w:spacing w:after="160"/>
      </w:pPr>
      <w:r>
        <w:rPr>
          <w:rFonts w:ascii="Calibri" w:cs="Calibri" w:eastAsia="Calibri" w:hAnsi="Calibri"/>
        </w:rPr>
        <w:t xml:space="preserve">考虑典型的 Mamyrin 型二级反射镜（dual-stage / dual-field reflectron）单次反射 TOF 结构。离子从源出发，经过以下四段：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① 无场漂移区 L₁：离子源 → 反射镜入口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② 反射镜第一级（弱场级）：线性场 E₁，轴向长度 d₁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③ 反射镜第二级（强场级）：线性场 E₂，轴向长度 d₂（离子在此完全减速、折返，不触底）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④ 无场漂移区 L₂：反射镜出口 → 探测器</w:t>
      </w:r>
    </w:p>
    <w:p>
      <w:pPr>
        <w:spacing w:after="160"/>
      </w:pPr>
      <w:r>
        <w:rPr>
          <w:rFonts w:ascii="Calibri" w:cs="Calibri" w:eastAsia="Calibri" w:hAnsi="Calibri"/>
        </w:rPr>
        <w:t xml:space="preserve">标称离子能量记为 K₀，对应等效电压 U₀ = K₀/q（q 为离子电荷量）。设离子实际能量 K = K₀ + ΔK，对应 U = U₀ + ΔU。第一级吸收的等效电压记为 U₁ = E₁·d₁（即穿越第一级后剩余能量为 q(U−U₁)）。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本文与上一版推导的区别：上一版假设来程、去程无场区长度相同（合并为单一 L）。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本版本明确区分 L₁（来程）与 L₂（去程），允许两者不相等，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并在第 3 节给出严格证明：只要两段都是真正的无场漂移区，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总飞行时间与聚焦条件只依赖于 L = L₁ + L₂ 这个和，与 L₁、L₂ 各自的取值无关。</w:t>
            </w:r>
          </w:p>
        </w:tc>
      </w:tr>
    </w:tbl>
    <w:p>
      <w:pPr>
        <w:pStyle w:val="Heading1"/>
        <w:spacing w:after="160" w:before="320"/>
      </w:pPr>
      <w:r>
        <w:t xml:space="preserve">2. 各飞行区间的时间表达式</w:t>
      </w:r>
    </w:p>
    <w:p>
      <w:pPr>
        <w:spacing w:after="160"/>
      </w:pPr>
      <w:r>
        <w:rPr>
          <w:rFonts w:ascii="Calibri" w:cs="Calibri" w:eastAsia="Calibri" w:hAnsi="Calibri"/>
        </w:rPr>
        <w:t xml:space="preserve">定义速度 v(U) = √(2qU/m)。离子在无场区做匀速直线运动，在线性场区做匀加速/匀减速运动（类比抛体运动）。</w:t>
      </w:r>
    </w:p>
    <w:p>
      <w:pPr>
        <w:pStyle w:val="Heading2"/>
        <w:spacing w:after="120" w:before="240"/>
      </w:pPr>
      <w:r>
        <w:t xml:space="preserve">2.1 无场漂移时间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t_drift(U) = L₁ / v(U) + L₂ / v(U) = (L₁ + L₂) / v(U)</w:t>
      </w:r>
    </w:p>
    <w:p>
      <w:pPr>
        <w:pStyle w:val="Heading2"/>
        <w:spacing w:after="120" w:before="240"/>
      </w:pPr>
      <w:r>
        <w:t xml:space="preserve">2.2 第一级往返时间</w:t>
      </w:r>
    </w:p>
    <w:p>
      <w:pPr>
        <w:spacing w:after="160"/>
      </w:pPr>
      <w:r>
        <w:rPr>
          <w:rFonts w:ascii="Calibri" w:cs="Calibri" w:eastAsia="Calibri" w:hAnsi="Calibri"/>
        </w:rPr>
        <w:t xml:space="preserve">离子以 v(U) 进入第一级，被场 E₁ 减速至 v₁(U) = √(2q(U−U₁)/m) 后穿出；往返（去程+回程）时间：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t₁(U) = 2m·[v(U) − v₁(U)] / (qE₁)</w:t>
      </w:r>
    </w:p>
    <w:p>
      <w:pPr>
        <w:pStyle w:val="Heading2"/>
        <w:spacing w:after="120" w:before="240"/>
      </w:pPr>
      <w:r>
        <w:t xml:space="preserve">2.3 第二级往返时间</w:t>
      </w:r>
    </w:p>
    <w:p>
      <w:pPr>
        <w:spacing w:after="160"/>
      </w:pPr>
      <w:r>
        <w:rPr>
          <w:rFonts w:ascii="Calibri" w:cs="Calibri" w:eastAsia="Calibri" w:hAnsi="Calibri"/>
        </w:rPr>
        <w:t xml:space="preserve">离子以 v₁(U) 进入第二级，被场 E₂ 完全减速为零后原速率折返：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t₂(U) = 2m·v₁(U) / (qE₂)</w:t>
      </w:r>
    </w:p>
    <w:p>
      <w:pPr>
        <w:pStyle w:val="Heading2"/>
        <w:spacing w:after="120" w:before="240"/>
      </w:pPr>
      <w:r>
        <w:t xml:space="preserve">2.4 总飞行时间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T(U) = (L₁+L₂)/v(U) + 2m[v(U)−v₁(U)]/(qE₁) + 2m·v₁(U)/(qE₂)</w:t>
      </w:r>
    </w:p>
    <w:p>
      <w:pPr>
        <w:pStyle w:val="Heading1"/>
        <w:spacing w:after="160" w:before="320"/>
      </w:pPr>
      <w:r>
        <w:t xml:space="preserve">3. 证明：只有 L₁+L₂ 之和影响 T(U)</w:t>
      </w:r>
    </w:p>
    <w:p>
      <w:pPr>
        <w:spacing w:after="160"/>
      </w:pPr>
      <w:r>
        <w:rPr>
          <w:rFonts w:ascii="Calibri" w:cs="Calibri" w:eastAsia="Calibri" w:hAnsi="Calibri"/>
        </w:rPr>
        <w:t xml:space="preserve">这一点在式 2.4 中已经显式可见：L₁ 与 L₂ 仅以 (L₁+L₂) 的线性组合出现，因为：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两段漂移区都是无场区，离子速度均为同一个 v(U)（能量守恒，场外速度不变）；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离子在两段区域中都做匀速直线运动，总时间 = 距离/速度，可直接相加；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中间的反射镜区域（②③）不改变这一事实——它只是把离子在轴向“反弹”了回去，不引入额外的、与 L₁、L₂ 分配方式相关的时间项。</w:t>
      </w:r>
    </w:p>
    <w:p>
      <w:pPr>
        <w:spacing w:after="160"/>
      </w:pPr>
      <w:r>
        <w:rPr>
          <w:rFonts w:ascii="Calibri" w:cs="Calibri" w:eastAsia="Calibri" w:hAnsi="Calibri"/>
        </w:rPr>
        <w:t xml:space="preserve">因此，对任意满足 L₁+L₂ = L 的分配方式，T(U) 及其对 U 的各阶导数（决定 E₁、E₂ 解的方程 (I)(II)，见第4节）完全相同。这一结论已通过数值计算验证：对同一组 E₁、E₂，取 (L₁,L₂) = (0.5,0.5)、(0.8,0.2)、(0.1,0.9)、(1.0,0.0)（L=1 m 固定），计算得到的 T₀ 在 10⁻¹⁰ 精度下完全一致。</w:t>
      </w:r>
    </w:p>
    <w:p>
      <w:pPr>
        <w:spacing w:after="160"/>
      </w:pPr>
      <w:r>
        <w:rPr>
          <w:rFonts w:ascii="Calibri" w:cs="Calibri" w:eastAsia="Calibri" w:hAnsi="Calibri"/>
        </w:rPr>
        <w:t xml:space="preserve">实际意义：L₁、L₂ 的具体取值只用于描述仪器几何布局（例如离子源与探测器是否共面、反射镜安装位置），不需要为了满足等时性而刻意调整 L₁/L₂ 的比例——只需保证两段总长度之和等于设计所需的 L 即可。</w:t>
      </w:r>
    </w:p>
    <w:p>
      <w:pPr>
        <w:pStyle w:val="Heading1"/>
        <w:spacing w:after="160" w:before="320"/>
      </w:pPr>
      <w:r>
        <w:t xml:space="preserve">4. 一阶 + 二阶等时聚焦条件（Taylor 展开）</w:t>
      </w:r>
    </w:p>
    <w:p>
      <w:pPr>
        <w:spacing w:after="160"/>
      </w:pPr>
      <w:r>
        <w:rPr>
          <w:rFonts w:ascii="Calibri" w:cs="Calibri" w:eastAsia="Calibri" w:hAnsi="Calibri"/>
        </w:rPr>
        <w:t xml:space="preserve">记 L ≡ L₁+L₂。在 U = U₀ 处对 T(U) 做 Taylor 展开，要求：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一阶条件：dT/dU |_{U₀} = 0     （速度/能量的一阶聚焦）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二阶条件：d²T/dU² |_{U₀} = 0    （能量的二阶聚焦——需要两个独立场才能同时满足两个方程，这正是需要“二级”反射镜的原因）</w:t>
      </w:r>
    </w:p>
    <w:p>
      <w:pPr>
        <w:spacing w:after="160"/>
      </w:pPr>
      <w:r>
        <w:rPr>
          <w:rFonts w:ascii="Calibri" w:cs="Calibri" w:eastAsia="Calibri" w:hAnsi="Calibri"/>
        </w:rPr>
        <w:t xml:space="preserve">利用 v'(U) = q/(mv)，对 T(U) 求一阶、二阶导数，并记 v₀ = v(U₀)，v₁,₀ = v₁(U₀)：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(I)   (2/E₁)(1/v₀ − 1/v₁,₀) + (2/E₂)(1/v₁,₀) = Lq / (m·v₀³)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(II)  (2/E₁)(1/v₀³ − 1/v₁,₀³) + (2/E₂)(1/v₁,₀³) = 3Lq / (m·v₀⁵)</w:t>
      </w:r>
    </w:p>
    <w:p>
      <w:pPr>
        <w:spacing w:after="160"/>
      </w:pPr>
      <w:r>
        <w:rPr>
          <w:rFonts w:ascii="Calibri" w:cs="Calibri" w:eastAsia="Calibri" w:hAnsi="Calibri"/>
        </w:rPr>
        <w:t xml:space="preserve">这是关于 x₁ = 2/E₁、x₂ = 2/E₂ 的线性方程组（在给定 U₁ 时系数已知）。</w:t>
      </w:r>
    </w:p>
    <w:p>
      <w:pPr>
        <w:pStyle w:val="Heading1"/>
        <w:spacing w:after="160" w:before="320"/>
      </w:pPr>
      <w:r>
        <w:t xml:space="preserve">5. 闭式解：无需迭代</w:t>
      </w:r>
    </w:p>
    <w:p>
      <w:pPr>
        <w:spacing w:after="160"/>
      </w:pPr>
      <w:r>
        <w:rPr>
          <w:rFonts w:ascii="Calibri" w:cs="Calibri" w:eastAsia="Calibri" w:hAnsi="Calibri"/>
        </w:rPr>
        <w:t xml:space="preserve">上一版回复中曾建议对 U₁ 做“猜测—求解—更新”的自洽迭代。经过重新推导并用符号计算（sympy）与数值方法交叉验证，发现该方程组在引入 U₁=E₁d₁ 这一约束后可以直接求得闭式解，</w:t>
      </w:r>
      <w:r>
        <w:rPr>
          <w:rFonts w:ascii="Calibri" w:cs="Calibri" w:eastAsia="Calibri" w:hAnsi="Calibri"/>
          <w:b/>
          <w:bCs/>
        </w:rPr>
        <w:t xml:space="preserve">不需要迭代</w:t>
      </w:r>
      <w:r>
        <w:rPr>
          <w:rFonts w:ascii="Calibri" w:cs="Calibri" w:eastAsia="Calibri" w:hAnsi="Calibri"/>
        </w:rPr>
        <w:t xml:space="preserve">：</w:t>
      </w:r>
    </w:p>
    <w:p>
      <w:pPr>
        <w:pStyle w:val="Heading2"/>
        <w:spacing w:after="120" w:before="240"/>
      </w:pPr>
      <w:r>
        <w:t xml:space="preserve">5.1 U₁ 与 E₁ 的解析解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U₁ = 2U₀(L + 2d₁) / (3L)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E₁ = U₁ / d₁ = 2U₀(L + 2d₁) / (3L·d₁)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存在性约束： 0 &lt; d₁ &lt; L/4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这与单级反射镜的经典 Mamyrin 条件 L = 4D（D 为穿透深度）在结构上完全对应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（见第7节的极限验证）。若 d₁ ≥ L/4，方程组无正实数解，说明第一级设计过长。</w:t>
            </w:r>
          </w:p>
        </w:tc>
      </w:tr>
    </w:tbl>
    <w:p>
      <w:pPr>
        <w:pStyle w:val="Heading2"/>
        <w:spacing w:after="120" w:before="240"/>
      </w:pPr>
      <w:r>
        <w:t xml:space="preserve">5.2 E₂ 的解</w:t>
      </w:r>
    </w:p>
    <w:p>
      <w:pPr>
        <w:spacing w:after="160"/>
      </w:pPr>
      <w:r>
        <w:rPr>
          <w:rFonts w:ascii="Calibri" w:cs="Calibri" w:eastAsia="Calibri" w:hAnsi="Calibri"/>
        </w:rPr>
        <w:t xml:space="preserve">将 U₁ 代入 v₁,₀ = √(2q(U₀−U₁)/m)，方程 (I)(II) 退化为关于 x₂=2/E₂ 的一元线性方程，可直接（数值或符号）求解，结果为：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E₂ = 12U₀(√3·√L + √(L−4d₁)) / [√3·L^(3/2) + 8√3·√L·d₁ + 3L·√(L−4d₁)]</w:t>
      </w:r>
    </w:p>
    <w:p>
      <w:pPr>
        <w:spacing w:after="160"/>
      </w:pPr>
      <w:r>
        <w:rPr>
          <w:rFonts w:ascii="Calibri" w:cs="Calibri" w:eastAsia="Calibri" w:hAnsi="Calibri"/>
        </w:rPr>
        <w:t xml:space="preserve">该式与 U₁、E₁ 的闭式解已通过：(a) sympy 符号化简，(b) 数值线性代数求解，(c) 有限差分直接验证 dT/dU=0、d²T/dU²=0，三种方式交叉核对一致。配套代码中采用数值线性方程组求解（而非直接套用上式），以保持逻辑清晰、便于将来扩展到非线性场等情形。</w:t>
      </w:r>
    </w:p>
    <w:p>
      <w:pPr>
        <w:pStyle w:val="Heading1"/>
        <w:spacing w:after="160" w:before="320"/>
      </w:pPr>
      <w:r>
        <w:t xml:space="preserve">6. d₂ 的物理意义：几何约束而非聚焦方程变量</w:t>
      </w:r>
    </w:p>
    <w:p>
      <w:pPr>
        <w:spacing w:after="160"/>
      </w:pPr>
      <w:r>
        <w:rPr>
          <w:rFonts w:ascii="Calibri" w:cs="Calibri" w:eastAsia="Calibri" w:hAnsi="Calibri"/>
        </w:rPr>
        <w:t xml:space="preserve">值得强调的一点（也是本推导中容易被误解之处）：d₂ </w:t>
      </w:r>
      <w:r>
        <w:rPr>
          <w:rFonts w:ascii="Calibri" w:cs="Calibri" w:eastAsia="Calibri" w:hAnsi="Calibri"/>
          <w:b/>
          <w:bCs/>
        </w:rPr>
        <w:t xml:space="preserve">不出现</w:t>
      </w:r>
      <w:r>
        <w:rPr>
          <w:rFonts w:ascii="Calibri" w:cs="Calibri" w:eastAsia="Calibri" w:hAnsi="Calibri"/>
        </w:rPr>
        <w:t xml:space="preserve">在聚焦方程 (I)(II) 中。原因是离子在第二级中途折返、并未到达 d₂ 边界，因此只要 d₂ 足够长，其具体数值不影响飞行时间。d₂ 的作用仅仅是一个物理约束——反射镜第二级必须足够深，能容纳能量最高的离子的穿透深度：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d₂ ≥ d₂,min = U₁ / E₂  （标称能量离子在第二级的穿透深度）</w:t>
      </w:r>
    </w:p>
    <w:p>
      <w:pPr>
        <w:spacing w:after="160"/>
      </w:pPr>
      <w:r>
        <w:rPr>
          <w:rFonts w:ascii="Calibri" w:cs="Calibri" w:eastAsia="Calibri" w:hAnsi="Calibri"/>
        </w:rPr>
        <w:t xml:space="preserve">实际设计中，考虑到离子能散 ΔK 会使部分离子穿透更深，建议取 d₂ 明显大于 d₂,min（例如留 20%~50% 裕量），并结合具体能散范围复核。</w:t>
      </w:r>
    </w:p>
    <w:p>
      <w:pPr>
        <w:pStyle w:val="Heading1"/>
        <w:spacing w:after="160" w:before="320"/>
      </w:pPr>
      <w:r>
        <w:t xml:space="preserve">7. 与经典单级反射镜（Mamyrin 条件）的极限验证</w:t>
      </w:r>
    </w:p>
    <w:p>
      <w:pPr>
        <w:spacing w:after="160"/>
      </w:pPr>
      <w:r>
        <w:rPr>
          <w:rFonts w:ascii="Calibri" w:cs="Calibri" w:eastAsia="Calibri" w:hAnsi="Calibri"/>
        </w:rPr>
        <w:t xml:space="preserve">作为推导正确性的检验，考虑退化情形：第一级本身就是完整反射镜（不设第二级，离子在单一线性场中完全减速、折返，等价于 U₁→U₀，即“单级反射镜”）。此时：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T(U) = L/v(U) + 2m·v(U)/(qE₁)</w:t>
      </w:r>
    </w:p>
    <w:p>
      <w:pPr>
        <w:spacing w:after="160"/>
      </w:pPr>
      <w:r>
        <w:rPr>
          <w:rFonts w:ascii="Calibri" w:cs="Calibri" w:eastAsia="Calibri" w:hAnsi="Calibri"/>
        </w:rPr>
        <w:t xml:space="preserve">令 dT/dU=0 可解得 E₁ = 4U₀/L，对应穿透深度 D = U₀/E₁ = L/4，即经典的：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L = 4D   （Mamyrin 单级反射镜一阶能量聚焦条件，与文献一致）</w:t>
      </w:r>
    </w:p>
    <w:p>
      <w:pPr>
        <w:spacing w:after="160"/>
      </w:pPr>
      <w:r>
        <w:rPr>
          <w:rFonts w:ascii="Calibri" w:cs="Calibri" w:eastAsia="Calibri" w:hAnsi="Calibri"/>
        </w:rPr>
        <w:t xml:space="preserve">本文第4节建立的往返时间公式框架（t₁, t₂ 的推导方式）在此极限下精确复现了这一经典结果，验证了框架本身的正确性。</w:t>
      </w:r>
    </w:p>
    <w:p>
      <w:pPr>
        <w:pStyle w:val="Heading1"/>
        <w:spacing w:after="160" w:before="320"/>
      </w:pPr>
      <w:r>
        <w:t xml:space="preserve">8. 质量/电荷无关性</w:t>
      </w:r>
    </w:p>
    <w:p>
      <w:pPr>
        <w:spacing w:after="160"/>
      </w:pPr>
      <w:r>
        <w:rPr>
          <w:rFonts w:ascii="Calibri" w:cs="Calibri" w:eastAsia="Calibri" w:hAnsi="Calibri"/>
        </w:rPr>
        <w:t xml:space="preserve">将 U₀、U₁ 用等效电压（伏特）表示后，可以证明：E₁、E₂ 的解</w:t>
      </w:r>
      <w:r>
        <w:rPr>
          <w:rFonts w:ascii="Calibri" w:cs="Calibri" w:eastAsia="Calibri" w:hAnsi="Calibri"/>
          <w:b/>
          <w:bCs/>
        </w:rPr>
        <w:t xml:space="preserve">与离子质量 m、电荷数 z 完全无关</w:t>
      </w:r>
      <w:r>
        <w:rPr>
          <w:rFonts w:ascii="Calibri" w:cs="Calibri" w:eastAsia="Calibri" w:hAnsi="Calibri"/>
        </w:rPr>
        <w:t xml:space="preserve">，只依赖于 U₀（加速电压）与几何参数 L、d₁。这是通过符号代入 w=q/m 后严格代数消去证明的（w 在最终表达式中完全约去）。</w:t>
      </w:r>
    </w:p>
    <w:p>
      <w:pPr>
        <w:spacing w:after="160"/>
      </w:pPr>
      <w:r>
        <w:rPr>
          <w:rFonts w:ascii="Calibri" w:cs="Calibri" w:eastAsia="Calibri" w:hAnsi="Calibri"/>
        </w:rPr>
        <w:t xml:space="preserve">这正是反射镜 TOF 能够对全质量范围（同一次加速电压下的所有 m/z）同时实现能量聚焦的物理原因——设计电场只需按加速电压确定一次，不需要对每个质荷比单独调场。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需要注意的细微差别：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总飞行时间 T₀ 是质量相关的（T₀ ∝ √(m/z)，重离子飞得慢，这是 TOF 分离质量的基础）；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质量分辨率 R（见第9节）只依赖于相对能散 ε=ΔK/K₀，与 m、z 无关；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但若用户输入的是固定的绝对能散 ΔK(eV)，则换算成 ε 时会因为 K₀=zeU₀ 而依赖电荷数 z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（同样 eV 的绝对能散，对高电荷态离子而言是更小的相对能散，因此分辨率更高）。</w:t>
            </w:r>
          </w:p>
        </w:tc>
      </w:tr>
    </w:tbl>
    <w:p>
      <w:pPr>
        <w:pStyle w:val="Heading1"/>
        <w:spacing w:after="160" w:before="320"/>
      </w:pPr>
      <w:r>
        <w:t xml:space="preserve">9. 三阶残差与分辨率理论上限</w:t>
      </w:r>
    </w:p>
    <w:p>
      <w:pPr>
        <w:spacing w:after="160"/>
      </w:pPr>
      <w:r>
        <w:rPr>
          <w:rFonts w:ascii="Calibri" w:cs="Calibri" w:eastAsia="Calibri" w:hAnsi="Calibri"/>
        </w:rPr>
        <w:t xml:space="preserve">一、二阶条件保证 T(U) 在 U₀ 处斜率、曲率为零，真正限制分辨率的是三阶项残差。记 ε=ΔK/K₀=ΔU/U₀，展开：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T(U₀+ΔU) ≈ T₀ + (1/6)(d³T/dU³)|_{U₀}·ΔU³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质量分辨率理论上限：R = M/ΔM ≈ T₀ / (2·|ΔT|) ，ΔT = (1/6)|d³T/dU³|·ΔU³</w:t>
      </w:r>
    </w:p>
    <w:p>
      <w:pPr>
        <w:spacing w:after="160"/>
      </w:pPr>
      <w:r>
        <w:rPr>
          <w:rFonts w:ascii="Calibri" w:cs="Calibri" w:eastAsia="Calibri" w:hAnsi="Calibri"/>
        </w:rPr>
        <w:t xml:space="preserve">代码中通过五点有限差分数值计算 d³T/dU³，避免手工符号求导出错，并已数值验证在标称参数下 dT/dU、d²T/dU² 均为浮点噪声量级（~10⁻¹⁷～10⁻²¹），confirms 聚焦条件被精确满足。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重要说明：该 R 只反映“能量聚焦残差”这一项造成的分辨率上限，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是理想化的理论天花板，不包含离子源初始时空展宽、检测器时间抖动、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电子学响应等实际限制因素——真实仪器分辨率通常远低于此值。</w:t>
            </w:r>
          </w:p>
        </w:tc>
      </w:tr>
    </w:tbl>
    <w:p>
      <w:pPr>
        <w:pStyle w:val="Heading1"/>
        <w:spacing w:after="160" w:before="320"/>
      </w:pPr>
      <w:r>
        <w:t xml:space="preserve">10. Python 代码说明</w:t>
      </w:r>
    </w:p>
    <w:p>
      <w:pPr>
        <w:spacing w:after="160"/>
      </w:pPr>
      <w:r>
        <w:rPr>
          <w:rFonts w:ascii="Calibri" w:cs="Calibri" w:eastAsia="Calibri" w:hAnsi="Calibri"/>
        </w:rPr>
        <w:t xml:space="preserve">配套文件 reflectron_dual_stage_solver.py 提供：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solve_reflectron_fields(U0, d1, L, L1=None, L2=None)：直接闭式求解 E₁、E₂、U₁，返回 d₂,min 供设计参考；L1/L2 默认各取 L/2，可指定不同值（内部自动相加，见第3节证明）。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flight_time(...)：给定任意能量 U 计算总飞行时间，用于自检与后续分析。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evaluate_performance(U0, d1, L, mz_da, z, dK_eV, ...)：给定质荷比与能散，计算标称飞行时间 T₀、一二阶导数自检值、三阶残差与理论分辨率上限 R。</w:t>
      </w:r>
    </w:p>
    <w:p>
      <w:pPr>
        <w:spacing w:after="160"/>
      </w:pPr>
      <w:r>
        <w:rPr>
          <w:rFonts w:ascii="Calibri" w:cs="Calibri" w:eastAsia="Calibri" w:hAnsi="Calibri"/>
        </w:rPr>
        <w:t xml:space="preserve">使用示例（脚本 __main__ 部分）验证了：(a) 不同 L₁/L₂ 分配下解完全一致；(b) 不同 m/z、z 下 E₁、E₂ 不变，但 T₀、R 随质量/电荷变化，符合第8节的结论。</w:t>
      </w:r>
    </w:p>
    <w:p>
      <w:pPr>
        <w:pStyle w:val="Heading1"/>
        <w:spacing w:after="160" w:before="320"/>
      </w:pPr>
      <w:r>
        <w:t xml:space="preserve">11. 设计流程小结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① 根据仪器布局确定总漂移长度 L（可分段记录 L₁、L₂，仅用于几何文档化）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② 根据可加工/装配约束选定第一级长度 d₁，需满足 0 &lt; d₁ &lt; L/4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③ 代入闭式解得到 U₁、E₁，再数值求解 E₂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④ 由 U₁/E₂ 得到第二级最小深度 d₂,min，设计 d₂ 时留出裕量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⑤ 结合实际能散 ΔK/K₀ 估算三阶残差与理论分辨率上限，作为其他展宽项（初始时空分布、探测器/电子学）的参考基准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2026-07-06T01:06:11.430Z</dcterms:created>
  <dcterms:modified xsi:type="dcterms:W3CDTF">2026-07-06T01:06:11.430Z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