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ype="http://schemas.openxmlformats.org/officeDocument/2006/relationships/extended-properties" Target="docProps/app.xml" Id="rId3"/><Relationship Type="http://schemas.openxmlformats.org/package/2006/relationships/metadata/core-properties" Target="docProps/core.xml" Id="rId2"/><Relationship Type="http://schemas.openxmlformats.org/officeDocument/2006/relationships/officeDocument" Target="word/document.xml" Id="rId1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794ADAB" wp14:paraId="7CD55C2B" wp14:textId="31768900">
      <w:pPr>
        <w:pStyle w:val="Heading1"/>
      </w:pPr>
      <w:r>
        <w:rPr>
          <w:noProof w:val="0"/>
          <w:lang w:val="it-IT"/>
        </w:rPr>
        <w:t>Guida: Come salvare e gestire i dati anagrafici della propria azienda in Quack ERP</w:t>
      </w:r>
    </w:p>
    <w:p xmlns:wp14="http://schemas.microsoft.com/office/word/2010/wordml" wp14:paraId="734D79F4" wp14:textId="2AFB562F">
      <w:r>
        <w:rPr>
          <w:rFonts w:ascii="Aptos" w:hAnsi="Aptos" w:eastAsia="Aptos" w:cs="Aptos"/>
          <w:noProof w:val="0"/>
          <w:sz w:val="24"/>
          <w:szCs w:val="24"/>
          <w:lang w:val="it-IT"/>
        </w:rPr>
        <w:t>Per non ammorbare l’utente, a ogni preventivo i dati di Gemina dovrebbero essere caricati automaticamente.</w:t>
      </w:r>
    </w:p>
    <w:p xmlns:wp14="http://schemas.microsoft.com/office/word/2010/wordml" wp14:paraId="1081BCB1" wp14:textId="507FFBD5">
      <w:r>
        <w:rPr>
          <w:rFonts w:ascii="Aptos" w:hAnsi="Aptos" w:eastAsia="Aptos" w:cs="Aptos"/>
          <w:noProof w:val="0"/>
          <w:sz w:val="24"/>
          <w:szCs w:val="24"/>
          <w:lang w:val="it-IT"/>
        </w:rPr>
        <w:t>Inoltre, è opportuno prevedere la possibilità che in futuro l’ERP debba servire non solo Gemina, ma anche più aziende, marchi commerciali (Gemina, PiscinaSuperstore) o filiali. Il cosiddetto Multi-Company, esattamente come avviene in SGA.</w:t>
      </w:r>
    </w:p>
    <w:p xmlns:wp14="http://schemas.microsoft.com/office/word/2010/wordml" wp14:paraId="76F24ACC" wp14:textId="5444F1A5"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Al momento, la soluzione consiste nel trattare Gemina come un record della tabella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it-IT"/>
        </w:rPr>
        <w:t>clienti_fornitori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e nel collegarla a una nuova tabella di configurazione.</w:t>
      </w:r>
    </w:p>
    <w:p xmlns:wp14="http://schemas.microsoft.com/office/word/2010/wordml" w:rsidP="1794ADAB" wp14:paraId="6A97AE21" wp14:textId="1E82784D">
      <w:pPr>
        <w:pStyle w:val="Heading2"/>
      </w:pPr>
      <w:r>
        <w:rPr>
          <w:noProof w:val="0"/>
          <w:lang w:val="it-IT"/>
        </w:rPr>
        <w:t>1. Il Database: La Tabella aziende_interne (Nuova)</w:t>
      </w:r>
    </w:p>
    <w:p xmlns:wp14="http://schemas.microsoft.com/office/word/2010/wordml" wp14:paraId="2AE15600" wp14:textId="60339586"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Invece di hardcodare i dati in un file di configurazione o in una tabella isolata del db, creiamo una tabella aziende_interne che punta </w:t>
      </w:r>
      <w:bookmarkStart w:name="_Int_vDQmAc0r" w:id="1152461996"/>
      <w:r>
        <w:rPr>
          <w:rFonts w:ascii="Aptos" w:hAnsi="Aptos" w:eastAsia="Aptos" w:cs="Aptos"/>
          <w:noProof w:val="0"/>
          <w:sz w:val="24"/>
          <w:szCs w:val="24"/>
          <w:lang w:val="it-IT"/>
        </w:rPr>
        <w:t>all’anagrafica esistente</w:t>
      </w:r>
      <w:bookmarkEnd w:id="1152461996"/>
      <w:r>
        <w:rPr>
          <w:rFonts w:ascii="Aptos" w:hAnsi="Aptos" w:eastAsia="Aptos" w:cs="Aptos"/>
          <w:noProof w:val="0"/>
          <w:sz w:val="24"/>
          <w:szCs w:val="24"/>
          <w:lang w:val="it-IT"/>
        </w:rPr>
        <w:t>.</w:t>
      </w:r>
    </w:p>
    <w:p xmlns:wp14="http://schemas.microsoft.com/office/word/2010/wordml" w:rsidP="1794ADAB" wp14:paraId="23F44BF1" wp14:textId="5FEF76A3">
      <w:pP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>CREATE TABLE IF NOT EXISTS aziende_interne (</w:t>
      </w:r>
    </w:p>
    <w:p xmlns:wp14="http://schemas.microsoft.com/office/word/2010/wordml" w:rsidP="1794ADAB" wp14:paraId="7736F028" wp14:textId="3B971027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id INTEGER PRIMARY KEY AUTOINCREMENT,</w:t>
      </w:r>
    </w:p>
    <w:p xmlns:wp14="http://schemas.microsoft.com/office/word/2010/wordml" w:rsidP="1794ADAB" wp14:paraId="7C7295BC" wp14:textId="6314ED61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</w:t>
      </w:r>
    </w:p>
    <w:p xmlns:wp14="http://schemas.microsoft.com/office/word/2010/wordml" w:rsidP="1794ADAB" wp14:paraId="24F8F15E" wp14:textId="35122C65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-- Riferimento alla tua azienda in 'clienti_fornitori'</w:t>
      </w:r>
    </w:p>
    <w:p xmlns:wp14="http://schemas.microsoft.com/office/word/2010/wordml" w:rsidP="1794ADAB" wp14:paraId="1CAFC74C" wp14:textId="65F37F0F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soggetto_id INTEGER NOT NULL UNIQUE</w:t>
      </w:r>
    </w:p>
    <w:p xmlns:wp14="http://schemas.microsoft.com/office/word/2010/wordml" w:rsidP="1794ADAB" wp14:paraId="479CC0AF" wp14:textId="568550A8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    REFERENCES clienti_fornitori(id)</w:t>
      </w:r>
    </w:p>
    <w:p xmlns:wp14="http://schemas.microsoft.com/office/word/2010/wordml" w:rsidP="1794ADAB" wp14:paraId="43569146" wp14:textId="1B7B1665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    ON DELETE RESTRICT,</w:t>
      </w:r>
    </w:p>
    <w:p xmlns:wp14="http://schemas.microsoft.com/office/word/2010/wordml" w:rsidP="1794ADAB" wp14:paraId="001C9B05" wp14:textId="22146E73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</w:t>
      </w:r>
    </w:p>
    <w:p xmlns:wp14="http://schemas.microsoft.com/office/word/2010/wordml" w:rsidP="1794ADAB" wp14:paraId="2DF89838" wp14:textId="582227E2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-- Dati specifici per stampe e fatturazione</w:t>
      </w:r>
    </w:p>
    <w:p xmlns:wp14="http://schemas.microsoft.com/office/word/2010/wordml" w:rsidP="1794ADAB" wp14:paraId="6A5810AA" wp14:textId="36C24A5A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logo_path VARCHAR(255),                -- Es: "/uploads/logo.png"</w:t>
      </w:r>
    </w:p>
    <w:p xmlns:wp14="http://schemas.microsoft.com/office/word/2010/wordml" w:rsidP="1794ADAB" wp14:paraId="171CC1BF" wp14:textId="11501D93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header_path VARCHAR(255),                -- Es: "/uploads/header.png", serve come testata per pdf preventivi</w:t>
      </w:r>
    </w:p>
    <w:p xmlns:wp14="http://schemas.microsoft.com/office/word/2010/wordml" w:rsidP="1794ADAB" wp14:paraId="49F78706" wp14:textId="471A7BD1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capitale_sociale DECIMAL(15,2),        -- Es: 10000.00 (obbligatorio per SRL/SPA)</w:t>
      </w:r>
    </w:p>
    <w:p xmlns:wp14="http://schemas.microsoft.com/office/word/2010/wordml" w:rsidP="1794ADAB" wp14:paraId="5FEAA210" wp14:textId="6BE37817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registro_imprese VARCHAR(50),          -- Es: "REA MI-123456"</w:t>
      </w:r>
    </w:p>
    <w:p xmlns:wp14="http://schemas.microsoft.com/office/word/2010/wordml" w:rsidP="1794ADAB" wp14:paraId="2DEA0548" wp14:textId="674216B8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socio_unico BOOLEAN NOT NULL DEFAULT 0,</w:t>
      </w:r>
    </w:p>
    <w:p xmlns:wp14="http://schemas.microsoft.com/office/word/2010/wordml" w:rsidP="1794ADAB" wp14:paraId="7AA11842" wp14:textId="7153A84A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in_liquidazione BOOLEAN NOT NULL DEFAULT 0,</w:t>
      </w:r>
    </w:p>
    <w:p xmlns:wp14="http://schemas.microsoft.com/office/word/2010/wordml" w:rsidP="1794ADAB" wp14:paraId="7AA02240" wp14:textId="760887D9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</w:t>
      </w:r>
    </w:p>
    <w:p xmlns:wp14="http://schemas.microsoft.com/office/word/2010/wordml" w:rsidP="1794ADAB" wp14:paraId="0CC96CD8" wp14:textId="743F53A5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-- Dati bancari di default</w:t>
      </w:r>
    </w:p>
    <w:p xmlns:wp14="http://schemas.microsoft.com/office/word/2010/wordml" w:rsidP="1794ADAB" wp14:paraId="1B429DEC" wp14:textId="7BBC51A8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banca_default VARCHAR(100),            -- Es: "Intesa Sanpaolo"</w:t>
      </w:r>
    </w:p>
    <w:p xmlns:wp14="http://schemas.microsoft.com/office/word/2010/wordml" w:rsidP="1794ADAB" wp14:paraId="4A86621E" wp14:textId="3BA99BEC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iban_default VARCHAR(34),</w:t>
      </w:r>
    </w:p>
    <w:p xmlns:wp14="http://schemas.microsoft.com/office/word/2010/wordml" w:rsidP="1794ADAB" wp14:paraId="14ACE99F" wp14:textId="786DD3FA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bic_swift_default VARCHAR(11),</w:t>
      </w:r>
    </w:p>
    <w:p xmlns:wp14="http://schemas.microsoft.com/office/word/2010/wordml" w:rsidP="1794ADAB" wp14:paraId="3F74D24D" wp14:textId="252543AA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</w:t>
      </w:r>
    </w:p>
    <w:p xmlns:wp14="http://schemas.microsoft.com/office/word/2010/wordml" w:rsidP="1794ADAB" wp14:paraId="7A23E9B9" wp14:textId="0FF3E91B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-- Gestione multi-azienda</w:t>
      </w:r>
    </w:p>
    <w:p xmlns:wp14="http://schemas.microsoft.com/office/word/2010/wordml" w:rsidP="1794ADAB" wp14:paraId="459C26A9" wp14:textId="647C851C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predefinita BOOLEAN NOT NULL DEFAULT 1, -- Azienda principale</w:t>
      </w:r>
    </w:p>
    <w:p xmlns:wp14="http://schemas.microsoft.com/office/word/2010/wordml" w:rsidP="1794ADAB" wp14:paraId="07638E70" wp14:textId="567238C8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</w:t>
      </w:r>
    </w:p>
    <w:p xmlns:wp14="http://schemas.microsoft.com/office/word/2010/wordml" w:rsidP="1794ADAB" wp14:paraId="42957E19" wp14:textId="5CB7237F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created_at DATETIME NOT NULL DEFAULT CURRENT_TIMESTAMP,</w:t>
      </w:r>
    </w:p>
    <w:p xmlns:wp14="http://schemas.microsoft.com/office/word/2010/wordml" w:rsidP="1794ADAB" wp14:paraId="4F051A44" wp14:textId="573BF0ED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 xml:space="preserve">    updated_at DATETIME</w:t>
      </w:r>
    </w:p>
    <w:p xmlns:wp14="http://schemas.microsoft.com/office/word/2010/wordml" w:rsidP="1794ADAB" wp14:paraId="576BE631" wp14:textId="39A90186">
      <w:pPr>
        <w:pStyle w:val="Normal"/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</w:pPr>
      <w:r>
        <w:rPr>
          <w:rFonts w:ascii="Courier New" w:hAnsi="Courier New" w:eastAsia="Courier New" w:cs="Courier New"/>
          <w:i w:val="1"/>
          <w:iCs w:val="1"/>
          <w:noProof w:val="0"/>
          <w:sz w:val="24"/>
          <w:szCs w:val="24"/>
          <w:lang w:val="it-IT"/>
        </w:rPr>
        <w:t>);</w:t>
      </w:r>
    </w:p>
    <w:p xmlns:wp14="http://schemas.microsoft.com/office/word/2010/wordml" w:rsidP="1794ADAB" wp14:paraId="471C6848" wp14:textId="1154BA3A">
      <w:pPr>
        <w:pStyle w:val="Normal"/>
        <w:rPr>
          <w:noProof w:val="0"/>
          <w:lang w:val="it-IT"/>
        </w:rPr>
      </w:pPr>
    </w:p>
    <w:p xmlns:wp14="http://schemas.microsoft.com/office/word/2010/wordml" w:rsidP="1794ADAB" wp14:paraId="7EE6E527" wp14:textId="5A5538A0">
      <w:pPr>
        <w:pStyle w:val="Heading3"/>
      </w:pPr>
      <w:r>
        <w:rPr>
          <w:rFonts w:ascii="Aptos" w:hAnsi="Aptos" w:eastAsia="Aptos" w:cs="Aptos"/>
          <w:noProof w:val="0"/>
          <w:sz w:val="24"/>
          <w:szCs w:val="24"/>
          <w:lang w:val="it-IT"/>
        </w:rPr>
        <w:t>Perché questa scelta?</w:t>
      </w:r>
    </w:p>
    <w:p xmlns:wp14="http://schemas.microsoft.com/office/word/2010/wordml" w:rsidP="1794ADAB" wp14:paraId="76CC7269" wp14:textId="6E231F37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>Riutilizzo totale del codice:</w:t>
      </w:r>
    </w:p>
    <w:p xmlns:wp14="http://schemas.microsoft.com/office/word/2010/wordml" w:rsidP="1794ADAB" wp14:paraId="144D7B87" wp14:textId="608CE628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noProof w:val="0"/>
          <w:sz w:val="24"/>
          <w:szCs w:val="24"/>
          <w:lang w:val="it-IT"/>
        </w:rPr>
        <w:t>Per la gestione di clienti e fornitori abbiamo già creato una tabella unica clienti_fornitori (e tabelle separate per i dettagli dei clienti e dei fornitori).</w:t>
      </w:r>
    </w:p>
    <w:p xmlns:wp14="http://schemas.microsoft.com/office/word/2010/wordml" w:rsidP="1794ADAB" wp14:paraId="7EB0B71A" wp14:textId="529BCA17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noProof w:val="0"/>
          <w:sz w:val="24"/>
          <w:szCs w:val="24"/>
          <w:lang w:val="it-IT"/>
        </w:rPr>
        <w:t>Ma anche le aziende interne, come clienti e fornitori hanno una Sede Legale, uffici operativi, e forse un magazzino di spedizione.</w:t>
      </w:r>
    </w:p>
    <w:p xmlns:wp14="http://schemas.microsoft.com/office/word/2010/wordml" w:rsidP="1794ADAB" wp14:paraId="6133A88B" wp14:textId="49CDB276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Avendo collegato </w:t>
      </w:r>
      <w:r>
        <w:rPr>
          <w:rFonts w:ascii="Consolas" w:hAnsi="Consolas" w:eastAsia="Consolas" w:cs="Consolas"/>
          <w:noProof w:val="0"/>
          <w:sz w:val="24"/>
          <w:szCs w:val="24"/>
          <w:lang w:val="it-IT"/>
        </w:rPr>
        <w:t>soggetto_id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a </w:t>
      </w:r>
      <w:r>
        <w:rPr>
          <w:rFonts w:ascii="Consolas" w:hAnsi="Consolas" w:eastAsia="Consolas" w:cs="Consolas"/>
          <w:noProof w:val="0"/>
          <w:sz w:val="24"/>
          <w:szCs w:val="24"/>
          <w:lang w:val="it-IT"/>
        </w:rPr>
        <w:t>clienti_fornitori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,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 xml:space="preserve">possiamo usare la tabella </w:t>
      </w:r>
      <w:r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it-IT"/>
        </w:rPr>
        <w:t>indirizzi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per gestire tutte le sedi, senza bisogno di scrivere altro codice per gestire gli indirizzi.</w:t>
      </w:r>
    </w:p>
    <w:p xmlns:wp14="http://schemas.microsoft.com/office/word/2010/wordml" w:rsidP="1794ADAB" wp14:paraId="677EEDDE" wp14:textId="0462666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>Fatturazione Elettronica Semplificata: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La PEC, la Partita IVA, il Codice Fiscale e l’iindirizzo sono già formattati nel modo corretto perché usano i campi standard del database.</w:t>
      </w:r>
    </w:p>
    <w:p xmlns:wp14="http://schemas.microsoft.com/office/word/2010/wordml" w:rsidP="1794ADAB" wp14:paraId="5818FC13" wp14:textId="0032978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>Pronto per il futuro (Multi-Company):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Se un domani Gemina (o chiunque usa l’app) ha due società (es.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it-IT"/>
        </w:rPr>
        <w:t>Holding Srl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e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it-IT"/>
        </w:rPr>
        <w:t>Operativa Srl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>), basterà aggiungere un secondo record in questa tabella senza dover stravolgere il database.</w:t>
      </w:r>
    </w:p>
    <w:p xmlns:wp14="http://schemas.microsoft.com/office/word/2010/wordml" w:rsidP="1794ADAB" wp14:paraId="41137161" wp14:textId="6B15CD28">
      <w:pPr>
        <w:pStyle w:val="Heading2"/>
      </w:pPr>
      <w:r>
        <w:rPr>
          <w:noProof w:val="0"/>
          <w:lang w:val="it-IT"/>
        </w:rPr>
        <w:t>2. Come funziona nei Flussi di Lavoro (Scenari Reali)</w:t>
      </w:r>
    </w:p>
    <w:p xmlns:wp14="http://schemas.microsoft.com/office/word/2010/wordml" wp14:paraId="6F00208F" wp14:textId="0D896B3B">
      <w:r>
        <w:rPr>
          <w:rFonts w:ascii="Aptos" w:hAnsi="Aptos" w:eastAsia="Aptos" w:cs="Aptos"/>
          <w:noProof w:val="0"/>
          <w:sz w:val="24"/>
          <w:szCs w:val="24"/>
          <w:lang w:val="it-IT"/>
        </w:rPr>
        <w:t>Ora che abbiamo questa struttura, vediamo come l'ERP gestisce i documenti commerciali (preventivi e ordini).</w:t>
      </w:r>
    </w:p>
    <w:p xmlns:wp14="http://schemas.microsoft.com/office/word/2010/wordml" wp14:paraId="05A7A00F" wp14:textId="528F14DC"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Nel database del tuo Preventivo/Ordine, oltre al cliente, devi sempre salvare quale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>Azienda Interna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sta emettendo o ricevendo il documento.</w:t>
      </w:r>
    </w:p>
    <w:p xmlns:wp14="http://schemas.microsoft.com/office/word/2010/wordml" w:rsidP="1794ADAB" wp14:paraId="7FF96F17" wp14:textId="00BAF370">
      <w:pPr>
        <w:pStyle w:val="Heading3"/>
      </w:pPr>
      <w:r>
        <w:rPr>
          <w:rFonts w:ascii="Aptos" w:hAnsi="Aptos" w:eastAsia="Aptos" w:cs="Aptos"/>
          <w:noProof w:val="0"/>
          <w:sz w:val="24"/>
          <w:szCs w:val="24"/>
          <w:lang w:val="it-IT"/>
        </w:rPr>
        <w:t>Scenario A: Preventivo di Vendita (Tu vendi a un cliente)</w:t>
      </w:r>
    </w:p>
    <w:p xmlns:wp14="http://schemas.microsoft.com/office/word/2010/wordml" w:rsidP="1794ADAB" wp14:paraId="5758CCD1" wp14:textId="36664461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>Chi vende (Emittente):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L'ERP fa una query su </w:t>
      </w:r>
      <w:r>
        <w:rPr>
          <w:rFonts w:ascii="Consolas" w:hAnsi="Consolas" w:eastAsia="Consolas" w:cs="Consolas"/>
          <w:noProof w:val="0"/>
          <w:sz w:val="24"/>
          <w:szCs w:val="24"/>
          <w:lang w:val="it-IT"/>
        </w:rPr>
        <w:t>aziende_interne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dove </w:t>
      </w:r>
      <w:r>
        <w:rPr>
          <w:rFonts w:ascii="Consolas" w:hAnsi="Consolas" w:eastAsia="Consolas" w:cs="Consolas"/>
          <w:noProof w:val="0"/>
          <w:sz w:val="24"/>
          <w:szCs w:val="24"/>
          <w:lang w:val="it-IT"/>
        </w:rPr>
        <w:t>predefinita = 1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, recupera il </w:t>
      </w:r>
      <w:r>
        <w:rPr>
          <w:rFonts w:ascii="Consolas" w:hAnsi="Consolas" w:eastAsia="Consolas" w:cs="Consolas"/>
          <w:noProof w:val="0"/>
          <w:sz w:val="24"/>
          <w:szCs w:val="24"/>
          <w:lang w:val="it-IT"/>
        </w:rPr>
        <w:t>soggetto_id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e legge l'indirizzo di tipo </w:t>
      </w:r>
      <w:r>
        <w:rPr>
          <w:rFonts w:ascii="Consolas" w:hAnsi="Consolas" w:eastAsia="Consolas" w:cs="Consolas"/>
          <w:noProof w:val="0"/>
          <w:sz w:val="24"/>
          <w:szCs w:val="24"/>
          <w:lang w:val="it-IT"/>
        </w:rPr>
        <w:t>sede_legale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(per l'intestazione della fattura) e l'IBAN per inserire il piè di pagina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it-IT"/>
        </w:rPr>
        <w:t>"Paga con bonifico su IBAN..."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>.</w:t>
      </w:r>
    </w:p>
    <w:p xmlns:wp14="http://schemas.microsoft.com/office/word/2010/wordml" w:rsidP="1794ADAB" wp14:paraId="4B1A3786" wp14:textId="2DE88BCF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>Chi compra (Destinatario):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Il cliente selezionato nel preventivo (con i suoi relativi indirizzi di spedizione e fatturazione estratti con la logica della guida precedente).</w:t>
      </w:r>
    </w:p>
    <w:p xmlns:wp14="http://schemas.microsoft.com/office/word/2010/wordml" w:rsidP="1794ADAB" wp14:paraId="632DC06A" wp14:textId="43C8A8C2">
      <w:pPr>
        <w:pStyle w:val="Heading3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noProof w:val="0"/>
          <w:sz w:val="24"/>
          <w:szCs w:val="24"/>
          <w:lang w:val="it-IT"/>
        </w:rPr>
        <w:t>Scenario B: Ordine di Acquisto (Tu compri da un fornitore)</w:t>
      </w:r>
    </w:p>
    <w:p xmlns:wp14="http://schemas.microsoft.com/office/word/2010/wordml" w:rsidP="1794ADAB" wp14:paraId="6F6B8123" wp14:textId="72EA1823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>Chi vende (Emittente):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Il fornitore che hai selezionato.</w:t>
      </w:r>
    </w:p>
    <w:p xmlns:wp14="http://schemas.microsoft.com/office/word/2010/wordml" w:rsidP="1794ADAB" wp14:paraId="606EE5B9" wp14:textId="4CCBC281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>Chi compra e riceve (Destinatario):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La tua azienda.</w:t>
      </w:r>
    </w:p>
    <w:p xmlns:wp14="http://schemas.microsoft.com/office/word/2010/wordml" w:rsidP="1794ADAB" wp14:paraId="5C75E3FC" wp14:textId="6FCA973C">
      <w:pPr>
        <w:pStyle w:val="ListParagraph"/>
        <w:numPr>
          <w:ilvl w:val="1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Per l'indirizzo di fatturazione: l'ERP prende l'indirizzo </w:t>
      </w:r>
      <w:r>
        <w:rPr>
          <w:rFonts w:ascii="Consolas" w:hAnsi="Consolas" w:eastAsia="Consolas" w:cs="Consolas"/>
          <w:noProof w:val="0"/>
          <w:sz w:val="24"/>
          <w:szCs w:val="24"/>
          <w:lang w:val="it-IT"/>
        </w:rPr>
        <w:t>sede_legale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associato al </w:t>
      </w:r>
      <w:r>
        <w:rPr>
          <w:rFonts w:ascii="Consolas" w:hAnsi="Consolas" w:eastAsia="Consolas" w:cs="Consolas"/>
          <w:noProof w:val="0"/>
          <w:sz w:val="24"/>
          <w:szCs w:val="24"/>
          <w:lang w:val="it-IT"/>
        </w:rPr>
        <w:t>soggetto_id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della tua azienda interna.</w:t>
      </w:r>
    </w:p>
    <w:p xmlns:wp14="http://schemas.microsoft.com/office/word/2010/wordml" w:rsidP="1794ADAB" wp14:paraId="2A3719B7" wp14:textId="1E152915">
      <w:pPr>
        <w:pStyle w:val="ListParagraph"/>
        <w:numPr>
          <w:ilvl w:val="1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Per l'indirizzo di spedizione (dove il fornitore deve mandarti la merce): l'ERP prende l'indirizzo di tipo </w:t>
      </w:r>
      <w:r>
        <w:rPr>
          <w:rFonts w:ascii="Consolas" w:hAnsi="Consolas" w:eastAsia="Consolas" w:cs="Consolas"/>
          <w:noProof w:val="0"/>
          <w:sz w:val="24"/>
          <w:szCs w:val="24"/>
          <w:lang w:val="it-IT"/>
        </w:rPr>
        <w:t>magazzino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o </w:t>
      </w:r>
      <w:r>
        <w:rPr>
          <w:rFonts w:ascii="Consolas" w:hAnsi="Consolas" w:eastAsia="Consolas" w:cs="Consolas"/>
          <w:noProof w:val="0"/>
          <w:sz w:val="24"/>
          <w:szCs w:val="24"/>
          <w:lang w:val="it-IT"/>
        </w:rPr>
        <w:t>sede_operativa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della tua azienda interna.</w:t>
      </w:r>
    </w:p>
    <w:p xmlns:wp14="http://schemas.microsoft.com/office/word/2010/wordml" w:rsidP="1794ADAB" wp14:paraId="00000101" wp14:textId="00000101">
      <w:pPr>
        <w:rPr>
          <w:rFonts w:ascii="Aptos" w:hAnsi="Aptos" w:eastAsia="Aptos" w:cs="Aptos"/>
          <w:b/>
          <w:bCs/>
          <w:sz w:val="24"/>
          <w:szCs w:val="24"/>
          <w:lang w:val="it-IT"/>
        </w:rPr>
      </w:pPr>
      <w:r>
        <w:rPr>
          <w:rFonts w:ascii="Aptos" w:hAnsi="Aptos" w:eastAsia="Aptos" w:cs="Aptos"/>
          <w:b/>
          <w:bCs/>
          <w:sz w:val="24"/>
          <w:szCs w:val="24"/>
          <w:lang w:val="it-IT"/>
        </w:rPr>
        <w:t>✅ STATO ATTUALE VERIFICATO — nessun suggerimento automatico dell'indirizzo di consegna nella RFQ (10/07/2026)</w:t>
      </w:r>
    </w:p>
    <w:p xmlns:wp14="http://schemas.microsoft.com/office/word/2010/wordml" w:rsidP="1794ADAB" wp14:paraId="00000102" wp14:textId="00000102">
      <w:pPr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ascii="Aptos" w:hAnsi="Aptos" w:eastAsia="Aptos" w:cs="Aptos"/>
          <w:b/>
          <w:bCs/>
          <w:sz w:val="24"/>
          <w:szCs w:val="24"/>
          <w:lang w:val="it-IT"/>
        </w:rPr>
        <w:t xml:space="preserve">Cosa fa oggi l'ERP. </w:t>
      </w:r>
      <w:r>
        <w:rPr>
          <w:rFonts w:ascii="Aptos" w:hAnsi="Aptos" w:eastAsia="Aptos" w:cs="Aptos"/>
          <w:sz w:val="24"/>
          <w:szCs w:val="24"/>
          <w:lang w:val="it-IT"/>
        </w:rPr>
        <w:t>Il paragrafo qui sopra descrive cosa dovrebbe succedere, ma verificato nel codice reale (</w:t>
      </w:r>
      <w:r>
        <w:rPr>
          <w:rFonts w:ascii="Consolas" w:hAnsi="Consolas" w:eastAsia="Consolas" w:cs="Consolas"/>
          <w:sz w:val="24"/>
          <w:szCs w:val="24"/>
          <w:lang w:val="it-IT"/>
        </w:rPr>
        <w:t>includes/purchases_rfq.php</w:t>
      </w:r>
      <w:r>
        <w:rPr>
          <w:rFonts w:ascii="Aptos" w:hAnsi="Aptos" w:eastAsia="Aptos" w:cs="Aptos"/>
          <w:sz w:val="24"/>
          <w:szCs w:val="24"/>
          <w:lang w:val="it-IT"/>
        </w:rPr>
        <w:t xml:space="preserve"> e </w:t>
      </w:r>
      <w:r>
        <w:rPr>
          <w:rFonts w:ascii="Consolas" w:hAnsi="Consolas" w:eastAsia="Consolas" w:cs="Consolas"/>
          <w:sz w:val="24"/>
          <w:szCs w:val="24"/>
          <w:lang w:val="it-IT"/>
        </w:rPr>
        <w:t>app/Controllers/RfqController.php</w:t>
      </w:r>
      <w:r>
        <w:rPr>
          <w:rFonts w:ascii="Aptos" w:hAnsi="Aptos" w:eastAsia="Aptos" w:cs="Aptos"/>
          <w:sz w:val="24"/>
          <w:szCs w:val="24"/>
          <w:lang w:val="it-IT"/>
        </w:rPr>
        <w:t>), oggi questo non è implementato per l'ordine d'acquisto/RFQ. L'utente sceglie l'indirizzo di consegna manualmente da un menu a tendina che elenca tutti gli indirizzi disponibili in anagrafica per l'azienda interna, senza che nessuno venga preselezionato o evidenziato in base al proprio tipo (</w:t>
      </w:r>
      <w:r>
        <w:rPr>
          <w:rFonts w:ascii="Consolas" w:hAnsi="Consolas" w:eastAsia="Consolas" w:cs="Consolas"/>
          <w:sz w:val="24"/>
          <w:szCs w:val="24"/>
          <w:lang w:val="it-IT"/>
        </w:rPr>
        <w:t>magazzino</w:t>
      </w:r>
      <w:r>
        <w:rPr>
          <w:rFonts w:ascii="Aptos" w:hAnsi="Aptos" w:eastAsia="Aptos" w:cs="Aptos"/>
          <w:sz w:val="24"/>
          <w:szCs w:val="24"/>
          <w:lang w:val="it-IT"/>
        </w:rPr>
        <w:t xml:space="preserve"> o </w:t>
      </w:r>
      <w:r>
        <w:rPr>
          <w:rFonts w:ascii="Consolas" w:hAnsi="Consolas" w:eastAsia="Consolas" w:cs="Consolas"/>
          <w:sz w:val="24"/>
          <w:szCs w:val="24"/>
          <w:lang w:val="it-IT"/>
        </w:rPr>
        <w:t>sede_operativa</w:t>
      </w:r>
      <w:r>
        <w:rPr>
          <w:rFonts w:ascii="Aptos" w:hAnsi="Aptos" w:eastAsia="Aptos" w:cs="Aptos"/>
          <w:sz w:val="24"/>
          <w:szCs w:val="24"/>
          <w:lang w:val="it-IT"/>
        </w:rPr>
        <w:t>). L'utente deve individuarlo da solo ogni volta, tra tutti gli indirizzi dell'azienda interna presenti in anagrafica.</w:t>
      </w:r>
    </w:p>
    <w:p xmlns:wp14="http://schemas.microsoft.com/office/word/2010/wordml" w:rsidP="1794ADAB" wp14:paraId="00000103" wp14:textId="00000103">
      <w:pPr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ascii="Aptos" w:hAnsi="Aptos" w:eastAsia="Aptos" w:cs="Aptos"/>
          <w:b/>
          <w:bCs/>
          <w:sz w:val="24"/>
          <w:szCs w:val="24"/>
          <w:lang w:val="it-IT"/>
        </w:rPr>
        <w:t xml:space="preserve">📌 Nota per il futuro. </w:t>
      </w:r>
      <w:r>
        <w:rPr>
          <w:rFonts w:ascii="Aptos" w:hAnsi="Aptos" w:eastAsia="Aptos" w:cs="Aptos"/>
          <w:sz w:val="24"/>
          <w:szCs w:val="24"/>
          <w:lang w:val="it-IT"/>
        </w:rPr>
        <w:t>l'idea descritta sopra resta valida e vale la pena implementarla: si potrà far sì che l'ERP proponga automaticamente all'utente l'indirizzo giusto, scegliendolo tra quelli con tipo = ‘magazzino’ o tipo = ‘sede_operativa’ — cioè un default intelligente, senza che l'utente debba cercarlo a mano. Non è ancora stato fatto; è un miglioramento da pianificare, non un comportamento già presente nell'ERP.</w:t>
      </w:r>
    </w:p>
    <w:p xmlns:wp14="http://schemas.microsoft.com/office/word/2010/wordml" w:rsidP="1794ADAB" wp14:paraId="5C3E3E14" wp14:textId="79C98887">
      <w:pPr>
        <w:pStyle w:val="Heading2"/>
      </w:pPr>
      <w:r>
        <w:rPr>
          <w:rFonts w:ascii="Aptos" w:hAnsi="Aptos" w:eastAsia="Aptos" w:cs="Aptos"/>
          <w:noProof w:val="0"/>
          <w:sz w:val="24"/>
          <w:szCs w:val="24"/>
          <w:lang w:val="it-IT"/>
        </w:rPr>
        <w:t>3. UX/UI: Come presentare questa scheda nel Front-End</w:t>
      </w:r>
    </w:p>
    <w:p xmlns:wp14="http://schemas.microsoft.com/office/word/2010/wordml" wp14:paraId="502B9CEB" wp14:textId="5440E564"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Nel tuo pannello di controllo dell'ERP (sotto la voce "Configurazione" o "Impostazioni"), crea una pagina chiamata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>"Dati Societari"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o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>"La mia Azienda"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>.</w:t>
      </w:r>
    </w:p>
    <w:p xmlns:wp14="http://schemas.microsoft.com/office/word/2010/wordml" wp14:paraId="4738E4D8" wp14:textId="0BFF001C">
      <w:r>
        <w:rPr>
          <w:rFonts w:ascii="Aptos" w:hAnsi="Aptos" w:eastAsia="Aptos" w:cs="Aptos"/>
          <w:noProof w:val="0"/>
          <w:sz w:val="24"/>
          <w:szCs w:val="24"/>
          <w:lang w:val="it-IT"/>
        </w:rPr>
        <w:t>Non mostrare all'utente le due tabelle separate (</w:t>
      </w:r>
      <w:r>
        <w:rPr>
          <w:rFonts w:ascii="Consolas" w:hAnsi="Consolas" w:eastAsia="Consolas" w:cs="Consolas"/>
          <w:noProof w:val="0"/>
          <w:sz w:val="24"/>
          <w:szCs w:val="24"/>
          <w:lang w:val="it-IT"/>
        </w:rPr>
        <w:t>clienti_fornitori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e </w:t>
      </w:r>
      <w:r>
        <w:rPr>
          <w:rFonts w:ascii="Consolas" w:hAnsi="Consolas" w:eastAsia="Consolas" w:cs="Consolas"/>
          <w:noProof w:val="0"/>
          <w:sz w:val="24"/>
          <w:szCs w:val="24"/>
          <w:lang w:val="it-IT"/>
        </w:rPr>
        <w:t>aziende_interne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>). L'utente deve vedere un'unica, bellissima pagina di data-entry.</w:t>
      </w:r>
    </w:p>
    <w:p xmlns:wp14="http://schemas.microsoft.com/office/word/2010/wordml" w:rsidP="1794ADAB" wp14:paraId="138CD476" wp14:textId="50CB79E9">
      <w:pPr>
        <w:pStyle w:val="Heading3"/>
      </w:pPr>
      <w:r>
        <w:rPr>
          <w:rFonts w:ascii="Aptos" w:hAnsi="Aptos" w:eastAsia="Aptos" w:cs="Aptos"/>
          <w:noProof w:val="0"/>
          <w:sz w:val="24"/>
          <w:szCs w:val="24"/>
          <w:lang w:val="it-IT"/>
        </w:rPr>
        <w:t>Come strutturare la schermata "La mia Azienda":</w:t>
      </w:r>
    </w:p>
    <w:p xmlns:wp14="http://schemas.microsoft.com/office/word/2010/wordml" w:rsidP="1794ADAB" wp14:paraId="6655D2A5" wp14:textId="1B0FDB67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>Tab Principale: "Dati Generali"</w:t>
      </w:r>
    </w:p>
    <w:p xmlns:wp14="http://schemas.microsoft.com/office/word/2010/wordml" w:rsidP="1794ADAB" wp14:paraId="7E576097" wp14:textId="594EF531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Campi anagrafici standard: Ragione Sociale, Partita IVA, Codice Fiscale, PEC, Telefono, Email, Sito Web. (Questi nel DB salvano dentro </w:t>
      </w:r>
      <w:r>
        <w:rPr>
          <w:rFonts w:ascii="Consolas" w:hAnsi="Consolas" w:eastAsia="Consolas" w:cs="Consolas"/>
          <w:noProof w:val="0"/>
          <w:sz w:val="24"/>
          <w:szCs w:val="24"/>
          <w:lang w:val="it-IT"/>
        </w:rPr>
        <w:t>clienti_fornitori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>).</w:t>
      </w:r>
    </w:p>
    <w:p xmlns:wp14="http://schemas.microsoft.com/office/word/2010/wordml" w:rsidP="1794ADAB" wp14:paraId="619240AB" wp14:textId="413970C7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Caricamento del Logo (Trascina e rilascia l'immagine). (Salva in </w:t>
      </w:r>
      <w:r>
        <w:rPr>
          <w:rFonts w:ascii="Consolas" w:hAnsi="Consolas" w:eastAsia="Consolas" w:cs="Consolas"/>
          <w:noProof w:val="0"/>
          <w:sz w:val="24"/>
          <w:szCs w:val="24"/>
          <w:lang w:val="it-IT"/>
        </w:rPr>
        <w:t>aziende_interne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>).</w:t>
      </w:r>
    </w:p>
    <w:p xmlns:wp14="http://schemas.microsoft.com/office/word/2010/wordml" w:rsidP="1794ADAB" wp14:paraId="2C5DBA0B" wp14:textId="02011E04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>Tab: "Dati Registro Imprese &amp; Legali"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(Campi di </w:t>
      </w:r>
      <w:r>
        <w:rPr>
          <w:rFonts w:ascii="Consolas" w:hAnsi="Consolas" w:eastAsia="Consolas" w:cs="Consolas"/>
          <w:noProof w:val="0"/>
          <w:sz w:val="24"/>
          <w:szCs w:val="24"/>
          <w:lang w:val="it-IT"/>
        </w:rPr>
        <w:t>aziende_interne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>)</w:t>
      </w:r>
    </w:p>
    <w:p xmlns:wp14="http://schemas.microsoft.com/office/word/2010/wordml" w:rsidP="1794ADAB" wp14:paraId="26A919C9" wp14:textId="632E19AA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noProof w:val="0"/>
          <w:sz w:val="24"/>
          <w:szCs w:val="24"/>
          <w:lang w:val="it-IT"/>
        </w:rPr>
        <w:t>Capitale Sociale, N. REA, Società a Socio Unico (Sì/No), In Liquidazione (Sì/No).</w:t>
      </w:r>
    </w:p>
    <w:p xmlns:wp14="http://schemas.microsoft.com/office/word/2010/wordml" w:rsidP="1794ADAB" wp14:paraId="4AA8F2FE" wp14:textId="5B3F18E2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>Tab: "Sedi e Magazzini"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(Campi di </w:t>
      </w:r>
      <w:r>
        <w:rPr>
          <w:rFonts w:ascii="Consolas" w:hAnsi="Consolas" w:eastAsia="Consolas" w:cs="Consolas"/>
          <w:noProof w:val="0"/>
          <w:sz w:val="24"/>
          <w:szCs w:val="24"/>
          <w:lang w:val="it-IT"/>
        </w:rPr>
        <w:t>indirizzi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>)</w:t>
      </w:r>
    </w:p>
    <w:p xmlns:wp14="http://schemas.microsoft.com/office/word/2010/wordml" w:rsidP="1794ADAB" wp14:paraId="196B83C4" wp14:textId="13C22D1E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Mostra una lista (o le solite card grafiche) per configurare la tua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>Sede Legale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(usata per emettere fatture) e il tuo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>Magazzino Principale</w:t>
      </w:r>
      <w:r>
        <w:rPr>
          <w:rFonts w:ascii="Aptos" w:hAnsi="Aptos" w:eastAsia="Aptos" w:cs="Aptos"/>
          <w:noProof w:val="0"/>
          <w:sz w:val="24"/>
          <w:szCs w:val="24"/>
          <w:lang w:val="it-IT"/>
        </w:rPr>
        <w:t xml:space="preserve"> (l'indirizzo che stamperai sugli ordini d'acquisto quando chiedi ai fornitori di spedirti la merce).</w:t>
      </w:r>
    </w:p>
    <w:p xmlns:wp14="http://schemas.microsoft.com/office/word/2010/wordml" w:rsidP="1794ADAB" wp14:paraId="34832DBA" wp14:textId="32155715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it-IT"/>
        </w:rPr>
        <w:t>Tab: "Conti Correnti"</w:t>
      </w:r>
    </w:p>
    <w:p xmlns:wp14="http://schemas.microsoft.com/office/word/2010/wordml" w:rsidP="1794ADAB" wp14:paraId="08B0DDA6" wp14:textId="14DB6323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it-IT"/>
        </w:rPr>
      </w:pPr>
      <w:r>
        <w:rPr>
          <w:rFonts w:ascii="Aptos" w:hAnsi="Aptos" w:eastAsia="Aptos" w:cs="Aptos"/>
          <w:noProof w:val="0"/>
          <w:sz w:val="24"/>
          <w:szCs w:val="24"/>
          <w:lang w:val="it-IT"/>
        </w:rPr>
        <w:t>Configurazione dell'IBAN e del nome banca da stampare in calce ai tuoi preventivi per farti pagare.</w:t>
      </w:r>
    </w:p>
    <w:p xmlns:wp14="http://schemas.microsoft.com/office/word/2010/wordml" wp14:paraId="2DC08235" wp14:textId="2C861504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vDQmAc0r" int2:invalidationBookmarkName="" int2:hashCode="dsPa4C0qSoncdT" int2:id="LfYQJc4P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397665c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cb1d0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654bac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7f00fc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529E1F6"/>
    <w:rsid w:val="004EDE81"/>
    <w:rsid w:val="01EB4876"/>
    <w:rsid w:val="05520906"/>
    <w:rsid w:val="0616E727"/>
    <w:rsid w:val="070515D9"/>
    <w:rsid w:val="0DBDC4E3"/>
    <w:rsid w:val="0FCE17B3"/>
    <w:rsid w:val="114FE421"/>
    <w:rsid w:val="1587A708"/>
    <w:rsid w:val="16282BA8"/>
    <w:rsid w:val="1794ADAB"/>
    <w:rsid w:val="1AB9B112"/>
    <w:rsid w:val="1B52BFA1"/>
    <w:rsid w:val="22A7658F"/>
    <w:rsid w:val="250273C2"/>
    <w:rsid w:val="29F992A2"/>
    <w:rsid w:val="2B5F7648"/>
    <w:rsid w:val="2D40D953"/>
    <w:rsid w:val="2E2E9140"/>
    <w:rsid w:val="308A230C"/>
    <w:rsid w:val="30D80B05"/>
    <w:rsid w:val="3866DCB6"/>
    <w:rsid w:val="3C68625B"/>
    <w:rsid w:val="4021ECCF"/>
    <w:rsid w:val="403FD7DC"/>
    <w:rsid w:val="4040AF39"/>
    <w:rsid w:val="46F97988"/>
    <w:rsid w:val="4AFAB7E2"/>
    <w:rsid w:val="4B0C90C9"/>
    <w:rsid w:val="4EA0FECA"/>
    <w:rsid w:val="52909B5A"/>
    <w:rsid w:val="5529E1F6"/>
    <w:rsid w:val="55C8CE81"/>
    <w:rsid w:val="58D21FA7"/>
    <w:rsid w:val="5B3ACEB5"/>
    <w:rsid w:val="5B89DAAD"/>
    <w:rsid w:val="5FC01BCF"/>
    <w:rsid w:val="60335351"/>
    <w:rsid w:val="6388BDEC"/>
    <w:rsid w:val="677B833C"/>
    <w:rsid w:val="69AAE9D6"/>
    <w:rsid w:val="6B4D24EB"/>
    <w:rsid w:val="6D107E96"/>
    <w:rsid w:val="6E93BC66"/>
    <w:rsid w:val="6FF799A2"/>
    <w:rsid w:val="713C3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B396D"/>
  <w15:chartTrackingRefBased/>
  <w15:docId w15:val="{D64DED46-EEA6-4D3B-97A0-C88070B9EAE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1794ADA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1794ADA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1794ADAB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1794ADAB"/>
    <w:pPr>
      <w:spacing/>
      <w:ind w:left="720"/>
      <w:contextualSpacing/>
    </w:pPr>
  </w:style>
  <w:style w:type="paragraph" w:styleId="Title">
    <w:uiPriority w:val="10"/>
    <w:name w:val="Title"/>
    <w:basedOn w:val="Normal"/>
    <w:next w:val="Normal"/>
    <w:qFormat/>
    <w:rsid w:val="1794ADAB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webSettings" Target="webSettings.xml" Id="rId3"/><Relationship Type="http://schemas.openxmlformats.org/officeDocument/2006/relationships/settings" Target="settings.xml" Id="rId2"/><Relationship Type="http://schemas.openxmlformats.org/officeDocument/2006/relationships/styles" Target="styles.xml" Id="rId1"/><Relationship Type="http://schemas.openxmlformats.org/officeDocument/2006/relationships/theme" Target="theme/theme1.xml" Id="rId5"/><Relationship Type="http://schemas.openxmlformats.org/officeDocument/2006/relationships/fontTable" Target="fontTable.xml" Id="rId4"/><Relationship Type="http://schemas.microsoft.com/office/2020/10/relationships/intelligence" Target="intelligence2.xml" Id="R5cead8b34ab44d03"/><Relationship Type="http://schemas.openxmlformats.org/officeDocument/2006/relationships/numbering" Target="numbering.xml" Id="R917414888efc413c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urier New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2026-05-26T17:26:26.5772996Z</dcterms:created>
  <dcterms:modified xsi:type="dcterms:W3CDTF">2026-05-26T18:55:19.2918109Z</dcterms:modified>
  <dc:creator>Michel Papetti</dc:creator>
  <lastModifiedBy>Michel Papetti</lastModifiedBy>
</coreProperties>
</file>