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1D5B2" w14:textId="77777777" w:rsidR="005B12C7" w:rsidRDefault="00000000">
      <w:pPr>
        <w:pStyle w:val="Titolo"/>
      </w:pPr>
      <w:r>
        <w:t>Guida Pratica: Gestione e Associazione Indirizzi con Clienti e Fornitori su Quack erp</w:t>
      </w:r>
    </w:p>
    <w:p w14:paraId="0AAFDED1" w14:textId="77777777" w:rsidR="005B12C7" w:rsidRDefault="00000000">
      <w:r>
        <w:rPr>
          <w:rFonts w:eastAsia="Aptos" w:cs="Aptos"/>
        </w:rPr>
        <w:t>Questa guida spiega le idee alla base delle relazioni nel database per collegare le tabelle di clienti, fornitori, dati aziendali e indirizzi, così da far funzionare i documenti (preventivi, ordini, fatture) in modo automatico e, si spera, intelligente.</w:t>
      </w:r>
    </w:p>
    <w:p w14:paraId="1803AC01" w14:textId="77777777" w:rsidR="005B12C7" w:rsidRDefault="00000000">
      <w:pPr>
        <w:pStyle w:val="Titolo1"/>
      </w:pPr>
      <w:r>
        <w:t>Le tabelle anagraffiche</w:t>
      </w:r>
    </w:p>
    <w:p w14:paraId="5FEA5F0E" w14:textId="77777777" w:rsidR="005B12C7" w:rsidRDefault="00000000">
      <w:pPr>
        <w:pStyle w:val="Titolo2"/>
      </w:pPr>
      <w:r>
        <w:t>Tabella Clienti_Fornitori</w:t>
      </w:r>
    </w:p>
    <w:p w14:paraId="3D4D7ADF" w14:textId="77777777" w:rsidR="005B12C7" w:rsidRDefault="00000000">
      <w:pPr>
        <w:pStyle w:val="Corpotesto"/>
      </w:pPr>
      <w:r>
        <w:t xml:space="preserve">Esattamente come fa SGA, Quack ERP adotta un modello ad </w:t>
      </w:r>
      <w:r>
        <w:rPr>
          <w:b/>
        </w:rPr>
        <w:t>Anagrafica Unica</w:t>
      </w:r>
      <w:r>
        <w:t xml:space="preserve"> (chiamata anche </w:t>
      </w:r>
      <w:r>
        <w:rPr>
          <w:i/>
        </w:rPr>
        <w:t>Master Data</w:t>
      </w:r>
      <w:r>
        <w:t>). Questo significa che qualsiasi entità giuridica o fisica con cui l'applicazione interagisce (un cliente, un fornitore, o persino l'azienda stessa che usa l'ERP) viene registrata in un’unica tabella centralizzata (</w:t>
      </w:r>
      <w:r>
        <w:rPr>
          <w:rStyle w:val="Testosorgente"/>
        </w:rPr>
        <w:t>clienti_fornitori</w:t>
      </w:r>
      <w:r>
        <w:t>).</w:t>
      </w:r>
    </w:p>
    <w:p w14:paraId="606F8E3B" w14:textId="77777777" w:rsidR="005B12C7" w:rsidRDefault="00000000">
      <w:pPr>
        <w:pStyle w:val="Corpotesto"/>
        <w:spacing w:after="160" w:line="278" w:lineRule="auto"/>
      </w:pPr>
      <w:r>
        <w:t>A seconda del ruolo che questa entità assume nel business, il sistema "accende" o "collega" tabelle di dettaglio specifiche (dettagli_cliente, dettagli_fornitore) senza duplicare i dati anagrafici di base (come Partita IVA, Email o Ragione Sociale).</w:t>
      </w:r>
    </w:p>
    <w:p w14:paraId="32B069BE" w14:textId="77777777" w:rsidR="005B12C7" w:rsidRDefault="00000000">
      <w:pPr>
        <w:pStyle w:val="Corpotesto"/>
        <w:spacing w:after="160" w:line="278" w:lineRule="auto"/>
      </w:pPr>
      <w:r>
        <w:t>Clienti_Fornitori è il punto di ingresso di ogni entità.</w:t>
      </w:r>
    </w:p>
    <w:p w14:paraId="34D55E9D" w14:textId="77777777" w:rsidR="005B12C7" w:rsidRDefault="00000000">
      <w:pPr>
        <w:pStyle w:val="Corpotesto"/>
        <w:numPr>
          <w:ilvl w:val="0"/>
          <w:numId w:val="16"/>
        </w:numPr>
        <w:tabs>
          <w:tab w:val="clear" w:pos="709"/>
          <w:tab w:val="left" w:pos="0"/>
        </w:tabs>
        <w:spacing w:after="160" w:line="278" w:lineRule="auto"/>
      </w:pPr>
      <w:r>
        <w:rPr>
          <w:b/>
        </w:rPr>
        <w:t>Polimorfismo Funzionale:</w:t>
      </w:r>
      <w:r>
        <w:t xml:space="preserve"> Il campo </w:t>
      </w:r>
      <w:r>
        <w:rPr>
          <w:rStyle w:val="Testosorgente"/>
        </w:rPr>
        <w:t>tipo</w:t>
      </w:r>
      <w:r>
        <w:t xml:space="preserve"> (</w:t>
      </w:r>
      <w:r>
        <w:rPr>
          <w:rStyle w:val="Testosorgente"/>
        </w:rPr>
        <w:t>'cliente'</w:t>
      </w:r>
      <w:r>
        <w:t xml:space="preserve">, </w:t>
      </w:r>
      <w:r>
        <w:rPr>
          <w:rStyle w:val="Testosorgente"/>
        </w:rPr>
        <w:t>'fornitore'</w:t>
      </w:r>
      <w:r>
        <w:t xml:space="preserve">, </w:t>
      </w:r>
      <w:r>
        <w:rPr>
          <w:rStyle w:val="Testosorgente"/>
        </w:rPr>
        <w:t>'entrambi'</w:t>
      </w:r>
      <w:r>
        <w:t>) permette a un'azienda di essere contemporaneamente sia cliente che fornitore, mantenendo un unico ID.</w:t>
      </w:r>
    </w:p>
    <w:p w14:paraId="789B7689" w14:textId="77777777" w:rsidR="005B12C7" w:rsidRDefault="00000000">
      <w:pPr>
        <w:pStyle w:val="Corpotesto"/>
        <w:numPr>
          <w:ilvl w:val="0"/>
          <w:numId w:val="16"/>
        </w:numPr>
        <w:tabs>
          <w:tab w:val="clear" w:pos="709"/>
          <w:tab w:val="left" w:pos="0"/>
        </w:tabs>
        <w:spacing w:after="160" w:line="278" w:lineRule="auto"/>
      </w:pPr>
      <w:r>
        <w:rPr>
          <w:b/>
        </w:rPr>
        <w:t>Gerarchia Sub-Contatti:</w:t>
      </w:r>
      <w:r>
        <w:t xml:space="preserve"> Il campo </w:t>
      </w:r>
      <w:r>
        <w:rPr>
          <w:rStyle w:val="Testosorgente"/>
        </w:rPr>
        <w:t>parent_id</w:t>
      </w:r>
      <w:r>
        <w:t xml:space="preserve"> permette di creare strutture gerarchiche (es. filiali che dipendono da una sede centrale o contatti interni a un'azienda).</w:t>
      </w:r>
    </w:p>
    <w:p w14:paraId="7F1F6D3D" w14:textId="77777777" w:rsidR="005B12C7" w:rsidRDefault="00000000">
      <w:pPr>
        <w:pStyle w:val="Corpotesto"/>
        <w:spacing w:after="160" w:line="278" w:lineRule="auto"/>
      </w:pPr>
      <w:r>
        <w:t xml:space="preserve">Questa tabella è il primo “foglio” che l’utente compila per </w:t>
      </w:r>
      <w:r>
        <w:rPr>
          <w:b/>
        </w:rPr>
        <w:t>chiunque</w:t>
      </w:r>
      <w:r>
        <w:t>. Contiene solo le informazioni generiche che hanno tutti quanti: il nome (o ragione sociale), la Partita IVA, il telefono e l'email.</w:t>
      </w:r>
    </w:p>
    <w:p w14:paraId="73AEA695" w14:textId="77777777" w:rsidR="005B12C7" w:rsidRDefault="00000000">
      <w:pPr>
        <w:pStyle w:val="Corpotesto"/>
        <w:spacing w:after="160" w:line="278" w:lineRule="auto"/>
      </w:pPr>
      <w:r>
        <w:t xml:space="preserve">Finché l’utente compila solo questo modulo, il sistema sa </w:t>
      </w:r>
      <w:r>
        <w:rPr>
          <w:i/>
        </w:rPr>
        <w:t>chi</w:t>
      </w:r>
      <w:r>
        <w:t xml:space="preserve"> è quel soggetto, ma non sa ancora cosa farne.</w:t>
      </w:r>
    </w:p>
    <w:p w14:paraId="0E3991DA" w14:textId="77777777" w:rsidR="005B12C7" w:rsidRDefault="00000000">
      <w:pPr>
        <w:pStyle w:val="Titolo2"/>
      </w:pPr>
      <w:r>
        <w:t>Tabelle di dettaglio</w:t>
      </w:r>
    </w:p>
    <w:p w14:paraId="519D0514" w14:textId="77777777" w:rsidR="005B12C7" w:rsidRDefault="00000000">
      <w:pPr>
        <w:pStyle w:val="Corpotesto"/>
      </w:pPr>
      <w:r>
        <w:t>Quindi, ogni persona o azienda ha un suo record nella tabella clienti_fornitori con tutte le informazioni generali.</w:t>
      </w:r>
    </w:p>
    <w:p w14:paraId="0FD8A28A" w14:textId="77777777" w:rsidR="005B12C7" w:rsidRDefault="00000000">
      <w:pPr>
        <w:pStyle w:val="Corpotesto"/>
        <w:spacing w:after="160" w:line="278" w:lineRule="auto"/>
        <w:rPr>
          <w:b/>
          <w:bCs/>
        </w:rPr>
      </w:pPr>
      <w:r>
        <w:rPr>
          <w:b/>
          <w:bCs/>
        </w:rPr>
        <w:lastRenderedPageBreak/>
        <w:t>Ad ogni record della tabella centrale può corrispondere al massimo un solo record per ciascuna delle seguenti tabelle di dettaglio.</w:t>
      </w:r>
    </w:p>
    <w:p w14:paraId="04E04C8C" w14:textId="77777777" w:rsidR="005B12C7" w:rsidRDefault="00000000">
      <w:pPr>
        <w:pStyle w:val="Corpotesto"/>
        <w:numPr>
          <w:ilvl w:val="0"/>
          <w:numId w:val="18"/>
        </w:numPr>
        <w:tabs>
          <w:tab w:val="clear" w:pos="709"/>
          <w:tab w:val="left" w:pos="0"/>
        </w:tabs>
        <w:spacing w:after="160" w:line="278" w:lineRule="auto"/>
      </w:pPr>
      <w:r>
        <w:rPr>
          <w:b/>
        </w:rPr>
        <w:t>Scheda Cliente (</w:t>
      </w:r>
      <w:r>
        <w:rPr>
          <w:rStyle w:val="Testosorgente"/>
          <w:b/>
        </w:rPr>
        <w:t>dettagli_clienti</w:t>
      </w:r>
      <w:r>
        <w:rPr>
          <w:b/>
        </w:rPr>
        <w:t>):</w:t>
      </w:r>
      <w:r>
        <w:t xml:space="preserve"> Si attiva solo se il soggetto, nella tabella clienti_fornitori è registrato come cliente. Contiene i dati necessari per fargli le fatture e vendergli la merce (il Codice SDI, il fido bancario, il listino prezzi assegnato e la percentuale di sconto).</w:t>
      </w:r>
    </w:p>
    <w:p w14:paraId="2BE5441E" w14:textId="77777777" w:rsidR="005B12C7" w:rsidRDefault="00000000">
      <w:pPr>
        <w:pStyle w:val="Corpotesto"/>
        <w:numPr>
          <w:ilvl w:val="0"/>
          <w:numId w:val="18"/>
        </w:numPr>
        <w:tabs>
          <w:tab w:val="clear" w:pos="709"/>
          <w:tab w:val="left" w:pos="0"/>
        </w:tabs>
        <w:spacing w:after="160" w:line="278" w:lineRule="auto"/>
      </w:pPr>
      <w:r>
        <w:rPr>
          <w:b/>
        </w:rPr>
        <w:t>Scheda Fornitore (</w:t>
      </w:r>
      <w:r>
        <w:rPr>
          <w:rStyle w:val="Testosorgente"/>
          <w:b/>
        </w:rPr>
        <w:t>dettagli_fornitori</w:t>
      </w:r>
      <w:r>
        <w:rPr>
          <w:b/>
        </w:rPr>
        <w:t>):</w:t>
      </w:r>
      <w:r>
        <w:t xml:space="preserve"> Si attiva solo se il soggetto, nella tabella clienti_fornitori è registrato come fornitore. Contiene i dati utili agli acquisti (la valuta con cui lo paghiamo, quanti giorni ci mette a consegnare la merce e l'importo minimo del nostro ordine).</w:t>
      </w:r>
    </w:p>
    <w:p w14:paraId="157301A7" w14:textId="77777777" w:rsidR="005B12C7" w:rsidRDefault="00000000">
      <w:pPr>
        <w:pStyle w:val="Corpotesto"/>
        <w:numPr>
          <w:ilvl w:val="0"/>
          <w:numId w:val="18"/>
        </w:numPr>
        <w:tabs>
          <w:tab w:val="clear" w:pos="709"/>
          <w:tab w:val="left" w:pos="0"/>
        </w:tabs>
        <w:spacing w:after="160" w:line="278" w:lineRule="auto"/>
      </w:pPr>
      <w:r>
        <w:rPr>
          <w:b/>
        </w:rPr>
        <w:t>Scheda Azienda Interna (</w:t>
      </w:r>
      <w:r>
        <w:rPr>
          <w:rStyle w:val="Testosorgente"/>
          <w:b/>
        </w:rPr>
        <w:t>aziende_interne</w:t>
      </w:r>
      <w:r>
        <w:rPr>
          <w:b/>
        </w:rPr>
        <w:t>):</w:t>
      </w:r>
      <w:r>
        <w:t xml:space="preserve"> Questa è una scheda speciale che serve a configurare </w:t>
      </w:r>
      <w:r>
        <w:rPr>
          <w:b/>
        </w:rPr>
        <w:t>la nostra azienda</w:t>
      </w:r>
      <w:r>
        <w:t xml:space="preserve"> (o filiali o simili) dentro l'ERP. Serve a salvare i dati aziendali che devono apparire sulle stampe dei documenti (il logo, lo header della carta intestata, la banca di default per i bonifici, l'IBAN e il capitale sociale).</w:t>
      </w:r>
    </w:p>
    <w:p w14:paraId="78131378" w14:textId="77777777" w:rsidR="005B12C7" w:rsidRDefault="00000000">
      <w:pPr>
        <w:pStyle w:val="Titolo2"/>
      </w:pPr>
      <w:r>
        <w:t>Tabella Indirizzi</w:t>
      </w:r>
    </w:p>
    <w:p w14:paraId="0EDEDE74" w14:textId="77777777" w:rsidR="005B12C7" w:rsidRDefault="00000000">
      <w:pPr>
        <w:pStyle w:val="Corpotesto"/>
      </w:pPr>
      <w:r>
        <w:t>La tabella Indirizzi gestisce la geolocalizzazione e la logistica di ogni soggetto cliente/fornitore.</w:t>
      </w:r>
    </w:p>
    <w:p w14:paraId="2EA578D7" w14:textId="0EDAE9BB" w:rsidR="00E56786" w:rsidRDefault="00E56786">
      <w:pPr>
        <w:pStyle w:val="Corpotesto"/>
      </w:pPr>
      <w:r>
        <w:t>Un indirizzo esiste solo se associato a un cliente o fornitore. Non esistono indirizzi “generici” o “orfani”.</w:t>
      </w:r>
    </w:p>
    <w:p w14:paraId="1708C55C" w14:textId="77777777" w:rsidR="005B12C7" w:rsidRDefault="00000000">
      <w:pPr>
        <w:pStyle w:val="Corpotesto"/>
        <w:spacing w:after="160" w:line="278" w:lineRule="auto"/>
      </w:pPr>
      <w:r>
        <w:t xml:space="preserve">Il legame tra i soggetti (aziende/privati) e i loro indirizzi è di tipo </w:t>
      </w:r>
      <w:r>
        <w:rPr>
          <w:b/>
        </w:rPr>
        <w:t>1 a Molti (1:N)</w:t>
      </w:r>
      <w:r>
        <w:t>. Quindi:</w:t>
      </w:r>
    </w:p>
    <w:p w14:paraId="46881D42" w14:textId="77777777" w:rsidR="005B12C7" w:rsidRDefault="00000000">
      <w:pPr>
        <w:pStyle w:val="Corpotesto"/>
        <w:numPr>
          <w:ilvl w:val="0"/>
          <w:numId w:val="15"/>
        </w:numPr>
        <w:tabs>
          <w:tab w:val="clear" w:pos="709"/>
          <w:tab w:val="left" w:pos="0"/>
        </w:tabs>
        <w:spacing w:after="160" w:line="278" w:lineRule="auto"/>
      </w:pPr>
      <w:r>
        <w:t xml:space="preserve">Un singolo soggetto può avere </w:t>
      </w:r>
      <w:r>
        <w:rPr>
          <w:b/>
        </w:rPr>
        <w:t>infiniti indirizzi</w:t>
      </w:r>
      <w:r>
        <w:t xml:space="preserve"> associati (es. una sede legale, tre magazzini logistici, due sedi operative).</w:t>
      </w:r>
    </w:p>
    <w:p w14:paraId="6ED747B6" w14:textId="77777777" w:rsidR="005B12C7" w:rsidRDefault="00000000">
      <w:pPr>
        <w:pStyle w:val="Corpotesto"/>
        <w:numPr>
          <w:ilvl w:val="0"/>
          <w:numId w:val="15"/>
        </w:numPr>
        <w:tabs>
          <w:tab w:val="clear" w:pos="709"/>
          <w:tab w:val="left" w:pos="0"/>
        </w:tabs>
        <w:spacing w:after="160" w:line="278" w:lineRule="auto"/>
      </w:pPr>
      <w:r>
        <w:t xml:space="preserve">Un indirizzo appartiene </w:t>
      </w:r>
      <w:r>
        <w:rPr>
          <w:b/>
        </w:rPr>
        <w:t>esclusivamente a un solo soggetto</w:t>
      </w:r>
      <w:r>
        <w:t>.</w:t>
      </w:r>
    </w:p>
    <w:p w14:paraId="53E7100B" w14:textId="77777777" w:rsidR="005B12C7" w:rsidRDefault="00000000">
      <w:pPr>
        <w:pStyle w:val="Corpotesto"/>
        <w:numPr>
          <w:ilvl w:val="0"/>
          <w:numId w:val="17"/>
        </w:numPr>
        <w:tabs>
          <w:tab w:val="clear" w:pos="709"/>
          <w:tab w:val="left" w:pos="0"/>
        </w:tabs>
        <w:spacing w:after="160" w:line="278" w:lineRule="auto"/>
      </w:pPr>
      <w:r>
        <w:rPr>
          <w:b/>
        </w:rPr>
        <w:t>Chiave Esterna:</w:t>
      </w:r>
      <w:r>
        <w:t xml:space="preserve"> </w:t>
      </w:r>
      <w:r>
        <w:rPr>
          <w:rStyle w:val="Testosorgente"/>
        </w:rPr>
        <w:t>soggetto_id</w:t>
      </w:r>
      <w:r>
        <w:t xml:space="preserve"> punta a </w:t>
      </w:r>
      <w:r>
        <w:rPr>
          <w:rStyle w:val="Testosorgente"/>
        </w:rPr>
        <w:t>clienti_fornitori(id)</w:t>
      </w:r>
      <w:r>
        <w:t xml:space="preserve">. L'integrità è garantita dal vincolo </w:t>
      </w:r>
      <w:r>
        <w:rPr>
          <w:rStyle w:val="Testosorgente"/>
        </w:rPr>
        <w:t>ON DELETE CASCADE</w:t>
      </w:r>
      <w:r>
        <w:t>: se un soggetto viene eliminato dal database, tutti i suoi indirizzi vengono rimossi automaticamente per evitare dati orfani.</w:t>
      </w:r>
    </w:p>
    <w:p w14:paraId="625F6ACF" w14:textId="77777777" w:rsidR="005B12C7" w:rsidRDefault="00000000">
      <w:pPr>
        <w:pStyle w:val="Corpotesto"/>
        <w:numPr>
          <w:ilvl w:val="0"/>
          <w:numId w:val="17"/>
        </w:numPr>
        <w:tabs>
          <w:tab w:val="clear" w:pos="709"/>
          <w:tab w:val="left" w:pos="0"/>
        </w:tabs>
        <w:spacing w:after="160" w:line="278" w:lineRule="auto"/>
      </w:pPr>
      <w:r>
        <w:rPr>
          <w:b/>
        </w:rPr>
        <w:t>Qualificazione dell'Indirizzo:</w:t>
      </w:r>
      <w:r>
        <w:t xml:space="preserve"> Il campo </w:t>
      </w:r>
      <w:r>
        <w:rPr>
          <w:rStyle w:val="Testosorgente"/>
        </w:rPr>
        <w:t>tipo</w:t>
      </w:r>
      <w:r>
        <w:t xml:space="preserve"> è limitato da un vincolo </w:t>
      </w:r>
      <w:r>
        <w:rPr>
          <w:rStyle w:val="Testosorgente"/>
        </w:rPr>
        <w:t>CHECK</w:t>
      </w:r>
      <w:r>
        <w:t xml:space="preserve"> ai soli valori: </w:t>
      </w:r>
      <w:r>
        <w:rPr>
          <w:rStyle w:val="Testosorgente"/>
        </w:rPr>
        <w:t>sede_legale</w:t>
      </w:r>
      <w:r>
        <w:t xml:space="preserve">, </w:t>
      </w:r>
      <w:r>
        <w:rPr>
          <w:rStyle w:val="Testosorgente"/>
        </w:rPr>
        <w:t>sede_operativa</w:t>
      </w:r>
      <w:r>
        <w:t xml:space="preserve">, </w:t>
      </w:r>
      <w:r>
        <w:rPr>
          <w:rStyle w:val="Testosorgente"/>
        </w:rPr>
        <w:t>spedizione</w:t>
      </w:r>
      <w:r>
        <w:t xml:space="preserve">, </w:t>
      </w:r>
      <w:r>
        <w:rPr>
          <w:rStyle w:val="Testosorgente"/>
        </w:rPr>
        <w:t>fatturazione</w:t>
      </w:r>
      <w:r>
        <w:t xml:space="preserve">, </w:t>
      </w:r>
      <w:r>
        <w:rPr>
          <w:rStyle w:val="Testosorgente"/>
        </w:rPr>
        <w:t>magazzino</w:t>
      </w:r>
      <w:r>
        <w:t>.</w:t>
      </w:r>
    </w:p>
    <w:p w14:paraId="019167DC" w14:textId="77777777" w:rsidR="005B12C7" w:rsidRDefault="00000000">
      <w:pPr>
        <w:pStyle w:val="Corpotesto"/>
        <w:numPr>
          <w:ilvl w:val="0"/>
          <w:numId w:val="17"/>
        </w:numPr>
        <w:tabs>
          <w:tab w:val="clear" w:pos="709"/>
          <w:tab w:val="left" w:pos="0"/>
        </w:tabs>
        <w:spacing w:after="160" w:line="278" w:lineRule="auto"/>
      </w:pPr>
      <w:r>
        <w:rPr>
          <w:b/>
        </w:rPr>
        <w:t>Logica di Default:</w:t>
      </w:r>
      <w:r>
        <w:t xml:space="preserve"> Il campo </w:t>
      </w:r>
      <w:r>
        <w:rPr>
          <w:rStyle w:val="Testosorgente"/>
        </w:rPr>
        <w:t>predefinito</w:t>
      </w:r>
      <w:r>
        <w:t xml:space="preserve"> (Boolean) identifica quale indirizzo proporre automaticamente nei documenti (es. la sede operativa principale per le spedizioni).</w:t>
      </w:r>
    </w:p>
    <w:p w14:paraId="424A2289" w14:textId="77777777" w:rsidR="005B12C7" w:rsidRDefault="00000000">
      <w:pPr>
        <w:pStyle w:val="Titolo1"/>
      </w:pPr>
      <w:r>
        <w:lastRenderedPageBreak/>
        <w:t>Regole di Business e Flussi Applicativi (Per Utenti e Manutentori)</w:t>
      </w:r>
    </w:p>
    <w:p w14:paraId="311BC3C7" w14:textId="77777777" w:rsidR="005B12C7" w:rsidRDefault="00000000">
      <w:pPr>
        <w:pStyle w:val="Corpotesto"/>
        <w:spacing w:after="160" w:line="278" w:lineRule="auto"/>
      </w:pPr>
      <w:r>
        <w:t>A beneficio di chi progetta l'interfaccia o mappa i processi commerciali, ecco come i dati devono comportarsi a livello applicativo:</w:t>
      </w:r>
    </w:p>
    <w:p w14:paraId="11327EB7" w14:textId="77777777" w:rsidR="005B12C7" w:rsidRDefault="00000000">
      <w:pPr>
        <w:pStyle w:val="Titolo3"/>
        <w:spacing w:before="0" w:after="160"/>
      </w:pPr>
      <w:r>
        <w:t>Regole di inserimento per gli Indirizzi</w:t>
      </w:r>
    </w:p>
    <w:p w14:paraId="5933E8A7" w14:textId="77777777" w:rsidR="005B12C7" w:rsidRDefault="00000000">
      <w:pPr>
        <w:pStyle w:val="Corpotesto"/>
        <w:numPr>
          <w:ilvl w:val="0"/>
          <w:numId w:val="19"/>
        </w:numPr>
        <w:tabs>
          <w:tab w:val="clear" w:pos="709"/>
          <w:tab w:val="left" w:pos="0"/>
        </w:tabs>
        <w:spacing w:after="160" w:line="278" w:lineRule="auto"/>
      </w:pPr>
      <w:r>
        <w:rPr>
          <w:b/>
        </w:rPr>
        <w:t>La Sede Legale:</w:t>
      </w:r>
      <w:r>
        <w:t xml:space="preserve"> Ogni soggetto di tipo </w:t>
      </w:r>
      <w:r>
        <w:rPr>
          <w:rStyle w:val="Testosorgente"/>
        </w:rPr>
        <w:t>azienda</w:t>
      </w:r>
      <w:r>
        <w:t xml:space="preserve"> dovrebbe idealmente avere almeno un indirizzo censito come </w:t>
      </w:r>
      <w:r>
        <w:rPr>
          <w:rStyle w:val="Testosorgente"/>
        </w:rPr>
        <w:t>sede_legale</w:t>
      </w:r>
      <w:r>
        <w:t>.</w:t>
      </w:r>
    </w:p>
    <w:p w14:paraId="37713505" w14:textId="77777777" w:rsidR="005B12C7" w:rsidRDefault="00000000">
      <w:pPr>
        <w:pStyle w:val="Corpotesto"/>
        <w:numPr>
          <w:ilvl w:val="0"/>
          <w:numId w:val="19"/>
        </w:numPr>
        <w:tabs>
          <w:tab w:val="clear" w:pos="709"/>
          <w:tab w:val="left" w:pos="0"/>
        </w:tabs>
        <w:spacing w:after="160" w:line="278" w:lineRule="auto"/>
      </w:pPr>
      <w:r>
        <w:rPr>
          <w:b/>
        </w:rPr>
        <w:t>La Regola del Predefinito:</w:t>
      </w:r>
      <w:r>
        <w:t xml:space="preserve"> Per ogni </w:t>
      </w:r>
      <w:r>
        <w:rPr>
          <w:rStyle w:val="Testosorgente"/>
        </w:rPr>
        <w:t>tipo</w:t>
      </w:r>
      <w:r>
        <w:t xml:space="preserve"> di indirizzo (es. Spedizione), dovrebbe esserci un solo record marcato come </w:t>
      </w:r>
      <w:r>
        <w:rPr>
          <w:rStyle w:val="Testosorgente"/>
        </w:rPr>
        <w:t>predefinito = 1</w:t>
      </w:r>
      <w:r>
        <w:t xml:space="preserve">. L'applicazione, in fase di salvataggio di un nuovo indirizzo predefinito, deve occuparsi di impostare a </w:t>
      </w:r>
      <w:r>
        <w:rPr>
          <w:rStyle w:val="Testosorgente"/>
        </w:rPr>
        <w:t>0</w:t>
      </w:r>
      <w:r>
        <w:t xml:space="preserve"> il vecchio indirizzo predefinito per quel soggetto.</w:t>
      </w:r>
    </w:p>
    <w:p w14:paraId="0D0BDF4E" w14:textId="77777777" w:rsidR="005B12C7" w:rsidRDefault="00000000">
      <w:pPr>
        <w:pStyle w:val="Corpotesto"/>
        <w:numPr>
          <w:ilvl w:val="0"/>
          <w:numId w:val="19"/>
        </w:numPr>
        <w:tabs>
          <w:tab w:val="clear" w:pos="709"/>
          <w:tab w:val="left" w:pos="0"/>
        </w:tabs>
        <w:spacing w:after="160" w:line="278" w:lineRule="auto"/>
      </w:pPr>
      <w:r>
        <w:rPr>
          <w:b/>
        </w:rPr>
        <w:t>Nazioni estere:</w:t>
      </w:r>
      <w:r>
        <w:t xml:space="preserve"> Il campo </w:t>
      </w:r>
      <w:r>
        <w:rPr>
          <w:rStyle w:val="Testosorgente"/>
        </w:rPr>
        <w:t>nazione</w:t>
      </w:r>
      <w:r>
        <w:t xml:space="preserve"> accetta codici ISO a 2 lettere (default </w:t>
      </w:r>
      <w:r>
        <w:rPr>
          <w:rStyle w:val="Testosorgente"/>
        </w:rPr>
        <w:t>'IT'</w:t>
      </w:r>
      <w:r>
        <w:t>). Se la nazione è diversa da 'IT', i controlli applicativi sul formato del CAP e della Provincia (</w:t>
      </w:r>
      <w:r>
        <w:rPr>
          <w:rStyle w:val="Testosorgente"/>
        </w:rPr>
        <w:t>CHAR(2)</w:t>
      </w:r>
      <w:r>
        <w:t>) devono adattarsi o disattivarsi (la provincia può rimanere vuota per stati esteri).</w:t>
      </w:r>
    </w:p>
    <w:p w14:paraId="1B8268B0" w14:textId="77777777" w:rsidR="005B12C7" w:rsidRDefault="00000000">
      <w:pPr>
        <w:pStyle w:val="Titolo3"/>
        <w:spacing w:before="0" w:after="160"/>
      </w:pPr>
      <w:r>
        <w:t>3.2 Spiegazione dei Campi Logistici Speciali</w:t>
      </w:r>
    </w:p>
    <w:p w14:paraId="74F6E800" w14:textId="77777777" w:rsidR="005B12C7" w:rsidRDefault="00000000">
      <w:pPr>
        <w:pStyle w:val="Corpotesto"/>
        <w:spacing w:after="160" w:line="278" w:lineRule="auto"/>
      </w:pPr>
      <w:r>
        <w:t xml:space="preserve">Nella tabella </w:t>
      </w:r>
      <w:r>
        <w:rPr>
          <w:rStyle w:val="Testosorgente"/>
        </w:rPr>
        <w:t>indirizzi</w:t>
      </w:r>
      <w:r>
        <w:t xml:space="preserve"> sono presenti campi specifici per ottimizzare le spedizioni, pensati per gli operatori di magazzino:</w:t>
      </w:r>
    </w:p>
    <w:p w14:paraId="3F2F2D74" w14:textId="77777777" w:rsidR="005B12C7" w:rsidRDefault="00000000">
      <w:pPr>
        <w:pStyle w:val="Corpotesto"/>
        <w:numPr>
          <w:ilvl w:val="0"/>
          <w:numId w:val="20"/>
        </w:numPr>
        <w:tabs>
          <w:tab w:val="clear" w:pos="709"/>
          <w:tab w:val="left" w:pos="0"/>
        </w:tabs>
        <w:spacing w:after="160" w:line="278" w:lineRule="auto"/>
      </w:pPr>
      <w:r>
        <w:rPr>
          <w:rStyle w:val="Testosorgente"/>
          <w:b/>
        </w:rPr>
        <w:t>nome_sede</w:t>
      </w:r>
      <w:r>
        <w:t>: Serve all'utente per distinguere gli indirizzi in un menu a tendina (es. "Sede Centrale" vs "Deposito Nord").</w:t>
      </w:r>
    </w:p>
    <w:p w14:paraId="0FEF92E3" w14:textId="77777777" w:rsidR="005B12C7" w:rsidRDefault="00000000">
      <w:pPr>
        <w:pStyle w:val="Corpotesto"/>
        <w:numPr>
          <w:ilvl w:val="0"/>
          <w:numId w:val="20"/>
        </w:numPr>
        <w:tabs>
          <w:tab w:val="clear" w:pos="709"/>
          <w:tab w:val="left" w:pos="0"/>
        </w:tabs>
        <w:spacing w:after="160" w:line="278" w:lineRule="auto"/>
      </w:pPr>
      <w:r>
        <w:rPr>
          <w:rStyle w:val="Testosorgente"/>
          <w:b/>
        </w:rPr>
        <w:t>referente_consegna</w:t>
      </w:r>
      <w:r>
        <w:rPr>
          <w:b/>
        </w:rPr>
        <w:t xml:space="preserve"> / </w:t>
      </w:r>
      <w:r>
        <w:rPr>
          <w:rStyle w:val="Testosorgente"/>
          <w:b/>
        </w:rPr>
        <w:t>telefono_consegna</w:t>
      </w:r>
      <w:r>
        <w:t>: Permettono di indicare al corriere chi cercare fisicamente sul posto (es. il capo cantiere o il magazziniere) e il suo contatto diretto, senza usare i telefoni principali dell'ufficio acquisti del cliente.</w:t>
      </w:r>
    </w:p>
    <w:p w14:paraId="74E2B679" w14:textId="77777777" w:rsidR="005B12C7" w:rsidRDefault="00000000">
      <w:pPr>
        <w:pStyle w:val="Corpotesto"/>
        <w:numPr>
          <w:ilvl w:val="0"/>
          <w:numId w:val="20"/>
        </w:numPr>
        <w:tabs>
          <w:tab w:val="clear" w:pos="709"/>
          <w:tab w:val="left" w:pos="0"/>
        </w:tabs>
        <w:spacing w:after="160" w:line="278" w:lineRule="auto"/>
      </w:pPr>
      <w:r>
        <w:rPr>
          <w:rStyle w:val="Testosorgente"/>
          <w:b/>
        </w:rPr>
        <w:t>presso (c/o)</w:t>
      </w:r>
      <w:r>
        <w:t>: Fondamentale se la consegna avviene presso terzi (es. un trasportatore intermedio o un'azienda di logistica esterna).</w:t>
      </w:r>
    </w:p>
    <w:p w14:paraId="387F4003" w14:textId="77777777" w:rsidR="005B12C7" w:rsidRDefault="005B12C7"/>
    <w:p w14:paraId="04C776E7" w14:textId="77777777" w:rsidR="005B12C7" w:rsidRDefault="005B12C7">
      <w:pPr>
        <w:pStyle w:val="Corpotesto"/>
        <w:spacing w:after="160" w:line="278" w:lineRule="auto"/>
      </w:pPr>
    </w:p>
    <w:p w14:paraId="73293E27" w14:textId="77777777" w:rsidR="005B12C7" w:rsidRDefault="005B12C7">
      <w:pPr>
        <w:pStyle w:val="Corpotesto"/>
        <w:spacing w:after="160" w:line="278" w:lineRule="auto"/>
      </w:pPr>
    </w:p>
    <w:p w14:paraId="5AB2D0B5" w14:textId="77777777" w:rsidR="005B12C7" w:rsidRDefault="00000000">
      <w:pPr>
        <w:pStyle w:val="Titolo1"/>
      </w:pPr>
      <w:r>
        <w:lastRenderedPageBreak/>
        <w:t>La Logica di Associazione (Back-End)</w:t>
      </w:r>
    </w:p>
    <w:p w14:paraId="18FDA864" w14:textId="77777777" w:rsidR="005B12C7" w:rsidRDefault="00000000">
      <w:r>
        <w:rPr>
          <w:rFonts w:eastAsia="Aptos" w:cs="Aptos"/>
        </w:rPr>
        <w:t>Il DB di Quack ERP ha separa i soggetti dagli indirizzi. Questo rende le query più veloci e pulite.</w:t>
      </w:r>
    </w:p>
    <w:p w14:paraId="5631C8BD" w14:textId="77777777" w:rsidR="005B12C7" w:rsidRDefault="00000000">
      <w:pPr>
        <w:pStyle w:val="Titolo2"/>
      </w:pPr>
      <w:r>
        <w:t>Il legame chiave</w:t>
      </w:r>
    </w:p>
    <w:p w14:paraId="4EEECE48" w14:textId="77777777" w:rsidR="005B12C7" w:rsidRDefault="00000000">
      <w:r>
        <w:rPr>
          <w:rFonts w:eastAsia="Aptos" w:cs="Aptos"/>
        </w:rPr>
        <w:t>Un soggetto (</w:t>
      </w:r>
      <w:r>
        <w:rPr>
          <w:rFonts w:ascii="Consolas" w:eastAsia="Consolas" w:hAnsi="Consolas" w:cs="Consolas"/>
        </w:rPr>
        <w:t>clienti_fornitori</w:t>
      </w:r>
      <w:r>
        <w:rPr>
          <w:rFonts w:eastAsia="Aptos" w:cs="Aptos"/>
        </w:rPr>
        <w:t xml:space="preserve">) ha </w:t>
      </w:r>
      <w:r>
        <w:rPr>
          <w:rFonts w:eastAsia="Aptos" w:cs="Aptos"/>
          <w:b/>
          <w:bCs/>
        </w:rPr>
        <w:t>uno o più</w:t>
      </w:r>
      <w:r>
        <w:rPr>
          <w:rFonts w:eastAsia="Aptos" w:cs="Aptos"/>
        </w:rPr>
        <w:t xml:space="preserve"> indirizzi (</w:t>
      </w:r>
      <w:r>
        <w:rPr>
          <w:rFonts w:ascii="Consolas" w:eastAsia="Consolas" w:hAnsi="Consolas" w:cs="Consolas"/>
        </w:rPr>
        <w:t>indirizzi</w:t>
      </w:r>
      <w:r>
        <w:rPr>
          <w:rFonts w:eastAsia="Aptos" w:cs="Aptos"/>
        </w:rPr>
        <w:t xml:space="preserve">) associati tramite la chiave esterna </w:t>
      </w:r>
      <w:r>
        <w:rPr>
          <w:rFonts w:ascii="Consolas" w:eastAsia="Consolas" w:hAnsi="Consolas" w:cs="Consolas"/>
        </w:rPr>
        <w:t>soggetto_id</w:t>
      </w:r>
      <w:r>
        <w:rPr>
          <w:rFonts w:eastAsia="Aptos" w:cs="Aptos"/>
        </w:rPr>
        <w:t>.</w:t>
      </w:r>
    </w:p>
    <w:p w14:paraId="3A6C6EE8" w14:textId="77777777" w:rsidR="005B12C7" w:rsidRDefault="00000000">
      <w:r>
        <w:rPr>
          <w:rFonts w:eastAsia="Aptos" w:cs="Aptos"/>
        </w:rPr>
        <w:t>I tipi di indirizzo disponibili nella tabella sono:</w:t>
      </w:r>
    </w:p>
    <w:p w14:paraId="6CE79072" w14:textId="77777777" w:rsidR="005B12C7" w:rsidRDefault="00000000">
      <w:pPr>
        <w:pStyle w:val="Paragrafoelenco"/>
        <w:numPr>
          <w:ilvl w:val="0"/>
          <w:numId w:val="14"/>
        </w:numPr>
        <w:spacing w:after="0"/>
        <w:rPr>
          <w:rFonts w:ascii="Aptos" w:eastAsia="Aptos" w:hAnsi="Aptos" w:cs="Aptos"/>
        </w:rPr>
      </w:pPr>
      <w:r>
        <w:rPr>
          <w:rFonts w:ascii="Consolas" w:eastAsia="Consolas" w:hAnsi="Consolas" w:cs="Consolas"/>
        </w:rPr>
        <w:t>sede_legale</w:t>
      </w:r>
      <w:r>
        <w:rPr>
          <w:rFonts w:eastAsia="Aptos" w:cs="Aptos"/>
        </w:rPr>
        <w:t xml:space="preserve"> (Solitamente usata per la fatturazione se non c'è una sede specifica)</w:t>
      </w:r>
    </w:p>
    <w:p w14:paraId="0A9D6146" w14:textId="77777777" w:rsidR="005B12C7" w:rsidRDefault="00000000">
      <w:pPr>
        <w:pStyle w:val="Paragrafoelenco"/>
        <w:numPr>
          <w:ilvl w:val="0"/>
          <w:numId w:val="14"/>
        </w:numPr>
        <w:spacing w:after="0"/>
        <w:rPr>
          <w:rFonts w:ascii="Consolas" w:eastAsia="Consolas" w:hAnsi="Consolas" w:cs="Consolas"/>
        </w:rPr>
      </w:pPr>
      <w:r>
        <w:rPr>
          <w:rFonts w:ascii="Consolas" w:eastAsia="Consolas" w:hAnsi="Consolas" w:cs="Consolas"/>
        </w:rPr>
        <w:t>sede_operativa</w:t>
      </w:r>
    </w:p>
    <w:p w14:paraId="52A977A5" w14:textId="77777777" w:rsidR="005B12C7" w:rsidRDefault="00000000">
      <w:pPr>
        <w:pStyle w:val="Paragrafoelenco"/>
        <w:numPr>
          <w:ilvl w:val="0"/>
          <w:numId w:val="14"/>
        </w:numPr>
        <w:spacing w:after="0"/>
        <w:rPr>
          <w:rFonts w:ascii="Aptos" w:eastAsia="Aptos" w:hAnsi="Aptos" w:cs="Aptos"/>
        </w:rPr>
      </w:pPr>
      <w:r>
        <w:rPr>
          <w:rFonts w:ascii="Consolas" w:eastAsia="Consolas" w:hAnsi="Consolas" w:cs="Consolas"/>
        </w:rPr>
        <w:t>spedizione</w:t>
      </w:r>
      <w:r>
        <w:rPr>
          <w:rFonts w:eastAsia="Aptos" w:cs="Aptos"/>
        </w:rPr>
        <w:t xml:space="preserve"> (Dove inviare la merce)</w:t>
      </w:r>
    </w:p>
    <w:p w14:paraId="4A5FDE24" w14:textId="77777777" w:rsidR="005B12C7" w:rsidRDefault="00000000">
      <w:pPr>
        <w:pStyle w:val="Paragrafoelenco"/>
        <w:numPr>
          <w:ilvl w:val="0"/>
          <w:numId w:val="14"/>
        </w:numPr>
        <w:spacing w:after="0"/>
        <w:rPr>
          <w:rFonts w:ascii="Aptos" w:eastAsia="Aptos" w:hAnsi="Aptos" w:cs="Aptos"/>
        </w:rPr>
      </w:pPr>
      <w:r>
        <w:rPr>
          <w:rFonts w:ascii="Consolas" w:eastAsia="Consolas" w:hAnsi="Consolas" w:cs="Consolas"/>
        </w:rPr>
        <w:t>fatturazione</w:t>
      </w:r>
      <w:r>
        <w:rPr>
          <w:rFonts w:eastAsia="Aptos" w:cs="Aptos"/>
        </w:rPr>
        <w:t xml:space="preserve"> (Dove inviare la fattura cartacea/cortesia)</w:t>
      </w:r>
    </w:p>
    <w:p w14:paraId="5AD9E5D1" w14:textId="77777777" w:rsidR="005B12C7" w:rsidRDefault="00000000">
      <w:pPr>
        <w:pStyle w:val="Paragrafoelenco"/>
        <w:numPr>
          <w:ilvl w:val="0"/>
          <w:numId w:val="14"/>
        </w:numPr>
        <w:spacing w:after="0"/>
        <w:rPr>
          <w:rFonts w:ascii="Consolas" w:eastAsia="Consolas" w:hAnsi="Consolas" w:cs="Consolas"/>
        </w:rPr>
      </w:pPr>
      <w:r>
        <w:rPr>
          <w:rFonts w:ascii="Consolas" w:eastAsia="Consolas" w:hAnsi="Consolas" w:cs="Consolas"/>
        </w:rPr>
        <w:t>magazzino</w:t>
      </w:r>
    </w:p>
    <w:p w14:paraId="74525B7D" w14:textId="77777777" w:rsidR="005B12C7" w:rsidRDefault="00000000">
      <w:pPr>
        <w:pStyle w:val="Titolo1"/>
      </w:pPr>
      <w:r>
        <w:t>2. Lo Scenario d'Uso Principale: Il Preventivo (Sales Order)</w:t>
      </w:r>
    </w:p>
    <w:p w14:paraId="00000001" w14:textId="77777777" w:rsidR="005B12C7" w:rsidRDefault="00000000">
      <w:pPr>
        <w:rPr>
          <w:rFonts w:eastAsia="Aptos" w:cs="Aptos"/>
          <w:b/>
          <w:bCs/>
        </w:rPr>
      </w:pPr>
      <w:r>
        <w:rPr>
          <w:rFonts w:eastAsia="Aptos" w:cs="Aptos"/>
          <w:b/>
          <w:bCs/>
        </w:rPr>
        <w:t>✅ STATO ATTUALE VERIFICATO — la parola “Preventivo” indica due documenti diversi a seconda del contesto (10/07/2026)</w:t>
      </w:r>
    </w:p>
    <w:p w14:paraId="00000002" w14:textId="77777777" w:rsidR="005B12C7" w:rsidRDefault="00000000">
      <w:r>
        <w:rPr>
          <w:rFonts w:eastAsia="Aptos" w:cs="Aptos"/>
          <w:b/>
          <w:bCs/>
        </w:rPr>
        <w:t xml:space="preserve">Cosa fa oggi l'ERP. </w:t>
      </w:r>
      <w:r>
        <w:rPr>
          <w:rFonts w:eastAsia="Aptos" w:cs="Aptos"/>
        </w:rPr>
        <w:t>Nel database esistono due tabelle completamente distinte: preventivi (usata lato vendite, per l'offerta che facciamo noi a un cliente — quella descritta in questa sezione) e offerte_testata (usata lato acquisti, per l'offerta che un fornitore fa a noi, descritta negli altri documenti di questa cartella dedicati al ciclo acquisti). In italiano la parola “preventivo” viene però usata per entrambe: sia nella documentazione, sia — verificato leggendo il codice reale — nell'interfaccia stessa dell'applicazione (il modulo acquisti mostra un pulsante con la scritta letterale “Registra Preventivo Spontaneo”, pur lavorando sulla tabella offerte_testata). L'etichetta “(Sales Order)” usata qui nel titolo della sezione, inoltre, non è corretta in senso tecnico: in inglese “Sales Order” indica un ordine di vendita già confermato, non un preventivo/quote — il termine corretto sarebbe “Sales Quote” o “Quotation”.</w:t>
      </w:r>
    </w:p>
    <w:p w14:paraId="00000003" w14:textId="77777777" w:rsidR="005B12C7" w:rsidRDefault="00000000">
      <w:r>
        <w:rPr>
          <w:rFonts w:eastAsia="Aptos" w:cs="Aptos"/>
          <w:b/>
          <w:bCs/>
        </w:rPr>
        <w:t xml:space="preserve">È un problema? </w:t>
      </w:r>
      <w:r>
        <w:rPr>
          <w:rFonts w:eastAsia="Aptos" w:cs="Aptos"/>
        </w:rPr>
        <w:t>Non è un bug del software: è una scelta terminologica consapevole e usata in modo coerente in tutta l'applicazione. Resta però un rischio concreto di confusione per chi legge la documentazione tecnica o il database senza conoscere già lo schema: chi cerca la tabella del “preventivo” partendo dal nome ovvio (preventivi) trova la tabella giusta solo per il lato vendite; per il lato acquisti la tabella si chiama offerte_testata.</w:t>
      </w:r>
    </w:p>
    <w:p w14:paraId="00000004" w14:textId="77777777" w:rsidR="005B12C7" w:rsidRDefault="00000000">
      <w:r>
        <w:rPr>
          <w:rFonts w:eastAsia="Aptos" w:cs="Aptos"/>
          <w:b/>
          <w:bCs/>
        </w:rPr>
        <w:t xml:space="preserve">📌 Miglioramento consigliato per il futuro. </w:t>
      </w:r>
      <w:r>
        <w:rPr>
          <w:rFonts w:eastAsia="Aptos" w:cs="Aptos"/>
        </w:rPr>
        <w:t>Rinominare le tabelle del ciclo commerciale con nomi che specificano sempre il verso (vendita/acquisto): preventivi → preventivi_vendita; offerte_testata → preventivi_acquisto; ordini_clienti → ordini_vendita; ordini_testata → ordini_acquisto. Non ancora fatto (i nomi reali nel database restano quelli storici sopra elencati) — è una modifica di schema non banale, da pianificare come intervento a sé, non improvvisata.</w:t>
      </w:r>
    </w:p>
    <w:p w14:paraId="168CBF14" w14:textId="77777777" w:rsidR="005B12C7" w:rsidRDefault="00000000">
      <w:r>
        <w:rPr>
          <w:rFonts w:eastAsia="Aptos" w:cs="Aptos"/>
        </w:rPr>
        <w:t xml:space="preserve">Quando crei un preventivo, l'utente seleziona un </w:t>
      </w:r>
      <w:r>
        <w:rPr>
          <w:rFonts w:eastAsia="Aptos" w:cs="Aptos"/>
          <w:b/>
          <w:bCs/>
        </w:rPr>
        <w:t>Soggetto</w:t>
      </w:r>
      <w:r>
        <w:rPr>
          <w:rFonts w:eastAsia="Aptos" w:cs="Aptos"/>
        </w:rPr>
        <w:t xml:space="preserve"> (es. </w:t>
      </w:r>
      <w:r>
        <w:rPr>
          <w:rFonts w:eastAsia="Aptos" w:cs="Aptos"/>
          <w:i/>
          <w:iCs/>
        </w:rPr>
        <w:t>Contoso Inc</w:t>
      </w:r>
      <w:r>
        <w:rPr>
          <w:rFonts w:eastAsia="Aptos" w:cs="Aptos"/>
        </w:rPr>
        <w:t>). Nel preventivo devono essere registrati tre dati fondamentali:</w:t>
      </w:r>
    </w:p>
    <w:p w14:paraId="308B0EB3" w14:textId="77777777" w:rsidR="005B12C7" w:rsidRDefault="00000000">
      <w:pPr>
        <w:pStyle w:val="Paragrafoelenco"/>
        <w:numPr>
          <w:ilvl w:val="0"/>
          <w:numId w:val="13"/>
        </w:numPr>
        <w:spacing w:after="0"/>
        <w:rPr>
          <w:rFonts w:ascii="Aptos" w:eastAsia="Aptos" w:hAnsi="Aptos" w:cs="Aptos"/>
        </w:rPr>
      </w:pPr>
      <w:r>
        <w:rPr>
          <w:rFonts w:eastAsia="Aptos" w:cs="Aptos"/>
          <w:b/>
          <w:bCs/>
        </w:rPr>
        <w:t>Soggetto Intestatario:</w:t>
      </w:r>
      <w:r>
        <w:rPr>
          <w:rFonts w:eastAsia="Aptos" w:cs="Aptos"/>
        </w:rPr>
        <w:t xml:space="preserve"> (</w:t>
      </w:r>
      <w:r>
        <w:rPr>
          <w:rFonts w:ascii="Consolas" w:eastAsia="Consolas" w:hAnsi="Consolas" w:cs="Consolas"/>
        </w:rPr>
        <w:t>soggetto_id</w:t>
      </w:r>
      <w:r>
        <w:rPr>
          <w:rFonts w:eastAsia="Aptos" w:cs="Aptos"/>
        </w:rPr>
        <w:t>)</w:t>
      </w:r>
    </w:p>
    <w:p w14:paraId="61BFB7DA" w14:textId="77777777" w:rsidR="005B12C7" w:rsidRDefault="00000000">
      <w:pPr>
        <w:pStyle w:val="Paragrafoelenco"/>
        <w:numPr>
          <w:ilvl w:val="0"/>
          <w:numId w:val="13"/>
        </w:numPr>
        <w:spacing w:after="0"/>
        <w:rPr>
          <w:rFonts w:ascii="Aptos" w:eastAsia="Aptos" w:hAnsi="Aptos" w:cs="Aptos"/>
        </w:rPr>
      </w:pPr>
      <w:r>
        <w:rPr>
          <w:rFonts w:eastAsia="Aptos" w:cs="Aptos"/>
          <w:b/>
          <w:bCs/>
        </w:rPr>
        <w:t>Indirizzo di Fatturazione:</w:t>
      </w:r>
      <w:r>
        <w:rPr>
          <w:rFonts w:eastAsia="Aptos" w:cs="Aptos"/>
        </w:rPr>
        <w:t xml:space="preserve"> (</w:t>
      </w:r>
      <w:r>
        <w:rPr>
          <w:rFonts w:ascii="Consolas" w:eastAsia="Consolas" w:hAnsi="Consolas" w:cs="Consolas"/>
        </w:rPr>
        <w:t>indirizzo_fatturazione_id</w:t>
      </w:r>
      <w:r>
        <w:rPr>
          <w:rFonts w:eastAsia="Aptos" w:cs="Aptos"/>
        </w:rPr>
        <w:t xml:space="preserve">) → punta a un ID della tabella </w:t>
      </w:r>
      <w:r>
        <w:rPr>
          <w:rFonts w:ascii="Consolas" w:eastAsia="Consolas" w:hAnsi="Consolas" w:cs="Consolas"/>
        </w:rPr>
        <w:t>indirizzi</w:t>
      </w:r>
      <w:r>
        <w:rPr>
          <w:rFonts w:eastAsia="Aptos" w:cs="Aptos"/>
        </w:rPr>
        <w:t>.</w:t>
      </w:r>
    </w:p>
    <w:p w14:paraId="12FD0356" w14:textId="77777777" w:rsidR="005B12C7" w:rsidRDefault="00000000">
      <w:pPr>
        <w:pStyle w:val="Paragrafoelenco"/>
        <w:numPr>
          <w:ilvl w:val="0"/>
          <w:numId w:val="13"/>
        </w:numPr>
        <w:spacing w:after="0"/>
        <w:rPr>
          <w:rFonts w:ascii="Aptos" w:eastAsia="Aptos" w:hAnsi="Aptos" w:cs="Aptos"/>
        </w:rPr>
      </w:pPr>
      <w:r>
        <w:rPr>
          <w:rFonts w:eastAsia="Aptos" w:cs="Aptos"/>
          <w:b/>
          <w:bCs/>
        </w:rPr>
        <w:t>Indirizzo di Spedizione:</w:t>
      </w:r>
      <w:r>
        <w:rPr>
          <w:rFonts w:eastAsia="Aptos" w:cs="Aptos"/>
        </w:rPr>
        <w:t xml:space="preserve"> (</w:t>
      </w:r>
      <w:r>
        <w:rPr>
          <w:rFonts w:ascii="Consolas" w:eastAsia="Consolas" w:hAnsi="Consolas" w:cs="Consolas"/>
        </w:rPr>
        <w:t>indirizzo_spedizione_id</w:t>
      </w:r>
      <w:r>
        <w:rPr>
          <w:rFonts w:eastAsia="Aptos" w:cs="Aptos"/>
        </w:rPr>
        <w:t xml:space="preserve">) → punta a un ID della tabella </w:t>
      </w:r>
      <w:r>
        <w:rPr>
          <w:rFonts w:ascii="Consolas" w:eastAsia="Consolas" w:hAnsi="Consolas" w:cs="Consolas"/>
        </w:rPr>
        <w:t>indirizzi</w:t>
      </w:r>
      <w:r>
        <w:rPr>
          <w:rFonts w:eastAsia="Aptos" w:cs="Aptos"/>
        </w:rPr>
        <w:t>.</w:t>
      </w:r>
    </w:p>
    <w:p w14:paraId="0F75A541" w14:textId="77777777" w:rsidR="005B12C7" w:rsidRDefault="00000000">
      <w:pPr>
        <w:pStyle w:val="Titolo2"/>
      </w:pPr>
      <w:r>
        <w:t>3. L'Algoritmo di Selezione Automatica (Come fa a decidere l'ERP?)</w:t>
      </w:r>
    </w:p>
    <w:p w14:paraId="2F516C21" w14:textId="77777777" w:rsidR="005B12C7" w:rsidRDefault="00000000">
      <w:r>
        <w:rPr>
          <w:rFonts w:eastAsia="Aptos" w:cs="Aptos"/>
        </w:rPr>
        <w:t xml:space="preserve">Nel momento esatto in cui l'utente seleziona il Soggetto (ID </w:t>
      </w:r>
      <w:r>
        <w:rPr>
          <w:rFonts w:ascii="Consolas" w:eastAsia="Consolas" w:hAnsi="Consolas" w:cs="Consolas"/>
        </w:rPr>
        <w:t>X</w:t>
      </w:r>
      <w:r>
        <w:rPr>
          <w:rFonts w:eastAsia="Aptos" w:cs="Aptos"/>
        </w:rPr>
        <w:t>) nel preventivo, il back-end (o un'API sul front-end) deve eseguire questa logica di fallback per precompilare i campi.</w:t>
      </w:r>
    </w:p>
    <w:p w14:paraId="61AE0CB2" w14:textId="77777777" w:rsidR="005B12C7" w:rsidRDefault="00000000">
      <w:pPr>
        <w:pStyle w:val="Titolo3"/>
      </w:pPr>
      <w:r>
        <w:t>A. Trovare l'Indirizzo di Fatturazione</w:t>
      </w:r>
    </w:p>
    <w:p w14:paraId="6D29F947" w14:textId="77777777" w:rsidR="005B12C7" w:rsidRDefault="00000000">
      <w:r>
        <w:rPr>
          <w:rFonts w:eastAsia="Aptos" w:cs="Aptos"/>
        </w:rPr>
        <w:t xml:space="preserve">Il sistema esegue una query sulla tabella </w:t>
      </w:r>
      <w:r>
        <w:rPr>
          <w:rFonts w:ascii="Consolas" w:eastAsia="Consolas" w:hAnsi="Consolas" w:cs="Consolas"/>
        </w:rPr>
        <w:t>indirizzi</w:t>
      </w:r>
      <w:r>
        <w:rPr>
          <w:rFonts w:eastAsia="Aptos" w:cs="Aptos"/>
        </w:rPr>
        <w:t xml:space="preserve"> filtrando per </w:t>
      </w:r>
      <w:r>
        <w:rPr>
          <w:rFonts w:ascii="Consolas" w:eastAsia="Consolas" w:hAnsi="Consolas" w:cs="Consolas"/>
        </w:rPr>
        <w:t>soggetto_id = X</w:t>
      </w:r>
      <w:r>
        <w:rPr>
          <w:rFonts w:eastAsia="Aptos" w:cs="Aptos"/>
        </w:rPr>
        <w:t xml:space="preserve"> e cerca l'indirizzo migliore seguendo questa priorità:</w:t>
      </w:r>
    </w:p>
    <w:p w14:paraId="7E4D1937" w14:textId="77777777" w:rsidR="005B12C7" w:rsidRDefault="00000000">
      <w:pPr>
        <w:pStyle w:val="Paragrafoelenco"/>
        <w:numPr>
          <w:ilvl w:val="0"/>
          <w:numId w:val="12"/>
        </w:numPr>
        <w:spacing w:after="0"/>
        <w:rPr>
          <w:rFonts w:ascii="Aptos" w:eastAsia="Aptos" w:hAnsi="Aptos" w:cs="Aptos"/>
        </w:rPr>
      </w:pPr>
      <w:r>
        <w:rPr>
          <w:rFonts w:eastAsia="Aptos" w:cs="Aptos"/>
        </w:rPr>
        <w:t xml:space="preserve">Cerca un indirizzo con </w:t>
      </w:r>
      <w:r>
        <w:rPr>
          <w:rFonts w:ascii="Consolas" w:eastAsia="Consolas" w:hAnsi="Consolas" w:cs="Consolas"/>
        </w:rPr>
        <w:t>tipo = 'fatturazione'</w:t>
      </w:r>
      <w:r>
        <w:rPr>
          <w:rFonts w:eastAsia="Aptos" w:cs="Aptos"/>
        </w:rPr>
        <w:t xml:space="preserve"> e </w:t>
      </w:r>
      <w:r>
        <w:rPr>
          <w:rFonts w:ascii="Consolas" w:eastAsia="Consolas" w:hAnsi="Consolas" w:cs="Consolas"/>
        </w:rPr>
        <w:t>predefinito = 1</w:t>
      </w:r>
      <w:r>
        <w:rPr>
          <w:rFonts w:eastAsia="Aptos" w:cs="Aptos"/>
        </w:rPr>
        <w:t>.</w:t>
      </w:r>
    </w:p>
    <w:p w14:paraId="6ECD6011" w14:textId="77777777" w:rsidR="005B12C7" w:rsidRDefault="00000000">
      <w:pPr>
        <w:pStyle w:val="Paragrafoelenco"/>
        <w:numPr>
          <w:ilvl w:val="0"/>
          <w:numId w:val="12"/>
        </w:numPr>
        <w:spacing w:after="0"/>
        <w:rPr>
          <w:rFonts w:ascii="Aptos" w:eastAsia="Aptos" w:hAnsi="Aptos" w:cs="Aptos"/>
        </w:rPr>
      </w:pPr>
      <w:r>
        <w:rPr>
          <w:rFonts w:eastAsia="Aptos" w:cs="Aptos"/>
        </w:rPr>
        <w:t xml:space="preserve">Se non esiste, cerca un indirizzo con </w:t>
      </w:r>
      <w:r>
        <w:rPr>
          <w:rFonts w:ascii="Consolas" w:eastAsia="Consolas" w:hAnsi="Consolas" w:cs="Consolas"/>
        </w:rPr>
        <w:t>tipo = 'fatturazione'</w:t>
      </w:r>
      <w:r>
        <w:rPr>
          <w:rFonts w:eastAsia="Aptos" w:cs="Aptos"/>
        </w:rPr>
        <w:t xml:space="preserve"> (anche non predefinito).</w:t>
      </w:r>
    </w:p>
    <w:p w14:paraId="57EB6D93" w14:textId="77777777" w:rsidR="005B12C7" w:rsidRDefault="00000000">
      <w:pPr>
        <w:pStyle w:val="Paragrafoelenco"/>
        <w:numPr>
          <w:ilvl w:val="0"/>
          <w:numId w:val="12"/>
        </w:numPr>
        <w:spacing w:after="0"/>
        <w:rPr>
          <w:rFonts w:ascii="Aptos" w:eastAsia="Aptos" w:hAnsi="Aptos" w:cs="Aptos"/>
        </w:rPr>
      </w:pPr>
      <w:r>
        <w:rPr>
          <w:rFonts w:eastAsia="Aptos" w:cs="Aptos"/>
        </w:rPr>
        <w:lastRenderedPageBreak/>
        <w:t xml:space="preserve">Se non esiste, cerca un indirizzo con </w:t>
      </w:r>
      <w:r>
        <w:rPr>
          <w:rFonts w:ascii="Consolas" w:eastAsia="Consolas" w:hAnsi="Consolas" w:cs="Consolas"/>
        </w:rPr>
        <w:t>tipo = 'sede_legale'</w:t>
      </w:r>
      <w:r>
        <w:rPr>
          <w:rFonts w:eastAsia="Aptos" w:cs="Aptos"/>
        </w:rPr>
        <w:t>.</w:t>
      </w:r>
    </w:p>
    <w:p w14:paraId="7DD794EA" w14:textId="77777777" w:rsidR="005B12C7" w:rsidRDefault="00000000">
      <w:pPr>
        <w:pStyle w:val="Paragrafoelenco"/>
        <w:numPr>
          <w:ilvl w:val="0"/>
          <w:numId w:val="12"/>
        </w:numPr>
        <w:spacing w:after="0"/>
        <w:rPr>
          <w:rFonts w:ascii="Aptos" w:eastAsia="Aptos" w:hAnsi="Aptos" w:cs="Aptos"/>
        </w:rPr>
      </w:pPr>
      <w:r>
        <w:rPr>
          <w:rFonts w:eastAsia="Aptos" w:cs="Aptos"/>
        </w:rPr>
        <w:t>Se non esiste, prende il primo indirizzo qualsiasi attivo associato a quel soggetto.</w:t>
      </w:r>
    </w:p>
    <w:p w14:paraId="5278C028" w14:textId="77777777" w:rsidR="005B12C7" w:rsidRDefault="00000000">
      <w:r>
        <w:rPr>
          <w:rFonts w:eastAsia="Aptos" w:cs="Aptos"/>
          <w:b/>
          <w:bCs/>
        </w:rPr>
        <w:t>La Query SQL di esempio:</w:t>
      </w:r>
    </w:p>
    <w:p w14:paraId="7D708EC7" w14:textId="77777777" w:rsidR="005B12C7" w:rsidRDefault="00000000">
      <w:r>
        <w:rPr>
          <w:rFonts w:ascii="Consolas" w:eastAsia="Consolas" w:hAnsi="Consolas" w:cs="Consolas"/>
        </w:rPr>
        <w:t xml:space="preserve">SELECT id FROM indirizzi </w:t>
      </w:r>
      <w:r>
        <w:br/>
      </w:r>
      <w:r>
        <w:rPr>
          <w:rFonts w:ascii="Consolas" w:eastAsia="Consolas" w:hAnsi="Consolas" w:cs="Consolas"/>
        </w:rPr>
        <w:t>WHERE soggetto_id = :soggetto_id AND attivo = 1</w:t>
      </w:r>
      <w:r>
        <w:br/>
      </w:r>
      <w:r>
        <w:rPr>
          <w:rFonts w:ascii="Consolas" w:eastAsia="Consolas" w:hAnsi="Consolas" w:cs="Consolas"/>
        </w:rPr>
        <w:t xml:space="preserve">ORDER BY </w:t>
      </w:r>
      <w:r>
        <w:br/>
      </w:r>
      <w:r>
        <w:rPr>
          <w:rFonts w:ascii="Consolas" w:eastAsia="Consolas" w:hAnsi="Consolas" w:cs="Consolas"/>
        </w:rPr>
        <w:t xml:space="preserve">  (tipo = 'fatturazione' AND predefinito = 1) DESC,</w:t>
      </w:r>
      <w:r>
        <w:br/>
      </w:r>
      <w:r>
        <w:rPr>
          <w:rFonts w:ascii="Consolas" w:eastAsia="Consolas" w:hAnsi="Consolas" w:cs="Consolas"/>
        </w:rPr>
        <w:t xml:space="preserve">  (tipo = 'fatturazione') DESC,</w:t>
      </w:r>
      <w:r>
        <w:br/>
      </w:r>
      <w:r>
        <w:rPr>
          <w:rFonts w:ascii="Consolas" w:eastAsia="Consolas" w:hAnsi="Consolas" w:cs="Consolas"/>
        </w:rPr>
        <w:t xml:space="preserve">  (tipo = 'sede_legale') DESC,</w:t>
      </w:r>
      <w:r>
        <w:br/>
      </w:r>
      <w:r>
        <w:rPr>
          <w:rFonts w:ascii="Consolas" w:eastAsia="Consolas" w:hAnsi="Consolas" w:cs="Consolas"/>
        </w:rPr>
        <w:t xml:space="preserve">  id ASC</w:t>
      </w:r>
      <w:r>
        <w:br/>
      </w:r>
      <w:r>
        <w:rPr>
          <w:rFonts w:ascii="Consolas" w:eastAsia="Consolas" w:hAnsi="Consolas" w:cs="Consolas"/>
        </w:rPr>
        <w:t>LIMIT 1;</w:t>
      </w:r>
      <w:r>
        <w:rPr>
          <w:rFonts w:eastAsia="Aptos" w:cs="Aptos"/>
        </w:rPr>
        <w:t xml:space="preserve"> </w:t>
      </w:r>
      <w:r>
        <w:rPr>
          <w:rFonts w:ascii="Consolas" w:eastAsia="Consolas" w:hAnsi="Consolas" w:cs="Consolas"/>
        </w:rPr>
        <w:t xml:space="preserve">SELECT id FROM indirizzi </w:t>
      </w:r>
      <w:r>
        <w:br/>
      </w:r>
      <w:r>
        <w:rPr>
          <w:rFonts w:ascii="Consolas" w:eastAsia="Consolas" w:hAnsi="Consolas" w:cs="Consolas"/>
        </w:rPr>
        <w:t>WHERE soggetto_id = :soggetto_id AND attivo = 1</w:t>
      </w:r>
      <w:r>
        <w:br/>
      </w:r>
      <w:r>
        <w:rPr>
          <w:rFonts w:ascii="Consolas" w:eastAsia="Consolas" w:hAnsi="Consolas" w:cs="Consolas"/>
        </w:rPr>
        <w:t xml:space="preserve">ORDER BY </w:t>
      </w:r>
      <w:r>
        <w:br/>
      </w:r>
      <w:r>
        <w:rPr>
          <w:rFonts w:ascii="Consolas" w:eastAsia="Consolas" w:hAnsi="Consolas" w:cs="Consolas"/>
        </w:rPr>
        <w:t xml:space="preserve">  (tipo = 'fatturazione' AND predefinito = 1) DESC,</w:t>
      </w:r>
      <w:r>
        <w:br/>
      </w:r>
      <w:r>
        <w:rPr>
          <w:rFonts w:ascii="Consolas" w:eastAsia="Consolas" w:hAnsi="Consolas" w:cs="Consolas"/>
        </w:rPr>
        <w:t xml:space="preserve">  (tipo = 'fatturazione') DESC,</w:t>
      </w:r>
      <w:r>
        <w:br/>
      </w:r>
      <w:r>
        <w:rPr>
          <w:rFonts w:ascii="Consolas" w:eastAsia="Consolas" w:hAnsi="Consolas" w:cs="Consolas"/>
        </w:rPr>
        <w:t xml:space="preserve">  (tipo = 'sede_legale') DESC,</w:t>
      </w:r>
      <w:r>
        <w:br/>
      </w:r>
      <w:r>
        <w:rPr>
          <w:rFonts w:ascii="Consolas" w:eastAsia="Consolas" w:hAnsi="Consolas" w:cs="Consolas"/>
        </w:rPr>
        <w:t xml:space="preserve">  id ASC</w:t>
      </w:r>
      <w:r>
        <w:br/>
      </w:r>
      <w:r>
        <w:rPr>
          <w:rFonts w:ascii="Consolas" w:eastAsia="Consolas" w:hAnsi="Consolas" w:cs="Consolas"/>
        </w:rPr>
        <w:t>LIMIT 1;</w:t>
      </w:r>
      <w:r>
        <w:rPr>
          <w:rFonts w:eastAsia="Aptos" w:cs="Aptos"/>
        </w:rPr>
        <w:t xml:space="preserve"> </w:t>
      </w:r>
    </w:p>
    <w:p w14:paraId="622256BC" w14:textId="77777777" w:rsidR="005B12C7" w:rsidRDefault="00000000">
      <w:pPr>
        <w:pStyle w:val="Titolo2"/>
      </w:pPr>
      <w:r>
        <w:t>B. Trovare l'Indirizzo di Spedizione</w:t>
      </w:r>
    </w:p>
    <w:p w14:paraId="5A66609B" w14:textId="77777777" w:rsidR="005B12C7" w:rsidRDefault="00000000">
      <w:r>
        <w:rPr>
          <w:rFonts w:eastAsia="Aptos" w:cs="Aptos"/>
        </w:rPr>
        <w:t>Il sistema esegue una query simile per trovare dove spedire la merce:</w:t>
      </w:r>
    </w:p>
    <w:p w14:paraId="2495133F" w14:textId="77777777" w:rsidR="005B12C7" w:rsidRDefault="00000000">
      <w:pPr>
        <w:pStyle w:val="Paragrafoelenco"/>
        <w:numPr>
          <w:ilvl w:val="0"/>
          <w:numId w:val="11"/>
        </w:numPr>
        <w:spacing w:after="0"/>
        <w:rPr>
          <w:rFonts w:ascii="Aptos" w:eastAsia="Aptos" w:hAnsi="Aptos" w:cs="Aptos"/>
        </w:rPr>
      </w:pPr>
      <w:r>
        <w:rPr>
          <w:rFonts w:eastAsia="Aptos" w:cs="Aptos"/>
        </w:rPr>
        <w:t xml:space="preserve">Cerca un indirizzo con </w:t>
      </w:r>
      <w:r>
        <w:rPr>
          <w:rFonts w:ascii="Consolas" w:eastAsia="Consolas" w:hAnsi="Consolas" w:cs="Consolas"/>
        </w:rPr>
        <w:t>tipo = 'spedizione'</w:t>
      </w:r>
      <w:r>
        <w:rPr>
          <w:rFonts w:eastAsia="Aptos" w:cs="Aptos"/>
        </w:rPr>
        <w:t xml:space="preserve"> e </w:t>
      </w:r>
      <w:r>
        <w:rPr>
          <w:rFonts w:ascii="Consolas" w:eastAsia="Consolas" w:hAnsi="Consolas" w:cs="Consolas"/>
        </w:rPr>
        <w:t>predefinito = 1</w:t>
      </w:r>
      <w:r>
        <w:rPr>
          <w:rFonts w:eastAsia="Aptos" w:cs="Aptos"/>
        </w:rPr>
        <w:t>.</w:t>
      </w:r>
    </w:p>
    <w:p w14:paraId="061011CF" w14:textId="77777777" w:rsidR="005B12C7" w:rsidRDefault="00000000">
      <w:pPr>
        <w:pStyle w:val="Paragrafoelenco"/>
        <w:numPr>
          <w:ilvl w:val="0"/>
          <w:numId w:val="11"/>
        </w:numPr>
        <w:spacing w:after="0"/>
        <w:rPr>
          <w:rFonts w:ascii="Aptos" w:eastAsia="Aptos" w:hAnsi="Aptos" w:cs="Aptos"/>
        </w:rPr>
      </w:pPr>
      <w:r>
        <w:rPr>
          <w:rFonts w:eastAsia="Aptos" w:cs="Aptos"/>
        </w:rPr>
        <w:t xml:space="preserve">Se non esiste, cerca un indirizzo con </w:t>
      </w:r>
      <w:r>
        <w:rPr>
          <w:rFonts w:ascii="Consolas" w:eastAsia="Consolas" w:hAnsi="Consolas" w:cs="Consolas"/>
        </w:rPr>
        <w:t>tipo = 'spedizione'</w:t>
      </w:r>
      <w:r>
        <w:rPr>
          <w:rFonts w:eastAsia="Aptos" w:cs="Aptos"/>
        </w:rPr>
        <w:t xml:space="preserve"> (anche non predefinito).</w:t>
      </w:r>
    </w:p>
    <w:p w14:paraId="3187F556" w14:textId="77777777" w:rsidR="005B12C7" w:rsidRDefault="00000000">
      <w:pPr>
        <w:pStyle w:val="Paragrafoelenco"/>
        <w:numPr>
          <w:ilvl w:val="0"/>
          <w:numId w:val="11"/>
        </w:numPr>
        <w:spacing w:after="0"/>
        <w:rPr>
          <w:rFonts w:ascii="Aptos" w:eastAsia="Aptos" w:hAnsi="Aptos" w:cs="Aptos"/>
        </w:rPr>
      </w:pPr>
      <w:r>
        <w:rPr>
          <w:rFonts w:eastAsia="Aptos" w:cs="Aptos"/>
        </w:rPr>
        <w:t xml:space="preserve">Se non esiste, cerca un indirizzo con </w:t>
      </w:r>
      <w:r>
        <w:rPr>
          <w:rFonts w:ascii="Consolas" w:eastAsia="Consolas" w:hAnsi="Consolas" w:cs="Consolas"/>
        </w:rPr>
        <w:t>tipo = 'sede_operativa'</w:t>
      </w:r>
      <w:r>
        <w:rPr>
          <w:rFonts w:eastAsia="Aptos" w:cs="Aptos"/>
        </w:rPr>
        <w:t>.</w:t>
      </w:r>
    </w:p>
    <w:p w14:paraId="47DBB47E" w14:textId="77777777" w:rsidR="005B12C7" w:rsidRDefault="00000000">
      <w:pPr>
        <w:pStyle w:val="Paragrafoelenco"/>
        <w:numPr>
          <w:ilvl w:val="0"/>
          <w:numId w:val="11"/>
        </w:numPr>
        <w:spacing w:after="0"/>
        <w:rPr>
          <w:rFonts w:ascii="Aptos" w:eastAsia="Aptos" w:hAnsi="Aptos" w:cs="Aptos"/>
        </w:rPr>
      </w:pPr>
      <w:r>
        <w:rPr>
          <w:rFonts w:eastAsia="Aptos" w:cs="Aptos"/>
        </w:rPr>
        <w:t>Se non esiste, usa l'indirizzo trovato per la fatturazione (punto A).</w:t>
      </w:r>
    </w:p>
    <w:p w14:paraId="52A80DDB" w14:textId="77777777" w:rsidR="005B12C7" w:rsidRDefault="00000000">
      <w:r>
        <w:rPr>
          <w:rFonts w:eastAsia="Aptos" w:cs="Aptos"/>
          <w:b/>
          <w:bCs/>
        </w:rPr>
        <w:t>La Query SQL di esempio:</w:t>
      </w:r>
    </w:p>
    <w:p w14:paraId="14285A5C" w14:textId="77777777" w:rsidR="005B12C7" w:rsidRDefault="00000000">
      <w:r>
        <w:rPr>
          <w:rFonts w:ascii="Consolas" w:eastAsia="Consolas" w:hAnsi="Consolas" w:cs="Consolas"/>
        </w:rPr>
        <w:t xml:space="preserve">SELECT id FROM indirizzi </w:t>
      </w:r>
      <w:r>
        <w:br/>
      </w:r>
      <w:r>
        <w:rPr>
          <w:rFonts w:ascii="Consolas" w:eastAsia="Consolas" w:hAnsi="Consolas" w:cs="Consolas"/>
        </w:rPr>
        <w:t>WHERE soggetto_id = :soggetto_id AND attivo = 1</w:t>
      </w:r>
      <w:r>
        <w:br/>
      </w:r>
      <w:r>
        <w:rPr>
          <w:rFonts w:ascii="Consolas" w:eastAsia="Consolas" w:hAnsi="Consolas" w:cs="Consolas"/>
        </w:rPr>
        <w:t xml:space="preserve">ORDER BY </w:t>
      </w:r>
      <w:r>
        <w:br/>
      </w:r>
      <w:r>
        <w:rPr>
          <w:rFonts w:ascii="Consolas" w:eastAsia="Consolas" w:hAnsi="Consolas" w:cs="Consolas"/>
        </w:rPr>
        <w:t xml:space="preserve">  (tipo = 'spedizione' AND predefinito = 1) DESC,</w:t>
      </w:r>
      <w:r>
        <w:br/>
      </w:r>
      <w:r>
        <w:rPr>
          <w:rFonts w:ascii="Consolas" w:eastAsia="Consolas" w:hAnsi="Consolas" w:cs="Consolas"/>
        </w:rPr>
        <w:t xml:space="preserve">  (tipo = 'spedizione') DESC,</w:t>
      </w:r>
      <w:r>
        <w:br/>
      </w:r>
      <w:r>
        <w:rPr>
          <w:rFonts w:ascii="Consolas" w:eastAsia="Consolas" w:hAnsi="Consolas" w:cs="Consolas"/>
        </w:rPr>
        <w:t xml:space="preserve">  (tipo = 'sede_operativa') DESC,</w:t>
      </w:r>
      <w:r>
        <w:br/>
      </w:r>
      <w:r>
        <w:rPr>
          <w:rFonts w:ascii="Consolas" w:eastAsia="Consolas" w:hAnsi="Consolas" w:cs="Consolas"/>
        </w:rPr>
        <w:t xml:space="preserve">  id ASC</w:t>
      </w:r>
      <w:r>
        <w:br/>
      </w:r>
      <w:r>
        <w:rPr>
          <w:rFonts w:ascii="Consolas" w:eastAsia="Consolas" w:hAnsi="Consolas" w:cs="Consolas"/>
        </w:rPr>
        <w:t>LIMIT 1;</w:t>
      </w:r>
      <w:r>
        <w:rPr>
          <w:rFonts w:eastAsia="Aptos" w:cs="Aptos"/>
        </w:rPr>
        <w:t xml:space="preserve"> </w:t>
      </w:r>
      <w:r>
        <w:rPr>
          <w:rFonts w:ascii="Consolas" w:eastAsia="Consolas" w:hAnsi="Consolas" w:cs="Consolas"/>
        </w:rPr>
        <w:t xml:space="preserve">SELECT id FROM indirizzi </w:t>
      </w:r>
      <w:r>
        <w:br/>
      </w:r>
      <w:r>
        <w:rPr>
          <w:rFonts w:ascii="Consolas" w:eastAsia="Consolas" w:hAnsi="Consolas" w:cs="Consolas"/>
        </w:rPr>
        <w:t>WHERE soggetto_id = :soggetto_id AND attivo = 1</w:t>
      </w:r>
      <w:r>
        <w:br/>
      </w:r>
      <w:r>
        <w:rPr>
          <w:rFonts w:ascii="Consolas" w:eastAsia="Consolas" w:hAnsi="Consolas" w:cs="Consolas"/>
        </w:rPr>
        <w:t xml:space="preserve">ORDER BY </w:t>
      </w:r>
      <w:r>
        <w:br/>
      </w:r>
      <w:r>
        <w:rPr>
          <w:rFonts w:ascii="Consolas" w:eastAsia="Consolas" w:hAnsi="Consolas" w:cs="Consolas"/>
        </w:rPr>
        <w:t xml:space="preserve">  (tipo = 'spedizione' AND predefinito = 1) DESC,</w:t>
      </w:r>
      <w:r>
        <w:br/>
      </w:r>
      <w:r>
        <w:rPr>
          <w:rFonts w:ascii="Consolas" w:eastAsia="Consolas" w:hAnsi="Consolas" w:cs="Consolas"/>
        </w:rPr>
        <w:t xml:space="preserve">  (tipo = 'spedizione') DESC,</w:t>
      </w:r>
      <w:r>
        <w:br/>
      </w:r>
      <w:r>
        <w:rPr>
          <w:rFonts w:ascii="Consolas" w:eastAsia="Consolas" w:hAnsi="Consolas" w:cs="Consolas"/>
        </w:rPr>
        <w:lastRenderedPageBreak/>
        <w:t xml:space="preserve">  (tipo = 'sede_operativa') DESC,</w:t>
      </w:r>
      <w:r>
        <w:br/>
      </w:r>
      <w:r>
        <w:rPr>
          <w:rFonts w:ascii="Consolas" w:eastAsia="Consolas" w:hAnsi="Consolas" w:cs="Consolas"/>
        </w:rPr>
        <w:t xml:space="preserve">  id ASC</w:t>
      </w:r>
      <w:r>
        <w:br/>
      </w:r>
      <w:r>
        <w:rPr>
          <w:rFonts w:ascii="Consolas" w:eastAsia="Consolas" w:hAnsi="Consolas" w:cs="Consolas"/>
        </w:rPr>
        <w:t>LIMIT 1;</w:t>
      </w:r>
      <w:r>
        <w:rPr>
          <w:rFonts w:eastAsia="Aptos" w:cs="Aptos"/>
        </w:rPr>
        <w:t xml:space="preserve"> </w:t>
      </w:r>
    </w:p>
    <w:p w14:paraId="6B1F400E" w14:textId="77777777" w:rsidR="005B12C7" w:rsidRDefault="00000000">
      <w:pPr>
        <w:pStyle w:val="Titolo2"/>
      </w:pPr>
      <w:r>
        <w:t>C. Cosa succede se selezioniamo un Sotto-Contatto (es. "Mario Rossi")?</w:t>
      </w:r>
    </w:p>
    <w:p w14:paraId="28E9419D" w14:textId="77777777" w:rsidR="005B12C7" w:rsidRDefault="00000000">
      <w:r>
        <w:rPr>
          <w:rFonts w:eastAsia="Aptos" w:cs="Aptos"/>
        </w:rPr>
        <w:t xml:space="preserve">Nella tabella </w:t>
      </w:r>
      <w:r>
        <w:rPr>
          <w:rFonts w:ascii="Consolas" w:eastAsia="Consolas" w:hAnsi="Consolas" w:cs="Consolas"/>
        </w:rPr>
        <w:t>clienti_fornitori</w:t>
      </w:r>
      <w:r>
        <w:rPr>
          <w:rFonts w:eastAsia="Aptos" w:cs="Aptos"/>
        </w:rPr>
        <w:t xml:space="preserve"> hai il campo </w:t>
      </w:r>
      <w:r>
        <w:rPr>
          <w:rFonts w:ascii="Consolas" w:eastAsia="Consolas" w:hAnsi="Consolas" w:cs="Consolas"/>
        </w:rPr>
        <w:t>parent_id</w:t>
      </w:r>
      <w:r>
        <w:rPr>
          <w:rFonts w:eastAsia="Aptos" w:cs="Aptos"/>
        </w:rPr>
        <w:t>. Se l'utente seleziona nel preventivo "Mario Rossi" (</w:t>
      </w:r>
      <w:r>
        <w:rPr>
          <w:rFonts w:ascii="Consolas" w:eastAsia="Consolas" w:hAnsi="Consolas" w:cs="Consolas"/>
        </w:rPr>
        <w:t>parent_id = 100</w:t>
      </w:r>
      <w:r>
        <w:rPr>
          <w:rFonts w:eastAsia="Aptos" w:cs="Aptos"/>
        </w:rPr>
        <w:t xml:space="preserve"> che è l'ID di </w:t>
      </w:r>
      <w:r>
        <w:rPr>
          <w:rFonts w:eastAsia="Aptos" w:cs="Aptos"/>
          <w:i/>
          <w:iCs/>
        </w:rPr>
        <w:t>Contoso Inc</w:t>
      </w:r>
      <w:r>
        <w:rPr>
          <w:rFonts w:eastAsia="Aptos" w:cs="Aptos"/>
        </w:rPr>
        <w:t>):</w:t>
      </w:r>
    </w:p>
    <w:p w14:paraId="1786E680" w14:textId="77777777" w:rsidR="005B12C7" w:rsidRDefault="00000000">
      <w:pPr>
        <w:pStyle w:val="Paragrafoelenco"/>
        <w:numPr>
          <w:ilvl w:val="0"/>
          <w:numId w:val="10"/>
        </w:numPr>
        <w:spacing w:after="0"/>
        <w:rPr>
          <w:rFonts w:ascii="Aptos" w:eastAsia="Aptos" w:hAnsi="Aptos" w:cs="Aptos"/>
        </w:rPr>
      </w:pPr>
      <w:r>
        <w:rPr>
          <w:rFonts w:eastAsia="Aptos" w:cs="Aptos"/>
        </w:rPr>
        <w:t xml:space="preserve">Il sistema controlla se "Mario Rossi" ha degli indirizzi personali registrati nella tabella </w:t>
      </w:r>
      <w:r>
        <w:rPr>
          <w:rFonts w:ascii="Consolas" w:eastAsia="Consolas" w:hAnsi="Consolas" w:cs="Consolas"/>
        </w:rPr>
        <w:t>indirizzi</w:t>
      </w:r>
      <w:r>
        <w:rPr>
          <w:rFonts w:eastAsia="Aptos" w:cs="Aptos"/>
        </w:rPr>
        <w:t>.</w:t>
      </w:r>
    </w:p>
    <w:p w14:paraId="2D457466" w14:textId="77777777" w:rsidR="005B12C7" w:rsidRDefault="00000000">
      <w:pPr>
        <w:pStyle w:val="Paragrafoelenco"/>
        <w:numPr>
          <w:ilvl w:val="0"/>
          <w:numId w:val="10"/>
        </w:numPr>
        <w:spacing w:after="0"/>
        <w:rPr>
          <w:rFonts w:ascii="Aptos" w:eastAsia="Aptos" w:hAnsi="Aptos" w:cs="Aptos"/>
        </w:rPr>
      </w:pPr>
      <w:r>
        <w:rPr>
          <w:rFonts w:eastAsia="Aptos" w:cs="Aptos"/>
        </w:rPr>
        <w:t xml:space="preserve">Se </w:t>
      </w:r>
      <w:r>
        <w:rPr>
          <w:rFonts w:eastAsia="Aptos" w:cs="Aptos"/>
          <w:b/>
          <w:bCs/>
        </w:rPr>
        <w:t>SÌ</w:t>
      </w:r>
      <w:r>
        <w:rPr>
          <w:rFonts w:eastAsia="Aptos" w:cs="Aptos"/>
        </w:rPr>
        <w:t>: usa quelli seguendo le regole A e B.</w:t>
      </w:r>
    </w:p>
    <w:p w14:paraId="5C8F33DC" w14:textId="77777777" w:rsidR="005B12C7" w:rsidRDefault="00000000">
      <w:pPr>
        <w:pStyle w:val="Paragrafoelenco"/>
        <w:numPr>
          <w:ilvl w:val="0"/>
          <w:numId w:val="10"/>
        </w:numPr>
        <w:spacing w:after="0"/>
        <w:rPr>
          <w:rFonts w:ascii="Aptos" w:eastAsia="Aptos" w:hAnsi="Aptos" w:cs="Aptos"/>
        </w:rPr>
      </w:pPr>
      <w:r>
        <w:rPr>
          <w:rFonts w:eastAsia="Aptos" w:cs="Aptos"/>
        </w:rPr>
        <w:t xml:space="preserve">Se </w:t>
      </w:r>
      <w:r>
        <w:rPr>
          <w:rFonts w:eastAsia="Aptos" w:cs="Aptos"/>
          <w:b/>
          <w:bCs/>
        </w:rPr>
        <w:t>NO</w:t>
      </w:r>
      <w:r>
        <w:rPr>
          <w:rFonts w:eastAsia="Aptos" w:cs="Aptos"/>
        </w:rPr>
        <w:t xml:space="preserve">: il sistema sale di livello, prende il </w:t>
      </w:r>
      <w:r>
        <w:rPr>
          <w:rFonts w:ascii="Consolas" w:eastAsia="Consolas" w:hAnsi="Consolas" w:cs="Consolas"/>
        </w:rPr>
        <w:t>parent_id</w:t>
      </w:r>
      <w:r>
        <w:rPr>
          <w:rFonts w:eastAsia="Aptos" w:cs="Aptos"/>
        </w:rPr>
        <w:t xml:space="preserve"> (100) e applica le regole A e B sugli indirizzi di </w:t>
      </w:r>
      <w:r>
        <w:rPr>
          <w:rFonts w:eastAsia="Aptos" w:cs="Aptos"/>
          <w:i/>
          <w:iCs/>
        </w:rPr>
        <w:t>Contoso Inc</w:t>
      </w:r>
      <w:r>
        <w:rPr>
          <w:rFonts w:eastAsia="Aptos" w:cs="Aptos"/>
        </w:rPr>
        <w:t>.</w:t>
      </w:r>
    </w:p>
    <w:p w14:paraId="7CC571B5" w14:textId="77777777" w:rsidR="005B12C7" w:rsidRDefault="00000000">
      <w:pPr>
        <w:pStyle w:val="Titolo3"/>
      </w:pPr>
      <w:r>
        <w:t>4. Come strutturare l'Interfaccia Utente (Front-End)</w:t>
      </w:r>
    </w:p>
    <w:p w14:paraId="3DA83772" w14:textId="77777777" w:rsidR="005B12C7" w:rsidRDefault="00000000">
      <w:r>
        <w:rPr>
          <w:rFonts w:eastAsia="Aptos" w:cs="Aptos"/>
        </w:rPr>
        <w:t>Per rendere l'ERP semplice e piacevole da usare, devi gestire l'interfaccia in due aree chiave.</w:t>
      </w:r>
    </w:p>
    <w:p w14:paraId="7963F2A4" w14:textId="77777777" w:rsidR="005B12C7" w:rsidRDefault="00000000">
      <w:pPr>
        <w:pStyle w:val="Titolo3"/>
      </w:pPr>
      <w:r>
        <w:rPr>
          <w:rFonts w:eastAsia="Aptos" w:cs="Aptos"/>
          <w:sz w:val="24"/>
          <w:szCs w:val="24"/>
        </w:rPr>
        <w:t>Scheda Anagrafica (Clienti/Fornitori)</w:t>
      </w:r>
    </w:p>
    <w:p w14:paraId="0A6082CE" w14:textId="77777777" w:rsidR="005B12C7" w:rsidRDefault="00000000">
      <w:r>
        <w:rPr>
          <w:rFonts w:eastAsia="Aptos" w:cs="Aptos"/>
        </w:rPr>
        <w:t xml:space="preserve">All'interno della scheda del cliente, crea una sezione o un tab chiamato </w:t>
      </w:r>
      <w:r>
        <w:rPr>
          <w:rFonts w:eastAsia="Aptos" w:cs="Aptos"/>
          <w:b/>
          <w:bCs/>
        </w:rPr>
        <w:t>"Sedi ed Indirizzi"</w:t>
      </w:r>
      <w:r>
        <w:rPr>
          <w:rFonts w:eastAsia="Aptos" w:cs="Aptos"/>
        </w:rPr>
        <w:t>:</w:t>
      </w:r>
    </w:p>
    <w:p w14:paraId="3386CAD0" w14:textId="77777777" w:rsidR="005B12C7" w:rsidRDefault="00000000">
      <w:pPr>
        <w:pStyle w:val="Paragrafoelenco"/>
        <w:numPr>
          <w:ilvl w:val="0"/>
          <w:numId w:val="9"/>
        </w:numPr>
        <w:spacing w:after="0"/>
        <w:rPr>
          <w:rFonts w:ascii="Aptos" w:eastAsia="Aptos" w:hAnsi="Aptos" w:cs="Aptos"/>
        </w:rPr>
      </w:pPr>
      <w:r>
        <w:rPr>
          <w:rFonts w:eastAsia="Aptos" w:cs="Aptos"/>
        </w:rPr>
        <w:t xml:space="preserve">Mostra gli indirizzi salvati sotto forma di </w:t>
      </w:r>
      <w:r>
        <w:rPr>
          <w:rFonts w:eastAsia="Aptos" w:cs="Aptos"/>
          <w:b/>
          <w:bCs/>
        </w:rPr>
        <w:t>Card grafiche</w:t>
      </w:r>
      <w:r>
        <w:rPr>
          <w:rFonts w:eastAsia="Aptos" w:cs="Aptos"/>
        </w:rPr>
        <w:t>.</w:t>
      </w:r>
    </w:p>
    <w:p w14:paraId="551F6D52" w14:textId="77777777" w:rsidR="005B12C7" w:rsidRDefault="00000000">
      <w:pPr>
        <w:pStyle w:val="Paragrafoelenco"/>
        <w:numPr>
          <w:ilvl w:val="0"/>
          <w:numId w:val="9"/>
        </w:numPr>
        <w:spacing w:after="0"/>
        <w:rPr>
          <w:rFonts w:ascii="Aptos" w:eastAsia="Aptos" w:hAnsi="Aptos" w:cs="Aptos"/>
        </w:rPr>
      </w:pPr>
      <w:r>
        <w:rPr>
          <w:rFonts w:eastAsia="Aptos" w:cs="Aptos"/>
        </w:rPr>
        <w:t xml:space="preserve">Ogni card deve mostrare un badge colorato con il tipo (es. </w:t>
      </w:r>
      <w:r>
        <w:rPr>
          <w:rFonts w:ascii="Consolas" w:eastAsia="Consolas" w:hAnsi="Consolas" w:cs="Consolas"/>
        </w:rPr>
        <w:t>Spedizione</w:t>
      </w:r>
      <w:r>
        <w:rPr>
          <w:rFonts w:eastAsia="Aptos" w:cs="Aptos"/>
        </w:rPr>
        <w:t xml:space="preserve"> in verde, </w:t>
      </w:r>
      <w:r>
        <w:rPr>
          <w:rFonts w:ascii="Consolas" w:eastAsia="Consolas" w:hAnsi="Consolas" w:cs="Consolas"/>
        </w:rPr>
        <w:t>Fatturazione</w:t>
      </w:r>
      <w:r>
        <w:rPr>
          <w:rFonts w:eastAsia="Aptos" w:cs="Aptos"/>
        </w:rPr>
        <w:t xml:space="preserve"> in blu) e una stella o un flag per indicare se è l'indirizzo "Predefinito".</w:t>
      </w:r>
    </w:p>
    <w:p w14:paraId="31B1C1E0" w14:textId="77777777" w:rsidR="005B12C7" w:rsidRDefault="00000000">
      <w:pPr>
        <w:pStyle w:val="Paragrafoelenco"/>
        <w:numPr>
          <w:ilvl w:val="0"/>
          <w:numId w:val="9"/>
        </w:numPr>
        <w:spacing w:after="0"/>
        <w:rPr>
          <w:rFonts w:ascii="Aptos" w:eastAsia="Aptos" w:hAnsi="Aptos" w:cs="Aptos"/>
        </w:rPr>
      </w:pPr>
      <w:r>
        <w:rPr>
          <w:rFonts w:eastAsia="Aptos" w:cs="Aptos"/>
        </w:rPr>
        <w:t>Un pulsante "Aggiungi Indirizzo" apre un modal per inserire via, cap, città, provincia, nazione e selezionare la tipologia tramite un menu a tendina.</w:t>
      </w:r>
    </w:p>
    <w:p w14:paraId="0B67751C" w14:textId="77777777" w:rsidR="005B12C7" w:rsidRDefault="00000000">
      <w:pPr>
        <w:pStyle w:val="Titolo3"/>
      </w:pPr>
      <w:r>
        <w:rPr>
          <w:rFonts w:eastAsia="Aptos" w:cs="Aptos"/>
          <w:sz w:val="24"/>
          <w:szCs w:val="24"/>
        </w:rPr>
        <w:t>Schermata di Creazione Preventivo</w:t>
      </w:r>
    </w:p>
    <w:p w14:paraId="1B0478A2" w14:textId="77777777" w:rsidR="005B12C7" w:rsidRDefault="00000000">
      <w:r>
        <w:rPr>
          <w:rFonts w:eastAsia="Aptos" w:cs="Aptos"/>
        </w:rPr>
        <w:t>Nella schermata del preventivo, l'utente deve lavorare con il minor numero di clic possibile:</w:t>
      </w:r>
    </w:p>
    <w:p w14:paraId="1594A0F1" w14:textId="77777777" w:rsidR="005B12C7" w:rsidRDefault="00000000">
      <w:pPr>
        <w:pStyle w:val="Paragrafoelenco"/>
        <w:numPr>
          <w:ilvl w:val="0"/>
          <w:numId w:val="8"/>
        </w:numPr>
        <w:spacing w:after="0"/>
        <w:rPr>
          <w:rFonts w:ascii="Aptos" w:eastAsia="Aptos" w:hAnsi="Aptos" w:cs="Aptos"/>
        </w:rPr>
      </w:pPr>
      <w:r>
        <w:rPr>
          <w:rFonts w:eastAsia="Aptos" w:cs="Aptos"/>
          <w:b/>
          <w:bCs/>
        </w:rPr>
        <w:t>Campo Cliente:</w:t>
      </w:r>
      <w:r>
        <w:rPr>
          <w:rFonts w:eastAsia="Aptos" w:cs="Aptos"/>
        </w:rPr>
        <w:t xml:space="preserve"> Un menu a selezione rapida (autocomplete) legato alla tabella </w:t>
      </w:r>
      <w:r>
        <w:rPr>
          <w:rFonts w:ascii="Consolas" w:eastAsia="Consolas" w:hAnsi="Consolas" w:cs="Consolas"/>
        </w:rPr>
        <w:t>clienti_fornitori</w:t>
      </w:r>
      <w:r>
        <w:rPr>
          <w:rFonts w:eastAsia="Aptos" w:cs="Aptos"/>
        </w:rPr>
        <w:t>.</w:t>
      </w:r>
    </w:p>
    <w:p w14:paraId="01EEF8F9" w14:textId="77777777" w:rsidR="005B12C7" w:rsidRDefault="00000000">
      <w:pPr>
        <w:pStyle w:val="Paragrafoelenco"/>
        <w:numPr>
          <w:ilvl w:val="0"/>
          <w:numId w:val="8"/>
        </w:numPr>
        <w:spacing w:after="0"/>
        <w:rPr>
          <w:rFonts w:ascii="Aptos" w:eastAsia="Aptos" w:hAnsi="Aptos" w:cs="Aptos"/>
          <w:b/>
          <w:bCs/>
        </w:rPr>
      </w:pPr>
      <w:r>
        <w:rPr>
          <w:rFonts w:eastAsia="Aptos" w:cs="Aptos"/>
          <w:b/>
          <w:bCs/>
        </w:rPr>
        <w:t>Campi Indirizzo (Autocompilati):</w:t>
      </w:r>
    </w:p>
    <w:p w14:paraId="47D21D82" w14:textId="77777777" w:rsidR="005B12C7" w:rsidRDefault="00000000">
      <w:pPr>
        <w:pStyle w:val="Paragrafoelenco"/>
        <w:numPr>
          <w:ilvl w:val="1"/>
          <w:numId w:val="8"/>
        </w:numPr>
        <w:spacing w:after="0"/>
        <w:rPr>
          <w:rFonts w:ascii="Aptos" w:eastAsia="Aptos" w:hAnsi="Aptos" w:cs="Aptos"/>
        </w:rPr>
      </w:pPr>
      <w:r>
        <w:rPr>
          <w:rFonts w:eastAsia="Aptos" w:cs="Aptos"/>
          <w:b/>
          <w:bCs/>
        </w:rPr>
        <w:t>Indirizzo Fatturazione (Select dropdown):</w:t>
      </w:r>
      <w:r>
        <w:rPr>
          <w:rFonts w:eastAsia="Aptos" w:cs="Aptos"/>
        </w:rPr>
        <w:t xml:space="preserve"> Appena selezioni il cliente, questo campo si popola con l'indirizzo calcolato dall'algoritmo (punto 3.A). Se l'utente ci clicca sopra, la tendina deve mostrare </w:t>
      </w:r>
      <w:r>
        <w:rPr>
          <w:rFonts w:eastAsia="Aptos" w:cs="Aptos"/>
          <w:i/>
          <w:iCs/>
        </w:rPr>
        <w:t>solo</w:t>
      </w:r>
      <w:r>
        <w:rPr>
          <w:rFonts w:eastAsia="Aptos" w:cs="Aptos"/>
        </w:rPr>
        <w:t xml:space="preserve"> gli indirizzi di tipo </w:t>
      </w:r>
      <w:r>
        <w:rPr>
          <w:rFonts w:ascii="Consolas" w:eastAsia="Consolas" w:hAnsi="Consolas" w:cs="Consolas"/>
        </w:rPr>
        <w:t>fatturazione</w:t>
      </w:r>
      <w:r>
        <w:rPr>
          <w:rFonts w:eastAsia="Aptos" w:cs="Aptos"/>
        </w:rPr>
        <w:t xml:space="preserve"> o </w:t>
      </w:r>
      <w:r>
        <w:rPr>
          <w:rFonts w:ascii="Consolas" w:eastAsia="Consolas" w:hAnsi="Consolas" w:cs="Consolas"/>
        </w:rPr>
        <w:t>sede_legale</w:t>
      </w:r>
      <w:r>
        <w:rPr>
          <w:rFonts w:eastAsia="Aptos" w:cs="Aptos"/>
        </w:rPr>
        <w:t xml:space="preserve"> di quel cliente per permettergli di cambiarlo rapidamente.</w:t>
      </w:r>
    </w:p>
    <w:p w14:paraId="62C2CEC8" w14:textId="77777777" w:rsidR="005B12C7" w:rsidRDefault="00000000">
      <w:pPr>
        <w:pStyle w:val="Paragrafoelenco"/>
        <w:numPr>
          <w:ilvl w:val="1"/>
          <w:numId w:val="8"/>
        </w:numPr>
        <w:spacing w:after="0"/>
        <w:rPr>
          <w:rFonts w:ascii="Aptos" w:eastAsia="Aptos" w:hAnsi="Aptos" w:cs="Aptos"/>
        </w:rPr>
      </w:pPr>
      <w:r>
        <w:rPr>
          <w:rFonts w:eastAsia="Aptos" w:cs="Aptos"/>
          <w:b/>
          <w:bCs/>
        </w:rPr>
        <w:lastRenderedPageBreak/>
        <w:t>Indirizzo Spedizione (Select dropdown):</w:t>
      </w:r>
      <w:r>
        <w:rPr>
          <w:rFonts w:eastAsia="Aptos" w:cs="Aptos"/>
        </w:rPr>
        <w:t xml:space="preserve"> Si popola automaticamente con il risultato del punto 3.B. Cliccandoci, mostra solo gli indirizzi di tipo </w:t>
      </w:r>
      <w:r>
        <w:rPr>
          <w:rFonts w:ascii="Consolas" w:eastAsia="Consolas" w:hAnsi="Consolas" w:cs="Consolas"/>
        </w:rPr>
        <w:t>spedizione</w:t>
      </w:r>
      <w:r>
        <w:rPr>
          <w:rFonts w:eastAsia="Aptos" w:cs="Aptos"/>
        </w:rPr>
        <w:t xml:space="preserve">, </w:t>
      </w:r>
      <w:r>
        <w:rPr>
          <w:rFonts w:ascii="Consolas" w:eastAsia="Consolas" w:hAnsi="Consolas" w:cs="Consolas"/>
        </w:rPr>
        <w:t>magazzino</w:t>
      </w:r>
      <w:r>
        <w:rPr>
          <w:rFonts w:eastAsia="Aptos" w:cs="Aptos"/>
        </w:rPr>
        <w:t xml:space="preserve"> o </w:t>
      </w:r>
      <w:r>
        <w:rPr>
          <w:rFonts w:ascii="Consolas" w:eastAsia="Consolas" w:hAnsi="Consolas" w:cs="Consolas"/>
        </w:rPr>
        <w:t>sede_operativa</w:t>
      </w:r>
      <w:r>
        <w:rPr>
          <w:rFonts w:eastAsia="Aptos" w:cs="Aptos"/>
        </w:rPr>
        <w:t xml:space="preserve"> di quel cliente.</w:t>
      </w:r>
    </w:p>
    <w:p w14:paraId="6683B53B" w14:textId="77777777" w:rsidR="005B12C7" w:rsidRDefault="00000000">
      <w:pPr>
        <w:pStyle w:val="Titolo2"/>
      </w:pPr>
      <w:r>
        <w:rPr>
          <w:rFonts w:ascii="Aptos" w:eastAsia="Aptos" w:hAnsi="Aptos" w:cs="Aptos"/>
          <w:sz w:val="24"/>
          <w:szCs w:val="24"/>
        </w:rPr>
        <w:t>5. Esempi Pratici (Casi d'Uso Reali)</w:t>
      </w:r>
    </w:p>
    <w:p w14:paraId="65CC8BD2" w14:textId="77777777" w:rsidR="005B12C7" w:rsidRDefault="00000000">
      <w:pPr>
        <w:pStyle w:val="Titolo3"/>
      </w:pPr>
      <w:r>
        <w:rPr>
          <w:rFonts w:eastAsia="Aptos" w:cs="Aptos"/>
          <w:sz w:val="24"/>
          <w:szCs w:val="24"/>
        </w:rPr>
        <w:t>Caso 1: L'artigiano locale (Negozio singolo)</w:t>
      </w:r>
    </w:p>
    <w:p w14:paraId="731CED00" w14:textId="77777777" w:rsidR="005B12C7" w:rsidRDefault="00000000">
      <w:pPr>
        <w:pStyle w:val="Paragrafoelenco"/>
        <w:numPr>
          <w:ilvl w:val="0"/>
          <w:numId w:val="7"/>
        </w:numPr>
        <w:spacing w:after="0"/>
        <w:rPr>
          <w:rFonts w:ascii="Aptos" w:eastAsia="Aptos" w:hAnsi="Aptos" w:cs="Aptos"/>
          <w:i/>
          <w:iCs/>
        </w:rPr>
      </w:pPr>
      <w:r>
        <w:rPr>
          <w:rFonts w:eastAsia="Aptos" w:cs="Aptos"/>
          <w:b/>
          <w:bCs/>
        </w:rPr>
        <w:t>Soggetto:</w:t>
      </w:r>
      <w:r>
        <w:rPr>
          <w:rFonts w:eastAsia="Aptos" w:cs="Aptos"/>
        </w:rPr>
        <w:t xml:space="preserve"> </w:t>
      </w:r>
      <w:r>
        <w:rPr>
          <w:rFonts w:eastAsia="Aptos" w:cs="Aptos"/>
          <w:i/>
          <w:iCs/>
        </w:rPr>
        <w:t>Ferramenta Rossi</w:t>
      </w:r>
    </w:p>
    <w:p w14:paraId="37BD008D" w14:textId="77777777" w:rsidR="005B12C7" w:rsidRDefault="00000000">
      <w:pPr>
        <w:pStyle w:val="Paragrafoelenco"/>
        <w:numPr>
          <w:ilvl w:val="0"/>
          <w:numId w:val="7"/>
        </w:numPr>
        <w:spacing w:after="0"/>
        <w:rPr>
          <w:rFonts w:ascii="Aptos" w:eastAsia="Aptos" w:hAnsi="Aptos" w:cs="Aptos"/>
        </w:rPr>
      </w:pPr>
      <w:r>
        <w:rPr>
          <w:rFonts w:eastAsia="Aptos" w:cs="Aptos"/>
          <w:b/>
          <w:bCs/>
        </w:rPr>
        <w:t>Indirizzo registrato:</w:t>
      </w:r>
      <w:r>
        <w:rPr>
          <w:rFonts w:eastAsia="Aptos" w:cs="Aptos"/>
        </w:rPr>
        <w:t xml:space="preserve"> 1 solo indirizzo salvato come </w:t>
      </w:r>
      <w:r>
        <w:rPr>
          <w:rFonts w:ascii="Consolas" w:eastAsia="Consolas" w:hAnsi="Consolas" w:cs="Consolas"/>
        </w:rPr>
        <w:t>sede_legale</w:t>
      </w:r>
      <w:r>
        <w:rPr>
          <w:rFonts w:eastAsia="Aptos" w:cs="Aptos"/>
        </w:rPr>
        <w:t>.</w:t>
      </w:r>
    </w:p>
    <w:p w14:paraId="68CAFC42" w14:textId="77777777" w:rsidR="005B12C7" w:rsidRDefault="00000000">
      <w:pPr>
        <w:pStyle w:val="Paragrafoelenco"/>
        <w:numPr>
          <w:ilvl w:val="0"/>
          <w:numId w:val="7"/>
        </w:numPr>
        <w:spacing w:after="0"/>
        <w:rPr>
          <w:rFonts w:ascii="Aptos" w:eastAsia="Aptos" w:hAnsi="Aptos" w:cs="Aptos"/>
        </w:rPr>
      </w:pPr>
      <w:r>
        <w:rPr>
          <w:rFonts w:eastAsia="Aptos" w:cs="Aptos"/>
          <w:b/>
          <w:bCs/>
        </w:rPr>
        <w:t>Comportamento ERP:</w:t>
      </w:r>
      <w:r>
        <w:rPr>
          <w:rFonts w:eastAsia="Aptos" w:cs="Aptos"/>
        </w:rPr>
        <w:t xml:space="preserve"> Quando crei il preventivo, sia l'indirizzo di fatturazione che quello di spedizione punteranno all'unica </w:t>
      </w:r>
      <w:r>
        <w:rPr>
          <w:rFonts w:ascii="Consolas" w:eastAsia="Consolas" w:hAnsi="Consolas" w:cs="Consolas"/>
        </w:rPr>
        <w:t>sede_legale</w:t>
      </w:r>
      <w:r>
        <w:rPr>
          <w:rFonts w:eastAsia="Aptos" w:cs="Aptos"/>
        </w:rPr>
        <w:t xml:space="preserve"> disponibile. Nessun inserimento manuale richiesto.</w:t>
      </w:r>
    </w:p>
    <w:p w14:paraId="4E3C646A" w14:textId="77777777" w:rsidR="005B12C7" w:rsidRDefault="00000000">
      <w:pPr>
        <w:pStyle w:val="Titolo3"/>
      </w:pPr>
      <w:r>
        <w:rPr>
          <w:rFonts w:eastAsia="Aptos" w:cs="Aptos"/>
          <w:sz w:val="24"/>
          <w:szCs w:val="24"/>
        </w:rPr>
        <w:t>Caso 2: La multinazionale con uffici e magazzino separati</w:t>
      </w:r>
    </w:p>
    <w:p w14:paraId="7DE51AAF" w14:textId="77777777" w:rsidR="005B12C7" w:rsidRDefault="00000000">
      <w:pPr>
        <w:pStyle w:val="Paragrafoelenco"/>
        <w:numPr>
          <w:ilvl w:val="0"/>
          <w:numId w:val="6"/>
        </w:numPr>
        <w:spacing w:after="0"/>
        <w:rPr>
          <w:rFonts w:ascii="Aptos" w:eastAsia="Aptos" w:hAnsi="Aptos" w:cs="Aptos"/>
          <w:i/>
          <w:iCs/>
        </w:rPr>
      </w:pPr>
      <w:r>
        <w:rPr>
          <w:rFonts w:eastAsia="Aptos" w:cs="Aptos"/>
          <w:b/>
          <w:bCs/>
        </w:rPr>
        <w:t>Soggetto:</w:t>
      </w:r>
      <w:r>
        <w:rPr>
          <w:rFonts w:eastAsia="Aptos" w:cs="Aptos"/>
        </w:rPr>
        <w:t xml:space="preserve"> </w:t>
      </w:r>
      <w:r>
        <w:rPr>
          <w:rFonts w:eastAsia="Aptos" w:cs="Aptos"/>
          <w:i/>
          <w:iCs/>
        </w:rPr>
        <w:t>Acme S.p.A.</w:t>
      </w:r>
    </w:p>
    <w:p w14:paraId="593DA628" w14:textId="77777777" w:rsidR="005B12C7" w:rsidRDefault="00000000">
      <w:pPr>
        <w:pStyle w:val="Paragrafoelenco"/>
        <w:numPr>
          <w:ilvl w:val="0"/>
          <w:numId w:val="6"/>
        </w:numPr>
        <w:spacing w:after="0"/>
        <w:rPr>
          <w:rFonts w:ascii="Aptos" w:eastAsia="Aptos" w:hAnsi="Aptos" w:cs="Aptos"/>
          <w:b/>
          <w:bCs/>
        </w:rPr>
      </w:pPr>
      <w:r>
        <w:rPr>
          <w:rFonts w:eastAsia="Aptos" w:cs="Aptos"/>
          <w:b/>
          <w:bCs/>
        </w:rPr>
        <w:t>Indirizzi registrati:</w:t>
      </w:r>
    </w:p>
    <w:p w14:paraId="2D1C2CAA" w14:textId="77777777" w:rsidR="005B12C7" w:rsidRDefault="00000000">
      <w:pPr>
        <w:pStyle w:val="Paragrafoelenco"/>
        <w:numPr>
          <w:ilvl w:val="1"/>
          <w:numId w:val="6"/>
        </w:numPr>
        <w:spacing w:after="0"/>
        <w:rPr>
          <w:rFonts w:ascii="Aptos" w:eastAsia="Aptos" w:hAnsi="Aptos" w:cs="Aptos"/>
        </w:rPr>
      </w:pPr>
      <w:r>
        <w:rPr>
          <w:rFonts w:eastAsia="Aptos" w:cs="Aptos"/>
        </w:rPr>
        <w:t>Corso Sempione 10, Milano (</w:t>
      </w:r>
      <w:r>
        <w:rPr>
          <w:rFonts w:ascii="Consolas" w:eastAsia="Consolas" w:hAnsi="Consolas" w:cs="Consolas"/>
        </w:rPr>
        <w:t>sede_legale</w:t>
      </w:r>
      <w:r>
        <w:rPr>
          <w:rFonts w:eastAsia="Aptos" w:cs="Aptos"/>
        </w:rPr>
        <w:t>)</w:t>
      </w:r>
    </w:p>
    <w:p w14:paraId="2CEA5152" w14:textId="77777777" w:rsidR="005B12C7" w:rsidRDefault="00000000">
      <w:pPr>
        <w:pStyle w:val="Paragrafoelenco"/>
        <w:numPr>
          <w:ilvl w:val="1"/>
          <w:numId w:val="6"/>
        </w:numPr>
        <w:spacing w:after="0"/>
        <w:rPr>
          <w:rFonts w:ascii="Aptos" w:eastAsia="Aptos" w:hAnsi="Aptos" w:cs="Aptos"/>
        </w:rPr>
      </w:pPr>
      <w:r>
        <w:rPr>
          <w:rFonts w:eastAsia="Aptos" w:cs="Aptos"/>
        </w:rPr>
        <w:t>Via delle Industrie 45, Novara (</w:t>
      </w:r>
      <w:r>
        <w:rPr>
          <w:rFonts w:ascii="Consolas" w:eastAsia="Consolas" w:hAnsi="Consolas" w:cs="Consolas"/>
        </w:rPr>
        <w:t>spedizione</w:t>
      </w:r>
      <w:r>
        <w:rPr>
          <w:rFonts w:eastAsia="Aptos" w:cs="Aptos"/>
        </w:rPr>
        <w:t>, predefinito)</w:t>
      </w:r>
    </w:p>
    <w:p w14:paraId="343E8F48" w14:textId="77777777" w:rsidR="005B12C7" w:rsidRDefault="00000000">
      <w:pPr>
        <w:pStyle w:val="Paragrafoelenco"/>
        <w:numPr>
          <w:ilvl w:val="0"/>
          <w:numId w:val="6"/>
        </w:numPr>
        <w:spacing w:after="0"/>
        <w:rPr>
          <w:rFonts w:ascii="Aptos" w:eastAsia="Aptos" w:hAnsi="Aptos" w:cs="Aptos"/>
        </w:rPr>
      </w:pPr>
      <w:r>
        <w:rPr>
          <w:rFonts w:eastAsia="Aptos" w:cs="Aptos"/>
          <w:b/>
          <w:bCs/>
        </w:rPr>
        <w:t>Comportamento ERP:</w:t>
      </w:r>
      <w:r>
        <w:rPr>
          <w:rFonts w:eastAsia="Aptos" w:cs="Aptos"/>
        </w:rPr>
        <w:t xml:space="preserve"> * Fatturazione → Seleziona in automatico </w:t>
      </w:r>
      <w:r>
        <w:rPr>
          <w:rFonts w:eastAsia="Aptos" w:cs="Aptos"/>
          <w:i/>
          <w:iCs/>
        </w:rPr>
        <w:t>Corso Sempione</w:t>
      </w:r>
      <w:r>
        <w:rPr>
          <w:rFonts w:eastAsia="Aptos" w:cs="Aptos"/>
        </w:rPr>
        <w:t xml:space="preserve"> (perché è </w:t>
      </w:r>
      <w:r>
        <w:rPr>
          <w:rFonts w:ascii="Consolas" w:eastAsia="Consolas" w:hAnsi="Consolas" w:cs="Consolas"/>
        </w:rPr>
        <w:t>sede_legale</w:t>
      </w:r>
      <w:r>
        <w:rPr>
          <w:rFonts w:eastAsia="Aptos" w:cs="Aptos"/>
        </w:rPr>
        <w:t>).</w:t>
      </w:r>
    </w:p>
    <w:p w14:paraId="5F0B847D" w14:textId="77777777" w:rsidR="005B12C7" w:rsidRDefault="00000000">
      <w:pPr>
        <w:pStyle w:val="Paragrafoelenco"/>
        <w:numPr>
          <w:ilvl w:val="1"/>
          <w:numId w:val="6"/>
        </w:numPr>
        <w:spacing w:after="0"/>
        <w:rPr>
          <w:rFonts w:ascii="Aptos" w:eastAsia="Aptos" w:hAnsi="Aptos" w:cs="Aptos"/>
        </w:rPr>
      </w:pPr>
      <w:r>
        <w:rPr>
          <w:rFonts w:eastAsia="Aptos" w:cs="Aptos"/>
        </w:rPr>
        <w:t xml:space="preserve">Spedizione → Seleziona in automatico </w:t>
      </w:r>
      <w:r>
        <w:rPr>
          <w:rFonts w:eastAsia="Aptos" w:cs="Aptos"/>
          <w:i/>
          <w:iCs/>
        </w:rPr>
        <w:t>Via delle Industrie</w:t>
      </w:r>
      <w:r>
        <w:rPr>
          <w:rFonts w:eastAsia="Aptos" w:cs="Aptos"/>
        </w:rPr>
        <w:t xml:space="preserve"> (perché è </w:t>
      </w:r>
      <w:r>
        <w:rPr>
          <w:rFonts w:ascii="Consolas" w:eastAsia="Consolas" w:hAnsi="Consolas" w:cs="Consolas"/>
        </w:rPr>
        <w:t>spedizione</w:t>
      </w:r>
      <w:r>
        <w:rPr>
          <w:rFonts w:eastAsia="Aptos" w:cs="Aptos"/>
        </w:rPr>
        <w:t xml:space="preserve"> predefinito).</w:t>
      </w:r>
    </w:p>
    <w:p w14:paraId="57E68640" w14:textId="77777777" w:rsidR="005B12C7" w:rsidRDefault="00000000">
      <w:pPr>
        <w:pStyle w:val="Titolo3"/>
      </w:pPr>
      <w:r>
        <w:rPr>
          <w:rFonts w:eastAsia="Aptos" w:cs="Aptos"/>
          <w:sz w:val="24"/>
          <w:szCs w:val="24"/>
        </w:rPr>
        <w:t>Caso 3: Consegna straordinaria a un cantiere temporaneo</w:t>
      </w:r>
    </w:p>
    <w:p w14:paraId="41B93318" w14:textId="77777777" w:rsidR="005B12C7" w:rsidRDefault="00000000">
      <w:pPr>
        <w:pStyle w:val="Paragrafoelenco"/>
        <w:numPr>
          <w:ilvl w:val="0"/>
          <w:numId w:val="5"/>
        </w:numPr>
        <w:spacing w:after="0"/>
        <w:rPr>
          <w:rFonts w:ascii="Aptos" w:eastAsia="Aptos" w:hAnsi="Aptos" w:cs="Aptos"/>
          <w:i/>
          <w:iCs/>
        </w:rPr>
      </w:pPr>
      <w:r>
        <w:rPr>
          <w:rFonts w:eastAsia="Aptos" w:cs="Aptos"/>
          <w:b/>
          <w:bCs/>
        </w:rPr>
        <w:t>Soggetto:</w:t>
      </w:r>
      <w:r>
        <w:rPr>
          <w:rFonts w:eastAsia="Aptos" w:cs="Aptos"/>
        </w:rPr>
        <w:t xml:space="preserve"> </w:t>
      </w:r>
      <w:r>
        <w:rPr>
          <w:rFonts w:eastAsia="Aptos" w:cs="Aptos"/>
          <w:i/>
          <w:iCs/>
        </w:rPr>
        <w:t>Costruzioni Bianchi S.r.l.</w:t>
      </w:r>
    </w:p>
    <w:p w14:paraId="78EA047F" w14:textId="77777777" w:rsidR="005B12C7" w:rsidRDefault="00000000">
      <w:pPr>
        <w:pStyle w:val="Paragrafoelenco"/>
        <w:numPr>
          <w:ilvl w:val="0"/>
          <w:numId w:val="5"/>
        </w:numPr>
        <w:spacing w:after="0"/>
        <w:rPr>
          <w:rFonts w:ascii="Aptos" w:eastAsia="Aptos" w:hAnsi="Aptos" w:cs="Aptos"/>
        </w:rPr>
      </w:pPr>
      <w:r>
        <w:rPr>
          <w:rFonts w:eastAsia="Aptos" w:cs="Aptos"/>
        </w:rPr>
        <w:t>L'utente crea un preventivo. L'ERP seleziona l'ufficio principale per la spedizione.</w:t>
      </w:r>
    </w:p>
    <w:p w14:paraId="44BB61BD" w14:textId="77777777" w:rsidR="005B12C7" w:rsidRDefault="00000000">
      <w:pPr>
        <w:pStyle w:val="Paragrafoelenco"/>
        <w:numPr>
          <w:ilvl w:val="0"/>
          <w:numId w:val="5"/>
        </w:numPr>
        <w:spacing w:after="0"/>
        <w:rPr>
          <w:rFonts w:ascii="Aptos" w:eastAsia="Aptos" w:hAnsi="Aptos" w:cs="Aptos"/>
        </w:rPr>
      </w:pPr>
      <w:r>
        <w:rPr>
          <w:rFonts w:eastAsia="Aptos" w:cs="Aptos"/>
        </w:rPr>
        <w:t>Il cliente chiede di spedire la merce direttamente a un nuovo cantiere.</w:t>
      </w:r>
    </w:p>
    <w:p w14:paraId="63A17530" w14:textId="77777777" w:rsidR="005B12C7" w:rsidRDefault="00000000">
      <w:pPr>
        <w:pStyle w:val="Paragrafoelenco"/>
        <w:numPr>
          <w:ilvl w:val="0"/>
          <w:numId w:val="5"/>
        </w:numPr>
        <w:spacing w:after="0"/>
        <w:rPr>
          <w:rFonts w:ascii="Aptos" w:eastAsia="Aptos" w:hAnsi="Aptos" w:cs="Aptos"/>
        </w:rPr>
      </w:pPr>
      <w:r>
        <w:rPr>
          <w:rFonts w:eastAsia="Aptos" w:cs="Aptos"/>
          <w:b/>
          <w:bCs/>
        </w:rPr>
        <w:t>Comportamento ERP:</w:t>
      </w:r>
      <w:r>
        <w:rPr>
          <w:rFonts w:eastAsia="Aptos" w:cs="Aptos"/>
        </w:rPr>
        <w:t xml:space="preserve"> L'utente, senza uscire dal preventivo, clicca su un piccolo tasto "+" di fianco al campo "Indirizzo Spedizione". Si apre un pop-up, inserisce l'indirizzo del cantiere (salvato come tipo </w:t>
      </w:r>
      <w:r>
        <w:rPr>
          <w:rFonts w:ascii="Consolas" w:eastAsia="Consolas" w:hAnsi="Consolas" w:cs="Consolas"/>
        </w:rPr>
        <w:t>spedizione</w:t>
      </w:r>
      <w:r>
        <w:rPr>
          <w:rFonts w:eastAsia="Aptos" w:cs="Aptos"/>
        </w:rPr>
        <w:t xml:space="preserve"> non predefinito), e il preventivo si aggiorna istantaneamente con il nuovo indirizzo. L'indirizzo rimarrà memorizzato nel database per futuri ordini di quel cliente.</w:t>
      </w:r>
    </w:p>
    <w:p w14:paraId="441990FF" w14:textId="77777777" w:rsidR="005B12C7" w:rsidRPr="00E56786" w:rsidRDefault="00000000">
      <w:pPr>
        <w:pStyle w:val="Titolo1"/>
        <w:rPr>
          <w:rFonts w:ascii="Aptos" w:eastAsia="Aptos" w:hAnsi="Aptos" w:cs="Aptos"/>
          <w:sz w:val="24"/>
          <w:szCs w:val="24"/>
          <w:lang w:val="en-GB"/>
        </w:rPr>
      </w:pPr>
      <w:r>
        <w:rPr>
          <w:lang w:val="en-GB"/>
        </w:rPr>
        <w:t>UX/UI Best Practices: Data Entry "Zero Sforzo"</w:t>
      </w:r>
    </w:p>
    <w:p w14:paraId="23DC6952" w14:textId="77777777" w:rsidR="005B12C7" w:rsidRDefault="00000000">
      <w:r>
        <w:rPr>
          <w:rFonts w:eastAsia="Aptos" w:cs="Aptos"/>
        </w:rPr>
        <w:t xml:space="preserve">La dura realtà dello sviluppo ERP è che </w:t>
      </w:r>
      <w:r>
        <w:rPr>
          <w:rFonts w:eastAsia="Aptos" w:cs="Aptos"/>
          <w:b/>
          <w:bCs/>
        </w:rPr>
        <w:t>gli utenti odiano compilare i moduli</w:t>
      </w:r>
      <w:r>
        <w:rPr>
          <w:rFonts w:eastAsia="Aptos" w:cs="Aptos"/>
        </w:rPr>
        <w:t>. Se costringi un utente a inserire manualmente tre volte lo stesso indirizzo (per sede legale, spedizione e fatturazione), inizierà a detestare il software o compilerà i dati a metà.</w:t>
      </w:r>
    </w:p>
    <w:p w14:paraId="59C12ABB" w14:textId="77777777" w:rsidR="005B12C7" w:rsidRDefault="00000000">
      <w:r>
        <w:rPr>
          <w:rFonts w:eastAsia="Aptos" w:cs="Aptos"/>
        </w:rPr>
        <w:t>Ecco la strategia di design per ottenere dati perfetti con il minimo sforzo dell'utente:</w:t>
      </w:r>
    </w:p>
    <w:p w14:paraId="62912DC2" w14:textId="77777777" w:rsidR="005B12C7" w:rsidRDefault="00000000">
      <w:pPr>
        <w:pStyle w:val="Titolo2"/>
      </w:pPr>
      <w:r>
        <w:lastRenderedPageBreak/>
        <w:t>A. La tecnica del "Disvelamento Progressivo" (Progressive Disclosure)</w:t>
      </w:r>
    </w:p>
    <w:p w14:paraId="769565E8" w14:textId="77777777" w:rsidR="005B12C7" w:rsidRDefault="00000000">
      <w:r>
        <w:rPr>
          <w:rFonts w:eastAsia="Aptos" w:cs="Aptos"/>
        </w:rPr>
        <w:t xml:space="preserve">Quando l'utente crea una nuova anagrafica (es. un cliente), la schermata di inserimento dell'indirizzo deve mostrare </w:t>
      </w:r>
      <w:r>
        <w:rPr>
          <w:rFonts w:eastAsia="Aptos" w:cs="Aptos"/>
          <w:b/>
          <w:bCs/>
        </w:rPr>
        <w:t>un solo modulo</w:t>
      </w:r>
      <w:r>
        <w:rPr>
          <w:rFonts w:eastAsia="Aptos" w:cs="Aptos"/>
        </w:rPr>
        <w:t xml:space="preserve"> vuoto, che di default viene salvato come </w:t>
      </w:r>
      <w:r>
        <w:rPr>
          <w:rFonts w:ascii="Consolas" w:eastAsia="Consolas" w:hAnsi="Consolas" w:cs="Consolas"/>
        </w:rPr>
        <w:t>sede_legale</w:t>
      </w:r>
      <w:r>
        <w:rPr>
          <w:rFonts w:eastAsia="Aptos" w:cs="Aptos"/>
        </w:rPr>
        <w:t xml:space="preserve"> e contrassegnato come </w:t>
      </w:r>
      <w:r>
        <w:rPr>
          <w:rFonts w:ascii="Consolas" w:eastAsia="Consolas" w:hAnsi="Consolas" w:cs="Consolas"/>
        </w:rPr>
        <w:t>predefinito = 1</w:t>
      </w:r>
      <w:r>
        <w:rPr>
          <w:rFonts w:eastAsia="Aptos" w:cs="Aptos"/>
        </w:rPr>
        <w:t>.</w:t>
      </w:r>
    </w:p>
    <w:p w14:paraId="5C736DD7" w14:textId="77777777" w:rsidR="005B12C7" w:rsidRDefault="00000000">
      <w:r>
        <w:rPr>
          <w:rFonts w:eastAsia="Aptos" w:cs="Aptos"/>
        </w:rPr>
        <w:t xml:space="preserve">Sotto a questo modulo, inserisci </w:t>
      </w:r>
      <w:r>
        <w:rPr>
          <w:rFonts w:eastAsia="Aptos" w:cs="Aptos"/>
          <w:b/>
          <w:bCs/>
        </w:rPr>
        <w:t>due checkbox già spuntate</w:t>
      </w:r>
      <w:r>
        <w:rPr>
          <w:rFonts w:eastAsia="Aptos" w:cs="Aptos"/>
        </w:rPr>
        <w:t>:</w:t>
      </w:r>
    </w:p>
    <w:p w14:paraId="5349B4FC" w14:textId="77777777" w:rsidR="005B12C7" w:rsidRDefault="00000000">
      <w:pPr>
        <w:pStyle w:val="Paragrafoelenco"/>
        <w:numPr>
          <w:ilvl w:val="0"/>
          <w:numId w:val="4"/>
        </w:numPr>
        <w:spacing w:after="0"/>
        <w:rPr>
          <w:rFonts w:ascii="Aptos" w:eastAsia="Aptos" w:hAnsi="Aptos" w:cs="Aptos"/>
        </w:rPr>
      </w:pPr>
      <w:r>
        <w:rPr>
          <w:rFonts w:eastAsia="Aptos" w:cs="Aptos"/>
        </w:rPr>
        <w:t>L'indirizzo di spedizione coincide con la Sede Legale</w:t>
      </w:r>
    </w:p>
    <w:p w14:paraId="4DB10641" w14:textId="77777777" w:rsidR="005B12C7" w:rsidRDefault="00000000">
      <w:pPr>
        <w:pStyle w:val="Paragrafoelenco"/>
        <w:numPr>
          <w:ilvl w:val="0"/>
          <w:numId w:val="4"/>
        </w:numPr>
        <w:spacing w:after="0"/>
        <w:rPr>
          <w:rFonts w:ascii="Aptos" w:eastAsia="Aptos" w:hAnsi="Aptos" w:cs="Aptos"/>
        </w:rPr>
      </w:pPr>
      <w:r>
        <w:rPr>
          <w:rFonts w:eastAsia="Aptos" w:cs="Aptos"/>
        </w:rPr>
        <w:t>L'indirizzo di fatturazione coincide con la Sede Legale</w:t>
      </w:r>
    </w:p>
    <w:p w14:paraId="1B49DC3C" w14:textId="77777777" w:rsidR="005B12C7" w:rsidRDefault="00000000">
      <w:pPr>
        <w:pStyle w:val="Titolo3"/>
      </w:pPr>
      <w:r>
        <w:t>Cosa succede nel backend quando salva?</w:t>
      </w:r>
    </w:p>
    <w:p w14:paraId="7B929D7E" w14:textId="77777777" w:rsidR="005B12C7" w:rsidRDefault="00000000">
      <w:pPr>
        <w:pStyle w:val="Paragrafoelenco"/>
        <w:numPr>
          <w:ilvl w:val="0"/>
          <w:numId w:val="3"/>
        </w:numPr>
        <w:spacing w:after="0"/>
        <w:rPr>
          <w:rFonts w:ascii="Aptos" w:eastAsia="Aptos" w:hAnsi="Aptos" w:cs="Aptos"/>
        </w:rPr>
      </w:pPr>
      <w:r>
        <w:rPr>
          <w:rFonts w:eastAsia="Aptos" w:cs="Aptos"/>
          <w:b/>
          <w:bCs/>
        </w:rPr>
        <w:t>Scenario 1 (Tutto spuntato - 90% dei casi):</w:t>
      </w:r>
      <w:r>
        <w:rPr>
          <w:rFonts w:eastAsia="Aptos" w:cs="Aptos"/>
        </w:rPr>
        <w:t xml:space="preserve"> L'utente inserisce solo la Sede Legale. Il sistema salva </w:t>
      </w:r>
      <w:r>
        <w:rPr>
          <w:rFonts w:eastAsia="Aptos" w:cs="Aptos"/>
          <w:b/>
          <w:bCs/>
        </w:rPr>
        <w:t>un solo record</w:t>
      </w:r>
      <w:r>
        <w:rPr>
          <w:rFonts w:eastAsia="Aptos" w:cs="Aptos"/>
        </w:rPr>
        <w:t xml:space="preserve"> nella tabella </w:t>
      </w:r>
      <w:r>
        <w:rPr>
          <w:rFonts w:ascii="Consolas" w:eastAsia="Consolas" w:hAnsi="Consolas" w:cs="Consolas"/>
        </w:rPr>
        <w:t>indirizzi</w:t>
      </w:r>
      <w:r>
        <w:rPr>
          <w:rFonts w:eastAsia="Aptos" w:cs="Aptos"/>
        </w:rPr>
        <w:t xml:space="preserve"> con </w:t>
      </w:r>
      <w:r>
        <w:rPr>
          <w:rFonts w:ascii="Consolas" w:eastAsia="Consolas" w:hAnsi="Consolas" w:cs="Consolas"/>
        </w:rPr>
        <w:t>tipo = 'sede_legale'</w:t>
      </w:r>
      <w:r>
        <w:rPr>
          <w:rFonts w:eastAsia="Aptos" w:cs="Aptos"/>
        </w:rPr>
        <w:t xml:space="preserve"> e </w:t>
      </w:r>
      <w:r>
        <w:rPr>
          <w:rFonts w:ascii="Consolas" w:eastAsia="Consolas" w:hAnsi="Consolas" w:cs="Consolas"/>
        </w:rPr>
        <w:t>predefinito = 1</w:t>
      </w:r>
      <w:r>
        <w:rPr>
          <w:rFonts w:eastAsia="Aptos" w:cs="Aptos"/>
        </w:rPr>
        <w:t>. L'algoritmo di fallback (Sezione 3) farà il resto nei documenti commerciali, usando questo unico record per tutto.</w:t>
      </w:r>
    </w:p>
    <w:p w14:paraId="42B0F7B7" w14:textId="77777777" w:rsidR="005B12C7" w:rsidRDefault="00000000">
      <w:pPr>
        <w:pStyle w:val="Paragrafoelenco"/>
        <w:numPr>
          <w:ilvl w:val="0"/>
          <w:numId w:val="3"/>
        </w:numPr>
        <w:spacing w:after="0"/>
        <w:rPr>
          <w:rFonts w:ascii="Aptos" w:eastAsia="Aptos" w:hAnsi="Aptos" w:cs="Aptos"/>
        </w:rPr>
      </w:pPr>
      <w:r>
        <w:rPr>
          <w:rFonts w:eastAsia="Aptos" w:cs="Aptos"/>
          <w:b/>
          <w:bCs/>
        </w:rPr>
        <w:t>Scenario 2 (L'utente toglie la spunta su Spedizione):</w:t>
      </w:r>
      <w:r>
        <w:rPr>
          <w:rFonts w:eastAsia="Aptos" w:cs="Aptos"/>
        </w:rPr>
        <w:t xml:space="preserve"> Il sistema mostra istantaneamente un secondo modulo indirizzo sotto al primo ("Indirizzo di Spedizione"). L'utente lo compila. Al salvataggio, il database scriverà </w:t>
      </w:r>
      <w:r>
        <w:rPr>
          <w:rFonts w:eastAsia="Aptos" w:cs="Aptos"/>
          <w:b/>
          <w:bCs/>
        </w:rPr>
        <w:t>due record</w:t>
      </w:r>
      <w:r>
        <w:rPr>
          <w:rFonts w:eastAsia="Aptos" w:cs="Aptos"/>
        </w:rPr>
        <w:t xml:space="preserve">: uno </w:t>
      </w:r>
      <w:r>
        <w:rPr>
          <w:rFonts w:ascii="Consolas" w:eastAsia="Consolas" w:hAnsi="Consolas" w:cs="Consolas"/>
        </w:rPr>
        <w:t>sede_legale</w:t>
      </w:r>
      <w:r>
        <w:rPr>
          <w:rFonts w:eastAsia="Aptos" w:cs="Aptos"/>
        </w:rPr>
        <w:t xml:space="preserve"> e uno </w:t>
      </w:r>
      <w:r>
        <w:rPr>
          <w:rFonts w:ascii="Consolas" w:eastAsia="Consolas" w:hAnsi="Consolas" w:cs="Consolas"/>
        </w:rPr>
        <w:t>spedizione</w:t>
      </w:r>
      <w:r>
        <w:rPr>
          <w:rFonts w:eastAsia="Aptos" w:cs="Aptos"/>
        </w:rPr>
        <w:t>.</w:t>
      </w:r>
    </w:p>
    <w:p w14:paraId="1A1BF496" w14:textId="77777777" w:rsidR="005B12C7" w:rsidRDefault="00000000">
      <w:pPr>
        <w:pStyle w:val="Titolo2"/>
      </w:pPr>
      <w:r>
        <w:t>B. Autocompletamento degli Indirizzi (La vera svolta)</w:t>
      </w:r>
    </w:p>
    <w:p w14:paraId="3D82CE72" w14:textId="77777777" w:rsidR="005B12C7" w:rsidRDefault="00000000">
      <w:r>
        <w:rPr>
          <w:rFonts w:eastAsia="Aptos" w:cs="Aptos"/>
        </w:rPr>
        <w:t xml:space="preserve">In futuro si potrebbe integrare un'API di geolocalizzazione (come </w:t>
      </w:r>
      <w:r>
        <w:rPr>
          <w:rFonts w:eastAsia="Aptos" w:cs="Aptos"/>
          <w:i/>
          <w:iCs/>
        </w:rPr>
        <w:t>Google Places</w:t>
      </w:r>
      <w:r>
        <w:rPr>
          <w:rFonts w:eastAsia="Aptos" w:cs="Aptos"/>
        </w:rPr>
        <w:t xml:space="preserve">, </w:t>
      </w:r>
      <w:r>
        <w:rPr>
          <w:rFonts w:eastAsia="Aptos" w:cs="Aptos"/>
          <w:i/>
          <w:iCs/>
        </w:rPr>
        <w:t>TomTom</w:t>
      </w:r>
      <w:r>
        <w:rPr>
          <w:rFonts w:eastAsia="Aptos" w:cs="Aptos"/>
        </w:rPr>
        <w:t xml:space="preserve"> o </w:t>
      </w:r>
      <w:r>
        <w:rPr>
          <w:rFonts w:eastAsia="Aptos" w:cs="Aptos"/>
          <w:i/>
          <w:iCs/>
        </w:rPr>
        <w:t>OpenStreetMap</w:t>
      </w:r>
      <w:r>
        <w:rPr>
          <w:rFonts w:eastAsia="Aptos" w:cs="Aptos"/>
        </w:rPr>
        <w:t>) nel campo "Via".</w:t>
      </w:r>
    </w:p>
    <w:p w14:paraId="5E36CED8" w14:textId="77777777" w:rsidR="005B12C7" w:rsidRDefault="00000000">
      <w:pPr>
        <w:pStyle w:val="Paragrafoelenco"/>
        <w:numPr>
          <w:ilvl w:val="0"/>
          <w:numId w:val="2"/>
        </w:numPr>
        <w:spacing w:after="0"/>
        <w:rPr>
          <w:rFonts w:ascii="Aptos" w:eastAsia="Aptos" w:hAnsi="Aptos" w:cs="Aptos"/>
        </w:rPr>
      </w:pPr>
      <w:r>
        <w:rPr>
          <w:rFonts w:eastAsia="Aptos" w:cs="Aptos"/>
        </w:rPr>
        <w:t xml:space="preserve">L'utente inizia a scrivere </w:t>
      </w:r>
      <w:r>
        <w:rPr>
          <w:rFonts w:eastAsia="Aptos" w:cs="Aptos"/>
          <w:i/>
          <w:iCs/>
        </w:rPr>
        <w:t>"Via Ro..."</w:t>
      </w:r>
      <w:r>
        <w:rPr>
          <w:rFonts w:eastAsia="Aptos" w:cs="Aptos"/>
        </w:rPr>
        <w:t xml:space="preserve"> e l'interfaccia mostra un menu a tendina con i suggerimenti.</w:t>
      </w:r>
    </w:p>
    <w:p w14:paraId="77AA0FBA" w14:textId="77777777" w:rsidR="005B12C7" w:rsidRDefault="00000000">
      <w:pPr>
        <w:pStyle w:val="Paragrafoelenco"/>
        <w:numPr>
          <w:ilvl w:val="0"/>
          <w:numId w:val="2"/>
        </w:numPr>
        <w:spacing w:after="0"/>
        <w:rPr>
          <w:rFonts w:ascii="Aptos" w:eastAsia="Aptos" w:hAnsi="Aptos" w:cs="Aptos"/>
        </w:rPr>
      </w:pPr>
      <w:r>
        <w:rPr>
          <w:rFonts w:eastAsia="Aptos" w:cs="Aptos"/>
        </w:rPr>
        <w:t xml:space="preserve">Cliccando sul suggerimento corretto, l'ERP compila automaticamente: </w:t>
      </w:r>
      <w:r>
        <w:rPr>
          <w:rFonts w:eastAsia="Aptos" w:cs="Aptos"/>
          <w:b/>
          <w:bCs/>
        </w:rPr>
        <w:t>Via, Civico, CAP, Città, Provincia e Nazione</w:t>
      </w:r>
      <w:r>
        <w:rPr>
          <w:rFonts w:eastAsia="Aptos" w:cs="Aptos"/>
        </w:rPr>
        <w:t xml:space="preserve"> in meno di un secondo.</w:t>
      </w:r>
    </w:p>
    <w:p w14:paraId="522A5BEA" w14:textId="77777777" w:rsidR="005B12C7" w:rsidRDefault="00000000">
      <w:pPr>
        <w:pStyle w:val="Paragrafoelenco"/>
        <w:numPr>
          <w:ilvl w:val="0"/>
          <w:numId w:val="2"/>
        </w:numPr>
        <w:spacing w:after="0"/>
        <w:rPr>
          <w:rFonts w:ascii="Aptos" w:eastAsia="Aptos" w:hAnsi="Aptos" w:cs="Aptos"/>
        </w:rPr>
      </w:pPr>
      <w:r>
        <w:rPr>
          <w:rFonts w:eastAsia="Aptos" w:cs="Aptos"/>
        </w:rPr>
        <w:t>Questo azzera gli errori di battitura (es. "Milno" invece di "Milano") che bloccano la fatturazione elettronica.</w:t>
      </w:r>
    </w:p>
    <w:p w14:paraId="3E14F7E6" w14:textId="77777777" w:rsidR="005B12C7" w:rsidRDefault="00000000">
      <w:pPr>
        <w:spacing w:after="0"/>
        <w:rPr>
          <w:rFonts w:ascii="Aptos" w:eastAsia="Aptos" w:hAnsi="Aptos" w:cs="Aptos"/>
        </w:rPr>
      </w:pPr>
      <w:r>
        <w:rPr>
          <w:rFonts w:eastAsia="Aptos" w:cs="Aptos"/>
        </w:rPr>
        <w:t>Purtroppo, essendo servizi online, potrebbero cambiare nel tempo, o diventare a pagamento. E cambiare da un servizio all’altro non è facile perché un approccio veramente modulare è complesso. Per cui al momento salto questa idea.</w:t>
      </w:r>
    </w:p>
    <w:p w14:paraId="45770EDE" w14:textId="77777777" w:rsidR="005B12C7" w:rsidRDefault="00000000">
      <w:pPr>
        <w:pStyle w:val="Titolo1"/>
      </w:pPr>
      <w:r>
        <w:t>7. Miglioramenti Consigliati al Database (Campi Extra)</w:t>
      </w:r>
    </w:p>
    <w:p w14:paraId="03822C19" w14:textId="77777777" w:rsidR="005B12C7" w:rsidRDefault="00000000">
      <w:r>
        <w:rPr>
          <w:rFonts w:eastAsia="Aptos" w:cs="Aptos"/>
        </w:rPr>
        <w:t xml:space="preserve">Per rendere la tua struttura a prova di bomba nei casi d'uso reali, ti consiglio di aggiungere pochissimi ma fondamentali campi alla tabella </w:t>
      </w:r>
      <w:r>
        <w:rPr>
          <w:rFonts w:ascii="Consolas" w:eastAsia="Consolas" w:hAnsi="Consolas" w:cs="Consolas"/>
        </w:rPr>
        <w:t>indirizzi</w:t>
      </w:r>
      <w:r>
        <w:rPr>
          <w:rFonts w:eastAsia="Aptos" w:cs="Aptos"/>
        </w:rPr>
        <w:t>:</w:t>
      </w:r>
    </w:p>
    <w:p w14:paraId="33E27F91" w14:textId="77777777" w:rsidR="005B12C7" w:rsidRDefault="00000000">
      <w:r>
        <w:rPr>
          <w:rFonts w:ascii="Consolas" w:eastAsia="Consolas" w:hAnsi="Consolas" w:cs="Consolas"/>
        </w:rPr>
        <w:t>ALTER TABLE indirizzi ADD COLUMN nome_sede VARCHAR(100);       -- Es: "Ufficio Milano", "Magazzino Logistica"</w:t>
      </w:r>
      <w:r>
        <w:br/>
      </w:r>
      <w:r>
        <w:rPr>
          <w:rFonts w:ascii="Consolas" w:eastAsia="Consolas" w:hAnsi="Consolas" w:cs="Consolas"/>
        </w:rPr>
        <w:t xml:space="preserve">ALTER TABLE indirizzi ADD COLUMN telefono_consegna VARCHAR(20); -- </w:t>
        <w:lastRenderedPageBreak/>
        <w:t>Numero del magazziniere o del cantiere</w:t>
      </w:r>
      <w:r>
        <w:br/>
      </w:r>
      <w:r>
        <w:rPr>
          <w:rFonts w:ascii="Consolas" w:eastAsia="Consolas" w:hAnsi="Consolas" w:cs="Consolas"/>
        </w:rPr>
        <w:t>ALTER TABLE indirizzi ADD COLUMN referente_consegna VARCHAR(80);-- Es: "Chiedere di Marco"</w:t>
      </w:r>
      <w:r>
        <w:rPr>
          <w:rFonts w:eastAsia="Aptos" w:cs="Aptos"/>
        </w:rPr>
        <w:t xml:space="preserve"> </w:t>
      </w:r>
      <w:r>
        <w:rPr>
          <w:rFonts w:ascii="Consolas" w:eastAsia="Consolas" w:hAnsi="Consolas" w:cs="Consolas"/>
        </w:rPr>
        <w:t>ALTER TABLE indirizzi ADD COLUMN nome_sede VARCHAR(100);       -- Es: "Ufficio Milano", "Magazzino Logistica"</w:t>
      </w:r>
      <w:r>
        <w:br/>
      </w:r>
      <w:r>
        <w:rPr>
          <w:rFonts w:ascii="Consolas" w:eastAsia="Consolas" w:hAnsi="Consolas" w:cs="Consolas"/>
        </w:rPr>
        <w:t>ALTER TABLE indirizzi ADD COLUMN telefono_consegna VARCHAR(20); -- Numero del magazziniere o del cantiere</w:t>
      </w:r>
      <w:r>
        <w:br/>
      </w:r>
      <w:r>
        <w:rPr>
          <w:rFonts w:ascii="Consolas" w:eastAsia="Consolas" w:hAnsi="Consolas" w:cs="Consolas"/>
        </w:rPr>
        <w:t>ALTER TABLE indirizzi ADD COLUMN referente_consegna VARCHAR(80);-- Es: "Chiedere di Marco"</w:t>
      </w:r>
      <w:r>
        <w:rPr>
          <w:rFonts w:eastAsia="Aptos" w:cs="Aptos"/>
        </w:rPr>
        <w:t xml:space="preserve"> </w:t>
      </w:r>
    </w:p>
    <w:p w14:paraId="1344B844" w14:textId="77777777" w:rsidR="005B12C7" w:rsidRDefault="00000000">
      <w:pPr>
        <w:pStyle w:val="Titolo3"/>
      </w:pPr>
      <w:r>
        <w:rPr>
          <w:rFonts w:eastAsia="Aptos" w:cs="Aptos"/>
          <w:sz w:val="24"/>
          <w:szCs w:val="24"/>
        </w:rPr>
        <w:t>Perché questi campi fanno la differenza?</w:t>
      </w:r>
    </w:p>
    <w:p w14:paraId="4E5DD355" w14:textId="77777777" w:rsidR="005B12C7" w:rsidRDefault="00000000">
      <w:pPr>
        <w:pStyle w:val="Paragrafoelenco"/>
        <w:numPr>
          <w:ilvl w:val="0"/>
          <w:numId w:val="1"/>
        </w:numPr>
        <w:spacing w:after="0"/>
        <w:rPr>
          <w:rFonts w:ascii="Aptos" w:eastAsia="Aptos" w:hAnsi="Aptos" w:cs="Aptos"/>
          <w:b/>
          <w:bCs/>
        </w:rPr>
      </w:pPr>
      <w:r>
        <w:rPr>
          <w:rFonts w:ascii="Consolas" w:eastAsia="Consolas" w:hAnsi="Consolas" w:cs="Consolas"/>
          <w:b/>
          <w:bCs/>
        </w:rPr>
        <w:t>nome_sede</w:t>
      </w:r>
      <w:r>
        <w:rPr>
          <w:rFonts w:eastAsia="Aptos" w:cs="Aptos"/>
          <w:b/>
          <w:bCs/>
        </w:rPr>
        <w:t xml:space="preserve"> (Alias dell'indirizzo):</w:t>
      </w:r>
    </w:p>
    <w:p w14:paraId="00813A6D" w14:textId="77777777" w:rsidR="005B12C7" w:rsidRDefault="00000000">
      <w:pPr>
        <w:pStyle w:val="Paragrafoelenco"/>
        <w:numPr>
          <w:ilvl w:val="1"/>
          <w:numId w:val="1"/>
        </w:numPr>
        <w:spacing w:after="0"/>
        <w:rPr>
          <w:rFonts w:ascii="Aptos" w:eastAsia="Aptos" w:hAnsi="Aptos" w:cs="Aptos"/>
        </w:rPr>
      </w:pPr>
      <w:r>
        <w:rPr>
          <w:rFonts w:eastAsia="Aptos" w:cs="Aptos"/>
          <w:i/>
          <w:iCs/>
        </w:rPr>
        <w:t>Utilità:</w:t>
      </w:r>
      <w:r>
        <w:rPr>
          <w:rFonts w:eastAsia="Aptos" w:cs="Aptos"/>
        </w:rPr>
        <w:t xml:space="preserve"> Nei menu a tendina dei preventivi, invece di mostrare all'utente una lista di indirizzi noiosi e simili (es: </w:t>
      </w:r>
      <w:r>
        <w:rPr>
          <w:rFonts w:eastAsia="Aptos" w:cs="Aptos"/>
          <w:i/>
          <w:iCs/>
        </w:rPr>
        <w:t>"Via Roma 1, Milano"</w:t>
      </w:r>
      <w:r>
        <w:rPr>
          <w:rFonts w:eastAsia="Aptos" w:cs="Aptos"/>
        </w:rPr>
        <w:t xml:space="preserve"> vs </w:t>
      </w:r>
      <w:r>
        <w:rPr>
          <w:rFonts w:eastAsia="Aptos" w:cs="Aptos"/>
          <w:i/>
          <w:iCs/>
        </w:rPr>
        <w:t>"Via Torino 12, Milano"</w:t>
      </w:r>
      <w:r>
        <w:rPr>
          <w:rFonts w:eastAsia="Aptos" w:cs="Aptos"/>
        </w:rPr>
        <w:t xml:space="preserve">), puoi mostrare l'alias: </w:t>
      </w:r>
      <w:r>
        <w:rPr>
          <w:rFonts w:ascii="Consolas" w:eastAsia="Consolas" w:hAnsi="Consolas" w:cs="Consolas"/>
        </w:rPr>
        <w:t>[Sede Centrale] Via Roma 1</w:t>
      </w:r>
      <w:r>
        <w:rPr>
          <w:rFonts w:eastAsia="Aptos" w:cs="Aptos"/>
        </w:rPr>
        <w:t xml:space="preserve"> o </w:t>
      </w:r>
      <w:r>
        <w:rPr>
          <w:rFonts w:ascii="Consolas" w:eastAsia="Consolas" w:hAnsi="Consolas" w:cs="Consolas"/>
        </w:rPr>
        <w:t>[Magazzino Nord] Via Torino 12</w:t>
      </w:r>
      <w:r>
        <w:rPr>
          <w:rFonts w:eastAsia="Aptos" w:cs="Aptos"/>
        </w:rPr>
        <w:t>. È infinitamente più chiaro.</w:t>
      </w:r>
    </w:p>
    <w:p w14:paraId="78AB1334" w14:textId="77777777" w:rsidR="005B12C7" w:rsidRDefault="00000000">
      <w:pPr>
        <w:pStyle w:val="Paragrafoelenco"/>
        <w:numPr>
          <w:ilvl w:val="0"/>
          <w:numId w:val="1"/>
        </w:numPr>
        <w:spacing w:after="0"/>
        <w:rPr>
          <w:rFonts w:ascii="Aptos" w:eastAsia="Aptos" w:hAnsi="Aptos" w:cs="Aptos"/>
          <w:b/>
          <w:bCs/>
        </w:rPr>
      </w:pPr>
      <w:r>
        <w:rPr>
          <w:rFonts w:ascii="Consolas" w:eastAsia="Consolas" w:hAnsi="Consolas" w:cs="Consolas"/>
          <w:b/>
          <w:bCs/>
        </w:rPr>
        <w:t>telefono_consegna</w:t>
      </w:r>
      <w:r>
        <w:rPr>
          <w:rFonts w:eastAsia="Aptos" w:cs="Aptos"/>
          <w:b/>
          <w:bCs/>
        </w:rPr>
        <w:t xml:space="preserve"> e </w:t>
      </w:r>
      <w:r>
        <w:rPr>
          <w:rFonts w:ascii="Consolas" w:eastAsia="Consolas" w:hAnsi="Consolas" w:cs="Consolas"/>
          <w:b/>
          <w:bCs/>
        </w:rPr>
        <w:t>referente_consegna</w:t>
      </w:r>
      <w:r>
        <w:rPr>
          <w:rFonts w:eastAsia="Aptos" w:cs="Aptos"/>
          <w:b/>
          <w:bCs/>
        </w:rPr>
        <w:t>:</w:t>
      </w:r>
    </w:p>
    <w:p w14:paraId="560CA727" w14:textId="77777777" w:rsidR="005B12C7" w:rsidRDefault="00000000">
      <w:pPr>
        <w:pStyle w:val="Paragrafoelenco"/>
        <w:numPr>
          <w:ilvl w:val="1"/>
          <w:numId w:val="1"/>
        </w:numPr>
        <w:spacing w:after="0"/>
        <w:rPr>
          <w:rFonts w:ascii="Aptos" w:eastAsia="Aptos" w:hAnsi="Aptos" w:cs="Aptos"/>
        </w:rPr>
      </w:pPr>
      <w:r>
        <w:rPr>
          <w:rFonts w:eastAsia="Aptos" w:cs="Aptos"/>
          <w:i/>
          <w:iCs/>
        </w:rPr>
        <w:t>Utilità:</w:t>
      </w:r>
      <w:r>
        <w:rPr>
          <w:rFonts w:eastAsia="Aptos" w:cs="Aptos"/>
        </w:rPr>
        <w:t xml:space="preserve"> Chi risponde al telefono dell'ufficio acquisti di un'azienda spesso non sa nulla del corriere che sta arrivando al cantiere in un'altra città. Salvare il numero del referente logistico direttamente sull'indirizzo di spedizione permette di stamparlo automaticamente sulla lettera di vettura del corriere, evitando consegne mancate.</w:t>
      </w:r>
    </w:p>
    <w:sectPr w:rsidR="005B12C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Lucida Sans">
    <w:panose1 w:val="020B060203050402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1033B"/>
    <w:multiLevelType w:val="multilevel"/>
    <w:tmpl w:val="3348AB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8594EC6"/>
    <w:multiLevelType w:val="multilevel"/>
    <w:tmpl w:val="958454D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9731833"/>
    <w:multiLevelType w:val="multilevel"/>
    <w:tmpl w:val="264A57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059260D"/>
    <w:multiLevelType w:val="multilevel"/>
    <w:tmpl w:val="000AD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D694686"/>
    <w:multiLevelType w:val="multilevel"/>
    <w:tmpl w:val="87CE91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2E290E8A"/>
    <w:multiLevelType w:val="multilevel"/>
    <w:tmpl w:val="FABED86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2EDE3069"/>
    <w:multiLevelType w:val="multilevel"/>
    <w:tmpl w:val="B88C46F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32756899"/>
    <w:multiLevelType w:val="multilevel"/>
    <w:tmpl w:val="F27E69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85B3343"/>
    <w:multiLevelType w:val="multilevel"/>
    <w:tmpl w:val="C004CD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3CB06436"/>
    <w:multiLevelType w:val="multilevel"/>
    <w:tmpl w:val="4A9A74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42950199"/>
    <w:multiLevelType w:val="multilevel"/>
    <w:tmpl w:val="D2045D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431413DF"/>
    <w:multiLevelType w:val="multilevel"/>
    <w:tmpl w:val="319CAFB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43B95DC7"/>
    <w:multiLevelType w:val="multilevel"/>
    <w:tmpl w:val="CE82F00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4A030E3F"/>
    <w:multiLevelType w:val="multilevel"/>
    <w:tmpl w:val="925AF4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4D88178D"/>
    <w:multiLevelType w:val="multilevel"/>
    <w:tmpl w:val="855825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52013CD8"/>
    <w:multiLevelType w:val="multilevel"/>
    <w:tmpl w:val="B4DE1C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79D6BFA"/>
    <w:multiLevelType w:val="multilevel"/>
    <w:tmpl w:val="3F805D2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5CC411EE"/>
    <w:multiLevelType w:val="multilevel"/>
    <w:tmpl w:val="FA7C123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5EC9022B"/>
    <w:multiLevelType w:val="multilevel"/>
    <w:tmpl w:val="BC9C52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D8A71D3"/>
    <w:multiLevelType w:val="multilevel"/>
    <w:tmpl w:val="D68EB2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DE462CB"/>
    <w:multiLevelType w:val="multilevel"/>
    <w:tmpl w:val="9E00D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854033637">
    <w:abstractNumId w:val="14"/>
  </w:num>
  <w:num w:numId="2" w16cid:durableId="734007176">
    <w:abstractNumId w:val="18"/>
  </w:num>
  <w:num w:numId="3" w16cid:durableId="2078475650">
    <w:abstractNumId w:val="19"/>
  </w:num>
  <w:num w:numId="4" w16cid:durableId="1047411952">
    <w:abstractNumId w:val="4"/>
  </w:num>
  <w:num w:numId="5" w16cid:durableId="1384407795">
    <w:abstractNumId w:val="7"/>
  </w:num>
  <w:num w:numId="6" w16cid:durableId="844129943">
    <w:abstractNumId w:val="9"/>
  </w:num>
  <w:num w:numId="7" w16cid:durableId="1598950688">
    <w:abstractNumId w:val="13"/>
  </w:num>
  <w:num w:numId="8" w16cid:durableId="2112240317">
    <w:abstractNumId w:val="12"/>
  </w:num>
  <w:num w:numId="9" w16cid:durableId="1235891305">
    <w:abstractNumId w:val="20"/>
  </w:num>
  <w:num w:numId="10" w16cid:durableId="369064332">
    <w:abstractNumId w:val="6"/>
  </w:num>
  <w:num w:numId="11" w16cid:durableId="298339590">
    <w:abstractNumId w:val="17"/>
  </w:num>
  <w:num w:numId="12" w16cid:durableId="1830518737">
    <w:abstractNumId w:val="1"/>
  </w:num>
  <w:num w:numId="13" w16cid:durableId="1658149049">
    <w:abstractNumId w:val="16"/>
  </w:num>
  <w:num w:numId="14" w16cid:durableId="2098331886">
    <w:abstractNumId w:val="3"/>
  </w:num>
  <w:num w:numId="15" w16cid:durableId="1786650727">
    <w:abstractNumId w:val="0"/>
  </w:num>
  <w:num w:numId="16" w16cid:durableId="1075399669">
    <w:abstractNumId w:val="11"/>
  </w:num>
  <w:num w:numId="17" w16cid:durableId="1747529148">
    <w:abstractNumId w:val="5"/>
  </w:num>
  <w:num w:numId="18" w16cid:durableId="691494691">
    <w:abstractNumId w:val="2"/>
  </w:num>
  <w:num w:numId="19" w16cid:durableId="728071423">
    <w:abstractNumId w:val="10"/>
  </w:num>
  <w:num w:numId="20" w16cid:durableId="684212323">
    <w:abstractNumId w:val="8"/>
  </w:num>
  <w:num w:numId="21" w16cid:durableId="79915529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2C7"/>
    <w:rsid w:val="0046386B"/>
    <w:rsid w:val="005B12C7"/>
    <w:rsid w:val="00E56786"/>
  </w:rsids>
  <m:mathPr>
    <m:mathFont m:val="Cambria Math"/>
    <m:brkBin m:val="before"/>
    <m:brkBinSub m:val="--"/>
    <m:smallFrac m:val="0"/>
    <m:dispDef/>
    <m:lMargin m:val="0"/>
    <m:rMargin m:val="0"/>
    <m:defJc m:val="centerGroup"/>
    <m:wrapIndent m:val="1440"/>
    <m:intLim m:val="subSup"/>
    <m:naryLim m:val="undOvr"/>
  </m:mathPr>
  <w:themeFontLang w:val="it-I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17D9"/>
  <w15:docId w15:val="{6D11E4FC-76EA-4FB7-8F47-493FF9305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60" w:line="278" w:lineRule="auto"/>
    </w:pPr>
  </w:style>
  <w:style w:type="paragraph" w:styleId="Titolo1">
    <w:name w:val="heading 1"/>
    <w:basedOn w:val="Normale"/>
    <w:next w:val="Normale"/>
    <w:uiPriority w:val="9"/>
    <w:qFormat/>
    <w:rsid w:val="501B42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uiPriority w:val="9"/>
    <w:unhideWhenUsed/>
    <w:qFormat/>
    <w:rsid w:val="501B42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uiPriority w:val="9"/>
    <w:unhideWhenUsed/>
    <w:qFormat/>
    <w:rsid w:val="501B424D"/>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uiPriority w:val="9"/>
    <w:unhideWhenUsed/>
    <w:qFormat/>
    <w:rsid w:val="501B424D"/>
    <w:pPr>
      <w:keepNext/>
      <w:keepLines/>
      <w:spacing w:before="80" w:after="40"/>
      <w:outlineLvl w:val="3"/>
    </w:pPr>
    <w:rPr>
      <w:rFonts w:eastAsiaTheme="majorEastAsia" w:cstheme="majorBidi"/>
      <w:i/>
      <w:iCs/>
      <w:color w:val="0F476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tosorgente">
    <w:name w:val="Testo sorgente"/>
    <w:qFormat/>
    <w:rPr>
      <w:rFonts w:ascii="Liberation Mono" w:eastAsia="Liberation Mono" w:hAnsi="Liberation Mono" w:cs="Liberation Mono"/>
    </w:rPr>
  </w:style>
  <w:style w:type="character" w:customStyle="1" w:styleId="Punti">
    <w:name w:val="Punti"/>
    <w:qFormat/>
    <w:rPr>
      <w:rFonts w:ascii="OpenSymbol" w:eastAsia="OpenSymbol" w:hAnsi="OpenSymbol" w:cs="OpenSymbol"/>
    </w:rPr>
  </w:style>
  <w:style w:type="character" w:customStyle="1" w:styleId="Caratteridinumerazione">
    <w:name w:val="Caratteri di numerazione"/>
    <w:qFormat/>
  </w:style>
  <w:style w:type="paragraph" w:styleId="Titolo">
    <w:name w:val="Title"/>
    <w:basedOn w:val="Normale"/>
    <w:next w:val="Corpotesto"/>
    <w:uiPriority w:val="10"/>
    <w:qFormat/>
    <w:rsid w:val="501B424D"/>
    <w:pPr>
      <w:spacing w:after="80" w:line="240" w:lineRule="auto"/>
      <w:contextualSpacing/>
    </w:pPr>
    <w:rPr>
      <w:rFonts w:asciiTheme="majorHAnsi" w:eastAsiaTheme="majorEastAsia" w:hAnsiTheme="majorHAnsi" w:cstheme="majorBidi"/>
      <w:sz w:val="56"/>
      <w:szCs w:val="56"/>
    </w:rPr>
  </w:style>
  <w:style w:type="paragraph" w:styleId="Corpotesto">
    <w:name w:val="Body Text"/>
    <w:basedOn w:val="Normale"/>
    <w:pPr>
      <w:spacing w:after="140" w:line="276" w:lineRule="auto"/>
    </w:pPr>
  </w:style>
  <w:style w:type="paragraph" w:styleId="Elenco">
    <w:name w:val="List"/>
    <w:basedOn w:val="Corpotesto"/>
    <w:rPr>
      <w:rFonts w:ascii="Calibri" w:hAnsi="Calibri" w:cs="Lucida Sans"/>
    </w:rPr>
  </w:style>
  <w:style w:type="paragraph" w:styleId="Didascalia">
    <w:name w:val="caption"/>
    <w:basedOn w:val="Normale"/>
    <w:qFormat/>
    <w:pPr>
      <w:suppressLineNumbers/>
      <w:spacing w:before="120" w:after="120"/>
    </w:pPr>
    <w:rPr>
      <w:rFonts w:ascii="Calibri" w:hAnsi="Calibri" w:cs="Lucida Sans"/>
      <w:i/>
      <w:iCs/>
    </w:rPr>
  </w:style>
  <w:style w:type="paragraph" w:customStyle="1" w:styleId="Indice">
    <w:name w:val="Indice"/>
    <w:basedOn w:val="Normale"/>
    <w:qFormat/>
    <w:pPr>
      <w:suppressLineNumbers/>
    </w:pPr>
    <w:rPr>
      <w:rFonts w:ascii="Calibri" w:hAnsi="Calibri" w:cs="Lucida Sans"/>
    </w:rPr>
  </w:style>
  <w:style w:type="paragraph" w:styleId="Paragrafoelenco">
    <w:name w:val="List Paragraph"/>
    <w:basedOn w:val="Normale"/>
    <w:uiPriority w:val="34"/>
    <w:qFormat/>
    <w:rsid w:val="501B424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9</Pages>
  <Words>2325</Words>
  <Characters>13256</Characters>
  <Application>Microsoft Office Word</Application>
  <DocSecurity>0</DocSecurity>
  <Lines>110</Lines>
  <Paragraphs>31</Paragraphs>
  <ScaleCrop>false</ScaleCrop>
  <Company/>
  <LinksUpToDate>false</LinksUpToDate>
  <CharactersWithSpaces>15550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Papetti</dc:creator>
  <dc:description/>
  <cp:lastModifiedBy>Michel Papetti</cp:lastModifiedBy>
  <cp:revision>6</cp:revision>
  <dcterms:created xsi:type="dcterms:W3CDTF">2026-05-26T17:02:00Z</dcterms:created>
  <dcterms:modified xsi:type="dcterms:W3CDTF">2026-05-27T06:46:00Z</dcterms:modified>
  <dc:language>it-IT</dc:language>
</cp:coreProperties>
</file>