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A6A2">
      <w:pPr>
        <w:pStyle w:val="2"/>
        <w:keepNext w:val="0"/>
        <w:keepLines w:val="0"/>
        <w:widowControl/>
        <w:suppressLineNumbers w:val="0"/>
        <w:rPr>
          <w:rStyle w:val="5"/>
          <w:rFonts w:hint="eastAsia" w:ascii="黑体" w:hAnsi="黑体" w:eastAsia="黑体" w:cs="黑体"/>
          <w:sz w:val="48"/>
          <w:szCs w:val="48"/>
          <w:lang w:val="en-US" w:eastAsia="zh-CN"/>
        </w:rPr>
      </w:pPr>
      <w:r>
        <w:rPr>
          <w:rStyle w:val="5"/>
          <w:rFonts w:hint="eastAsia" w:ascii="黑体" w:hAnsi="黑体" w:eastAsia="黑体" w:cs="黑体"/>
          <w:sz w:val="48"/>
          <w:szCs w:val="48"/>
          <w:lang w:val="en-US" w:eastAsia="zh-CN"/>
        </w:rPr>
        <w:t>作业2</w:t>
      </w:r>
    </w:p>
    <w:p w14:paraId="65A55F5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什么是机器人自由度？举例说明</w:t>
      </w:r>
    </w:p>
    <w:p w14:paraId="5A0DBABE">
      <w:pPr>
        <w:pStyle w:val="2"/>
        <w:keepNext w:val="0"/>
        <w:keepLines w:val="0"/>
        <w:widowControl/>
        <w:suppressLineNumbers w:val="0"/>
      </w:pPr>
      <w:r>
        <w:t>机器人自由度指机器人在空间中可以独立运动的方向或方式的数量。</w:t>
      </w:r>
    </w:p>
    <w:p w14:paraId="56DDCEA2">
      <w:pPr>
        <w:pStyle w:val="2"/>
        <w:keepNext w:val="0"/>
        <w:keepLines w:val="0"/>
        <w:widowControl/>
        <w:suppressLineNumbers w:val="0"/>
      </w:pPr>
      <w:r>
        <w:t>以六自由度工业机械臂为例，它由六个可独立控制的关节组成，其中前三个控制末端执行器的位置，后三个控制末端姿态。这种设计保证机器人在三维空间中既能到达任意位置，又能以合适角度抓取或操作物体。</w:t>
      </w:r>
    </w:p>
    <w:p w14:paraId="5E3D192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另外，</w:t>
      </w:r>
      <w:r>
        <w:t>自由度的数量直接影响机器人操作的灵活性，过少限制动作范围，过多则增加结构复杂度和控制难度。</w:t>
      </w:r>
    </w:p>
    <w:p w14:paraId="294EBD4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机器人的主要结构形式及特点</w:t>
      </w:r>
    </w:p>
    <w:p w14:paraId="6E22B76C">
      <w:pPr>
        <w:pStyle w:val="2"/>
        <w:keepNext w:val="0"/>
        <w:keepLines w:val="0"/>
        <w:widowControl/>
        <w:suppressLineNumbers w:val="0"/>
      </w:pPr>
      <w:r>
        <w:t>机器人常见结构形式包括直角坐标型、圆柱型、球坐标型、关节型和并联型。</w:t>
      </w:r>
    </w:p>
    <w:p w14:paraId="319F4D25">
      <w:pPr>
        <w:pStyle w:val="2"/>
        <w:keepNext w:val="0"/>
        <w:keepLines w:val="0"/>
        <w:widowControl/>
        <w:suppressLineNumbers w:val="0"/>
      </w:pPr>
      <w:r>
        <w:t>直角坐标型由三个互相垂直的直线运动组成，结构简单、精度高，适合搬运和上下料。</w:t>
      </w:r>
    </w:p>
    <w:p w14:paraId="42BBDF08">
      <w:pPr>
        <w:pStyle w:val="2"/>
        <w:keepNext w:val="0"/>
        <w:keepLines w:val="0"/>
        <w:widowControl/>
        <w:suppressLineNumbers w:val="0"/>
      </w:pPr>
      <w:r>
        <w:t>圆柱型和球坐标型增加了旋转关节，工作空间呈圆柱或球形，灵活性较高。</w:t>
      </w:r>
    </w:p>
    <w:p w14:paraId="0649871C">
      <w:pPr>
        <w:pStyle w:val="2"/>
        <w:keepNext w:val="0"/>
        <w:keepLines w:val="0"/>
        <w:widowControl/>
        <w:suppressLineNumbers w:val="0"/>
      </w:pPr>
      <w:r>
        <w:t>关节型机器人关节串联，动作灵活、适用性广，常用于焊接、装配等复杂任务。</w:t>
      </w:r>
    </w:p>
    <w:p w14:paraId="4244DDE5">
      <w:pPr>
        <w:pStyle w:val="2"/>
        <w:keepNext w:val="0"/>
        <w:keepLines w:val="0"/>
        <w:widowControl/>
        <w:suppressLineNumbers w:val="0"/>
      </w:pPr>
      <w:r>
        <w:t>并联机器人由多条支链同时连接动平台，结构紧凑、刚度大、速度快，适合高速分拣和精密装配。选择结构时需根据任务要求、空间范围和负载能力权衡。</w:t>
      </w:r>
    </w:p>
    <w:p w14:paraId="47065DD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机器人主要驱动方式及应用</w:t>
      </w:r>
    </w:p>
    <w:p w14:paraId="36C1E764">
      <w:pPr>
        <w:pStyle w:val="2"/>
        <w:keepNext w:val="0"/>
        <w:keepLines w:val="0"/>
        <w:widowControl/>
        <w:suppressLineNumbers w:val="0"/>
      </w:pPr>
      <w:r>
        <w:t>机器人的驱动方式主要包括电力、液压和气压驱动。</w:t>
      </w:r>
    </w:p>
    <w:p w14:paraId="664271F3">
      <w:pPr>
        <w:pStyle w:val="2"/>
        <w:keepNext w:val="0"/>
        <w:keepLines w:val="0"/>
        <w:widowControl/>
        <w:suppressLineNumbers w:val="0"/>
      </w:pPr>
      <w:r>
        <w:t>电力驱动通过电机带动关节，精度高、响应快，适合工业机械臂和服务机器人；</w:t>
      </w:r>
    </w:p>
    <w:p w14:paraId="12547FB5">
      <w:pPr>
        <w:pStyle w:val="2"/>
        <w:keepNext w:val="0"/>
        <w:keepLines w:val="0"/>
        <w:widowControl/>
        <w:suppressLineNumbers w:val="0"/>
      </w:pPr>
      <w:r>
        <w:t>液压驱动利用液压泵和缸提供大功率，适合重载或大型机器人，如工程机械和重型搬运；</w:t>
      </w:r>
    </w:p>
    <w:p w14:paraId="419C69F5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气压驱动用压缩空气驱动活塞或气动马达，结构简单、速度快，适合轻载、简单重复动作，如分拣或夹持装置。不同驱动方式根据精度、负载、速度和环境要求选择。</w:t>
      </w:r>
    </w:p>
    <w:p w14:paraId="18F78C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DE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2026-03-14T15:09:44Z</dcterms:created>
  <dc:creator>Administrator</dc:creator>
  <cp:lastModifiedBy>川流不息</cp:lastModifiedBy>
  <dcterms:modified xsi:type="dcterms:W3CDTF">2026-03-14T15:11:00Z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eyJoZGlkIjoiOTYwMzgwZTUyZGQ3ZmM5M2IyYjEzMDA4YzQ3OWE4N2YiLCJ1c2VySWQiOiI0NTY5MDQyMjkifQ==</vt:lpwstr>
  </property>
  <property fmtid="{D5CDD505-2E9C-101B-9397-08002B2CF9AE}" pid="4" name="ICV">
    <vt:lpwstr>E7086AF3D1F5499B85D27F6920E4A98A_12</vt:lpwstr>
  </property>
</Properties>
</file>