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257579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1"/>
          <w:szCs w:val="31"/>
          <w:lang w:val="en-US" w:eastAsia="zh-CN" w:bidi="ar"/>
        </w:rPr>
        <w:t>线性系统串联校正设计与PID控制器工程设计</w:t>
      </w:r>
    </w:p>
    <w:p w14:paraId="282624E9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1"/>
          <w:szCs w:val="31"/>
          <w:lang w:val="en-US" w:eastAsia="zh-CN" w:bidi="ar"/>
        </w:rPr>
        <w:t>实验报告</w:t>
      </w:r>
    </w:p>
    <w:p w14:paraId="43CB8EDB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黑体" w:hAnsi="黑体" w:eastAsia="黑体" w:cs="黑体"/>
          <w:kern w:val="2"/>
          <w:sz w:val="24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8"/>
          <w:lang w:val="en-US" w:eastAsia="zh-CN" w:bidi="ar-SA"/>
        </w:rPr>
        <w:t>徐淑琪</w:t>
      </w:r>
    </w:p>
    <w:p w14:paraId="10E718C3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黑体" w:hAnsi="黑体" w:eastAsia="黑体" w:cs="黑体"/>
          <w:kern w:val="2"/>
          <w:sz w:val="24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8"/>
          <w:lang w:val="en-US" w:eastAsia="zh-CN" w:bidi="ar-SA"/>
        </w:rPr>
        <w:t>自动化越杰2301</w:t>
      </w:r>
    </w:p>
    <w:p w14:paraId="526519BE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黑体" w:hAnsi="黑体" w:eastAsia="黑体" w:cs="黑体"/>
          <w:kern w:val="2"/>
          <w:sz w:val="24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8"/>
          <w:lang w:val="en-US" w:eastAsia="zh-CN" w:bidi="ar-SA"/>
        </w:rPr>
        <w:t>学号：2231323802</w:t>
      </w:r>
    </w:p>
    <w:p w14:paraId="3C314684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黑体" w:hAnsi="黑体" w:eastAsia="黑体" w:cs="黑体"/>
          <w:kern w:val="2"/>
          <w:sz w:val="24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8"/>
          <w:lang w:val="en-US" w:eastAsia="zh-CN" w:bidi="ar-SA"/>
        </w:rPr>
        <w:t>2025年12月14日</w:t>
      </w:r>
    </w:p>
    <w:p w14:paraId="6524C84F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黑体" w:hAnsi="黑体" w:eastAsia="黑体" w:cs="黑体"/>
          <w:kern w:val="2"/>
          <w:sz w:val="21"/>
          <w:szCs w:val="22"/>
          <w:lang w:val="en-US" w:eastAsia="zh-CN" w:bidi="ar-SA"/>
        </w:rPr>
      </w:pPr>
    </w:p>
    <w:sdt>
      <w:sdtPr>
        <w:rPr>
          <w:rFonts w:hint="eastAsia" w:ascii="黑体" w:hAnsi="黑体" w:eastAsia="黑体" w:cs="黑体"/>
          <w:kern w:val="2"/>
          <w:sz w:val="21"/>
          <w:szCs w:val="22"/>
          <w:lang w:val="en-US" w:eastAsia="zh-CN" w:bidi="ar-SA"/>
        </w:rPr>
        <w:id w:val="147467387"/>
        <w15:color w:val="DBDBDB"/>
        <w:docPartObj>
          <w:docPartGallery w:val="Table of Contents"/>
          <w:docPartUnique/>
        </w:docPartObj>
      </w:sdtPr>
      <w:sdtEndPr>
        <w:rPr>
          <w:rFonts w:hint="eastAsia" w:ascii="黑体" w:hAnsi="黑体" w:eastAsia="黑体" w:cs="黑体"/>
          <w:kern w:val="2"/>
          <w:sz w:val="21"/>
          <w:szCs w:val="44"/>
          <w:lang w:val="en-US" w:eastAsia="zh-CN" w:bidi="ar-SA"/>
        </w:rPr>
      </w:sdtEndPr>
      <w:sdtContent>
        <w:p w14:paraId="6AE63F8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b/>
              <w:bCs/>
              <w:sz w:val="28"/>
              <w:szCs w:val="32"/>
            </w:rPr>
            <w:t>目录</w:t>
          </w:r>
        </w:p>
        <w:p w14:paraId="4C020E44">
          <w:pPr>
            <w:pStyle w:val="6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 w:val="21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 w:val="21"/>
              <w:szCs w:val="44"/>
              <w:lang w:val="en-US" w:eastAsia="zh-CN" w:bidi="ar-SA"/>
            </w:rPr>
            <w:instrText xml:space="preserve">TOC \o "1-9" \h \u </w:instrText>
          </w:r>
          <w:r>
            <w:rPr>
              <w:rFonts w:hint="eastAsia" w:ascii="黑体" w:hAnsi="黑体" w:eastAsia="黑体" w:cs="黑体"/>
              <w:kern w:val="2"/>
              <w:sz w:val="21"/>
              <w:szCs w:val="4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_Toc16837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实验三 线性系统串联校正设计</w:t>
          </w:r>
          <w:r>
            <w:tab/>
          </w:r>
          <w:r>
            <w:fldChar w:fldCharType="begin"/>
          </w:r>
          <w:r>
            <w:instrText xml:space="preserve"> PAGEREF _Toc16837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02D4C123">
          <w:pPr>
            <w:pStyle w:val="6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_Toc12820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default" w:asciiTheme="minorAscii" w:hAnsiTheme="minorAscii"/>
              <w:lang w:val="en-US" w:eastAsia="zh-CN"/>
            </w:rPr>
            <w:t>1.实验概述</w:t>
          </w:r>
          <w:r>
            <w:tab/>
          </w:r>
          <w:r>
            <w:fldChar w:fldCharType="begin"/>
          </w:r>
          <w:r>
            <w:instrText xml:space="preserve"> PAGEREF _Toc12820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21F04549">
          <w:pPr>
            <w:pStyle w:val="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_Toc27542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default" w:asciiTheme="minorAscii" w:hAnsiTheme="minorAscii"/>
              <w:lang w:val="en-US" w:eastAsia="zh-CN"/>
            </w:rPr>
            <w:t>1.1实验目的</w:t>
          </w:r>
          <w:r>
            <w:tab/>
          </w:r>
          <w:r>
            <w:fldChar w:fldCharType="begin"/>
          </w:r>
          <w:r>
            <w:instrText xml:space="preserve"> PAGEREF _Toc27542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37876084">
          <w:pPr>
            <w:pStyle w:val="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_Toc9778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eastAsia" w:asciiTheme="minorAscii" w:hAnsiTheme="minorAscii"/>
              <w:lang w:val="en-US" w:eastAsia="zh-CN"/>
            </w:rPr>
            <w:t>1.2 实验内容与要求</w:t>
          </w:r>
          <w:r>
            <w:tab/>
          </w:r>
          <w:r>
            <w:fldChar w:fldCharType="begin"/>
          </w:r>
          <w:r>
            <w:instrText xml:space="preserve"> PAGEREF _Toc9778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3E49ECAF">
          <w:pPr>
            <w:pStyle w:val="6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_Toc28070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eastAsia" w:asciiTheme="minorAscii" w:hAnsiTheme="minorAscii"/>
              <w:lang w:val="en-US" w:eastAsia="zh-CN"/>
            </w:rPr>
            <w:t>2. 实验结果及分析</w:t>
          </w:r>
          <w:r>
            <w:tab/>
          </w:r>
          <w:r>
            <w:fldChar w:fldCharType="begin"/>
          </w:r>
          <w:r>
            <w:instrText xml:space="preserve"> PAGEREF _Toc28070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09658163">
          <w:pPr>
            <w:pStyle w:val="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_Toc27496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eastAsia" w:asciiTheme="minorAscii" w:hAnsiTheme="minorAscii"/>
              <w:lang w:val="en-US" w:eastAsia="zh-CN"/>
            </w:rPr>
            <w:t>2.1 超前校正设计与仿真结果</w:t>
          </w:r>
          <w:r>
            <w:tab/>
          </w:r>
          <w:r>
            <w:fldChar w:fldCharType="begin"/>
          </w:r>
          <w:r>
            <w:instrText xml:space="preserve"> PAGEREF _Toc27496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09A82976">
          <w:pPr>
            <w:pStyle w:val="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_Toc2036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eastAsia" w:asciiTheme="minorAscii" w:hAnsiTheme="minorAscii"/>
              <w:lang w:val="en-US" w:eastAsia="zh-CN"/>
            </w:rPr>
            <w:t xml:space="preserve">2.2 </w:t>
          </w:r>
          <w:r>
            <w:rPr>
              <w:rFonts w:hint="default" w:asciiTheme="minorAscii" w:hAnsiTheme="minorAscii"/>
              <w:lang w:val="en-US" w:eastAsia="zh-CN"/>
            </w:rPr>
            <w:t>滞后校正设计与仿真结果</w:t>
          </w:r>
          <w:r>
            <w:tab/>
          </w:r>
          <w:r>
            <w:fldChar w:fldCharType="begin"/>
          </w:r>
          <w:r>
            <w:instrText xml:space="preserve"> PAGEREF _Toc2036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2ACE92C2">
          <w:pPr>
            <w:pStyle w:val="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_Toc31303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eastAsia" w:asciiTheme="minorAscii" w:hAnsiTheme="minorAscii"/>
              <w:lang w:val="en-US" w:eastAsia="zh-CN"/>
            </w:rPr>
            <w:t>2.3 超前/滞后校正对比仿真结果</w:t>
          </w:r>
          <w:r>
            <w:tab/>
          </w:r>
          <w:r>
            <w:fldChar w:fldCharType="begin"/>
          </w:r>
          <w:r>
            <w:instrText xml:space="preserve"> PAGEREF _Toc31303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5A42FAF8">
          <w:pPr>
            <w:pStyle w:val="6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_Toc28445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eastAsia" w:asciiTheme="minorAscii" w:hAnsiTheme="minorAscii"/>
              <w:lang w:val="en-US" w:eastAsia="zh-CN"/>
            </w:rPr>
            <w:t>3. 思考题</w:t>
          </w:r>
          <w:r>
            <w:tab/>
          </w:r>
          <w:r>
            <w:fldChar w:fldCharType="begin"/>
          </w:r>
          <w:r>
            <w:instrText xml:space="preserve"> PAGEREF _Toc28445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55B7898A">
          <w:pPr>
            <w:pStyle w:val="6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_Toc537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实验四 PID控制器设计</w:t>
          </w:r>
          <w:r>
            <w:tab/>
          </w:r>
          <w:r>
            <w:fldChar w:fldCharType="begin"/>
          </w:r>
          <w:r>
            <w:instrText xml:space="preserve"> PAGEREF _Toc537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0653CFA6">
          <w:pPr>
            <w:pStyle w:val="6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_Toc13787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default" w:asciiTheme="minorAscii" w:hAnsiTheme="minorAscii"/>
              <w:lang w:val="en-US" w:eastAsia="zh-CN"/>
            </w:rPr>
            <w:t>1.实验概述</w:t>
          </w:r>
          <w:r>
            <w:tab/>
          </w:r>
          <w:r>
            <w:fldChar w:fldCharType="begin"/>
          </w:r>
          <w:r>
            <w:instrText xml:space="preserve"> PAGEREF _Toc13787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6553F545">
          <w:pPr>
            <w:pStyle w:val="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_Toc20712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default" w:asciiTheme="minorAscii" w:hAnsiTheme="minorAscii"/>
              <w:lang w:val="en-US" w:eastAsia="zh-CN"/>
            </w:rPr>
            <w:t>1.1实验目的</w:t>
          </w:r>
          <w:r>
            <w:tab/>
          </w:r>
          <w:r>
            <w:fldChar w:fldCharType="begin"/>
          </w:r>
          <w:r>
            <w:instrText xml:space="preserve"> PAGEREF _Toc20712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2DAD330F">
          <w:pPr>
            <w:pStyle w:val="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_Toc10102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eastAsia" w:asciiTheme="minorAscii" w:hAnsiTheme="minorAscii"/>
              <w:lang w:val="en-US" w:eastAsia="zh-CN"/>
            </w:rPr>
            <w:t>1.2 实验内容与要求</w:t>
          </w:r>
          <w:r>
            <w:tab/>
          </w:r>
          <w:r>
            <w:fldChar w:fldCharType="begin"/>
          </w:r>
          <w:r>
            <w:instrText xml:space="preserve"> PAGEREF _Toc10102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6F998381">
          <w:pPr>
            <w:pStyle w:val="6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_Toc3222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eastAsia" w:asciiTheme="minorAscii" w:hAnsiTheme="minorAscii"/>
              <w:lang w:val="en-US" w:eastAsia="zh-CN"/>
            </w:rPr>
            <w:t>2. 实验结果及分析</w:t>
          </w:r>
          <w:r>
            <w:tab/>
          </w:r>
          <w:r>
            <w:fldChar w:fldCharType="begin"/>
          </w:r>
          <w:r>
            <w:instrText xml:space="preserve"> PAGEREF _Toc3222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490A97A2">
          <w:pPr>
            <w:pStyle w:val="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_Toc17160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eastAsia" w:asciiTheme="minorAscii" w:hAnsiTheme="minorAscii"/>
              <w:lang w:val="en-US" w:eastAsia="zh-CN"/>
            </w:rPr>
            <w:t>2.1 各环节参数变化与时域响应与频域曲线变化规律</w:t>
          </w:r>
          <w:r>
            <w:tab/>
          </w:r>
          <w:r>
            <w:fldChar w:fldCharType="begin"/>
          </w:r>
          <w:r>
            <w:instrText xml:space="preserve"> PAGEREF _Toc17160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1A14683F">
          <w:pPr>
            <w:pStyle w:val="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_Toc19887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eastAsia" w:asciiTheme="minorAscii" w:hAnsiTheme="minorAscii"/>
              <w:lang w:val="en-US" w:eastAsia="zh-CN"/>
            </w:rPr>
            <w:t>2.2 PID 参数工程整定设计与分析</w:t>
          </w:r>
          <w:r>
            <w:tab/>
          </w:r>
          <w:r>
            <w:fldChar w:fldCharType="begin"/>
          </w:r>
          <w:r>
            <w:instrText xml:space="preserve"> PAGEREF _Toc19887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318570B1">
          <w:pPr>
            <w:pStyle w:val="9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_Toc17782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eastAsia" w:asciiTheme="minorAscii" w:hAnsiTheme="minorAscii"/>
              <w:lang w:val="en-US" w:eastAsia="zh-CN"/>
            </w:rPr>
            <w:t>2.3 大延迟系统PID控制与Smith预估器应用</w:t>
          </w:r>
          <w:r>
            <w:tab/>
          </w:r>
          <w:r>
            <w:fldChar w:fldCharType="begin"/>
          </w:r>
          <w:r>
            <w:instrText xml:space="preserve"> PAGEREF _Toc17782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6B63D542">
          <w:pPr>
            <w:pStyle w:val="6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_Toc29154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eastAsia" w:asciiTheme="minorAscii" w:hAnsiTheme="minorAscii"/>
              <w:lang w:val="en-US" w:eastAsia="zh-CN"/>
            </w:rPr>
            <w:t>3. 思考题</w:t>
          </w:r>
          <w:r>
            <w:tab/>
          </w:r>
          <w:r>
            <w:fldChar w:fldCharType="begin"/>
          </w:r>
          <w:r>
            <w:instrText xml:space="preserve"> PAGEREF _Toc29154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179038FC">
          <w:pPr>
            <w:pStyle w:val="6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_Toc24710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实验程序</w:t>
          </w:r>
          <w:r>
            <w:tab/>
          </w:r>
          <w:r>
            <w:fldChar w:fldCharType="begin"/>
          </w:r>
          <w:r>
            <w:instrText xml:space="preserve"> PAGEREF _Toc24710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739D970E">
          <w:pPr>
            <w:pStyle w:val="6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_Toc27470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eastAsia" w:asciiTheme="minorAscii" w:hAnsiTheme="minorAscii"/>
              <w:lang w:val="en-US" w:eastAsia="zh-CN"/>
            </w:rPr>
            <w:t>1. 实验三</w:t>
          </w:r>
          <w:r>
            <w:tab/>
          </w:r>
          <w:r>
            <w:fldChar w:fldCharType="begin"/>
          </w:r>
          <w:r>
            <w:instrText xml:space="preserve"> PAGEREF _Toc27470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0A34B1D9">
          <w:pPr>
            <w:pStyle w:val="6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instrText xml:space="preserve"> HYPERLINK \l _Toc28558 </w:instrText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separate"/>
          </w:r>
          <w:r>
            <w:rPr>
              <w:rFonts w:hint="eastAsia" w:asciiTheme="minorAscii" w:hAnsiTheme="minorAscii"/>
              <w:lang w:val="en-US" w:eastAsia="zh-CN"/>
            </w:rPr>
            <w:t>2. 实验四</w:t>
          </w:r>
          <w:r>
            <w:tab/>
          </w:r>
          <w:r>
            <w:fldChar w:fldCharType="begin"/>
          </w:r>
          <w:r>
            <w:instrText xml:space="preserve"> PAGEREF _Toc28558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  <w:p w14:paraId="7BF54DE6">
          <w:pPr>
            <w:keepNext w:val="0"/>
            <w:keepLines w:val="0"/>
            <w:pageBreakBefore w:val="0"/>
            <w:widowControl/>
            <w:suppressLineNumbers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jc w:val="left"/>
            <w:textAlignment w:val="auto"/>
            <w:rPr>
              <w:rFonts w:hint="eastAsia" w:ascii="黑体" w:hAnsi="黑体" w:eastAsia="黑体" w:cs="黑体"/>
              <w:kern w:val="2"/>
              <w:sz w:val="21"/>
              <w:szCs w:val="44"/>
              <w:lang w:val="en-US" w:eastAsia="zh-CN" w:bidi="ar-SA"/>
            </w:rPr>
            <w:sectPr>
              <w:headerReference r:id="rId3" w:type="default"/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 w:ascii="黑体" w:hAnsi="黑体" w:eastAsia="黑体" w:cs="黑体"/>
              <w:kern w:val="2"/>
              <w:szCs w:val="44"/>
              <w:lang w:val="en-US" w:eastAsia="zh-CN" w:bidi="ar-SA"/>
            </w:rPr>
            <w:fldChar w:fldCharType="end"/>
          </w:r>
        </w:p>
      </w:sdtContent>
    </w:sdt>
    <w:p w14:paraId="21C81D5D">
      <w:pPr>
        <w:pStyle w:val="4"/>
        <w:bidi w:val="0"/>
        <w:spacing w:after="0" w:afterAutospacing="0"/>
        <w:rPr>
          <w:rFonts w:hint="eastAsia"/>
          <w:lang w:val="en-US" w:eastAsia="zh-CN"/>
        </w:rPr>
      </w:pPr>
      <w:bookmarkStart w:id="21" w:name="_GoBack"/>
      <w:bookmarkEnd w:id="21"/>
    </w:p>
    <w:p w14:paraId="03267AAB">
      <w:pPr>
        <w:pStyle w:val="4"/>
        <w:bidi w:val="0"/>
        <w:spacing w:after="0" w:afterAutospacing="0"/>
        <w:rPr>
          <w:rFonts w:hint="eastAsia"/>
          <w:lang w:val="en-US" w:eastAsia="zh-CN"/>
        </w:rPr>
      </w:pPr>
    </w:p>
    <w:p w14:paraId="692CCCE1">
      <w:pPr>
        <w:pStyle w:val="4"/>
        <w:bidi w:val="0"/>
        <w:spacing w:after="0" w:afterAutospacing="0"/>
        <w:rPr>
          <w:rFonts w:hint="eastAsia"/>
          <w:lang w:val="en-US" w:eastAsia="zh-CN"/>
        </w:rPr>
      </w:pPr>
    </w:p>
    <w:p w14:paraId="7A8986BF">
      <w:pPr>
        <w:pStyle w:val="4"/>
        <w:bidi w:val="0"/>
        <w:spacing w:after="0" w:afterAutospacing="0"/>
        <w:rPr>
          <w:rFonts w:hint="eastAsia"/>
          <w:lang w:val="en-US" w:eastAsia="zh-CN"/>
        </w:rPr>
      </w:pPr>
    </w:p>
    <w:p w14:paraId="28350188">
      <w:pPr>
        <w:pStyle w:val="4"/>
        <w:bidi w:val="0"/>
        <w:spacing w:after="0" w:afterAutospacing="0"/>
        <w:rPr>
          <w:rFonts w:hint="eastAsia"/>
          <w:lang w:val="en-US" w:eastAsia="zh-CN"/>
        </w:rPr>
        <w:sectPr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EEC05D6">
      <w:pPr>
        <w:pStyle w:val="4"/>
        <w:bidi w:val="0"/>
        <w:spacing w:after="0" w:afterAutospacing="0"/>
        <w:rPr>
          <w:rFonts w:hint="eastAsia"/>
          <w:lang w:val="en-US" w:eastAsia="zh-CN"/>
        </w:rPr>
      </w:pPr>
      <w:bookmarkStart w:id="0" w:name="_Toc16837"/>
      <w:r>
        <w:rPr>
          <w:rFonts w:hint="eastAsia"/>
          <w:lang w:val="en-US" w:eastAsia="zh-CN"/>
        </w:rPr>
        <w:t>实验三 线性系统串联校正设计</w:t>
      </w:r>
      <w:bookmarkEnd w:id="0"/>
    </w:p>
    <w:p w14:paraId="6C87AFE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0"/>
        <w:rPr>
          <w:rFonts w:hint="default" w:asciiTheme="minorAscii" w:hAnsiTheme="minorAscii"/>
          <w:lang w:val="en-US" w:eastAsia="zh-CN"/>
        </w:rPr>
      </w:pPr>
      <w:bookmarkStart w:id="1" w:name="_Toc12820"/>
      <w:r>
        <w:rPr>
          <w:rFonts w:hint="default" w:asciiTheme="minorAscii" w:hAnsiTheme="minorAscii"/>
          <w:lang w:val="en-US" w:eastAsia="zh-CN"/>
        </w:rPr>
        <w:t>1.实验概述</w:t>
      </w:r>
      <w:bookmarkEnd w:id="1"/>
    </w:p>
    <w:p w14:paraId="54BEC34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1"/>
        <w:rPr>
          <w:rFonts w:hint="default" w:asciiTheme="minorAscii" w:hAnsiTheme="minorAscii"/>
          <w:lang w:val="en-US" w:eastAsia="zh-CN"/>
        </w:rPr>
      </w:pPr>
      <w:bookmarkStart w:id="2" w:name="_Toc27542"/>
      <w:r>
        <w:rPr>
          <w:rFonts w:hint="default" w:asciiTheme="minorAscii" w:hAnsiTheme="minorAscii"/>
          <w:lang w:val="en-US" w:eastAsia="zh-CN"/>
        </w:rPr>
        <w:t>1.1实验目的</w:t>
      </w:r>
      <w:bookmarkEnd w:id="2"/>
    </w:p>
    <w:p w14:paraId="36EFD4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1.掌握系统频率特性角频率 w 的变化对系统幅值和相位的影响；</w:t>
      </w:r>
    </w:p>
    <w:p w14:paraId="1DFB7B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2.掌握超前和滞后校正特点与作用；</w:t>
      </w:r>
    </w:p>
    <w:p w14:paraId="4F7195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3.掌握超前和滞后校正频域设计方法与 MATLAB 编程，相位裕度、幅值裕度</w:t>
      </w:r>
    </w:p>
    <w:p w14:paraId="1CF5DF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和穿越频率的计算方法；</w:t>
      </w:r>
    </w:p>
    <w:p w14:paraId="152F3E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4.熟</w:t>
      </w:r>
      <w:r>
        <w:rPr>
          <w:rFonts w:hint="eastAsia" w:asciiTheme="minorAscii" w:hAnsiTheme="minorAscii"/>
          <w:szCs w:val="22"/>
          <w:lang w:val="en-US" w:eastAsia="zh-CN"/>
        </w:rPr>
        <w:t>悉 SIMULINK 半实物仿真的可视化框图设计仿真环境，掌握仿真结构图</w:t>
      </w:r>
    </w:p>
    <w:p w14:paraId="0B2589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的建立方法。</w:t>
      </w:r>
    </w:p>
    <w:p w14:paraId="1C1A4CF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1"/>
        <w:rPr>
          <w:rFonts w:hint="default" w:asciiTheme="minorAscii" w:hAnsiTheme="minorAscii"/>
          <w:lang w:val="en-US" w:eastAsia="zh-CN"/>
        </w:rPr>
      </w:pPr>
      <w:bookmarkStart w:id="3" w:name="_Toc9778"/>
      <w:r>
        <w:rPr>
          <w:rFonts w:hint="eastAsia" w:asciiTheme="minorAscii" w:hAnsiTheme="minorAscii"/>
          <w:lang w:val="en-US" w:eastAsia="zh-CN"/>
        </w:rPr>
        <w:t>1.2 实验内容与要求</w:t>
      </w:r>
      <w:bookmarkEnd w:id="3"/>
    </w:p>
    <w:p w14:paraId="358DBC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5861685" cy="4025900"/>
            <wp:effectExtent l="0" t="0" r="571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rcRect l="14016"/>
                    <a:stretch>
                      <a:fillRect/>
                    </a:stretch>
                  </pic:blipFill>
                  <pic:spPr>
                    <a:xfrm>
                      <a:off x="0" y="0"/>
                      <a:ext cx="5861685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75BE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0"/>
        <w:rPr>
          <w:rFonts w:hint="eastAsia" w:asciiTheme="minorAscii" w:hAnsiTheme="minorAscii"/>
          <w:lang w:val="en-US" w:eastAsia="zh-CN"/>
        </w:rPr>
      </w:pPr>
      <w:bookmarkStart w:id="4" w:name="_Toc28070"/>
      <w:r>
        <w:rPr>
          <w:rFonts w:hint="eastAsia" w:asciiTheme="minorAscii" w:hAnsiTheme="minorAscii"/>
          <w:lang w:val="en-US" w:eastAsia="zh-CN"/>
        </w:rPr>
        <w:t>2. 实验结果及分析</w:t>
      </w:r>
      <w:bookmarkEnd w:id="4"/>
    </w:p>
    <w:p w14:paraId="4FDAF98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1"/>
        <w:rPr>
          <w:rFonts w:hint="eastAsia" w:asciiTheme="minorAscii" w:hAnsiTheme="minorAscii"/>
          <w:lang w:val="en-US" w:eastAsia="zh-CN"/>
        </w:rPr>
      </w:pPr>
      <w:bookmarkStart w:id="5" w:name="_Toc27496"/>
      <w:r>
        <w:rPr>
          <w:rFonts w:hint="eastAsia" w:asciiTheme="minorAscii" w:hAnsiTheme="minorAscii"/>
          <w:lang w:val="en-US" w:eastAsia="zh-CN"/>
        </w:rPr>
        <w:t>2.1 超前校正设计与仿真结果</w:t>
      </w:r>
      <w:bookmarkEnd w:id="5"/>
    </w:p>
    <w:p w14:paraId="14FE91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1. 核心设计参数</w:t>
      </w:r>
    </w:p>
    <w:p w14:paraId="1A0E68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开环增益K=100</w:t>
      </w:r>
    </w:p>
    <w:p w14:paraId="3A0CF91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超前校正传递函数 Gc(s) = (0.114475s + 1) / (0.017367s + 1)</w:t>
      </w:r>
    </w:p>
    <w:p w14:paraId="16E8F2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超前校正参数：a = 0.1517，T = 0.114475s，a*T = 0.017367s</w:t>
      </w:r>
    </w:p>
    <w:p w14:paraId="1A1DF69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补偿相位 fm = 47.44 °</w:t>
      </w:r>
    </w:p>
    <w:p w14:paraId="158D3C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剪切频率 wm = 22.4272 rad/s</w:t>
      </w:r>
    </w:p>
    <w:p w14:paraId="0AC11E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2. 性能指标验证</w:t>
      </w:r>
    </w:p>
    <w:p w14:paraId="65B32B8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设计后相位裕量是：52.3978°，相位裕量满足了设计要求</w:t>
      </w:r>
    </w:p>
    <w:p w14:paraId="554D10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校正后幅值裕度 = 26.7031 dB</w:t>
      </w:r>
    </w:p>
    <w:p w14:paraId="75AD10C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校正后相位裕度 = 52.3978 °</w:t>
      </w:r>
    </w:p>
    <w:p w14:paraId="0EE096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Theme="minorAscii" w:hAnsiTheme="minorAscii"/>
          <w:szCs w:val="22"/>
          <w:lang w:val="en-US" w:eastAsia="zh-CN"/>
        </w:rPr>
        <w:t>校正后穿越频率 Wcp = 22.6911 rad/s</w:t>
      </w:r>
    </w:p>
    <w:p w14:paraId="362080C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3. 仿真曲线</w:t>
      </w:r>
    </w:p>
    <w:p w14:paraId="3391F0C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2606040" cy="2184400"/>
            <wp:effectExtent l="0" t="0" r="1016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0315" cy="2112645"/>
            <wp:effectExtent l="0" t="0" r="6985" b="825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227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drawing>
          <wp:inline distT="0" distB="0" distL="114300" distR="114300">
            <wp:extent cx="2637155" cy="2210435"/>
            <wp:effectExtent l="0" t="0" r="4445" b="1206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12390" cy="2190115"/>
            <wp:effectExtent l="0" t="0" r="3810" b="6985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239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D4D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drawing>
          <wp:inline distT="0" distB="0" distL="114300" distR="114300">
            <wp:extent cx="2520315" cy="2112645"/>
            <wp:effectExtent l="0" t="0" r="6985" b="825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1F0C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4. 结果分析</w:t>
      </w:r>
    </w:p>
    <w:p w14:paraId="5956ED4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Theme="minorAscii" w:hAnsiTheme="minorAscii"/>
          <w:szCs w:val="22"/>
          <w:lang w:val="en-US" w:eastAsia="zh-CN"/>
        </w:rPr>
      </w:pPr>
      <w:r>
        <w:rPr>
          <w:rFonts w:hint="default" w:asciiTheme="minorAscii" w:hAnsiTheme="minorAscii"/>
          <w:szCs w:val="22"/>
          <w:lang w:val="en-US" w:eastAsia="zh-CN"/>
        </w:rPr>
        <w:t>超前校正通过引入相位超前环节，在目标剪切频率22.4272rad/s处提供了47.44°的补偿相位，有效弥补了原系统的相位滞后。校正系数</w:t>
      </w:r>
      <w:r>
        <w:rPr>
          <w:rFonts w:hint="eastAsia" w:asciiTheme="minorAscii" w:hAnsiTheme="minorAscii"/>
          <w:szCs w:val="22"/>
          <w:lang w:val="en-US" w:eastAsia="zh-CN"/>
        </w:rPr>
        <w:t>a</w:t>
      </w:r>
      <w:r>
        <w:rPr>
          <w:rFonts w:hint="default" w:asciiTheme="minorAscii" w:hAnsiTheme="minorAscii"/>
          <w:szCs w:val="22"/>
          <w:lang w:val="en-US" w:eastAsia="zh-CN"/>
        </w:rPr>
        <w:t>=0.1517&lt;1，使得校正环节的零点靠近原点、极点远离原点，在提升相位裕度的同时，增大了系统穿越频率，加快了响应速度。参数设计满足所有约束条件，系统动态性能和稳定性均达到设计要求。</w:t>
      </w:r>
    </w:p>
    <w:p w14:paraId="53FC565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1"/>
        <w:rPr>
          <w:rFonts w:hint="default" w:asciiTheme="minorAscii" w:hAnsiTheme="minorAscii"/>
          <w:lang w:val="en-US" w:eastAsia="zh-CN"/>
        </w:rPr>
      </w:pPr>
      <w:bookmarkStart w:id="6" w:name="_Toc2036"/>
      <w:r>
        <w:rPr>
          <w:rFonts w:hint="eastAsia" w:asciiTheme="minorAscii" w:hAnsiTheme="minorAscii"/>
          <w:lang w:val="en-US" w:eastAsia="zh-CN"/>
        </w:rPr>
        <w:t xml:space="preserve">2.2 </w:t>
      </w:r>
      <w:r>
        <w:rPr>
          <w:rFonts w:hint="default" w:asciiTheme="minorAscii" w:hAnsiTheme="minorAscii"/>
          <w:lang w:val="en-US" w:eastAsia="zh-CN"/>
        </w:rPr>
        <w:t>滞后校正设计与仿真结果</w:t>
      </w:r>
      <w:bookmarkEnd w:id="6"/>
    </w:p>
    <w:p w14:paraId="75BCB7E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1.核心设计参数</w:t>
      </w:r>
    </w:p>
    <w:p w14:paraId="78E7AE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开环增益K=20</w:t>
      </w:r>
    </w:p>
    <w:p w14:paraId="397A9F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滞后校正传递函数 Gc(s) = (4.139365s + 1) / (23.084619s + 1)</w:t>
      </w:r>
    </w:p>
    <w:p w14:paraId="6C56F1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滞后校正系数 b = 0.1793，T = 23.084619 s，b*T = 4.139365s</w:t>
      </w:r>
    </w:p>
    <w:p w14:paraId="347547B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剪切频率 wgc = 2.4158 rad/s</w:t>
      </w:r>
    </w:p>
    <w:p w14:paraId="34A460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交接频率 w1 = 0.2416 rad/s</w:t>
      </w:r>
    </w:p>
    <w:p w14:paraId="46F4FF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2. 性能指标</w:t>
      </w:r>
    </w:p>
    <w:p w14:paraId="40A7CCB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设计后幅值裕量是：10.5193,相位裕量是：45.8589,穿越频率是：4.8262rad/s,满足了设计要求</w:t>
      </w:r>
    </w:p>
    <w:p w14:paraId="251C49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校正后幅值裕度 = 10.5193 dB</w:t>
      </w:r>
    </w:p>
    <w:p w14:paraId="4006C9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校正后相位裕度 = 45.8589 °</w:t>
      </w:r>
    </w:p>
    <w:p w14:paraId="023C90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校正后穿越频率 = 4.8262 rad/s</w:t>
      </w:r>
    </w:p>
    <w:p w14:paraId="33AD56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3. 仿真曲线</w:t>
      </w:r>
    </w:p>
    <w:p w14:paraId="37D3B2C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drawing>
          <wp:inline distT="0" distB="0" distL="114300" distR="114300">
            <wp:extent cx="2520315" cy="2112645"/>
            <wp:effectExtent l="0" t="0" r="6985" b="8255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0315" cy="2112645"/>
            <wp:effectExtent l="0" t="0" r="6985" b="8255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9D1A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drawing>
          <wp:inline distT="0" distB="0" distL="114300" distR="114300">
            <wp:extent cx="2520315" cy="2112645"/>
            <wp:effectExtent l="0" t="0" r="6985" b="8255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0315" cy="2112645"/>
            <wp:effectExtent l="0" t="0" r="6985" b="8255"/>
            <wp:docPr id="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1DE4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  <w:r>
        <w:drawing>
          <wp:inline distT="0" distB="0" distL="114300" distR="114300">
            <wp:extent cx="2520315" cy="2112645"/>
            <wp:effectExtent l="0" t="0" r="6985" b="8255"/>
            <wp:docPr id="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1EB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4. 结果分析</w:t>
      </w:r>
    </w:p>
    <w:p w14:paraId="445417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Theme="minorAscii" w:hAnsiTheme="minorAscii"/>
          <w:szCs w:val="22"/>
          <w:lang w:val="en-US" w:eastAsia="zh-CN"/>
        </w:rPr>
      </w:pPr>
      <w:r>
        <w:rPr>
          <w:rFonts w:hint="default" w:asciiTheme="minorAscii" w:hAnsiTheme="minorAscii"/>
          <w:szCs w:val="22"/>
          <w:lang w:val="en-US" w:eastAsia="zh-CN"/>
        </w:rPr>
        <w:t>滞后校正通过引入相位滞后环节，对高频段幅值进行衰减，使系统剪切频率降低至相位裕度满足要求的频段。校正系数</w:t>
      </w:r>
      <w:r>
        <w:rPr>
          <w:rFonts w:hint="eastAsia" w:asciiTheme="minorAscii" w:hAnsiTheme="minorAscii"/>
          <w:szCs w:val="22"/>
          <w:lang w:val="en-US" w:eastAsia="zh-CN"/>
        </w:rPr>
        <w:t>b</w:t>
      </w:r>
      <w:r>
        <w:rPr>
          <w:rFonts w:hint="default" w:asciiTheme="minorAscii" w:hAnsiTheme="minorAscii"/>
          <w:szCs w:val="22"/>
          <w:lang w:val="en-US" w:eastAsia="zh-CN"/>
        </w:rPr>
        <w:t>=0.1793&lt;1，零点与极点均靠近原点，且极点更靠近原点，在不显著影响相位特性的前提下，通过幅值衰减提升了系统稳定性。虽牺牲了部分响应速度，但满足了所有设计约束条件，使原本不稳定的系统达到稳定工作状态。</w:t>
      </w:r>
    </w:p>
    <w:p w14:paraId="2A9577E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1"/>
        <w:rPr>
          <w:rFonts w:hint="eastAsia" w:asciiTheme="minorAscii" w:hAnsiTheme="minorAscii"/>
          <w:lang w:val="en-US" w:eastAsia="zh-CN"/>
        </w:rPr>
      </w:pPr>
      <w:bookmarkStart w:id="7" w:name="_Toc31303"/>
      <w:r>
        <w:rPr>
          <w:rFonts w:hint="eastAsia" w:asciiTheme="minorAscii" w:hAnsiTheme="minorAscii"/>
          <w:lang w:val="en-US" w:eastAsia="zh-CN"/>
        </w:rPr>
        <w:t>2.3 超前/滞后校正对比仿真结果</w:t>
      </w:r>
      <w:bookmarkEnd w:id="7"/>
    </w:p>
    <w:p w14:paraId="030EDB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1. simulink仿真模型</w:t>
      </w:r>
    </w:p>
    <w:p w14:paraId="55E99B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default" w:asciiTheme="minorAscii" w:hAnsiTheme="minorAscii"/>
          <w:szCs w:val="22"/>
          <w:lang w:val="en-US" w:eastAsia="zh-CN"/>
        </w:rPr>
        <w:t>搭建包含原系统、超前校正系统、滞后校正系统的对比仿真模型</w:t>
      </w:r>
      <w:r>
        <w:rPr>
          <w:rFonts w:hint="eastAsia" w:asciiTheme="minorAscii" w:hAnsiTheme="minorAscii"/>
          <w:szCs w:val="22"/>
          <w:lang w:val="en-US" w:eastAsia="zh-CN"/>
        </w:rPr>
        <w:t>。</w:t>
      </w:r>
    </w:p>
    <w:p w14:paraId="3BDBE65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drawing>
          <wp:inline distT="0" distB="0" distL="114300" distR="114300">
            <wp:extent cx="2969895" cy="1508125"/>
            <wp:effectExtent l="0" t="0" r="1905" b="3175"/>
            <wp:docPr id="2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9895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7A4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其中校正环节初始参数为：</w:t>
      </w:r>
    </w:p>
    <w:p w14:paraId="3C50AE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Theme="minorAscii" w:hAnsiTheme="minorAscii"/>
          <w:szCs w:val="22"/>
          <w:lang w:val="en-US" w:eastAsia="zh-CN"/>
        </w:rPr>
      </w:pPr>
      <w:r>
        <w:rPr>
          <w:rFonts w:hint="default" w:asciiTheme="minorAscii" w:hAnsiTheme="minorAscii"/>
          <w:szCs w:val="22"/>
          <w:lang w:val="en-US" w:eastAsia="zh-CN"/>
        </w:rPr>
        <w:t>K1=0.8; T1=1; K2=0.0</w:t>
      </w:r>
      <w:r>
        <w:rPr>
          <w:rFonts w:hint="eastAsia" w:asciiTheme="minorAscii" w:hAnsiTheme="minorAscii"/>
          <w:szCs w:val="22"/>
          <w:lang w:val="en-US" w:eastAsia="zh-CN"/>
        </w:rPr>
        <w:t>8</w:t>
      </w:r>
      <w:r>
        <w:rPr>
          <w:rFonts w:hint="default" w:asciiTheme="minorAscii" w:hAnsiTheme="minorAscii"/>
          <w:szCs w:val="22"/>
          <w:lang w:val="en-US" w:eastAsia="zh-CN"/>
        </w:rPr>
        <w:t>; T2=1; % 超前校正初始参数</w:t>
      </w:r>
    </w:p>
    <w:p w14:paraId="7CD2E0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Theme="minorAscii" w:hAnsiTheme="minorAscii"/>
          <w:szCs w:val="22"/>
          <w:lang w:val="en-US" w:eastAsia="zh-CN"/>
        </w:rPr>
      </w:pPr>
      <w:r>
        <w:rPr>
          <w:rFonts w:hint="default" w:asciiTheme="minorAscii" w:hAnsiTheme="minorAscii"/>
          <w:szCs w:val="22"/>
          <w:lang w:val="en-US" w:eastAsia="zh-CN"/>
        </w:rPr>
        <w:t>K3=</w:t>
      </w:r>
      <w:r>
        <w:rPr>
          <w:rFonts w:hint="eastAsia" w:asciiTheme="minorAscii" w:hAnsiTheme="minorAscii"/>
          <w:szCs w:val="22"/>
          <w:lang w:val="en-US" w:eastAsia="zh-CN"/>
        </w:rPr>
        <w:t>5</w:t>
      </w:r>
      <w:r>
        <w:rPr>
          <w:rFonts w:hint="default" w:asciiTheme="minorAscii" w:hAnsiTheme="minorAscii"/>
          <w:szCs w:val="22"/>
          <w:lang w:val="en-US" w:eastAsia="zh-CN"/>
        </w:rPr>
        <w:t>; T3=1; K4=</w:t>
      </w:r>
      <w:r>
        <w:rPr>
          <w:rFonts w:hint="eastAsia" w:asciiTheme="minorAscii" w:hAnsiTheme="minorAscii"/>
          <w:szCs w:val="22"/>
          <w:lang w:val="en-US" w:eastAsia="zh-CN"/>
        </w:rPr>
        <w:t>30</w:t>
      </w:r>
      <w:r>
        <w:rPr>
          <w:rFonts w:hint="default" w:asciiTheme="minorAscii" w:hAnsiTheme="minorAscii"/>
          <w:szCs w:val="22"/>
          <w:lang w:val="en-US" w:eastAsia="zh-CN"/>
        </w:rPr>
        <w:t>; T4=1; % 滞后校正初始参数</w:t>
      </w:r>
    </w:p>
    <w:p w14:paraId="0ED5B763">
      <w:pPr>
        <w:bidi w:val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319905" cy="2560955"/>
            <wp:effectExtent l="0" t="0" r="1079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413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调节校正环节参数，使校正后的系统时域特性满足超调量 20%以内，优化后参数为：</w:t>
      </w:r>
    </w:p>
    <w:p w14:paraId="08C100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Theme="minorAscii" w:hAnsiTheme="minorAscii"/>
          <w:szCs w:val="22"/>
          <w:lang w:val="en-US" w:eastAsia="zh-CN"/>
        </w:rPr>
      </w:pPr>
      <w:r>
        <w:rPr>
          <w:rFonts w:hint="default" w:asciiTheme="minorAscii" w:hAnsiTheme="minorAscii"/>
          <w:szCs w:val="22"/>
          <w:lang w:val="en-US" w:eastAsia="zh-CN"/>
        </w:rPr>
        <w:t>K1=0.8; T1=1; K2=0.04; T2=1; % 超前校正初始参数</w:t>
      </w:r>
    </w:p>
    <w:p w14:paraId="6A388D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Theme="minorAscii" w:hAnsiTheme="minorAscii"/>
          <w:szCs w:val="22"/>
          <w:lang w:val="en-US" w:eastAsia="zh-CN"/>
        </w:rPr>
      </w:pPr>
      <w:r>
        <w:rPr>
          <w:rFonts w:hint="default" w:asciiTheme="minorAscii" w:hAnsiTheme="minorAscii"/>
          <w:szCs w:val="22"/>
          <w:lang w:val="en-US" w:eastAsia="zh-CN"/>
        </w:rPr>
        <w:t>K3=7; T3=1; K4=200; T4=1; % 滞后校正初始参数</w:t>
      </w:r>
    </w:p>
    <w:p w14:paraId="398E43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drawing>
          <wp:inline distT="0" distB="0" distL="114300" distR="114300">
            <wp:extent cx="4319905" cy="2493645"/>
            <wp:effectExtent l="0" t="0" r="10795" b="8255"/>
            <wp:docPr id="2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E3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性能指标对比</w:t>
      </w:r>
    </w:p>
    <w:tbl>
      <w:tblPr>
        <w:tblW w:w="8522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11"/>
        <w:gridCol w:w="1067"/>
        <w:gridCol w:w="2093"/>
        <w:gridCol w:w="2451"/>
      </w:tblGrid>
      <w:tr w14:paraId="5C1B4C3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FE333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系统类型</w:t>
            </w:r>
          </w:p>
        </w:tc>
        <w:tc>
          <w:tcPr>
            <w:tcW w:w="1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DCA02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超调量</w:t>
            </w:r>
          </w:p>
        </w:tc>
        <w:tc>
          <w:tcPr>
            <w:tcW w:w="2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55748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稳态时间（∆</w:t>
            </w:r>
            <w:r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=2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）</w:t>
            </w:r>
          </w:p>
        </w:tc>
        <w:tc>
          <w:tcPr>
            <w:tcW w:w="2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CBE21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是否满足超调量≤20%</w:t>
            </w:r>
          </w:p>
        </w:tc>
      </w:tr>
      <w:tr w14:paraId="0B22556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2C0B7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原系统</w:t>
            </w:r>
          </w:p>
        </w:tc>
        <w:tc>
          <w:tcPr>
            <w:tcW w:w="1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3DD7A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63.2%</w:t>
            </w:r>
          </w:p>
        </w:tc>
        <w:tc>
          <w:tcPr>
            <w:tcW w:w="2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39413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5.493s</w:t>
            </w:r>
          </w:p>
        </w:tc>
        <w:tc>
          <w:tcPr>
            <w:tcW w:w="2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85D62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5A840C1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12342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超前校正系统（初始参数）</w:t>
            </w:r>
          </w:p>
        </w:tc>
        <w:tc>
          <w:tcPr>
            <w:tcW w:w="1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9CDB7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28.5%</w:t>
            </w:r>
          </w:p>
        </w:tc>
        <w:tc>
          <w:tcPr>
            <w:tcW w:w="2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4A959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1.466s</w:t>
            </w:r>
          </w:p>
        </w:tc>
        <w:tc>
          <w:tcPr>
            <w:tcW w:w="2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695C4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5960F5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FE9CB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滞后校正系统（初始参数）</w:t>
            </w:r>
          </w:p>
        </w:tc>
        <w:tc>
          <w:tcPr>
            <w:tcW w:w="1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AAB5B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39.4%</w:t>
            </w:r>
          </w:p>
        </w:tc>
        <w:tc>
          <w:tcPr>
            <w:tcW w:w="2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D1385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6.157s</w:t>
            </w:r>
          </w:p>
        </w:tc>
        <w:tc>
          <w:tcPr>
            <w:tcW w:w="2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9FC49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4FEC0D3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898C9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超前校正系统（优化后）</w:t>
            </w:r>
          </w:p>
        </w:tc>
        <w:tc>
          <w:tcPr>
            <w:tcW w:w="1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9AF63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15.3%</w:t>
            </w:r>
          </w:p>
        </w:tc>
        <w:tc>
          <w:tcPr>
            <w:tcW w:w="2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5A394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1.350s</w:t>
            </w:r>
          </w:p>
        </w:tc>
        <w:tc>
          <w:tcPr>
            <w:tcW w:w="2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C007E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</w:tr>
      <w:tr w14:paraId="0597293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05448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滞后校正系统（优化后）</w:t>
            </w:r>
          </w:p>
        </w:tc>
        <w:tc>
          <w:tcPr>
            <w:tcW w:w="1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D636D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19.3%</w:t>
            </w:r>
          </w:p>
        </w:tc>
        <w:tc>
          <w:tcPr>
            <w:tcW w:w="2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AD94E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17.136s</w:t>
            </w:r>
          </w:p>
        </w:tc>
        <w:tc>
          <w:tcPr>
            <w:tcW w:w="2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19BF9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</w:tr>
    </w:tbl>
    <w:p w14:paraId="19987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lang w:val="en-US" w:eastAsia="zh-CN"/>
        </w:rPr>
      </w:pPr>
    </w:p>
    <w:p w14:paraId="588BE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 参数优化与系统性能关系</w:t>
      </w:r>
    </w:p>
    <w:p w14:paraId="4D52AAD2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超前校正参数优化：减小超前系数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或调整时间常数T，可进一步降低超调量，同时保持较快的响应速度。优化后超调量降至15.3%，稳态时间仅1.350s，体现了超前校正"快响应、小超调" 的优势。</w:t>
      </w:r>
    </w:p>
    <w:p w14:paraId="6D8F26EA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滞后校正参数优化：增大滞后系数</w:t>
      </w:r>
      <w:r>
        <w:rPr>
          <w:rFonts w:hint="eastAsia"/>
          <w:lang w:val="en-US" w:eastAsia="zh-CN"/>
        </w:rPr>
        <w:t>b</w:t>
      </w:r>
      <w:r>
        <w:rPr>
          <w:rFonts w:hint="default"/>
          <w:lang w:val="en-US" w:eastAsia="zh-CN"/>
        </w:rPr>
        <w:t>或调整交接频率</w:t>
      </w:r>
      <w:r>
        <w:rPr>
          <w:rFonts w:hint="eastAsia"/>
          <w:lang w:val="en-US" w:eastAsia="zh-CN"/>
        </w:rPr>
        <w:t>w1</w:t>
      </w:r>
      <w:r>
        <w:rPr>
          <w:rFonts w:hint="default"/>
          <w:lang w:val="en-US" w:eastAsia="zh-CN"/>
        </w:rPr>
        <w:t>，可降低超调量，但会使稳态时间略有增加。优化后超调量19.3%，满足设计要求，展现了滞后校正"稳稳态、强鲁棒" 的特点。</w:t>
      </w:r>
    </w:p>
    <w:p w14:paraId="4A684C48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超前校正通过提升相位裕度和穿越频率优化动态性能，适用于响应速度要求高的场景；滞后校正通过衰减高频幅值提升稳定性，适用于稳态精度要求高的场景。</w:t>
      </w:r>
    </w:p>
    <w:p w14:paraId="15D643C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0"/>
        <w:rPr>
          <w:rFonts w:hint="default" w:asciiTheme="minorAscii" w:hAnsiTheme="minorAscii"/>
          <w:lang w:val="en-US" w:eastAsia="zh-CN"/>
        </w:rPr>
      </w:pPr>
      <w:bookmarkStart w:id="8" w:name="_Toc28445"/>
      <w:r>
        <w:rPr>
          <w:rFonts w:hint="eastAsia" w:asciiTheme="minorAscii" w:hAnsiTheme="minorAscii"/>
          <w:lang w:val="en-US" w:eastAsia="zh-CN"/>
        </w:rPr>
        <w:t>3. 思考题</w:t>
      </w:r>
      <w:bookmarkEnd w:id="8"/>
    </w:p>
    <w:p w14:paraId="26C5D2B3">
      <w:pPr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 总结超前校正与滞后校正的主要作用是什么？校正效果最明显的不同是什么？</w:t>
      </w:r>
    </w:p>
    <w:p w14:paraId="459470DF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超前校正主要作用：在指定频率范围内提供相位超前补偿，提升系统相位裕度，增大穿越频率，加快系统响应速度，减小过渡过程时间；同时可适当提升系统幅值裕度，增强稳定性。</w:t>
      </w:r>
    </w:p>
    <w:p w14:paraId="6FDC8CB9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滞后校正主要作用：对高频段幅值进行衰减，降低系统穿越频率，使系统在较低频率处获得足够的相位裕度，提升稳定性；对低频段幅值影响较小，可保持系统稳态精度。</w:t>
      </w:r>
    </w:p>
    <w:p w14:paraId="37DAA4B3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效果最明显的不同：超前校正以提升动态性能为核心，显著加快响应速度；滞后校正以保障稳定性和稳态精度为核心，牺牲部分响应速度换取更稳定的过渡过程。</w:t>
      </w:r>
    </w:p>
    <w:p w14:paraId="4E1DA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 超前校正和滞后校正适用于哪些系统？</w:t>
      </w:r>
    </w:p>
    <w:p w14:paraId="360A128C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超前校正适用系统：原系统相位裕度不足，但稳态精度和幅值裕度满足要求；系统响应速度慢，需要提升动态跟踪能力；高频段噪声干扰较小的场合。例如，精密机床位置控制系统、快速伺服系统等。</w:t>
      </w:r>
    </w:p>
    <w:p w14:paraId="70DD9C5D">
      <w:pPr>
        <w:numPr>
          <w:ilvl w:val="0"/>
          <w:numId w:val="3"/>
        </w:numPr>
        <w:ind w:left="425" w:leftChars="0" w:hanging="425" w:firstLineChars="0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</w:pPr>
      <w:r>
        <w:rPr>
          <w:rFonts w:hint="default"/>
          <w:lang w:val="en-US" w:eastAsia="zh-CN"/>
        </w:rPr>
        <w:t>滞后校正适用系统：原系统相位裕度不足，且穿越频率过高导致稳定性差；系统稳态精度满足要求，但动态响应存在振荡或发散；需要抑制高频噪声的场合。例如，温度控制系统、压力控制系统等大惯性系统。</w:t>
      </w:r>
    </w:p>
    <w:p w14:paraId="04D1CA9B">
      <w:pPr>
        <w:numPr>
          <w:numId w:val="0"/>
        </w:numPr>
        <w:ind w:leftChars="0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</w:pPr>
    </w:p>
    <w:p w14:paraId="29503944">
      <w:pPr>
        <w:pStyle w:val="4"/>
        <w:bidi w:val="0"/>
        <w:spacing w:after="0" w:afterAutospacing="0"/>
        <w:rPr>
          <w:rFonts w:hint="default"/>
          <w:lang w:val="en-US" w:eastAsia="zh-CN"/>
        </w:rPr>
      </w:pPr>
      <w:bookmarkStart w:id="9" w:name="_Toc537"/>
      <w:r>
        <w:rPr>
          <w:rFonts w:hint="eastAsia"/>
          <w:lang w:val="en-US" w:eastAsia="zh-CN"/>
        </w:rPr>
        <w:t>实验四 PID控制器设计</w:t>
      </w:r>
      <w:bookmarkEnd w:id="9"/>
    </w:p>
    <w:p w14:paraId="5CF5CCB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0"/>
        <w:rPr>
          <w:rFonts w:hint="default" w:asciiTheme="minorAscii" w:hAnsiTheme="minorAscii"/>
          <w:lang w:val="en-US" w:eastAsia="zh-CN"/>
        </w:rPr>
      </w:pPr>
      <w:bookmarkStart w:id="10" w:name="_Toc13787"/>
      <w:r>
        <w:rPr>
          <w:rFonts w:hint="default" w:asciiTheme="minorAscii" w:hAnsiTheme="minorAscii"/>
          <w:lang w:val="en-US" w:eastAsia="zh-CN"/>
        </w:rPr>
        <w:t>1.实验概述</w:t>
      </w:r>
      <w:bookmarkEnd w:id="10"/>
    </w:p>
    <w:p w14:paraId="420789D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1"/>
        <w:rPr>
          <w:rFonts w:hint="default" w:asciiTheme="minorAscii" w:hAnsiTheme="minorAscii"/>
          <w:lang w:val="en-US" w:eastAsia="zh-CN"/>
        </w:rPr>
      </w:pPr>
      <w:bookmarkStart w:id="11" w:name="_Toc20712"/>
      <w:r>
        <w:rPr>
          <w:rFonts w:hint="default" w:asciiTheme="minorAscii" w:hAnsiTheme="minorAscii"/>
          <w:lang w:val="en-US" w:eastAsia="zh-CN"/>
        </w:rPr>
        <w:t>1.1实验目的</w:t>
      </w:r>
      <w:bookmarkEnd w:id="11"/>
    </w:p>
    <w:p w14:paraId="752381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1.熟悉 PID 控制器原理，及比例、积分、微分的作用；</w:t>
      </w:r>
    </w:p>
    <w:p w14:paraId="005436F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2.熟悉 SIMULINK 设计仿真环境，掌握仿真结构图的建立方法；</w:t>
      </w:r>
    </w:p>
    <w:p w14:paraId="53F373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3.掌握工程整定法设计 PID 控制器参数，对比不同方法特点。</w:t>
      </w:r>
    </w:p>
    <w:p w14:paraId="2C636E6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1"/>
      </w:pPr>
      <w:bookmarkStart w:id="12" w:name="_Toc10102"/>
      <w:r>
        <w:rPr>
          <w:rFonts w:hint="eastAsia" w:asciiTheme="minorAscii" w:hAnsiTheme="minorAscii"/>
          <w:lang w:val="en-US" w:eastAsia="zh-CN"/>
        </w:rPr>
        <w:t>1.2 实验内容与要求</w:t>
      </w:r>
      <w:bookmarkEnd w:id="12"/>
    </w:p>
    <w:p w14:paraId="598DF5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5149850" cy="2944495"/>
            <wp:effectExtent l="0" t="0" r="6350" b="1905"/>
            <wp:docPr id="3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A77F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0"/>
        <w:rPr>
          <w:rFonts w:hint="eastAsia" w:asciiTheme="minorAscii" w:hAnsiTheme="minorAscii"/>
          <w:lang w:val="en-US" w:eastAsia="zh-CN"/>
        </w:rPr>
      </w:pPr>
      <w:bookmarkStart w:id="13" w:name="_Toc3222"/>
      <w:r>
        <w:rPr>
          <w:rFonts w:hint="eastAsia" w:asciiTheme="minorAscii" w:hAnsiTheme="minorAscii"/>
          <w:lang w:val="en-US" w:eastAsia="zh-CN"/>
        </w:rPr>
        <w:t>2. 实验结果及分析</w:t>
      </w:r>
      <w:bookmarkEnd w:id="13"/>
    </w:p>
    <w:p w14:paraId="4BFE843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1"/>
        <w:rPr>
          <w:rFonts w:hint="eastAsia" w:asciiTheme="minorAscii" w:hAnsiTheme="minorAscii"/>
          <w:lang w:val="en-US" w:eastAsia="zh-CN"/>
        </w:rPr>
      </w:pPr>
      <w:bookmarkStart w:id="14" w:name="_Toc17160"/>
      <w:r>
        <w:rPr>
          <w:rFonts w:hint="eastAsia" w:asciiTheme="minorAscii" w:hAnsiTheme="minorAscii"/>
          <w:lang w:val="en-US" w:eastAsia="zh-CN"/>
        </w:rPr>
        <w:t>2.1 各环节参数变化与时域响应与频域曲线变化规律</w:t>
      </w:r>
      <w:bookmarkEnd w:id="14"/>
    </w:p>
    <w:p w14:paraId="3704E3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Theme="minorAscii" w:hAnsiTheme="minorAscii"/>
          <w:szCs w:val="22"/>
          <w:lang w:val="en-US" w:eastAsia="zh-CN"/>
        </w:rPr>
      </w:pPr>
      <w:r>
        <w:rPr>
          <w:rFonts w:hint="eastAsia" w:asciiTheme="minorAscii" w:hAnsiTheme="minorAscii"/>
          <w:szCs w:val="22"/>
          <w:lang w:val="en-US" w:eastAsia="zh-CN"/>
        </w:rPr>
        <w:t>1. 仿真结果及仿真曲线</w:t>
      </w:r>
    </w:p>
    <w:tbl>
      <w:tblPr>
        <w:tblW w:w="7279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54"/>
        <w:gridCol w:w="2805"/>
        <w:gridCol w:w="1920"/>
      </w:tblGrid>
      <w:tr w14:paraId="36E6BB92">
        <w:trPr>
          <w:trHeight w:val="310" w:hRule="atLeast"/>
          <w:tblHeader/>
          <w:jc w:val="center"/>
        </w:trPr>
        <w:tc>
          <w:tcPr>
            <w:tcW w:w="255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CFCECE" w:themeFill="background2" w:themeFillShade="E5"/>
            <w:tcMar>
              <w:left w:w="108" w:type="dxa"/>
              <w:right w:w="108" w:type="dxa"/>
            </w:tcMar>
            <w:vAlign w:val="center"/>
          </w:tcPr>
          <w:p w14:paraId="752B317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color="auto" w:fill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color="auto" w:fill="auto"/>
                <w:lang w:val="en-US" w:eastAsia="zh-CN" w:bidi="ar"/>
              </w:rPr>
              <w:t>参数组合</w:t>
            </w:r>
          </w:p>
        </w:tc>
        <w:tc>
          <w:tcPr>
            <w:tcW w:w="280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CFCECE" w:themeFill="background2" w:themeFillShade="E5"/>
            <w:tcMar>
              <w:left w:w="108" w:type="dxa"/>
              <w:right w:w="108" w:type="dxa"/>
            </w:tcMar>
            <w:vAlign w:val="center"/>
          </w:tcPr>
          <w:p w14:paraId="1974B91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color="auto" w:fill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color="auto" w:fill="auto"/>
                <w:lang w:val="en-US" w:eastAsia="zh-CN" w:bidi="ar"/>
              </w:rPr>
              <w:t>超调量</w:t>
            </w:r>
          </w:p>
        </w:tc>
        <w:tc>
          <w:tcPr>
            <w:tcW w:w="192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CFCECE" w:themeFill="background2" w:themeFillShade="E5"/>
            <w:tcMar>
              <w:left w:w="108" w:type="dxa"/>
              <w:right w:w="108" w:type="dxa"/>
            </w:tcMar>
            <w:vAlign w:val="center"/>
          </w:tcPr>
          <w:p w14:paraId="1E795FD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color="auto" w:fill="auto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color="auto" w:fill="auto"/>
                <w:lang w:val="en-US" w:eastAsia="zh-CN" w:bidi="ar"/>
              </w:rPr>
              <w:t>稳态时间</w:t>
            </w:r>
          </w:p>
        </w:tc>
      </w:tr>
      <w:tr w14:paraId="5DE492E4">
        <w:trPr>
          <w:trHeight w:val="217" w:hRule="atLeast"/>
          <w:jc w:val="center"/>
        </w:trPr>
        <w:tc>
          <w:tcPr>
            <w:tcW w:w="2554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8B2C39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Kp=0.5</w:t>
            </w:r>
          </w:p>
        </w:tc>
        <w:tc>
          <w:tcPr>
            <w:tcW w:w="2805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4012A4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34.8%</w:t>
            </w:r>
          </w:p>
        </w:tc>
        <w:tc>
          <w:tcPr>
            <w:tcW w:w="1920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AB69B2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3.58s</w:t>
            </w:r>
          </w:p>
        </w:tc>
      </w:tr>
      <w:tr w14:paraId="3D087260">
        <w:trPr>
          <w:trHeight w:val="207" w:hRule="atLeast"/>
          <w:jc w:val="center"/>
        </w:trPr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3F9CCC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Kp=1.0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3F6846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43.1%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C386A2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3.67s</w:t>
            </w:r>
          </w:p>
        </w:tc>
      </w:tr>
      <w:tr w14:paraId="30A6E8F7">
        <w:trPr>
          <w:trHeight w:val="207" w:hRule="atLeast"/>
          <w:jc w:val="center"/>
        </w:trPr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DA9F4C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Kp=2.0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9CC696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52.7%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488185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3.94s</w:t>
            </w:r>
          </w:p>
        </w:tc>
      </w:tr>
      <w:tr w14:paraId="5307C1E8">
        <w:trPr>
          <w:trHeight w:val="207" w:hRule="atLeast"/>
          <w:jc w:val="center"/>
        </w:trPr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795C89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Ti=0.5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ECD0D4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42.3%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B71163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10.24s</w:t>
            </w:r>
          </w:p>
        </w:tc>
      </w:tr>
      <w:tr w14:paraId="1F8D2C45">
        <w:trPr>
          <w:trHeight w:val="207" w:hRule="atLeast"/>
          <w:jc w:val="center"/>
        </w:trPr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D18BD7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Ti=1.0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17B15E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16.4%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D6A02C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5.79s</w:t>
            </w:r>
          </w:p>
        </w:tc>
      </w:tr>
      <w:tr w14:paraId="5B75F628">
        <w:trPr>
          <w:trHeight w:val="207" w:hRule="atLeast"/>
          <w:jc w:val="center"/>
        </w:trPr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C11502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Ti=2.0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A48A11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1.7%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95E0FB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9.12s</w:t>
            </w:r>
          </w:p>
        </w:tc>
      </w:tr>
      <w:tr w14:paraId="05D79467">
        <w:trPr>
          <w:trHeight w:val="207" w:hRule="atLeast"/>
          <w:jc w:val="center"/>
        </w:trPr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374320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Td=0.1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CD61B4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-155639347.2%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884662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0.00s</w:t>
            </w:r>
          </w:p>
        </w:tc>
      </w:tr>
      <w:tr w14:paraId="21FE1DAB">
        <w:trPr>
          <w:trHeight w:val="207" w:hRule="atLeast"/>
          <w:jc w:val="center"/>
        </w:trPr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4779F9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Td=0.3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585323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117888117.2%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D87BEA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10.00s</w:t>
            </w:r>
          </w:p>
        </w:tc>
      </w:tr>
      <w:tr w14:paraId="50FF8B60">
        <w:trPr>
          <w:trHeight w:val="207" w:hRule="atLeast"/>
          <w:jc w:val="center"/>
        </w:trPr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35C52B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Td=0.5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3E7ACB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586945.4%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92C052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9.98s</w:t>
            </w:r>
          </w:p>
        </w:tc>
      </w:tr>
      <w:tr w14:paraId="21AC549A">
        <w:trPr>
          <w:trHeight w:val="207" w:hRule="atLeast"/>
          <w:jc w:val="center"/>
        </w:trPr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BDE667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T=0.1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403497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60.6%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A910B6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7.17s</w:t>
            </w:r>
          </w:p>
        </w:tc>
      </w:tr>
      <w:tr w14:paraId="38DCC9DF">
        <w:trPr>
          <w:trHeight w:val="207" w:hRule="atLeast"/>
          <w:jc w:val="center"/>
        </w:trPr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251535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T=0.5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EE3C4E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76.4%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23FBCF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19.85s</w:t>
            </w:r>
          </w:p>
        </w:tc>
      </w:tr>
      <w:tr w14:paraId="4389E582">
        <w:trPr>
          <w:trHeight w:val="207" w:hRule="atLeast"/>
          <w:jc w:val="center"/>
        </w:trPr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BD0C16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T=1.0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D4222E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50.8%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153787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18.77s</w:t>
            </w:r>
          </w:p>
        </w:tc>
      </w:tr>
      <w:tr w14:paraId="6DF963E2">
        <w:trPr>
          <w:trHeight w:val="207" w:hRule="atLeast"/>
          <w:jc w:val="center"/>
        </w:trPr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D0B017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Kp=0.5,Ti=0.5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DF67A2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24.7%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06D8E1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7.63s</w:t>
            </w:r>
          </w:p>
        </w:tc>
      </w:tr>
      <w:tr w14:paraId="4CDBE8AE">
        <w:trPr>
          <w:trHeight w:val="217" w:hRule="atLeast"/>
          <w:jc w:val="center"/>
        </w:trPr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CD3D35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Kp=0.5,Ti=1.0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7E6670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0.0%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4DAF20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6.46s</w:t>
            </w:r>
          </w:p>
        </w:tc>
      </w:tr>
      <w:tr w14:paraId="4B20982E">
        <w:trPr>
          <w:trHeight w:val="207" w:hRule="atLeast"/>
          <w:jc w:val="center"/>
        </w:trPr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164626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Kp=1.0,Ti=0.5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8FA2BC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49.6%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682731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12.64s</w:t>
            </w:r>
          </w:p>
        </w:tc>
      </w:tr>
      <w:tr w14:paraId="7354357E">
        <w:trPr>
          <w:trHeight w:val="207" w:hRule="atLeast"/>
          <w:jc w:val="center"/>
        </w:trPr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4AF717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Kp=1.0,Ti=1.0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63E756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24.6%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7959FA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5.45s</w:t>
            </w:r>
          </w:p>
        </w:tc>
      </w:tr>
      <w:tr w14:paraId="5C9E7E01">
        <w:trPr>
          <w:trHeight w:val="207" w:hRule="atLeast"/>
          <w:jc w:val="center"/>
        </w:trPr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364E8F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Kp=0.5,Td=0.1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FB7903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30.6%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A8C534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3.09s</w:t>
            </w:r>
          </w:p>
        </w:tc>
      </w:tr>
      <w:tr w14:paraId="71FE8630">
        <w:trPr>
          <w:trHeight w:val="207" w:hRule="atLeast"/>
          <w:jc w:val="center"/>
        </w:trPr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0D1219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Kp=0.5,Td=0.3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979C24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30.7%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28DE6D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2.17s</w:t>
            </w:r>
          </w:p>
        </w:tc>
      </w:tr>
      <w:tr w14:paraId="60673B9B">
        <w:trPr>
          <w:trHeight w:val="207" w:hRule="atLeast"/>
          <w:jc w:val="center"/>
        </w:trPr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63FE6E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Kp=1.0,Td=0.1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3EAEFB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34.6%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22EFD2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2.56s</w:t>
            </w:r>
          </w:p>
        </w:tc>
      </w:tr>
      <w:tr w14:paraId="7D955F5F">
        <w:trPr>
          <w:trHeight w:val="236" w:hRule="atLeast"/>
          <w:jc w:val="center"/>
        </w:trPr>
        <w:tc>
          <w:tcPr>
            <w:tcW w:w="2554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F28F3A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Kp=1.0,Td=0.3</w:t>
            </w:r>
          </w:p>
        </w:tc>
        <w:tc>
          <w:tcPr>
            <w:tcW w:w="2805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4CA0EB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31.2%</w:t>
            </w:r>
          </w:p>
        </w:tc>
        <w:tc>
          <w:tcPr>
            <w:tcW w:w="1920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D84C53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1.10s</w:t>
            </w:r>
          </w:p>
        </w:tc>
      </w:tr>
    </w:tbl>
    <w:p w14:paraId="25CA37C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</w:pPr>
    </w:p>
    <w:p w14:paraId="733ABF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2520315" cy="2112645"/>
            <wp:effectExtent l="0" t="0" r="6985" b="8255"/>
            <wp:docPr id="3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0315" cy="2112645"/>
            <wp:effectExtent l="0" t="0" r="6985" b="8255"/>
            <wp:docPr id="5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06C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2520315" cy="2112645"/>
            <wp:effectExtent l="0" t="0" r="6985" b="8255"/>
            <wp:docPr id="3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0315" cy="2112645"/>
            <wp:effectExtent l="0" t="0" r="6985" b="8255"/>
            <wp:docPr id="5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E67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2520315" cy="2112645"/>
            <wp:effectExtent l="0" t="0" r="6985" b="8255"/>
            <wp:docPr id="3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0315" cy="2112645"/>
            <wp:effectExtent l="0" t="0" r="6985" b="8255"/>
            <wp:docPr id="5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3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954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2520315" cy="2112645"/>
            <wp:effectExtent l="0" t="0" r="6985" b="8255"/>
            <wp:docPr id="3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0315" cy="2106295"/>
            <wp:effectExtent l="0" t="0" r="6985" b="1905"/>
            <wp:docPr id="5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3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892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2520315" cy="2112645"/>
            <wp:effectExtent l="0" t="0" r="6985" b="8255"/>
            <wp:docPr id="4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0315" cy="2106295"/>
            <wp:effectExtent l="0" t="0" r="6985" b="1905"/>
            <wp:docPr id="5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3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68D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2520315" cy="2112645"/>
            <wp:effectExtent l="0" t="0" r="6985" b="8255"/>
            <wp:docPr id="4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0315" cy="2112645"/>
            <wp:effectExtent l="0" t="0" r="6985" b="8255"/>
            <wp:docPr id="5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3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FA3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结果分析</w:t>
      </w:r>
    </w:p>
    <w:p w14:paraId="0C0CB461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比例环节：K</w:t>
      </w:r>
      <w:r>
        <w:rPr>
          <w:rFonts w:hint="eastAsia"/>
          <w:lang w:val="en-US" w:eastAsia="zh-CN"/>
        </w:rPr>
        <w:t>p</w:t>
      </w:r>
      <w:r>
        <w:rPr>
          <w:rFonts w:hint="default"/>
          <w:lang w:val="en-US" w:eastAsia="zh-CN"/>
        </w:rPr>
        <w:t>增大，系统响应速度加快，超调量增大，稳态误差减小，但稳定性下降</w:t>
      </w:r>
      <w:r>
        <w:rPr>
          <w:rFonts w:hint="eastAsia"/>
          <w:lang w:val="en-US" w:eastAsia="zh-CN"/>
        </w:rPr>
        <w:t>。</w:t>
      </w:r>
    </w:p>
    <w:p w14:paraId="1AE91049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积分环节：</w:t>
      </w:r>
      <w:r>
        <w:rPr>
          <w:rFonts w:hint="eastAsia"/>
          <w:lang w:val="en-US" w:eastAsia="zh-CN"/>
        </w:rPr>
        <w:t>Ti</w:t>
      </w:r>
      <w:r>
        <w:rPr>
          <w:rFonts w:hint="default"/>
          <w:lang w:val="en-US" w:eastAsia="zh-CN"/>
        </w:rPr>
        <w:t>减小，积分作用增强，稳态误差消除能力提升，但超调量增大，稳定性下降，稳态时间延长。</w:t>
      </w:r>
    </w:p>
    <w:p w14:paraId="6822A2D1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微分环节：T</w:t>
      </w: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>增大，阻尼作用增强，超调量减小，响应速度加快，但</w:t>
      </w:r>
      <w:r>
        <w:rPr>
          <w:rFonts w:hint="eastAsia"/>
          <w:lang w:val="en-US" w:eastAsia="zh-CN"/>
        </w:rPr>
        <w:t>Td</w:t>
      </w:r>
      <w:r>
        <w:rPr>
          <w:rFonts w:hint="default"/>
          <w:lang w:val="en-US" w:eastAsia="zh-CN"/>
        </w:rPr>
        <w:t>过大会导致系统振荡甚至不稳定。</w:t>
      </w:r>
    </w:p>
    <w:p w14:paraId="6C364AC7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惯性环节：T增大，系统惯性增强，响应速度减慢，超调量先增大后减小，稳态时间延长</w:t>
      </w:r>
      <w:r>
        <w:rPr>
          <w:rFonts w:hint="eastAsia"/>
          <w:lang w:val="en-US" w:eastAsia="zh-CN"/>
        </w:rPr>
        <w:t>.</w:t>
      </w:r>
    </w:p>
    <w:p w14:paraId="540BD43B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比例积分环节：K</w:t>
      </w:r>
      <w:r>
        <w:rPr>
          <w:rFonts w:hint="eastAsia"/>
          <w:lang w:val="en-US" w:eastAsia="zh-CN"/>
        </w:rPr>
        <w:t>p</w:t>
      </w:r>
      <w:r>
        <w:rPr>
          <w:rFonts w:hint="default"/>
          <w:lang w:val="en-US" w:eastAsia="zh-CN"/>
        </w:rPr>
        <w:t>增大或Ti减小，超调量增大，稳态时间延长，但稳态误差消除能力增强。</w:t>
      </w:r>
    </w:p>
    <w:p w14:paraId="50C8F3AB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比例微分环节：</w:t>
      </w:r>
      <w:r>
        <w:rPr>
          <w:rFonts w:hint="eastAsia"/>
          <w:lang w:val="en-US" w:eastAsia="zh-CN"/>
        </w:rPr>
        <w:t>Kp</w:t>
      </w:r>
      <w:r>
        <w:rPr>
          <w:rFonts w:hint="default"/>
          <w:lang w:val="en-US" w:eastAsia="zh-CN"/>
        </w:rPr>
        <w:t>增大，超调量略有上升；</w:t>
      </w:r>
      <w:r>
        <w:rPr>
          <w:rFonts w:hint="eastAsia"/>
          <w:lang w:val="en-US" w:eastAsia="zh-CN"/>
        </w:rPr>
        <w:t>Td</w:t>
      </w:r>
      <w:r>
        <w:rPr>
          <w:rFonts w:hint="default"/>
          <w:lang w:val="en-US" w:eastAsia="zh-CN"/>
        </w:rPr>
        <w:t>增大，超调量减小，稳态时间显著缩短。</w:t>
      </w:r>
    </w:p>
    <w:p w14:paraId="16F9A5A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1"/>
        <w:rPr>
          <w:rFonts w:hint="eastAsia" w:asciiTheme="minorAscii" w:hAnsiTheme="minorAscii"/>
          <w:lang w:val="en-US" w:eastAsia="zh-CN"/>
        </w:rPr>
      </w:pPr>
      <w:bookmarkStart w:id="15" w:name="_Toc19887"/>
      <w:r>
        <w:rPr>
          <w:rFonts w:hint="eastAsia" w:asciiTheme="minorAscii" w:hAnsiTheme="minorAscii"/>
          <w:lang w:val="en-US" w:eastAsia="zh-CN"/>
        </w:rPr>
        <w:t>2.2 PID 参数工程整定设计与分析</w:t>
      </w:r>
      <w:bookmarkEnd w:id="15"/>
    </w:p>
    <w:p w14:paraId="56E14DB4">
      <w:pPr>
        <w:rPr>
          <w:rFonts w:hint="eastAsia" w:asciiTheme="minorAscii" w:hAnsiTheme="minorAscii"/>
          <w:lang w:val="en-US" w:eastAsia="zh-CN"/>
        </w:rPr>
      </w:pPr>
      <w:r>
        <w:rPr>
          <w:rFonts w:hint="eastAsia" w:asciiTheme="minorAscii" w:hAnsiTheme="minorAscii"/>
          <w:lang w:val="en-US" w:eastAsia="zh-CN"/>
        </w:rPr>
        <w:t>1.simulink仿真模型搭建</w:t>
      </w:r>
    </w:p>
    <w:p w14:paraId="5BDA593C">
      <w:pPr>
        <w:jc w:val="center"/>
      </w:pPr>
      <w:r>
        <w:drawing>
          <wp:inline distT="0" distB="0" distL="114300" distR="114300">
            <wp:extent cx="3261995" cy="1781810"/>
            <wp:effectExtent l="0" t="0" r="1905" b="8890"/>
            <wp:docPr id="4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61995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79A2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 参数设计</w:t>
      </w:r>
    </w:p>
    <w:p w14:paraId="303AE816">
      <w:pPr>
        <w:numPr>
          <w:ilvl w:val="0"/>
          <w:numId w:val="5"/>
        </w:numPr>
        <w:ind w:left="425" w:leftChars="0" w:hanging="425" w:firstLineChars="0"/>
        <w:rPr>
          <w:rFonts w:hint="eastAsia" w:asciiTheme="minorAscii" w:hAnsiTheme="minorAscii"/>
          <w:lang w:val="en-US" w:eastAsia="zh-CN"/>
        </w:rPr>
      </w:pPr>
      <w:r>
        <w:rPr>
          <w:rFonts w:hint="eastAsia" w:asciiTheme="minorAscii" w:hAnsiTheme="minorAscii"/>
          <w:lang w:val="en-US" w:eastAsia="zh-CN"/>
        </w:rPr>
        <w:t>衰减法（4:1）</w:t>
      </w:r>
    </w:p>
    <w:p w14:paraId="20776835">
      <w:pPr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</w:rPr>
      </w:pPr>
      <w:r>
        <w:rPr>
          <w:rFonts w:hint="eastAsia" w:asciiTheme="minorAscii" w:hAnsiTheme="minorAscii"/>
          <w:lang w:val="en-US" w:eastAsia="zh-CN"/>
        </w:rPr>
        <w:t xml:space="preserve">A. </w:t>
      </w:r>
      <w:r>
        <w:rPr>
          <w:rFonts w:hint="default" w:asciiTheme="minorAscii" w:hAnsiTheme="minorAscii"/>
          <w:lang w:val="en-US" w:eastAsia="zh-CN"/>
        </w:rPr>
        <w:t>临界参数：实测</w:t>
      </w:r>
      <w:r>
        <w:rPr>
          <w:rFonts w:hint="eastAsia"/>
        </w:rPr>
        <w:t>Ks=0.75，Ts=2.20s</w:t>
      </w:r>
    </w:p>
    <w:p w14:paraId="04BC0519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center"/>
        <w:textAlignment w:val="auto"/>
        <w:rPr>
          <w:rFonts w:hint="eastAsia"/>
        </w:rPr>
      </w:pPr>
      <w:r>
        <w:drawing>
          <wp:inline distT="0" distB="0" distL="114300" distR="114300">
            <wp:extent cx="4030980" cy="2095500"/>
            <wp:effectExtent l="0" t="0" r="7620" b="0"/>
            <wp:docPr id="4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284C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B. 整定参数</w:t>
      </w:r>
    </w:p>
    <w:p w14:paraId="28BEF3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</w:rPr>
      </w:pPr>
      <w:r>
        <w:rPr>
          <w:rFonts w:hint="eastAsia"/>
        </w:rPr>
        <w:t>P控制器:  Kp = 0.7500</w:t>
      </w:r>
    </w:p>
    <w:p w14:paraId="4A9B4D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</w:rPr>
      </w:pPr>
      <w:r>
        <w:rPr>
          <w:rFonts w:hint="eastAsia"/>
        </w:rPr>
        <w:t>PI控制器: Kp = 0.6250, Ki = 0.5682</w:t>
      </w:r>
    </w:p>
    <w:p w14:paraId="20EAFA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Theme="minorAscii" w:hAnsiTheme="minorAscii"/>
          <w:lang w:val="en-US" w:eastAsia="zh-CN"/>
        </w:rPr>
      </w:pPr>
      <w:r>
        <w:rPr>
          <w:rFonts w:hint="eastAsia"/>
        </w:rPr>
        <w:t>PID控制器: Kp = 0.9375, Ki = 1.4205, Kd = 0.2063</w:t>
      </w:r>
    </w:p>
    <w:p w14:paraId="4BB3CD00">
      <w:pPr>
        <w:numPr>
          <w:ilvl w:val="0"/>
          <w:numId w:val="5"/>
        </w:numPr>
        <w:ind w:left="425" w:leftChars="0" w:hanging="425" w:firstLineChars="0"/>
        <w:rPr>
          <w:rFonts w:hint="eastAsia" w:asciiTheme="minorAscii" w:hAnsiTheme="minorAscii"/>
          <w:lang w:val="en-US" w:eastAsia="zh-CN"/>
        </w:rPr>
      </w:pPr>
      <w:r>
        <w:rPr>
          <w:rFonts w:hint="eastAsia"/>
          <w:lang w:val="en-US" w:eastAsia="zh-CN"/>
        </w:rPr>
        <w:t>比例度法</w:t>
      </w:r>
    </w:p>
    <w:p w14:paraId="783CDB7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/>
        </w:rPr>
      </w:pPr>
      <w:r>
        <w:rPr>
          <w:rFonts w:hint="eastAsia" w:asciiTheme="minorAscii" w:hAnsiTheme="minorAscii"/>
          <w:lang w:val="en-US" w:eastAsia="zh-CN"/>
        </w:rPr>
        <w:t xml:space="preserve">A. </w:t>
      </w:r>
      <w:r>
        <w:rPr>
          <w:rFonts w:hint="default" w:asciiTheme="minorAscii" w:hAnsiTheme="minorAscii"/>
          <w:lang w:val="en-US" w:eastAsia="zh-CN"/>
        </w:rPr>
        <w:t>临界参数：实测</w:t>
      </w:r>
      <w:r>
        <w:rPr>
          <w:rFonts w:hint="eastAsia"/>
        </w:rPr>
        <w:t>Kcr=1.95，Tc=1.40s</w:t>
      </w:r>
    </w:p>
    <w:p w14:paraId="4C6A2D8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center"/>
        <w:textAlignment w:val="auto"/>
        <w:rPr>
          <w:rFonts w:hint="eastAsia"/>
        </w:rPr>
      </w:pPr>
      <w:r>
        <w:drawing>
          <wp:inline distT="0" distB="0" distL="114300" distR="114300">
            <wp:extent cx="4123055" cy="2183765"/>
            <wp:effectExtent l="0" t="0" r="4445" b="635"/>
            <wp:docPr id="4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23055" cy="21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6A33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B. </w:t>
      </w:r>
      <w:r>
        <w:rPr>
          <w:rFonts w:hint="eastAsia"/>
          <w:lang w:val="en-US" w:eastAsia="zh-CN"/>
        </w:rPr>
        <w:t>整定参数</w:t>
      </w:r>
    </w:p>
    <w:p w14:paraId="49AE656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</w:rPr>
      </w:pPr>
      <w:r>
        <w:rPr>
          <w:rFonts w:hint="eastAsia"/>
        </w:rPr>
        <w:t>P控制器:  Kp = 0.9750</w:t>
      </w:r>
    </w:p>
    <w:p w14:paraId="27752D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</w:rPr>
      </w:pPr>
      <w:r>
        <w:rPr>
          <w:rFonts w:hint="eastAsia"/>
        </w:rPr>
        <w:t>PI控制器: Kp = 0.8864, Ki = 0.7448</w:t>
      </w:r>
    </w:p>
    <w:p w14:paraId="2B2C168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</w:rPr>
      </w:pPr>
      <w:r>
        <w:rPr>
          <w:rFonts w:hint="eastAsia"/>
        </w:rPr>
        <w:t>PID控制器: Kp = 1.1677, Ki = 1.6681, Kd = 0.2043</w:t>
      </w:r>
    </w:p>
    <w:p w14:paraId="68B12404">
      <w:pPr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试凑法</w:t>
      </w:r>
    </w:p>
    <w:p w14:paraId="6189F57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A. 整定参数</w:t>
      </w:r>
    </w:p>
    <w:p w14:paraId="000AB05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</w:rPr>
      </w:pPr>
      <w:r>
        <w:rPr>
          <w:rFonts w:hint="eastAsia"/>
        </w:rPr>
        <w:t>PID控制器: Kp = 1.8000, Ki = 0.6000, Kd = 0.2000</w:t>
      </w:r>
    </w:p>
    <w:p w14:paraId="095CB7DA">
      <w:pPr>
        <w:jc w:val="center"/>
      </w:pPr>
      <w:r>
        <w:drawing>
          <wp:inline distT="0" distB="0" distL="114300" distR="114300">
            <wp:extent cx="4319905" cy="2280920"/>
            <wp:effectExtent l="0" t="0" r="10795" b="5080"/>
            <wp:docPr id="4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CA4E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 仿真曲线</w:t>
      </w:r>
    </w:p>
    <w:p w14:paraId="1535E7AD">
      <w:r>
        <w:drawing>
          <wp:inline distT="0" distB="0" distL="114300" distR="114300">
            <wp:extent cx="2520315" cy="2112645"/>
            <wp:effectExtent l="0" t="0" r="6985" b="8255"/>
            <wp:docPr id="4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0315" cy="2112645"/>
            <wp:effectExtent l="0" t="0" r="6985" b="8255"/>
            <wp:docPr id="4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09E35">
      <w:r>
        <w:drawing>
          <wp:inline distT="0" distB="0" distL="114300" distR="114300">
            <wp:extent cx="2520315" cy="2112645"/>
            <wp:effectExtent l="0" t="0" r="6985" b="8255"/>
            <wp:docPr id="4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F79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 三种方法对比</w:t>
      </w:r>
    </w:p>
    <w:p w14:paraId="3A479561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衰减</w:t>
      </w:r>
      <w:r>
        <w:rPr>
          <w:rFonts w:hint="eastAsia"/>
          <w:lang w:val="en-US" w:eastAsia="zh-CN"/>
        </w:rPr>
        <w:t>法：</w:t>
      </w:r>
      <w:r>
        <w:rPr>
          <w:rFonts w:hint="default"/>
          <w:lang w:val="en-US" w:eastAsia="zh-CN"/>
        </w:rPr>
        <w:t>计算简单，响应平稳</w:t>
      </w:r>
      <w:r>
        <w:rPr>
          <w:rFonts w:hint="eastAsia"/>
          <w:lang w:val="en-US" w:eastAsia="zh-CN"/>
        </w:rPr>
        <w:t>，但</w:t>
      </w:r>
      <w:r>
        <w:rPr>
          <w:rFonts w:hint="default"/>
          <w:lang w:val="en-US" w:eastAsia="zh-CN"/>
        </w:rPr>
        <w:t>依赖衰减比指标，精度一般</w:t>
      </w:r>
      <w:r>
        <w:rPr>
          <w:rFonts w:hint="eastAsia"/>
          <w:lang w:val="en-US" w:eastAsia="zh-CN"/>
        </w:rPr>
        <w:t>，适用于</w:t>
      </w:r>
      <w:r>
        <w:rPr>
          <w:rFonts w:hint="default"/>
          <w:lang w:val="en-US" w:eastAsia="zh-CN"/>
        </w:rPr>
        <w:t>二阶系统、批量生产设备</w:t>
      </w:r>
      <w:r>
        <w:rPr>
          <w:rFonts w:hint="eastAsia"/>
          <w:lang w:val="en-US" w:eastAsia="zh-CN"/>
        </w:rPr>
        <w:t>。</w:t>
      </w:r>
    </w:p>
    <w:p w14:paraId="2D4E1967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比例度法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精度较高，稳定性好</w:t>
      </w:r>
      <w:r>
        <w:rPr>
          <w:rFonts w:hint="eastAsia"/>
          <w:lang w:val="en-US" w:eastAsia="zh-CN"/>
        </w:rPr>
        <w:t>，但</w:t>
      </w:r>
      <w:r>
        <w:rPr>
          <w:rFonts w:hint="default"/>
          <w:lang w:val="en-US" w:eastAsia="zh-CN"/>
        </w:rPr>
        <w:t>需找临界参数，试验量大</w:t>
      </w:r>
      <w:r>
        <w:rPr>
          <w:rFonts w:hint="eastAsia"/>
          <w:lang w:val="en-US" w:eastAsia="zh-CN"/>
        </w:rPr>
        <w:t>，适用于</w:t>
      </w:r>
      <w:r>
        <w:rPr>
          <w:rFonts w:hint="default"/>
          <w:lang w:val="en-US" w:eastAsia="zh-CN"/>
        </w:rPr>
        <w:t>精度要求高的控制系统</w:t>
      </w:r>
      <w:r>
        <w:rPr>
          <w:rFonts w:hint="eastAsia"/>
          <w:lang w:val="en-US" w:eastAsia="zh-CN"/>
        </w:rPr>
        <w:t>。</w:t>
      </w:r>
    </w:p>
    <w:p w14:paraId="0E041323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试凑法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灵活高效，无需建模</w:t>
      </w:r>
      <w:r>
        <w:rPr>
          <w:rFonts w:hint="eastAsia"/>
          <w:lang w:val="en-US" w:eastAsia="zh-CN"/>
        </w:rPr>
        <w:t>，缺点是</w:t>
      </w:r>
      <w:r>
        <w:rPr>
          <w:rFonts w:hint="default"/>
          <w:lang w:val="en-US" w:eastAsia="zh-CN"/>
        </w:rPr>
        <w:t>依赖经验，一致性差</w:t>
      </w:r>
      <w:r>
        <w:rPr>
          <w:rFonts w:hint="eastAsia"/>
          <w:lang w:val="en-US" w:eastAsia="zh-CN"/>
        </w:rPr>
        <w:t>适用于</w:t>
      </w:r>
      <w:r>
        <w:rPr>
          <w:rFonts w:hint="default"/>
          <w:lang w:val="en-US" w:eastAsia="zh-CN"/>
        </w:rPr>
        <w:t>复杂系统、现场调试</w:t>
      </w:r>
      <w:r>
        <w:rPr>
          <w:rFonts w:hint="eastAsia"/>
          <w:lang w:val="en-US" w:eastAsia="zh-CN"/>
        </w:rPr>
        <w:t>。</w:t>
      </w:r>
    </w:p>
    <w:p w14:paraId="7A353DD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1"/>
        <w:rPr>
          <w:rFonts w:hint="eastAsia" w:asciiTheme="minorAscii" w:hAnsiTheme="minorAscii"/>
          <w:lang w:val="en-US" w:eastAsia="zh-CN"/>
        </w:rPr>
      </w:pPr>
      <w:bookmarkStart w:id="16" w:name="_Toc17782"/>
      <w:r>
        <w:rPr>
          <w:rFonts w:hint="eastAsia" w:asciiTheme="minorAscii" w:hAnsiTheme="minorAscii"/>
          <w:lang w:val="en-US" w:eastAsia="zh-CN"/>
        </w:rPr>
        <w:t>2.3 大延迟系统PID控制与Smith预估器应用</w:t>
      </w:r>
      <w:bookmarkEnd w:id="16"/>
    </w:p>
    <w:p w14:paraId="447FC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系统参数与PID整定结果</w:t>
      </w:r>
    </w:p>
    <w:p w14:paraId="23F16FA8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系统参数: K=22.0, T=50.0, tau=20.0, 延迟比tau/T=0.40</w:t>
      </w:r>
    </w:p>
    <w:p w14:paraId="2525BC60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动态特性参数法:</w:t>
      </w:r>
      <w:r>
        <w:rPr>
          <w:rFonts w:hint="eastAsia"/>
        </w:rPr>
        <w:t>Kp = 0.0895</w:t>
      </w:r>
      <w:r>
        <w:rPr>
          <w:rFonts w:hint="eastAsia"/>
          <w:lang w:val="en-US" w:eastAsia="zh-CN"/>
        </w:rPr>
        <w:t>,</w:t>
      </w:r>
      <w:r>
        <w:rPr>
          <w:rFonts w:hint="eastAsia"/>
        </w:rPr>
        <w:t>Ti = 44.3000, Ki = 0.002021</w:t>
      </w:r>
      <w:r>
        <w:rPr>
          <w:rFonts w:hint="eastAsia"/>
          <w:lang w:val="en-US" w:eastAsia="zh-CN"/>
        </w:rPr>
        <w:t>,</w:t>
      </w:r>
      <w:r>
        <w:rPr>
          <w:rFonts w:hint="eastAsia"/>
        </w:rPr>
        <w:t>Td = 12.5000, Kd = 1.1189</w:t>
      </w:r>
    </w:p>
    <w:p w14:paraId="26614152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科恩-库恩</w:t>
      </w:r>
      <w:r>
        <w:rPr>
          <w:rFonts w:hint="eastAsia"/>
          <w:lang w:val="en-US" w:eastAsia="zh-CN"/>
        </w:rPr>
        <w:t>整定法:</w:t>
      </w:r>
      <w:r>
        <w:rPr>
          <w:rFonts w:hint="eastAsia"/>
        </w:rPr>
        <w:t>Kp = 0.1629</w:t>
      </w:r>
      <w:r>
        <w:rPr>
          <w:rFonts w:hint="eastAsia"/>
          <w:lang w:val="en-US" w:eastAsia="zh-CN"/>
        </w:rPr>
        <w:t>,</w:t>
      </w:r>
      <w:r>
        <w:rPr>
          <w:rFonts w:hint="eastAsia"/>
        </w:rPr>
        <w:t>Ti = 42.4691, Ki = 0.003835</w:t>
      </w:r>
      <w:r>
        <w:rPr>
          <w:rFonts w:hint="eastAsia"/>
          <w:lang w:val="en-US" w:eastAsia="zh-CN"/>
        </w:rPr>
        <w:t>,</w:t>
      </w:r>
      <w:r>
        <w:rPr>
          <w:rFonts w:hint="eastAsia"/>
        </w:rPr>
        <w:t>Td = 6.7797, Kd = 1.1043</w:t>
      </w:r>
    </w:p>
    <w:p w14:paraId="4F25D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 PID控制效果分析</w:t>
      </w:r>
    </w:p>
    <w:p w14:paraId="18054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drawing>
          <wp:inline distT="0" distB="0" distL="114300" distR="114300">
            <wp:extent cx="2888615" cy="1761490"/>
            <wp:effectExtent l="0" t="0" r="6985" b="3810"/>
            <wp:docPr id="4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88615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0315" cy="2112645"/>
            <wp:effectExtent l="0" t="0" r="6985" b="8255"/>
            <wp:docPr id="5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D33A1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原系统响应：输出严重滞后，振荡剧烈，无法稳定工作。</w:t>
      </w:r>
    </w:p>
    <w:p w14:paraId="301522BF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动态特性参数法：响应平稳，超调量小，但稳态时间较长，延迟影响未完全消除。</w:t>
      </w:r>
    </w:p>
    <w:p w14:paraId="562DA9E7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科恩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库恩法</w:t>
      </w:r>
      <w:r>
        <w:rPr>
          <w:rFonts w:hint="eastAsia"/>
          <w:lang w:val="en-US" w:eastAsia="zh-CN"/>
        </w:rPr>
        <w:t>整定法</w:t>
      </w:r>
      <w:r>
        <w:rPr>
          <w:rFonts w:hint="eastAsia"/>
        </w:rPr>
        <w:t>：响应速度快于动态特性参数法，但超调量略大，对延迟的补偿效果有限。</w:t>
      </w:r>
    </w:p>
    <w:p w14:paraId="232C5841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方法对比：科恩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库恩</w:t>
      </w:r>
      <w:r>
        <w:rPr>
          <w:rFonts w:hint="eastAsia"/>
          <w:lang w:val="en-US" w:eastAsia="zh-CN"/>
        </w:rPr>
        <w:t>整定</w:t>
      </w:r>
      <w:r>
        <w:rPr>
          <w:rFonts w:hint="eastAsia"/>
        </w:rPr>
        <w:t>法更适合延迟比较小的系统，动态特性参数法对延迟的适应性更强，稳定性更好。</w:t>
      </w:r>
    </w:p>
    <w:p w14:paraId="6BAF748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 Smith预估器校正效果</w:t>
      </w:r>
    </w:p>
    <w:p w14:paraId="66B02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2520315" cy="2112645"/>
            <wp:effectExtent l="0" t="0" r="6985" b="8255"/>
            <wp:docPr id="5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0315" cy="2112645"/>
            <wp:effectExtent l="0" t="0" r="6985" b="8255"/>
            <wp:docPr id="5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3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C4D7B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校正原理：通过并联补偿环节分离纯滞后部分，使滞后项移出闭环控制回路，消除其对系统稳定性的影响。</w:t>
      </w:r>
    </w:p>
    <w:p w14:paraId="55775D8C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效果对比：</w:t>
      </w:r>
      <w:r>
        <w:rPr>
          <w:rFonts w:hint="eastAsia"/>
          <w:lang w:val="en-US" w:eastAsia="zh-CN"/>
        </w:rPr>
        <w:t>根据图线所示，</w:t>
      </w:r>
      <w:r>
        <w:rPr>
          <w:rFonts w:hint="eastAsia"/>
        </w:rPr>
        <w:t>加入Smith预估器后，系统超调量显著减小，稳态时间缩短50% 以上，响应速度大幅提升，延迟带来的不利影响基本消除。</w:t>
      </w:r>
    </w:p>
    <w:p w14:paraId="3C4B597E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作用：Smith预估器能有效补偿大延迟系统的相位滞后，提升系统动态性能和稳定性，但对模型精度要求较高，适用于模型已知且变化较小的场合。</w:t>
      </w:r>
    </w:p>
    <w:p w14:paraId="70FB0C9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0"/>
        <w:rPr>
          <w:rFonts w:hint="default" w:asciiTheme="minorAscii" w:hAnsiTheme="minorAscii"/>
          <w:lang w:val="en-US" w:eastAsia="zh-CN"/>
        </w:rPr>
      </w:pPr>
      <w:bookmarkStart w:id="17" w:name="_Toc29154"/>
      <w:r>
        <w:rPr>
          <w:rFonts w:hint="eastAsia" w:asciiTheme="minorAscii" w:hAnsiTheme="minorAscii"/>
          <w:lang w:val="en-US" w:eastAsia="zh-CN"/>
        </w:rPr>
        <w:t>3. 思考题</w:t>
      </w:r>
      <w:bookmarkEnd w:id="17"/>
    </w:p>
    <w:p w14:paraId="05744939">
      <w:pPr>
        <w:bidi w:val="0"/>
        <w:jc w:val="left"/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1. </w:t>
      </w:r>
      <w:r>
        <w:drawing>
          <wp:inline distT="0" distB="0" distL="114300" distR="114300">
            <wp:extent cx="2124075" cy="257175"/>
            <wp:effectExtent l="0" t="0" r="9525" b="9525"/>
            <wp:docPr id="5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D1CE1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纯微分环节Tds对高频噪声具有无限放大作用，实际系统中存在的高频干扰会导致控制器输出剧烈波动，甚至使系统不稳定。</w:t>
      </w:r>
    </w:p>
    <w:p w14:paraId="451D39B4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实用微分器Tds/(Ts+1)引入了惯性环节，对高频信号进行衰减，抑制了高频噪声的影响，同时保留了微分环节对误差变化率的敏感特性，提升了系统的鲁棒性和工程实用性。</w:t>
      </w:r>
    </w:p>
    <w:p w14:paraId="1583A9BA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纯微分环节在物理上难以实现，而实用微分器可通过简单的 RC 电路或运算放大器电路实现，更符合工程应用需求。</w:t>
      </w:r>
    </w:p>
    <w:p w14:paraId="31ACB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 比例积分与比例微分的特点与作用是什么？</w:t>
      </w:r>
    </w:p>
    <w:p w14:paraId="54A71F5D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比例积分（PI）控制器：</w:t>
      </w:r>
    </w:p>
    <w:p w14:paraId="68E551D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特点：兼具比例环节的快速响应和积分环节的稳态误差消除能力，无稳态误差。</w:t>
      </w:r>
    </w:p>
    <w:p w14:paraId="4875303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作用：主要用于对稳态精度要求高、允许一定超调量的系统，如温度控制、液位控制等，可有效补偿系统的静差，提升控制精度。</w:t>
      </w:r>
    </w:p>
    <w:p w14:paraId="4C7001FB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比例微分（PD）控制器：</w:t>
      </w:r>
    </w:p>
    <w:p w14:paraId="4F50732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特点：兼具比例环节的快速响应和微分环节的阻尼作用，动态性能好，超调量小，响应速度快。</w:t>
      </w:r>
    </w:p>
    <w:p w14:paraId="219672D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作用：主要用于对动态性能要求高、允许微小稳态误差的系统，如位置伺服控制、速度控制等，可有效抑制系统振荡，加快过渡过程。</w:t>
      </w:r>
    </w:p>
    <w:p w14:paraId="37BEE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 总结 PID 控制器的作用，是否适合所有的控制对象？</w:t>
      </w:r>
    </w:p>
    <w:p w14:paraId="637FB873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PID 控制器的作用：通过比例、积分、微分三个环节的协同作用，调整系统输出，使系统快速、平稳地跟踪设定值，同时抑制干扰，减小稳态误差，提升系统动态性能和稳定性。具体包括：比例环节快速响应误差信号，积分环节消除稳态误差，微分环节抑制超调、加快响应。</w:t>
      </w:r>
    </w:p>
    <w:p w14:paraId="379A98D9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并非适合所有控制对象</w:t>
      </w:r>
      <w:r>
        <w:rPr>
          <w:rFonts w:hint="eastAsia"/>
          <w:lang w:val="en-US" w:eastAsia="zh-CN"/>
        </w:rPr>
        <w:t>。</w:t>
      </w:r>
    </w:p>
    <w:p w14:paraId="622B108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PID控制器适用于</w:t>
      </w:r>
      <w:r>
        <w:rPr>
          <w:rFonts w:hint="default"/>
          <w:lang w:val="en-US" w:eastAsia="zh-CN"/>
        </w:rPr>
        <w:t>线性或近似线性系统；二阶及高阶系统；对动态性能和稳态精度均有要求的工程系统，如工业过程控制、机电伺服系统等。</w:t>
      </w:r>
    </w:p>
    <w:p w14:paraId="61A7F6C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不适合</w:t>
      </w:r>
      <w:r>
        <w:rPr>
          <w:rFonts w:hint="eastAsia"/>
          <w:lang w:val="en-US" w:eastAsia="zh-CN"/>
        </w:rPr>
        <w:t>用于例如</w:t>
      </w:r>
      <w:r>
        <w:rPr>
          <w:rFonts w:hint="default"/>
          <w:lang w:val="en-US" w:eastAsia="zh-CN"/>
        </w:rPr>
        <w:t>纯滞后极大的系统（需配合Smith预估器等补偿手段）；非线性严重的系统；模型不确定且参数变化剧烈的系统；简单系统（如一阶无静差系统，纯比例控制即可满足要求，无需复杂PID）。</w:t>
      </w:r>
    </w:p>
    <w:p w14:paraId="4FE68F1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</w:p>
    <w:p w14:paraId="5101EE43">
      <w:pPr>
        <w:pStyle w:val="4"/>
        <w:bidi w:val="0"/>
        <w:spacing w:after="0" w:afterAutospacing="0"/>
        <w:rPr>
          <w:rFonts w:hint="eastAsia"/>
          <w:lang w:val="en-US" w:eastAsia="zh-CN"/>
        </w:rPr>
      </w:pPr>
      <w:bookmarkStart w:id="18" w:name="_Toc24710"/>
      <w:r>
        <w:rPr>
          <w:rFonts w:hint="eastAsia"/>
          <w:lang w:val="en-US" w:eastAsia="zh-CN"/>
        </w:rPr>
        <w:t>实验程序</w:t>
      </w:r>
      <w:bookmarkEnd w:id="18"/>
    </w:p>
    <w:p w14:paraId="470BF6B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0"/>
        <w:rPr>
          <w:rFonts w:hint="eastAsia"/>
          <w:lang w:val="en-US" w:eastAsia="zh-CN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bookmarkStart w:id="19" w:name="_Toc27470"/>
      <w:r>
        <w:rPr>
          <w:rFonts w:hint="eastAsia" w:asciiTheme="minorAscii" w:hAnsiTheme="minorAscii"/>
          <w:lang w:val="en-US" w:eastAsia="zh-CN"/>
        </w:rPr>
        <w:t>1. 实验三</w:t>
      </w:r>
      <w:bookmarkEnd w:id="19"/>
    </w:p>
    <w:p w14:paraId="2BDBBF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clc;</w:t>
      </w:r>
    </w:p>
    <w:p w14:paraId="08C41F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%1.超前校正设计</w:t>
      </w:r>
    </w:p>
    <w:p w14:paraId="049028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%G(s)=K/[(s+1)(0.5s+1)(0.002s+1)]</w:t>
      </w:r>
    </w:p>
    <w:p w14:paraId="0174FD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%K≥100,相位裕度≥50°</w:t>
      </w:r>
    </w:p>
    <w:p w14:paraId="142687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K=100;num=1;</w:t>
      </w:r>
    </w:p>
    <w:p w14:paraId="73A8B2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den=conv(conv([1 1],[0.5 1]),[0.002 1]);</w:t>
      </w:r>
    </w:p>
    <w:p w14:paraId="686DD6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Gp=tf(K*num,den);</w:t>
      </w:r>
    </w:p>
    <w:p w14:paraId="4653BA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G1=feedback(Gp,1);</w:t>
      </w:r>
    </w:p>
    <w:p w14:paraId="19C815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[Gm,Pm,Wcg,Wcp]=margin(Gp);margin(Gp);</w:t>
      </w:r>
    </w:p>
    <w:p w14:paraId="2747BE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fm=50-Pm+8;</w:t>
      </w:r>
    </w:p>
    <w:p w14:paraId="3C50E5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a=(1-sin(fm*pi/180))/(1+sin(fm*pi/180));</w:t>
      </w:r>
    </w:p>
    <w:p w14:paraId="00CF69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Lg=-10*log10(1/a);</w:t>
      </w:r>
    </w:p>
    <w:p w14:paraId="0CD63A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[mag,pha,w]=bode(Gp);</w:t>
      </w:r>
    </w:p>
    <w:p w14:paraId="30946A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wmax=w(find(20*log10(mag(:))&lt;=Lg));</w:t>
      </w:r>
    </w:p>
    <w:p w14:paraId="0F9077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wmax1=min(wmax);</w:t>
      </w:r>
    </w:p>
    <w:p w14:paraId="56045E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wmin=w(find(20*log10(mag(:))&gt;=Lg));</w:t>
      </w:r>
    </w:p>
    <w:p w14:paraId="4DC0BB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wmin1=max(wmin);</w:t>
      </w:r>
    </w:p>
    <w:p w14:paraId="35C989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wm=(wmax1+wmin1)/2;</w:t>
      </w:r>
    </w:p>
    <w:p w14:paraId="54AF10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T=1/(wm*sqrt(a));T1=a*T;</w:t>
      </w:r>
    </w:p>
    <w:p w14:paraId="744A1B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Gc=tf([T,1],[T1,1]);</w:t>
      </w:r>
    </w:p>
    <w:p w14:paraId="470586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G=Gc*Gp;G2=feedback(G,1);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%校正后</w:t>
      </w:r>
    </w:p>
    <w:p w14:paraId="07A294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[Gm,Pm,Wcg,Wcp]=margin(G);</w:t>
      </w:r>
    </w:p>
    <w:p w14:paraId="0C3F27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Pm&gt;=50;disp([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'设计后相位裕量是：'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,num2str(Pm),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'°，相位裕量满足了设计要求'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])</w:t>
      </w:r>
    </w:p>
    <w:p w14:paraId="1B0427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3B6E27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disp([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'设计后相位裕量是：'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,num2str(Pm),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'°，相位裕量不满足设计要求'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])</w:t>
      </w:r>
    </w:p>
    <w:p w14:paraId="6B48A5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A7174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bode(Gp,G);grid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53044A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'校正前后系统伯德图对比'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4F25E1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legend(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'未校正'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'校正后'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49983A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figure(2);margin(Gp);title(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'未校正系统伯德图'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022040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figure(3);margin(G);title(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'校正后系统伯德图'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A782B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figure(4);step(G1);title(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'未校正系统阶跃响应'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7A9F0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figure(5);step(G2);title(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'校正后系统阶跃响应'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11308A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'超前校正传递函数 Gc(s) = (%.6fs + 1) / (%.6fs + 1)\n'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T, T1);</w:t>
      </w:r>
    </w:p>
    <w:p w14:paraId="1947D8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'校正后幅值裕度 = %.4f dB\n'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20*log10(Gm));</w:t>
      </w:r>
    </w:p>
    <w:p w14:paraId="5A3C3F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'校正后相位裕度 = %.4f °\n'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Pm);</w:t>
      </w:r>
    </w:p>
    <w:p w14:paraId="67D07F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'校正后穿越频率 Wcp = %.4f rad/s\n'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Wcp);</w:t>
      </w:r>
    </w:p>
    <w:p w14:paraId="3833B4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'补偿相位 fm = %.2f °\n'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fm);</w:t>
      </w:r>
    </w:p>
    <w:p w14:paraId="28558E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'超前校正系数 a = %.4f\n'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a);</w:t>
      </w:r>
    </w:p>
    <w:p w14:paraId="660E58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'剪切频率 wm = %.4f rad/s\n'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wm);</w:t>
      </w:r>
    </w:p>
    <w:p w14:paraId="0B0DB1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 = %.6fs，a*T = %.6fs\n'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T, T1);</w:t>
      </w:r>
    </w:p>
    <w:p w14:paraId="29F50A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</w:p>
    <w:p w14:paraId="1952C0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clc;clear;</w:t>
      </w:r>
    </w:p>
    <w:p w14:paraId="3A8996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%2.滞后校正设计</w:t>
      </w:r>
    </w:p>
    <w:p w14:paraId="174619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%G(s)=K/[(s+1)(0.2s+1)(0.3s+1)]</w:t>
      </w:r>
    </w:p>
    <w:p w14:paraId="108E23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%K≥20,幅值裕度≥10,,相位裕度≥45°,穿越频率Wc≥2.1rad/s</w:t>
      </w:r>
    </w:p>
    <w:p w14:paraId="4B745B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K=20;num=1;</w:t>
      </w:r>
    </w:p>
    <w:p w14:paraId="168D5E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den=conv(conv([1 1],[0.2 1]),[0.3 1]);</w:t>
      </w:r>
    </w:p>
    <w:p w14:paraId="093768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Gp=tf(K*num,den);</w:t>
      </w:r>
    </w:p>
    <w:p w14:paraId="19EA8A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G1=feedback(Gp,1);</w:t>
      </w:r>
    </w:p>
    <w:p w14:paraId="1E817F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[Gm,Pm,Wcg,Wcp]=margin(Gp);margin(Gp);</w:t>
      </w:r>
    </w:p>
    <w:p w14:paraId="23DA82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fwgc=-180+45+5;</w:t>
      </w:r>
    </w:p>
    <w:p w14:paraId="0B8202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[mag,pha,w]=bode(Gp);</w:t>
      </w:r>
    </w:p>
    <w:p w14:paraId="23125B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pha_deg=pha(:); </w:t>
      </w:r>
    </w:p>
    <w:p w14:paraId="0C9ADF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phase_diff=abs(pha_deg - fwgc); </w:t>
      </w:r>
    </w:p>
    <w:p w14:paraId="1D7D69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[min_diff,idx]=min(phase_diff); </w:t>
      </w:r>
    </w:p>
    <w:p w14:paraId="35F4E7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wgc=w(idx);</w:t>
      </w:r>
    </w:p>
    <w:p w14:paraId="58B01C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[mag_wgc,~]=bode(Gp,wgc);</w:t>
      </w:r>
    </w:p>
    <w:p w14:paraId="658069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mag_db=20*log10(mag_wgc);</w:t>
      </w:r>
    </w:p>
    <w:p w14:paraId="167527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b=10^(-mag_db/20);</w:t>
      </w:r>
    </w:p>
    <w:p w14:paraId="6B66C7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w1=0.1*wgc;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%交接频率</w:t>
      </w:r>
    </w:p>
    <w:p w14:paraId="0C080D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T=1/(w1*b);T1=b*T;</w:t>
      </w:r>
    </w:p>
    <w:p w14:paraId="0B54D9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Gc=tf([T1,1],[T,1]);</w:t>
      </w:r>
    </w:p>
    <w:p w14:paraId="097953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G=Gc*Gp;G2=feedback(G,1);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%校正后</w:t>
      </w:r>
    </w:p>
    <w:p w14:paraId="3889DC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[Gm,Pm,Wcg,Wcp]=margin(G);</w:t>
      </w:r>
    </w:p>
    <w:p w14:paraId="441896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(20*log10(Gm)&gt;10)&amp;&amp;(Pm&gt;45)&amp;&amp;(Wcg&gt;=2.1)</w:t>
      </w:r>
    </w:p>
    <w:p w14:paraId="6F09DB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disp([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'设计后幅值裕量是：'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,num2str(20*log10(Gm)),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',相位裕量是：'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,num2str(Pm),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',穿越频率是：'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,num2str(Wcg),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'rad/s,满足了设计要求'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])</w:t>
      </w:r>
    </w:p>
    <w:p w14:paraId="1E3070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2450D0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disp([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',设计后幅值裕量是：'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,num2str(Gm),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',相位裕量是：'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,num2str(Pm),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',穿越频率是：'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,num2str(Wcg),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'rad/s,未满足设计要求'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])</w:t>
      </w:r>
    </w:p>
    <w:p w14:paraId="196810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8A92D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bode(Gp,G);grid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3E0136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'校正前后系统伯德图对比'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60868A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legend(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'未校正'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'校正后'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2E2277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figure(2);margin(Gp);title(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'未校正系统伯德图'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0A990E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figure(3);margin(G);title(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'校正后系统伯德图'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257F8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figure(4);step(G1);title(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'未校正系统阶跃响应'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180D9A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figure(5);step(G2);title(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'校正后系统阶跃响应'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27AADA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'滞后校正传递函数 Gc(s) = (%.6fs + 1) / (%.6fs + 1)\n'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,T1,T);</w:t>
      </w:r>
    </w:p>
    <w:p w14:paraId="7EA0E7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'校正后幅值裕度 = %.4f dB\n'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,20*log10(Gm));</w:t>
      </w:r>
    </w:p>
    <w:p w14:paraId="4FF65B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'校正后相位裕度 = %.4f °\n'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,Pm);</w:t>
      </w:r>
    </w:p>
    <w:p w14:paraId="6E5BDF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'校正后穿越频率 = %.4f rad/s\n'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,Wcg);</w:t>
      </w:r>
    </w:p>
    <w:p w14:paraId="78CF9D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'滞后校正系数 b = %.4f\n'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,b);</w:t>
      </w:r>
    </w:p>
    <w:p w14:paraId="5462E9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'剪切频率 wgc = %.4f rad/s\n'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,wgc);</w:t>
      </w:r>
    </w:p>
    <w:p w14:paraId="73D47D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'交接频率 w1 = %.4f rad/s\n'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,w1);</w:t>
      </w:r>
    </w:p>
    <w:p w14:paraId="67C395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 = %.6f s，b*T = %.6fs\n'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,T,T1);</w:t>
      </w:r>
    </w:p>
    <w:p w14:paraId="4C9F1D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</w:p>
    <w:p w14:paraId="435E9F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clc;</w:t>
      </w:r>
    </w:p>
    <w:p w14:paraId="66DD6F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K1=0.8; T1=1; K2=0.04; T2=1;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超前校正初始参数</w:t>
      </w:r>
    </w:p>
    <w:p w14:paraId="76A7D8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K3=7; T3=1; K4=200; T4=1;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滞后校正初始参数</w:t>
      </w:r>
    </w:p>
    <w:p w14:paraId="57DCDE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提取阶跃响应数据</w:t>
      </w:r>
    </w:p>
    <w:p w14:paraId="0553BC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sys_lead = feedback(series(tf([0.8,1],[0.04,1]), tf(20,[0.6,1,0])), 1);</w:t>
      </w:r>
    </w:p>
    <w:p w14:paraId="4B46B0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[y, t] = step(sys_lead);</w:t>
      </w:r>
    </w:p>
    <w:p w14:paraId="21262A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overshoot = 100*(max(y)-1);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超调量计算</w:t>
      </w:r>
    </w:p>
    <w:p w14:paraId="13888B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steady_state = t(find(y &gt;= 0.98 &amp; y &lt;= 1.02, 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'last'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2%稳态时间</w:t>
      </w:r>
    </w:p>
    <w:p w14:paraId="0A96F6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'超前校正系统：超调量=%.1f%%，稳态时间=%.2fs\n'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overshoot, steady_state);</w:t>
      </w:r>
    </w:p>
    <w:p w14:paraId="040C1F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提取阶跃响应数据</w:t>
      </w:r>
    </w:p>
    <w:p w14:paraId="692425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sys_lag = feedback(series(tf([7,1],[200,1]), tf(20,[0.6,1,0])), 1);</w:t>
      </w:r>
    </w:p>
    <w:p w14:paraId="01AE92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[y, t] = step(sys_lag);</w:t>
      </w:r>
    </w:p>
    <w:p w14:paraId="6B41A7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overshoot1 = 100*(max(y)-1);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超调量计算</w:t>
      </w:r>
    </w:p>
    <w:p w14:paraId="380F5D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steady_state1 = t(find(y &gt;= 0.98 &amp; y &lt;= 1.02, 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'last'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2%稳态时间</w:t>
      </w:r>
    </w:p>
    <w:p w14:paraId="5902EF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'滞后校正系统：超调量=%.1f%%，稳态时间=%.2fs\n'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overshoot1, steady_state1)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7280F1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/>
          <w:lang w:val="en-US" w:eastAsia="zh-CN"/>
        </w:rPr>
      </w:pPr>
    </w:p>
    <w:p w14:paraId="70482CD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outlineLvl w:val="0"/>
        <w:rPr>
          <w:rFonts w:hint="default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20" w:name="_Toc28558"/>
      <w:r>
        <w:rPr>
          <w:rFonts w:hint="eastAsia" w:asciiTheme="minorAscii" w:hAnsiTheme="minorAscii"/>
          <w:lang w:val="en-US" w:eastAsia="zh-CN"/>
        </w:rPr>
        <w:t>2. 实验四</w:t>
      </w:r>
      <w:bookmarkEnd w:id="20"/>
    </w:p>
    <w:p w14:paraId="68EA96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clc;</w:t>
      </w:r>
    </w:p>
    <w:p w14:paraId="16599F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%1.PID各环节参数变化规律</w:t>
      </w:r>
    </w:p>
    <w:p w14:paraId="746BF5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G_obj=tf(10,[1,2,5]);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%被控对象10/(s^2+2s+5)</w:t>
      </w:r>
    </w:p>
    <w:p w14:paraId="68A235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%比例环节Kp</w:t>
      </w:r>
    </w:p>
    <w:p w14:paraId="4845A7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Kp_set=[0.5,1.0,2.0];</w:t>
      </w:r>
    </w:p>
    <w:p w14:paraId="29BAA5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'比例环节参数变化时域响应'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52115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 = 1:length(Kp_set)</w:t>
      </w:r>
    </w:p>
    <w:p w14:paraId="311BF3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Kp = Kp_set(i);</w:t>
      </w:r>
    </w:p>
    <w:p w14:paraId="1C90D2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Gp = tf(Kp, 1); </w:t>
      </w:r>
    </w:p>
    <w:p w14:paraId="1BA989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Gs = feedback(series(Gp, G_obj), 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闭环系统</w:t>
      </w:r>
    </w:p>
    <w:p w14:paraId="2E514A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[y, t] = step(Gs, 10);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阶跃响应</w:t>
      </w:r>
    </w:p>
    <w:p w14:paraId="099507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plot(t, y,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1.2,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'DisplayName'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'Kp=%.1f'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Kp));</w:t>
      </w:r>
    </w:p>
    <w:p w14:paraId="47268B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734484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yss = y(end);</w:t>
      </w:r>
    </w:p>
    <w:p w14:paraId="2ABC6A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overshoot = 100*(max(y)-yss)/yss;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超调量</w:t>
      </w:r>
    </w:p>
    <w:p w14:paraId="6D2739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in_band = (y &gt;= 0.98*yss &amp; y &lt;= 1.02*yss);</w:t>
      </w:r>
    </w:p>
    <w:p w14:paraId="4272A6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ts = 0;</w:t>
      </w:r>
    </w:p>
    <w:p w14:paraId="33AA30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j = length(in_band):-1:2</w:t>
      </w:r>
    </w:p>
    <w:p w14:paraId="55276E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in_band(j)</w:t>
      </w:r>
    </w:p>
    <w:p w14:paraId="6ED8ED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检查从这个点开始是否一直保持在误差带内</w:t>
      </w:r>
    </w:p>
    <w:p w14:paraId="1FCE2D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all_in_band = all(in_band(j:end));</w:t>
      </w:r>
    </w:p>
    <w:p w14:paraId="66C1E9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all_in_band</w:t>
      </w:r>
    </w:p>
    <w:p w14:paraId="6FCA06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ts = t(j);</w:t>
      </w:r>
    </w:p>
    <w:p w14:paraId="3131EC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43D62B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76C091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7FB975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'Kp=%.1f：超调量=%.1f%%，稳态时间=%.2fs\n'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Kp, overshoot, ts);</w:t>
      </w:r>
    </w:p>
    <w:p w14:paraId="030E6D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1F71C3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 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'时间 (s)'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'输出幅值'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C196A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'比例环节Kp变化对时域响应的影响'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F5215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legend(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'Location'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DF423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'比例环节参数变化伯德图'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A9397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234E37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 = 1:length(Kp_set)</w:t>
      </w:r>
    </w:p>
    <w:p w14:paraId="59E083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Kp = Kp_set(i);</w:t>
      </w:r>
    </w:p>
    <w:p w14:paraId="2AD136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Gp = tf(Kp, 1); </w:t>
      </w:r>
    </w:p>
    <w:p w14:paraId="68666E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G_open = series(Gp, G_obj);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开环系统</w:t>
      </w:r>
    </w:p>
    <w:p w14:paraId="0667C5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bode(G_open); </w:t>
      </w:r>
    </w:p>
    <w:p w14:paraId="3BE8AE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0EDD1B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bode_lines = findall(gcf,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CFEFA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 = 1:length(bode_lines)</w:t>
      </w:r>
    </w:p>
    <w:p w14:paraId="556848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set(bode_lines(k),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1.2);</w:t>
      </w:r>
    </w:p>
    <w:p w14:paraId="4AB8FB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364990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 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'比例环节Kp变化对开环伯德图的影响'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F3C70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legend(sprintf(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'Kp=%.1f'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Kp_set),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'Location'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D2EB9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EC45D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%积分环节Ti</w:t>
      </w:r>
    </w:p>
    <w:p w14:paraId="2A25E0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Ti_set = [0.5, 1.0, 2.0];</w:t>
      </w:r>
    </w:p>
    <w:p w14:paraId="27B3B0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Kp1=0.8;</w:t>
      </w:r>
    </w:p>
    <w:p w14:paraId="377CDF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'积分环节参数变化时域响应'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9EFD5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 = 1:length(Ti_set)</w:t>
      </w:r>
    </w:p>
    <w:p w14:paraId="4D994D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 = Ti_set(i);</w:t>
      </w:r>
    </w:p>
    <w:p w14:paraId="006289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Gi = tf([Kp1*Ti,Kp1], [Ti, 0]); </w:t>
      </w:r>
    </w:p>
    <w:p w14:paraId="5A6DBE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Gs = feedback(series(Gi, G_obj), 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闭环系统</w:t>
      </w:r>
    </w:p>
    <w:p w14:paraId="7801C6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[y, t] = step(Gs, 20);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阶跃响应</w:t>
      </w:r>
    </w:p>
    <w:p w14:paraId="2C1ED7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plot(t, y,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1.2,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'DisplayName'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'Ti=%.1f'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Ti));</w:t>
      </w:r>
    </w:p>
    <w:p w14:paraId="4DCA77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7649DC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yss = y(end);</w:t>
      </w:r>
    </w:p>
    <w:p w14:paraId="6D5F6F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overshoot = 100*(max(y)-yss)/yss;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超调量</w:t>
      </w:r>
    </w:p>
    <w:p w14:paraId="616E6C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in_band = (y &gt;= 0.98*yss &amp; y &lt;= 1.02*yss);</w:t>
      </w:r>
    </w:p>
    <w:p w14:paraId="129651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ts = 0;</w:t>
      </w:r>
    </w:p>
    <w:p w14:paraId="26AA62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j = length(in_band):-1:2</w:t>
      </w:r>
    </w:p>
    <w:p w14:paraId="62D52B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in_band(j)</w:t>
      </w:r>
    </w:p>
    <w:p w14:paraId="53370F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检查从这个点开始是否一直保持在误差带内</w:t>
      </w:r>
    </w:p>
    <w:p w14:paraId="504DB3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all_in_band = all(in_band(j:end));</w:t>
      </w:r>
    </w:p>
    <w:p w14:paraId="4111AF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all_in_band</w:t>
      </w:r>
    </w:p>
    <w:p w14:paraId="43FFBC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ts = t(j);</w:t>
      </w:r>
    </w:p>
    <w:p w14:paraId="55E50C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55CE7E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52CEF6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3A627D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'Ti=%.1f：超调量=%.1f%%，稳态时间=%.2fs\n'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Ti, overshoot, ts);</w:t>
      </w:r>
    </w:p>
    <w:p w14:paraId="002CE9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4A96D2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 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'时间 (s)'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'输出幅值'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812EA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'积分环节Ti变化对时域响应的影响'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C2436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legend(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'Location'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2DCA91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BE574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'积分环节参数变化伯德图'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3300B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432254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 = 1:length(Ti_set)</w:t>
      </w:r>
    </w:p>
    <w:p w14:paraId="7B10E4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 = Ti_set(i);</w:t>
      </w:r>
    </w:p>
    <w:p w14:paraId="1F6E13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Gi = tf([Kp1*Ti,Kp1], [Ti, 0]); </w:t>
      </w:r>
    </w:p>
    <w:p w14:paraId="0D5829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G_open = series(Gi, G_obj);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开环系统</w:t>
      </w:r>
    </w:p>
    <w:p w14:paraId="134519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bode(G_open);</w:t>
      </w:r>
    </w:p>
    <w:p w14:paraId="6CAD9A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196940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bode_lines = findall(gcf,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FF35B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 = 1:length(bode_lines)</w:t>
      </w:r>
    </w:p>
    <w:p w14:paraId="776D29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set(bode_lines(k),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1.2);</w:t>
      </w:r>
    </w:p>
    <w:p w14:paraId="29F270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53FBA7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 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'积分环节Ti变化对开环伯德图的影响'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B533E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legend(sprintf(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'Ti=%.1f'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Ti_set),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'Location'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2AA72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C80A9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%微分环节Td（实用微分器）</w:t>
      </w:r>
    </w:p>
    <w:p w14:paraId="1C6C47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Td_set = [0.1, 0.3, 0.5];</w:t>
      </w:r>
    </w:p>
    <w:p w14:paraId="485B4C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Kp2 = 0.8;</w:t>
      </w:r>
    </w:p>
    <w:p w14:paraId="75AAFD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T = 0.1;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微分时间常数分母中的时间常数</w:t>
      </w:r>
    </w:p>
    <w:p w14:paraId="61930B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'微分环节参数变化时域响应'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AC37B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off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338BA7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 = 1:length(Td_set)</w:t>
      </w:r>
    </w:p>
    <w:p w14:paraId="359EFB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Td = Td_set(i);</w:t>
      </w:r>
    </w:p>
    <w:p w14:paraId="14EB23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Gd = tf([Kp2*Td, 0], [T, 1]);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Tds/(Ts+1)</w:t>
      </w:r>
    </w:p>
    <w:p w14:paraId="40508D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Gs = feedback(series(Gd, G_obj), 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闭环系统</w:t>
      </w:r>
    </w:p>
    <w:p w14:paraId="790D70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[y, t] = step(Gs, 10);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阶跃响应</w:t>
      </w:r>
    </w:p>
    <w:p w14:paraId="44CA44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plot(t, y,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1.2,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'DisplayName'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'Td=%.1f'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Td));</w:t>
      </w:r>
    </w:p>
    <w:p w14:paraId="2EA833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657A85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yss = y(end);</w:t>
      </w:r>
    </w:p>
    <w:p w14:paraId="0C2836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overshoot = 100*(max(y)-yss)/yss;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超调量</w:t>
      </w:r>
    </w:p>
    <w:p w14:paraId="37F17F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in_band = (y &gt;= 0.98*yss &amp; y &lt;= 1.02*yss);</w:t>
      </w:r>
    </w:p>
    <w:p w14:paraId="04F457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ts = 0;</w:t>
      </w:r>
    </w:p>
    <w:p w14:paraId="71460A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j = length(in_band):-1:2</w:t>
      </w:r>
    </w:p>
    <w:p w14:paraId="61A342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in_band(j)</w:t>
      </w:r>
    </w:p>
    <w:p w14:paraId="424572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all_in_band = all(in_band(j:end));</w:t>
      </w:r>
    </w:p>
    <w:p w14:paraId="32F60A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all_in_band</w:t>
      </w:r>
    </w:p>
    <w:p w14:paraId="1A67B0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ts = t(j);</w:t>
      </w:r>
    </w:p>
    <w:p w14:paraId="701866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08BAE1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34C957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2F8CC7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'Td=%.1f：超调量=%.1f%%，稳态时间=%.2fs\n'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Td, overshoot, ts);</w:t>
      </w:r>
    </w:p>
    <w:p w14:paraId="21B9D3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1AD27E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 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'时间 (s)'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'输出幅值'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54ECF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'微分环节Td变化对时域响应的影响'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451245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legend(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'Location'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76D95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36044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'微分环节参数变化伯德图'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1F44B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31892C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 = 1:length(Td_set)</w:t>
      </w:r>
    </w:p>
    <w:p w14:paraId="7055D0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Td = Td_set(i);</w:t>
      </w:r>
    </w:p>
    <w:p w14:paraId="09A862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Gd = tf([Kp2*Td, 0], [T, 1]);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Tds/(Ts+1)</w:t>
      </w:r>
    </w:p>
    <w:p w14:paraId="10F726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G_open = series(Gd, G_obj);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开环系统</w:t>
      </w:r>
    </w:p>
    <w:p w14:paraId="1A7AC6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bode(G_open);</w:t>
      </w:r>
    </w:p>
    <w:p w14:paraId="6F781B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74B9D9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bode_lines = findall(gcf,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E8886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 = 1:length(bode_lines)</w:t>
      </w:r>
    </w:p>
    <w:p w14:paraId="2A9A0D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set(bode_lines(k),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1.2);</w:t>
      </w:r>
    </w:p>
    <w:p w14:paraId="318D7A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081287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 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'微分环节Td变化对开环伯德图的影响'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60092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legend(sprintf(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'Td=%.1f'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Td_set),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'Location'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D54FF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20350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%惯性环节T</w:t>
      </w:r>
    </w:p>
    <w:p w14:paraId="757057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T_set = [0.1, 0.5, 1.0];</w:t>
      </w:r>
    </w:p>
    <w:p w14:paraId="5E6506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'惯性环节参数变化时域响应'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7C916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off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2E0724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 = 1:length(T_set)</w:t>
      </w:r>
    </w:p>
    <w:p w14:paraId="4CA128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T_val = T_set(i);</w:t>
      </w:r>
    </w:p>
    <w:p w14:paraId="6958DA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Ginertia = tf(1, [T_val, 1]);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1/(Ts+1)</w:t>
      </w:r>
    </w:p>
    <w:p w14:paraId="1ED456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Gs = feedback(series(Ginertia, G_obj), 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闭环系统</w:t>
      </w:r>
    </w:p>
    <w:p w14:paraId="4DDCE6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[y, t] = step(Gs, 20);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阶跃响应</w:t>
      </w:r>
    </w:p>
    <w:p w14:paraId="312C5D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plot(t, y,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1.2,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'DisplayName'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'T=%.1f'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T_val));</w:t>
      </w:r>
    </w:p>
    <w:p w14:paraId="2C9BB0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2BD5C0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yss = y(end);</w:t>
      </w:r>
    </w:p>
    <w:p w14:paraId="0F6F93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overshoot = 100*(max(y)-yss)/yss;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超调量</w:t>
      </w:r>
    </w:p>
    <w:p w14:paraId="392A6D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in_band = (y &gt;= 0.98*yss &amp; y &lt;= 1.02*yss);</w:t>
      </w:r>
    </w:p>
    <w:p w14:paraId="7F9AEA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ts = 0;</w:t>
      </w:r>
    </w:p>
    <w:p w14:paraId="15D4C9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j = length(in_band):-1:2</w:t>
      </w:r>
    </w:p>
    <w:p w14:paraId="457E3F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in_band(j)</w:t>
      </w:r>
    </w:p>
    <w:p w14:paraId="0A8E86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all_in_band = all(in_band(j:end));</w:t>
      </w:r>
    </w:p>
    <w:p w14:paraId="6394EB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all_in_band</w:t>
      </w:r>
    </w:p>
    <w:p w14:paraId="6138B8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ts = t(j);</w:t>
      </w:r>
    </w:p>
    <w:p w14:paraId="43D1CB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0BB921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1D1C91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48CA4D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'T=%.1f：超调量=%.1f%%，稳态时间=%.2fs\n'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T_val, overshoot, ts);</w:t>
      </w:r>
    </w:p>
    <w:p w14:paraId="701701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099048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 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'时间 (s)'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'输出幅值'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4B288A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'惯性环节T变化对时域响应的影响'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83CBE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legend(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'Location'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AA2A4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C6536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'惯性环节参数变化伯德图'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0F1E3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0F06C1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 = 1:length(T_set)</w:t>
      </w:r>
    </w:p>
    <w:p w14:paraId="1782D6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T_val = T_set(i);</w:t>
      </w:r>
    </w:p>
    <w:p w14:paraId="67F31B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Ginertia = tf(1, [T_val, 1]);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1/(Ts+1)</w:t>
      </w:r>
    </w:p>
    <w:p w14:paraId="33E3C6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G_open = series(Ginertia, G_obj);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开环系统</w:t>
      </w:r>
    </w:p>
    <w:p w14:paraId="6417CC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bode(G_open);</w:t>
      </w:r>
    </w:p>
    <w:p w14:paraId="163C22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534DC4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bode_lines = findall(gcf,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FE93C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 = 1:length(bode_lines)</w:t>
      </w:r>
    </w:p>
    <w:p w14:paraId="433715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set(bode_lines(k),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1.2);</w:t>
      </w:r>
    </w:p>
    <w:p w14:paraId="292846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3EF305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 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'惯性环节T变化对开环伯德图的影响'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73B03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legend(sprintf(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'T=%.1f'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T_set),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'Location'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271EA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9B2D1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%比例积分环节(Kp+1/Tis)</w:t>
      </w:r>
    </w:p>
    <w:p w14:paraId="30774C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Kp_pi_set = [0.5, 1.0];</w:t>
      </w:r>
    </w:p>
    <w:p w14:paraId="15B185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Ti_pi_set = [0.5, 1.0];</w:t>
      </w:r>
    </w:p>
    <w:p w14:paraId="6D5238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'比例积分环节参数变化时域响应'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21C65C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off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56BC20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idx = 0;</w:t>
      </w:r>
    </w:p>
    <w:p w14:paraId="7D2185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 = 1:length(Kp_pi_set)</w:t>
      </w:r>
    </w:p>
    <w:p w14:paraId="11D1A6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j = 1:length(Ti_pi_set)</w:t>
      </w:r>
    </w:p>
    <w:p w14:paraId="1EEC0D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idx = idx + 1;</w:t>
      </w:r>
    </w:p>
    <w:p w14:paraId="4399DA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Kp_pi = Kp_pi_set(i);</w:t>
      </w:r>
    </w:p>
    <w:p w14:paraId="135191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Ti_pi = Ti_pi_set(j);</w:t>
      </w:r>
    </w:p>
    <w:p w14:paraId="7B2D4C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Gpi = tf([Kp_pi*Ti_pi, Kp_pi], [Ti_pi, 0]);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Kp + 1/(Tis)</w:t>
      </w:r>
    </w:p>
    <w:p w14:paraId="1266E9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Gs = feedback(series(Gpi, G_obj), 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闭环系统</w:t>
      </w:r>
    </w:p>
    <w:p w14:paraId="1F36D9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[y, t] = step(Gs, 20);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阶跃响应</w:t>
      </w:r>
    </w:p>
    <w:p w14:paraId="64F7BE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plot(t, y,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1.2,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'DisplayName'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'Kp=%.1f,Ti=%.1f'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Kp_pi, Ti_pi));</w:t>
      </w:r>
    </w:p>
    <w:p w14:paraId="38D9DD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778C4F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yss = y(end);</w:t>
      </w:r>
    </w:p>
    <w:p w14:paraId="24DD15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overshoot = 100*(max(y)-yss)/yss;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超调量</w:t>
      </w:r>
    </w:p>
    <w:p w14:paraId="1E2AEA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in_band = (y &gt;= 0.98*yss &amp; y &lt;= 1.02*yss);</w:t>
      </w:r>
    </w:p>
    <w:p w14:paraId="05368E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ts = 0;</w:t>
      </w:r>
    </w:p>
    <w:p w14:paraId="191D97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 = length(in_band):-1:2</w:t>
      </w:r>
    </w:p>
    <w:p w14:paraId="200705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in_band(k)</w:t>
      </w:r>
    </w:p>
    <w:p w14:paraId="7337A4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all_in_band = all(in_band(k:end));</w:t>
      </w:r>
    </w:p>
    <w:p w14:paraId="2F749F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all_in_band</w:t>
      </w:r>
    </w:p>
    <w:p w14:paraId="08C9B1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ts = t(k);</w:t>
      </w:r>
    </w:p>
    <w:p w14:paraId="41E456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67CD26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7C6CE2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25FB0D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'Kp=%.1f,Ti=%.1f：超调量=%.1f%%，稳态时间=%.2fs\n'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Kp_pi, Ti_pi, overshoot, ts);</w:t>
      </w:r>
    </w:p>
    <w:p w14:paraId="5046B5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2D5F61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798C07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 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'时间 (s)'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'输出幅值'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9A96C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'比例积分环节参数变化对时域响应的影响'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BC709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legend(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'Location'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A1733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FBB4D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'比例积分环节参数变化伯德图'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94655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2166FF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idx = 0;</w:t>
      </w:r>
    </w:p>
    <w:p w14:paraId="1691E9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 = 1:length(Kp_pi_set)</w:t>
      </w:r>
    </w:p>
    <w:p w14:paraId="23FBA6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j = 1:length(Ti_pi_set)</w:t>
      </w:r>
    </w:p>
    <w:p w14:paraId="0954A4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idx = idx + 1;</w:t>
      </w:r>
    </w:p>
    <w:p w14:paraId="273CB3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Kp_pi = Kp_pi_set(i);</w:t>
      </w:r>
    </w:p>
    <w:p w14:paraId="0D4DD5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Ti_pi = Ti_pi_set(j);</w:t>
      </w:r>
    </w:p>
    <w:p w14:paraId="7BE50C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Gpi = tf([Kp_pi*Ti_pi, Kp_pi], [Ti_pi, 0]);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Kp + 1/(Tis)</w:t>
      </w:r>
    </w:p>
    <w:p w14:paraId="270F90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G_open = series(Gpi, G_obj);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开环系统</w:t>
      </w:r>
    </w:p>
    <w:p w14:paraId="0F9C9A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bode(G_open);</w:t>
      </w:r>
    </w:p>
    <w:p w14:paraId="6555CF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086FE1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127CBF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bode_lines = findall(gcf,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24E898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 = 1:length(bode_lines)</w:t>
      </w:r>
    </w:p>
    <w:p w14:paraId="2E6B73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set(bode_lines(k),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1.2);</w:t>
      </w:r>
    </w:p>
    <w:p w14:paraId="093F25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025700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 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'比例积分环节参数变化对开环伯德图的影响'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4D5F3D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legend(sprintf(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'Kp=%.1f,Ti=%.1f'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Kp_pi_set', Ti_pi_set'),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'Location'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D6E65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B483B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%比例微分环节(Kp+Tds/(Ts+1))</w:t>
      </w:r>
    </w:p>
    <w:p w14:paraId="398264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Kp_pd_set = [0.5, 1.0];</w:t>
      </w:r>
    </w:p>
    <w:p w14:paraId="0F91F5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Td_pd_set = [0.1, 0.3];</w:t>
      </w:r>
    </w:p>
    <w:p w14:paraId="233E43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T_pd = 0.1;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微分时间常数分母</w:t>
      </w:r>
    </w:p>
    <w:p w14:paraId="6C8AAC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'比例微分环节参数变化时域响应'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232B32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off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46009C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idx = 0;</w:t>
      </w:r>
    </w:p>
    <w:p w14:paraId="717C13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 = 1:length(Kp_pd_set)</w:t>
      </w:r>
    </w:p>
    <w:p w14:paraId="792A00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j = 1:length(Td_pd_set)</w:t>
      </w:r>
    </w:p>
    <w:p w14:paraId="4FA1A2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idx = idx + 1;</w:t>
      </w:r>
    </w:p>
    <w:p w14:paraId="4A1A75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Kp_pd = Kp_pd_set(i);</w:t>
      </w:r>
    </w:p>
    <w:p w14:paraId="4706F6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Td_pd = Td_pd_set(j);</w:t>
      </w:r>
    </w:p>
    <w:p w14:paraId="78F0CE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Gpd = tf([Kp_pd*T_pd+Kp_pd*Td_pd, Kp_pd], [T_pd, 1]);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Kp + Tds/(Ts+1)</w:t>
      </w:r>
    </w:p>
    <w:p w14:paraId="393D92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Gs = feedback(series(Gpd, G_obj), 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闭环系统</w:t>
      </w:r>
    </w:p>
    <w:p w14:paraId="2CA371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[y, t] = step(Gs, 10);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阶跃响应</w:t>
      </w:r>
    </w:p>
    <w:p w14:paraId="54ABED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plot(t, y,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1.2,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'DisplayName'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'Kp=%.1f,Td=%.1f'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Kp_pd, Td_pd));</w:t>
      </w:r>
    </w:p>
    <w:p w14:paraId="64C772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448A4D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yss = y(end);</w:t>
      </w:r>
    </w:p>
    <w:p w14:paraId="23D744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overshoot = 100*(max(y)-yss)/yss;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超调量</w:t>
      </w:r>
    </w:p>
    <w:p w14:paraId="34C3BC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in_band = (y &gt;= 0.98*yss &amp; y &lt;= 1.02*yss);</w:t>
      </w:r>
    </w:p>
    <w:p w14:paraId="35EFDD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ts = 0;</w:t>
      </w:r>
    </w:p>
    <w:p w14:paraId="5B9A33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 = length(in_band):-1:2</w:t>
      </w:r>
    </w:p>
    <w:p w14:paraId="36F89E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in_band(k)</w:t>
      </w:r>
    </w:p>
    <w:p w14:paraId="1ADB84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all_in_band = all(in_band(k:end));</w:t>
      </w:r>
    </w:p>
    <w:p w14:paraId="196753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all_in_band</w:t>
      </w:r>
    </w:p>
    <w:p w14:paraId="153BCC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ts = t(k);</w:t>
      </w:r>
    </w:p>
    <w:p w14:paraId="7A53AA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50DCE4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5B6ABB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64D19B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'Kp=%.1f,Td=%.1f：超调量=%.1f%%，稳态时间=%.2fs\n'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Kp_pd, Td_pd, overshoot, ts);</w:t>
      </w:r>
    </w:p>
    <w:p w14:paraId="1B24DC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4A4C43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36643A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 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'时间 (s)'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'输出幅值'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68D6E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'比例微分环节参数变化对时域响应的影响'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0F8E0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legend(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'Location'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B5314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06DBD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'比例微分环节参数变化伯德图'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BCF2C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0FA4EE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idx = 0;</w:t>
      </w:r>
    </w:p>
    <w:p w14:paraId="36ED02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 = 1:length(Kp_pd_set)</w:t>
      </w:r>
    </w:p>
    <w:p w14:paraId="3D891C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j = 1:length(Td_pd_set)</w:t>
      </w:r>
    </w:p>
    <w:p w14:paraId="5D7609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idx = idx + 1;</w:t>
      </w:r>
    </w:p>
    <w:p w14:paraId="267AF7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Kp_pd = Kp_pd_set(i);</w:t>
      </w:r>
    </w:p>
    <w:p w14:paraId="0AE1CA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Td_pd = Td_pd_set(j);</w:t>
      </w:r>
    </w:p>
    <w:p w14:paraId="386519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Gpd = tf([Kp_pd*T_pd+Kp_pd*Td_pd, Kp_pd], [T_pd, 1]);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Kp + Tds/(Ts+1)</w:t>
      </w:r>
    </w:p>
    <w:p w14:paraId="075203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G_open = series(Gpd, G_obj);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开环系统</w:t>
      </w:r>
    </w:p>
    <w:p w14:paraId="2C0D93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bode(G_open);</w:t>
      </w:r>
    </w:p>
    <w:p w14:paraId="158A8A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6DA27B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155A70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bode_lines = findall(gcf,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6B98B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 = 1:length(bode_lines)</w:t>
      </w:r>
    </w:p>
    <w:p w14:paraId="41FC39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set(bode_lines(k),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1.2);</w:t>
      </w:r>
    </w:p>
    <w:p w14:paraId="388B9D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6EE47F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 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'比例微分环节参数变化对开环伯德图的影响'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2DC27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legend(sprintf(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'Kp=%.1f,Td=%.1f'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Kp_pd_set', Td_pd_set'),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'Location'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C1942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</w:p>
    <w:p w14:paraId="213324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clc; clear;</w:t>
      </w:r>
    </w:p>
    <w:p w14:paraId="582033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被控对象 G(s)=120/(s^3+12s^2+20s+5)</w:t>
      </w:r>
    </w:p>
    <w:p w14:paraId="2F538E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num = 120;</w:t>
      </w:r>
    </w:p>
    <w:p w14:paraId="73B128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den = [1,12,20,5];</w:t>
      </w:r>
    </w:p>
    <w:p w14:paraId="6DD156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Gp = tf(num,den); </w:t>
      </w:r>
    </w:p>
    <w:p w14:paraId="32D78D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Ks = 0.75;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最佳比例增益</w:t>
      </w:r>
    </w:p>
    <w:p w14:paraId="369EC3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Ts = 2.2;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振荡周期</w:t>
      </w:r>
    </w:p>
    <w:p w14:paraId="47D3BF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衰减法计算PID参数</w:t>
      </w:r>
    </w:p>
    <w:p w14:paraId="4F3556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P控制器参数</w:t>
      </w:r>
    </w:p>
    <w:p w14:paraId="760F81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Kp_p = Ks;</w:t>
      </w:r>
    </w:p>
    <w:p w14:paraId="070D3E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PI控制器参数</w:t>
      </w:r>
    </w:p>
    <w:p w14:paraId="69481A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Kp_pi = Ks / 1.2;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1.2/Ks =&gt; Kp = Ks/1.2</w:t>
      </w:r>
    </w:p>
    <w:p w14:paraId="715A8A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Ti_pi = 0.5 * Ts;</w:t>
      </w:r>
    </w:p>
    <w:p w14:paraId="0EC1BC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Ki_pi = Kp_pi / Ti_pi;</w:t>
      </w:r>
    </w:p>
    <w:p w14:paraId="20A935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A99D3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PID控制器参数</w:t>
      </w:r>
    </w:p>
    <w:p w14:paraId="6C1C22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Kp_pid = Ks / 0.8;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0.8/Ks =&gt; Kp = Ks/0.8</w:t>
      </w:r>
    </w:p>
    <w:p w14:paraId="0EB7A9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Ti_pid = 0.3 * Ts;</w:t>
      </w:r>
    </w:p>
    <w:p w14:paraId="35D595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Td_pid = 0.1 * Ts;</w:t>
      </w:r>
    </w:p>
    <w:p w14:paraId="1F8EE2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Ki_pid = Kp_pid / Ti_pid;</w:t>
      </w:r>
    </w:p>
    <w:p w14:paraId="75F885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Kd_pid = Kp_pid * Td_pid;</w:t>
      </w:r>
    </w:p>
    <w:p w14:paraId="0767CE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'实测临界参数：Ks=%.2f，Ts=%.2fs\n'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Ks, Ts);</w:t>
      </w:r>
    </w:p>
    <w:p w14:paraId="39EDCE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'P控制器: Kp = %.4f\n'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Kp_p);</w:t>
      </w:r>
    </w:p>
    <w:p w14:paraId="105EF1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'PI控制器: Kp = %.4f, Ki = %.4f\n'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Kp_pi, Ki_pi);</w:t>
      </w:r>
    </w:p>
    <w:p w14:paraId="3C20CB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'PID控制器: Kp = %.4f, Ki = %.4f, Kd = %.4f\n'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Kp_pid, Ki_pid, Kd_pid);</w:t>
      </w:r>
    </w:p>
    <w:p w14:paraId="4F9828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G_orig = feedback(Gp, 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原系统闭环</w:t>
      </w:r>
    </w:p>
    <w:p w14:paraId="7664AF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Gc_p = tf(Kp_p, 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P控制器</w:t>
      </w:r>
    </w:p>
    <w:p w14:paraId="34C46E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G_p = feedback(series(Gc_p, Gp), 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P控制系统</w:t>
      </w:r>
    </w:p>
    <w:p w14:paraId="5A8AE9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Gc_pi = tf([Kp_pi, Ki_pi], [1, 0]);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PI控制器</w:t>
      </w:r>
    </w:p>
    <w:p w14:paraId="77C57F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G_pi = feedback(series(Gc_pi, Gp), 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PI控制系统</w:t>
      </w:r>
    </w:p>
    <w:p w14:paraId="68CA8A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PID控制器</w:t>
      </w:r>
    </w:p>
    <w:p w14:paraId="52D942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Tf = Td_pid/10;</w:t>
      </w:r>
    </w:p>
    <w:p w14:paraId="2972AD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num_pid = [Kd_pid+Tf*Kp_pid, Kp_pid, Ki_pid];</w:t>
      </w:r>
    </w:p>
    <w:p w14:paraId="07AC4D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den_pid = [Tf, 1, 0];</w:t>
      </w:r>
    </w:p>
    <w:p w14:paraId="61D1A2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Gc_pid = tf(num_pid, den_pid);</w:t>
      </w:r>
    </w:p>
    <w:p w14:paraId="2BE9AE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G_pid = feedback(series(Gc_pid, Gp), 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PID控制系统</w:t>
      </w:r>
    </w:p>
    <w:p w14:paraId="5BA071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figure(1);</w:t>
      </w:r>
    </w:p>
    <w:p w14:paraId="244DEE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subplot(2,2,1); step(G_orig, 30); 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'(a) 原系统阶跃响应'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); 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4E0DFE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subplot(2,2,2); step(G_p, 30); 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'(b) P控制系统阶跃响应'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); 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6C27AA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subplot(2,2,3); step(G_pi, 30); 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'(c) PI控制系统阶跃响应'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); 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12BD0E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subplot(2,2,4); step(G_pid, 30); 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'(d) PID控制系统阶跃响应'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); 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298BD1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sgtitle(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'衰减法(4:1)控制器阶跃响应'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5E6B9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%比例度法</w:t>
      </w:r>
    </w:p>
    <w:p w14:paraId="55958D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Kcr = 1.95;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临界增益（等幅振荡时的Kp）</w:t>
      </w:r>
    </w:p>
    <w:p w14:paraId="6EE92A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Tc = 1.4;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临界振荡周期</w:t>
      </w:r>
    </w:p>
    <w:p w14:paraId="0983AB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P控制器（比例度法）</w:t>
      </w:r>
    </w:p>
    <w:p w14:paraId="69F594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Kp_p_cr = Kcr / 2;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公式：2/Kcr（比例度）→ Kp=1/比例度=Kcr/2</w:t>
      </w:r>
    </w:p>
    <w:p w14:paraId="42E87C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PI控制器（比例度法）</w:t>
      </w:r>
    </w:p>
    <w:p w14:paraId="1D57D9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Kp_pi_cr = Kcr / 2.2;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公式：2.2/Kcr → Kp=Kcr/2.2</w:t>
      </w:r>
    </w:p>
    <w:p w14:paraId="1A9EED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Ti_pi_cr = 0.85 * Tc;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公式：0.85*Tc</w:t>
      </w:r>
    </w:p>
    <w:p w14:paraId="44265F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Ki_pi_cr = Kp_pi_cr / Ti_pi_cr;</w:t>
      </w:r>
    </w:p>
    <w:p w14:paraId="3743DA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PID控制器（比例度法）</w:t>
      </w:r>
    </w:p>
    <w:p w14:paraId="69944E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Kp_pid_cr = Kcr / 1.67;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公式：1.67/Kcr → Kp=Kcr/1.67</w:t>
      </w:r>
    </w:p>
    <w:p w14:paraId="234260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Ti_pid_cr = 0.5 * Tc;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公式：0.5*Tc</w:t>
      </w:r>
    </w:p>
    <w:p w14:paraId="585491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Td_pid_cr = 0.125 * Tc;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公式：0.125*Tc</w:t>
      </w:r>
    </w:p>
    <w:p w14:paraId="788833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Ki_pid_cr = Kp_pid_cr / Ti_pid_cr;</w:t>
      </w:r>
    </w:p>
    <w:p w14:paraId="3133E8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Kd_pid_cr = Kp_pid_cr * Td_pid_cr;</w:t>
      </w:r>
    </w:p>
    <w:p w14:paraId="3EEC9E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'实测临界参数：Kcr=%.2f，Tc=%.2fs\n'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Kcr, Tc);</w:t>
      </w:r>
    </w:p>
    <w:p w14:paraId="716D77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'P控制器: Kp = %.4f\n'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Kp_p_cr);</w:t>
      </w:r>
    </w:p>
    <w:p w14:paraId="0EF088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'PI控制器: Kp = %.4f, Ki = %.4f\n'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Kp_pi_cr, Ki_pi_cr);</w:t>
      </w:r>
    </w:p>
    <w:p w14:paraId="2EB3DE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'PID控制器: Kp = %.4f, Ki = %.4f, Kd = %.4f\n\n'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Kp_pid_cr, Ki_pid_cr, Kd_pid_cr);</w:t>
      </w:r>
    </w:p>
    <w:p w14:paraId="644F4F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G_orig = feedback(Gp, 1); </w:t>
      </w:r>
    </w:p>
    <w:p w14:paraId="2893A4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比例度法 - P控制</w:t>
      </w:r>
    </w:p>
    <w:p w14:paraId="53A87C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Gc_p_cr = tf(Kp_p_cr, 1);</w:t>
      </w:r>
    </w:p>
    <w:p w14:paraId="164FA6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G_p_cr = feedback(series(Gc_p_cr, Gp), 1);</w:t>
      </w:r>
    </w:p>
    <w:p w14:paraId="166817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比例度法 - PI控制</w:t>
      </w:r>
    </w:p>
    <w:p w14:paraId="27CD1A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Gc_pi_cr = tf([Kp_pi_cr, Ki_pi_cr], [1, 0]);</w:t>
      </w:r>
    </w:p>
    <w:p w14:paraId="0487C9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G_pi_cr = feedback(series(Gc_pi_cr, Gp), 1);</w:t>
      </w:r>
    </w:p>
    <w:p w14:paraId="56DC18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比例度法 - PID控制</w:t>
      </w:r>
    </w:p>
    <w:p w14:paraId="6D9012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Tf_cr = Td_pid_cr/10;</w:t>
      </w:r>
    </w:p>
    <w:p w14:paraId="54001E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num_pid_cr = [Kd_pid_cr+Tf_cr*Kp_pid_cr, Kp_pid_cr, Ki_pid_cr];</w:t>
      </w:r>
    </w:p>
    <w:p w14:paraId="14D826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den_pid_cr = [Tf_cr, 1, 0];</w:t>
      </w:r>
    </w:p>
    <w:p w14:paraId="76234E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Gc_pid_cr = tf(num_pid_cr, den_pid_cr);</w:t>
      </w:r>
    </w:p>
    <w:p w14:paraId="78CB63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G_pid_cr = feedback(series(Gc_pid_cr, Gp), 1);</w:t>
      </w:r>
    </w:p>
    <w:p w14:paraId="01E47B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figure(2);</w:t>
      </w:r>
    </w:p>
    <w:p w14:paraId="609579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subplot(2,2,1); step(G_orig, 30); 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'(a) 原系统阶跃响应'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); 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719C30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subplot(2,2,2); step(G_p_cr, 30); 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'(b) P控制系统阶跃响应'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); 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163126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subplot(2,2,3); step(G_pi_cr, 30); 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'(c) PI控制系统阶跃响应'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); 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7257D8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subplot(2,2,4); step(G_pid_cr, 30); 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'(d) PID控制系统阶跃响应'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); 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78430E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sgtitle(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'比例度法控制器阶跃响应'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75D81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%试凑法</w:t>
      </w:r>
    </w:p>
    <w:p w14:paraId="2BB122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Kp_tune = 1.8; </w:t>
      </w:r>
    </w:p>
    <w:p w14:paraId="1C761D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Ki_tune = 0.6; </w:t>
      </w:r>
    </w:p>
    <w:p w14:paraId="6F46EC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Kd_tune = 0.2; </w:t>
      </w:r>
    </w:p>
    <w:p w14:paraId="02C7B1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'试凑法参数:\n'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7C595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'PID控制器: Kp = %.4f, Ki = %.4f, Kd = %.4f\n\n'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Kp_tune, Ki_tune, Kd_tune);</w:t>
      </w:r>
    </w:p>
    <w:p w14:paraId="5F59FC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Tf_tune = Kd_tune/10;</w:t>
      </w:r>
    </w:p>
    <w:p w14:paraId="606C6A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num_pid_tune = [Kd_tune+Tf_tune*Kp_tune, Kp_tune, Ki_tune];</w:t>
      </w:r>
    </w:p>
    <w:p w14:paraId="6824B6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den_pid_tune = [Tf_tune, 1, 0];</w:t>
      </w:r>
    </w:p>
    <w:p w14:paraId="6EC093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Gc_pid_tune = tf(num_pid_tune, den_pid_tune);</w:t>
      </w:r>
    </w:p>
    <w:p w14:paraId="135198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G_pid_tune = feedback(series(Gc_pid_tune, Gp), 1);</w:t>
      </w:r>
    </w:p>
    <w:p w14:paraId="26B2C1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figure(3); step(G_pid_tune); 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'试凑法PID控制系统阶跃响应'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); </w:t>
      </w:r>
    </w:p>
    <w:p w14:paraId="64CC36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</w:p>
    <w:p w14:paraId="6C97D0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clc; clear; 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71EE89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K = 22;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增益</w:t>
      </w:r>
    </w:p>
    <w:p w14:paraId="079AEB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T = 50;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时间常数</w:t>
      </w:r>
    </w:p>
    <w:p w14:paraId="485649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tau = 20;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纯延迟时间</w:t>
      </w:r>
    </w:p>
    <w:p w14:paraId="7459F2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 = 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2826F8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4EDA4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无延迟的对象</w:t>
      </w:r>
    </w:p>
    <w:p w14:paraId="7C8B9A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G0 = K / (T*s + 1);</w:t>
      </w:r>
    </w:p>
    <w:p w14:paraId="0B6328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Padé近似延迟环节（3阶）</w:t>
      </w:r>
    </w:p>
    <w:p w14:paraId="4F8932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[numD, denD] = pade(tau, 3);</w:t>
      </w:r>
    </w:p>
    <w:p w14:paraId="2CEA75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Delay = tf(numD, denD);</w:t>
      </w:r>
    </w:p>
    <w:p w14:paraId="0F1E09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带延迟的被控对象</w:t>
      </w:r>
    </w:p>
    <w:p w14:paraId="5D5D6C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G = G0 * Delay;</w:t>
      </w:r>
    </w:p>
    <w:p w14:paraId="770C7F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%原系统闭环响应</w:t>
      </w:r>
    </w:p>
    <w:p w14:paraId="6EDF50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sys_original_cl = feedback(G, 1);</w:t>
      </w:r>
    </w:p>
    <w:p w14:paraId="170495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t = 0:0.1:500;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仿真时间</w:t>
      </w:r>
    </w:p>
    <w:p w14:paraId="52D4C9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[y0, t0] = step(sys_original_cl, t);</w:t>
      </w:r>
    </w:p>
    <w:p w14:paraId="7D83FB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%动态特性参数法整定PID</w:t>
      </w:r>
    </w:p>
    <w:p w14:paraId="73C61A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tau_T = tau / T;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延迟比</w:t>
      </w:r>
    </w:p>
    <w:p w14:paraId="2AFE93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动态特性参数法公式</w:t>
      </w:r>
    </w:p>
    <w:p w14:paraId="68EB3E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Kp_D = 1 / (2.6 * K * (tau_T - 0.15) / (tau_T + 0.88));</w:t>
      </w:r>
    </w:p>
    <w:p w14:paraId="0C6B8F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Ti_D = 0.81 * T + 0.19 * tau;</w:t>
      </w:r>
    </w:p>
    <w:p w14:paraId="703C6D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Td_D = 0.25 * T;</w:t>
      </w:r>
    </w:p>
    <w:p w14:paraId="1FE39C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Ki_D = Kp_D / Ti_D;</w:t>
      </w:r>
    </w:p>
    <w:p w14:paraId="790A9B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Kd_D = Kp_D * Td_D;</w:t>
      </w:r>
    </w:p>
    <w:p w14:paraId="33F357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PID控制器</w:t>
      </w:r>
    </w:p>
    <w:p w14:paraId="3B7D8B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Gc_D = Kp_D + Ki_D/s + Kd_D*s;</w:t>
      </w:r>
    </w:p>
    <w:p w14:paraId="044BEC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动态特性法PID闭环系统</w:t>
      </w:r>
    </w:p>
    <w:p w14:paraId="71E5EE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sys_D = feedback(Gc_D * G, 1);</w:t>
      </w:r>
    </w:p>
    <w:p w14:paraId="5E5E10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[yD, tD] = step(sys_D, t);</w:t>
      </w:r>
    </w:p>
    <w:p w14:paraId="7769D4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%科恩-库恩(Cohen-Coon)整定PID</w:t>
      </w:r>
    </w:p>
    <w:p w14:paraId="5E6643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r = tau / T;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延迟比</w:t>
      </w:r>
    </w:p>
    <w:p w14:paraId="618A8D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Cohen-Coon公式</w:t>
      </w:r>
    </w:p>
    <w:p w14:paraId="2A79D4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Kp_C = (1/K) * (T/tau) * (4/3 + tau/(4*T));</w:t>
      </w:r>
    </w:p>
    <w:p w14:paraId="75F062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Ti_C = tau * (32 + 6*tau/T) / (13 + 8*tau/T);</w:t>
      </w:r>
    </w:p>
    <w:p w14:paraId="35D790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Td_C = tau * 4 / (11 + 2*tau/T);</w:t>
      </w:r>
    </w:p>
    <w:p w14:paraId="5DB466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Ki_C = Kp_C / Ti_C;</w:t>
      </w:r>
    </w:p>
    <w:p w14:paraId="0ACECC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Kd_C = Kp_C * Td_C;</w:t>
      </w:r>
    </w:p>
    <w:p w14:paraId="4DEF85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PID控制器</w:t>
      </w:r>
    </w:p>
    <w:p w14:paraId="0E4952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Gc_C = Kp_C + Ki_C/s + Kd_C*s;</w:t>
      </w:r>
    </w:p>
    <w:p w14:paraId="72C447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科恩-库恩PID闭环系统</w:t>
      </w:r>
    </w:p>
    <w:p w14:paraId="65FCA0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sys_C = feedback(Gc_C * G, 1);</w:t>
      </w:r>
    </w:p>
    <w:p w14:paraId="2AE7A2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[yC, tC] = step(sys_C, t);</w:t>
      </w:r>
    </w:p>
    <w:p w14:paraId="3C746E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%Smith预估器（基于动态特性法PID）</w:t>
      </w:r>
    </w:p>
    <w:p w14:paraId="383CD0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G0_delay = G0 * Delay;</w:t>
      </w:r>
    </w:p>
    <w:p w14:paraId="3CF4A4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Gm = G0 - G0_delay;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Smith预估器的模型误差环节</w:t>
      </w:r>
    </w:p>
    <w:p w14:paraId="72943F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动态特性法+Smith闭环系统</w:t>
      </w:r>
    </w:p>
    <w:p w14:paraId="762486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sys_D_Smith = feedback( (Gc_D*G)/(1 + Gc_D*Gm), 1 );</w:t>
      </w:r>
    </w:p>
    <w:p w14:paraId="3D984E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[yD_smith, tD_smith] = step(sys_D_Smith, t);</w:t>
      </w:r>
    </w:p>
    <w:p w14:paraId="5AD1B4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%Smith预估器（基于科恩-库恩PID）</w:t>
      </w:r>
    </w:p>
    <w:p w14:paraId="591B62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sys_C_Smith = feedback( (Gc_C*G)/(1 + Gc_C*Gm), 1 );</w:t>
      </w:r>
    </w:p>
    <w:p w14:paraId="01B2AC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[yC_smith, tC_smith] = step(sys_C_Smith, t);</w:t>
      </w:r>
    </w:p>
    <w:p w14:paraId="7E7A4C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%输出整定参数</w:t>
      </w:r>
    </w:p>
    <w:p w14:paraId="4032A2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'动态特性参数法整定参数\n'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20BE9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'系统参数: K=%.1f, T=%.1f, tau=%.1f, 延迟比tau/T=%.2f\n'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K, T, tau, tau_T);</w:t>
      </w:r>
    </w:p>
    <w:p w14:paraId="6AD52B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'Kp = %.4f\n'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Kp_D);</w:t>
      </w:r>
    </w:p>
    <w:p w14:paraId="69BE02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'Ti = %.4f, Ki = %.6f\n'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Ti_D, Ki_D);</w:t>
      </w:r>
    </w:p>
    <w:p w14:paraId="3BFDD6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'Td = %.4f, Kd = %.4f\n\n'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Td_D, Kd_D);</w:t>
      </w:r>
    </w:p>
    <w:p w14:paraId="5715B3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'科恩-库恩(Cohen-Coon)整定参数\n'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5D794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'系统参数: K=%.1f, T=%.1f, tau=%.1f, 延迟比r=%.2f\n'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K, T, tau, r);</w:t>
      </w:r>
    </w:p>
    <w:p w14:paraId="5F4799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'Kp = %.4f\n'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Kp_C);</w:t>
      </w:r>
    </w:p>
    <w:p w14:paraId="6753A3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'Ti = %.4f, Ki = %.6f\n'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Ti_C, Ki_C);</w:t>
      </w:r>
    </w:p>
    <w:p w14:paraId="283BC3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'Td = %.4f, Kd = %.4f\n\n'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Td_C, Kd_C);</w:t>
      </w:r>
    </w:p>
    <w:p w14:paraId="2DB497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'稳定的原系统（无PID）闭环阶跃响应'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,[200 200 900 500]);</w:t>
      </w:r>
    </w:p>
    <w:p w14:paraId="2980CD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plot(t0, y0,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1.2);</w:t>
      </w:r>
    </w:p>
    <w:p w14:paraId="691C8A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7C76F5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'时间 (s)'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); </w:t>
      </w:r>
    </w:p>
    <w:p w14:paraId="52174B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'响应'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EA076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'原系统（无PID）闭环阶跃响应'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BC022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'两种PID整定方法阶跃响应对比'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26B243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; 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3401B2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plot(tD, yD,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1.2);</w:t>
      </w:r>
    </w:p>
    <w:p w14:paraId="615AE5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plot(tC, yC,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1.2);</w:t>
      </w:r>
    </w:p>
    <w:p w14:paraId="75B124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'时间 (s)'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); </w:t>
      </w:r>
    </w:p>
    <w:p w14:paraId="76869B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'响应'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240904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'动态特性参数法 vs 科恩-库恩PID阶跃响应'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83134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legend(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'动态特性参数法PID'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'科恩-库恩PID'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92706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off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108AC3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'Smith预估器对动态特性法PID的改善'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13873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; 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03C551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plot(tD, yD,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1.2);</w:t>
      </w:r>
    </w:p>
    <w:p w14:paraId="6B90E3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plot(tD_smith, yD_smith,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'b--'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1.2);</w:t>
      </w:r>
    </w:p>
    <w:p w14:paraId="30D2CF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'时间 (s)'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); </w:t>
      </w:r>
    </w:p>
    <w:p w14:paraId="066387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'响应'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4B8A8E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'动态特性法PID：有无Smith预估器对比'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55441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legend(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'无Smith预估器'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'有Smith预估器'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46D74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off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58EC62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'Smith预估器对科恩-库恩PID的改善'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14BC2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; 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483D1B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plot(tC, yC,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1.2);</w:t>
      </w:r>
    </w:p>
    <w:p w14:paraId="19950F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plot(tC_smith, yC_smith,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'm--'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1.2);</w:t>
      </w:r>
    </w:p>
    <w:p w14:paraId="13FB58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'时间 (s)'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); </w:t>
      </w:r>
    </w:p>
    <w:p w14:paraId="5AD8CB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'响应'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28CA6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'科恩-库恩PID：有无Smith预估器对比'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26543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legend(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'无Smith预估器'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'有Smith预估器'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0766B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/>
          <w:sz w:val="22"/>
          <w:szCs w:val="22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off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tserrat">
    <w:panose1 w:val="00000500000000000000"/>
    <w:charset w:val="00"/>
    <w:family w:val="auto"/>
    <w:pitch w:val="default"/>
    <w:sig w:usb0="2000020F" w:usb1="00000003" w:usb2="00000000" w:usb3="00000000" w:csb0="20000197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DAC54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3" name="文本框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DE0485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BfNAA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AXzQA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CDE0485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E2740D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2" name="文本框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FED4D2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L3o+8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3kwpMUyj4pfv3y4/&#10;fl1+fiU4g0C1C3PE7RwiY/PWNmib4TzgMPFuSq/TF4wI/JD3fJVXNJHwdGk2nc3GcHH4hg3ws8fr&#10;zof4TlhNkpFTj/q1srLTNsQudAhJ2YzdSKXaGipDapB4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gvej7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0FED4D2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0EA1AA">
    <w:pPr>
      <w:pStyle w:val="8"/>
      <w:pBdr>
        <w:bottom w:val="none" w:color="auto" w:sz="0" w:space="0"/>
      </w:pBdr>
      <w:jc w:val="left"/>
      <w:rPr>
        <w:rFonts w:hint="eastAsia" w:eastAsiaTheme="minorEastAsia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749F88"/>
    <w:multiLevelType w:val="singleLevel"/>
    <w:tmpl w:val="82749F88"/>
    <w:lvl w:ilvl="0" w:tentative="0">
      <w:start w:val="1"/>
      <w:numFmt w:val="decimal"/>
      <w:suff w:val="space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86F2D7A8"/>
    <w:multiLevelType w:val="singleLevel"/>
    <w:tmpl w:val="86F2D7A8"/>
    <w:lvl w:ilvl="0" w:tentative="0">
      <w:start w:val="1"/>
      <w:numFmt w:val="bullet"/>
      <w:suff w:val="nothing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9560D2C8"/>
    <w:multiLevelType w:val="singleLevel"/>
    <w:tmpl w:val="9560D2C8"/>
    <w:lvl w:ilvl="0" w:tentative="0">
      <w:start w:val="1"/>
      <w:numFmt w:val="decimal"/>
      <w:suff w:val="space"/>
      <w:lvlText w:val="%1)"/>
      <w:lvlJc w:val="left"/>
      <w:pPr>
        <w:ind w:left="425" w:hanging="425"/>
      </w:pPr>
      <w:rPr>
        <w:rFonts w:hint="default"/>
      </w:rPr>
    </w:lvl>
  </w:abstractNum>
  <w:abstractNum w:abstractNumId="3">
    <w:nsid w:val="A521F697"/>
    <w:multiLevelType w:val="singleLevel"/>
    <w:tmpl w:val="A521F697"/>
    <w:lvl w:ilvl="0" w:tentative="0">
      <w:start w:val="1"/>
      <w:numFmt w:val="decimal"/>
      <w:suff w:val="space"/>
      <w:lvlText w:val="%1)"/>
      <w:lvlJc w:val="left"/>
      <w:pPr>
        <w:ind w:left="425" w:hanging="425"/>
      </w:pPr>
      <w:rPr>
        <w:rFonts w:hint="default"/>
      </w:rPr>
    </w:lvl>
  </w:abstractNum>
  <w:abstractNum w:abstractNumId="4">
    <w:nsid w:val="C58ADC7F"/>
    <w:multiLevelType w:val="singleLevel"/>
    <w:tmpl w:val="C58ADC7F"/>
    <w:lvl w:ilvl="0" w:tentative="0">
      <w:start w:val="1"/>
      <w:numFmt w:val="decimal"/>
      <w:suff w:val="space"/>
      <w:lvlText w:val="%1)"/>
      <w:lvlJc w:val="left"/>
      <w:pPr>
        <w:ind w:left="425" w:hanging="425"/>
      </w:pPr>
      <w:rPr>
        <w:rFonts w:hint="default"/>
      </w:rPr>
    </w:lvl>
  </w:abstractNum>
  <w:abstractNum w:abstractNumId="5">
    <w:nsid w:val="C7C7F98F"/>
    <w:multiLevelType w:val="singleLevel"/>
    <w:tmpl w:val="C7C7F98F"/>
    <w:lvl w:ilvl="0" w:tentative="0">
      <w:start w:val="1"/>
      <w:numFmt w:val="decimal"/>
      <w:suff w:val="space"/>
      <w:lvlText w:val="%1)"/>
      <w:lvlJc w:val="left"/>
      <w:pPr>
        <w:ind w:left="425" w:hanging="425"/>
      </w:pPr>
      <w:rPr>
        <w:rFonts w:hint="default"/>
      </w:rPr>
    </w:lvl>
  </w:abstractNum>
  <w:abstractNum w:abstractNumId="6">
    <w:nsid w:val="E46346F9"/>
    <w:multiLevelType w:val="singleLevel"/>
    <w:tmpl w:val="E46346F9"/>
    <w:lvl w:ilvl="0" w:tentative="0">
      <w:start w:val="1"/>
      <w:numFmt w:val="decimal"/>
      <w:suff w:val="space"/>
      <w:lvlText w:val="%1)"/>
      <w:lvlJc w:val="left"/>
      <w:pPr>
        <w:ind w:left="425" w:hanging="425"/>
      </w:pPr>
      <w:rPr>
        <w:rFonts w:hint="default"/>
      </w:rPr>
    </w:lvl>
  </w:abstractNum>
  <w:abstractNum w:abstractNumId="7">
    <w:nsid w:val="ED1E7248"/>
    <w:multiLevelType w:val="singleLevel"/>
    <w:tmpl w:val="ED1E7248"/>
    <w:lvl w:ilvl="0" w:tentative="0">
      <w:start w:val="1"/>
      <w:numFmt w:val="decimal"/>
      <w:suff w:val="space"/>
      <w:lvlText w:val="%1)"/>
      <w:lvlJc w:val="left"/>
      <w:pPr>
        <w:ind w:left="425" w:hanging="425"/>
      </w:pPr>
      <w:rPr>
        <w:rFonts w:hint="default"/>
      </w:rPr>
    </w:lvl>
  </w:abstractNum>
  <w:abstractNum w:abstractNumId="8">
    <w:nsid w:val="02CD0EE8"/>
    <w:multiLevelType w:val="singleLevel"/>
    <w:tmpl w:val="02CD0EE8"/>
    <w:lvl w:ilvl="0" w:tentative="0">
      <w:start w:val="1"/>
      <w:numFmt w:val="decimal"/>
      <w:suff w:val="space"/>
      <w:lvlText w:val="%1)"/>
      <w:lvlJc w:val="left"/>
      <w:pPr>
        <w:ind w:left="425" w:hanging="425"/>
      </w:pPr>
      <w:rPr>
        <w:rFonts w:hint="default"/>
      </w:rPr>
    </w:lvl>
  </w:abstractNum>
  <w:abstractNum w:abstractNumId="9">
    <w:nsid w:val="10940922"/>
    <w:multiLevelType w:val="singleLevel"/>
    <w:tmpl w:val="10940922"/>
    <w:lvl w:ilvl="0" w:tentative="0">
      <w:start w:val="1"/>
      <w:numFmt w:val="decimal"/>
      <w:suff w:val="space"/>
      <w:lvlText w:val="%1)"/>
      <w:lvlJc w:val="left"/>
      <w:pPr>
        <w:ind w:left="425" w:hanging="425"/>
      </w:pPr>
      <w:rPr>
        <w:rFonts w:hint="default"/>
      </w:rPr>
    </w:lvl>
  </w:abstractNum>
  <w:abstractNum w:abstractNumId="10">
    <w:nsid w:val="13D0612C"/>
    <w:multiLevelType w:val="singleLevel"/>
    <w:tmpl w:val="13D0612C"/>
    <w:lvl w:ilvl="0" w:tentative="0">
      <w:start w:val="1"/>
      <w:numFmt w:val="decimal"/>
      <w:suff w:val="space"/>
      <w:lvlText w:val="%1)"/>
      <w:lvlJc w:val="left"/>
      <w:pPr>
        <w:ind w:left="425" w:hanging="425"/>
      </w:pPr>
      <w:rPr>
        <w:rFonts w:hint="default"/>
      </w:rPr>
    </w:lvl>
  </w:abstractNum>
  <w:abstractNum w:abstractNumId="11">
    <w:nsid w:val="7C355416"/>
    <w:multiLevelType w:val="singleLevel"/>
    <w:tmpl w:val="7C355416"/>
    <w:lvl w:ilvl="0" w:tentative="0">
      <w:start w:val="1"/>
      <w:numFmt w:val="decimal"/>
      <w:suff w:val="space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1"/>
  </w:num>
  <w:num w:numId="5">
    <w:abstractNumId w:val="0"/>
  </w:num>
  <w:num w:numId="6">
    <w:abstractNumId w:val="9"/>
  </w:num>
  <w:num w:numId="7">
    <w:abstractNumId w:val="1"/>
  </w:num>
  <w:num w:numId="8">
    <w:abstractNumId w:val="2"/>
  </w:num>
  <w:num w:numId="9">
    <w:abstractNumId w:val="8"/>
  </w:num>
  <w:num w:numId="10">
    <w:abstractNumId w:val="10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D8383A"/>
    <w:rsid w:val="04A9348B"/>
    <w:rsid w:val="0AD8383A"/>
    <w:rsid w:val="0DF304BC"/>
    <w:rsid w:val="1D8F0604"/>
    <w:rsid w:val="2DFB79E4"/>
    <w:rsid w:val="35EA1EB9"/>
    <w:rsid w:val="36C074D1"/>
    <w:rsid w:val="3E09134A"/>
    <w:rsid w:val="3E175815"/>
    <w:rsid w:val="51A27694"/>
    <w:rsid w:val="569577C7"/>
    <w:rsid w:val="5C6C2D78"/>
    <w:rsid w:val="6367429A"/>
    <w:rsid w:val="6B00125C"/>
    <w:rsid w:val="6E4610EE"/>
    <w:rsid w:val="753E34ED"/>
    <w:rsid w:val="795A4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iPriority="39" w:name="toc 3"/>
    <w:lsdException w:qFormat="1" w:uiPriority="39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7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4"/>
    <w:basedOn w:val="1"/>
    <w:next w:val="1"/>
    <w:semiHidden/>
    <w:unhideWhenUsed/>
    <w:qFormat/>
    <w:uiPriority w:val="39"/>
    <w:pPr>
      <w:ind w:left="1260" w:leftChars="600"/>
    </w:pPr>
  </w:style>
  <w:style w:type="paragraph" w:styleId="10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3">
    <w:name w:val="HTML Code"/>
    <w:basedOn w:val="12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8" Type="http://schemas.openxmlformats.org/officeDocument/2006/relationships/fontTable" Target="fontTable.xml"/><Relationship Id="rId47" Type="http://schemas.openxmlformats.org/officeDocument/2006/relationships/numbering" Target="numbering.xml"/><Relationship Id="rId46" Type="http://schemas.openxmlformats.org/officeDocument/2006/relationships/customXml" Target="../customXml/item1.xml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footer" Target="footer1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7665</Words>
  <Characters>19192</Characters>
  <Lines>0</Lines>
  <Paragraphs>0</Paragraphs>
  <TotalTime>1</TotalTime>
  <ScaleCrop>false</ScaleCrop>
  <LinksUpToDate>false</LinksUpToDate>
  <CharactersWithSpaces>23526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2025-11-09T13:48:00Z</dcterms:created>
  <dc:creator>徐淑琪</dc:creator>
  <cp:lastModifiedBy>徐淑琪</cp:lastModifiedBy>
  <dcterms:modified xsi:type="dcterms:W3CDTF">2025-12-14T13:45:40Z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6DEFE0C83450484EA13CE79A78498915_11</vt:lpwstr>
  </property>
  <property fmtid="{D5CDD505-2E9C-101B-9397-08002B2CF9AE}" pid="4" name="KSOTemplateDocerSaveRecord">
    <vt:lpwstr>eyJoZGlkIjoiMTNjNTA0YTg0YTBjNDVlYmRiMWYwNjc3OTZkODA3MzMiLCJ1c2VySWQiOiIxNzQ2OTEyMzU1In0=</vt:lpwstr>
  </property>
</Properties>
</file>