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2624E9">
      <w:pPr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31"/>
          <w:szCs w:val="31"/>
          <w:lang w:val="en-US" w:eastAsia="zh-CN" w:bidi="ar"/>
        </w:rPr>
        <w:t>直流电机建模与控制实验报告</w:t>
      </w:r>
    </w:p>
    <w:p w14:paraId="43CB8EDB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default" w:ascii="黑体" w:hAnsi="黑体" w:eastAsia="黑体" w:cs="黑体"/>
          <w:kern w:val="2"/>
          <w:sz w:val="24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8"/>
          <w:lang w:val="en-US" w:eastAsia="zh-CN" w:bidi="ar-SA"/>
        </w:rPr>
        <w:t>徐淑琪</w:t>
      </w:r>
    </w:p>
    <w:p w14:paraId="10E718C3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黑体" w:hAnsi="黑体" w:eastAsia="黑体" w:cs="黑体"/>
          <w:kern w:val="2"/>
          <w:sz w:val="24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8"/>
          <w:lang w:val="en-US" w:eastAsia="zh-CN" w:bidi="ar-SA"/>
        </w:rPr>
        <w:t>自动化越杰2301</w:t>
      </w:r>
    </w:p>
    <w:p w14:paraId="526519BE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黑体" w:hAnsi="黑体" w:eastAsia="黑体" w:cs="黑体"/>
          <w:kern w:val="2"/>
          <w:sz w:val="24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8"/>
          <w:lang w:val="en-US" w:eastAsia="zh-CN" w:bidi="ar-SA"/>
        </w:rPr>
        <w:t>学号：2231323802</w:t>
      </w:r>
    </w:p>
    <w:p w14:paraId="3C314684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黑体" w:hAnsi="黑体" w:eastAsia="黑体" w:cs="黑体"/>
          <w:kern w:val="2"/>
          <w:sz w:val="24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8"/>
          <w:lang w:val="en-US" w:eastAsia="zh-CN" w:bidi="ar-SA"/>
        </w:rPr>
        <w:t>2025年12月21日</w:t>
      </w:r>
    </w:p>
    <w:p w14:paraId="6524C84F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黑体" w:hAnsi="黑体" w:eastAsia="黑体" w:cs="黑体"/>
          <w:kern w:val="2"/>
          <w:sz w:val="21"/>
          <w:szCs w:val="22"/>
          <w:lang w:val="en-US" w:eastAsia="zh-CN" w:bidi="ar-SA"/>
        </w:rPr>
      </w:pPr>
    </w:p>
    <w:sdt>
      <w:sdtPr>
        <w:rPr>
          <w:rFonts w:hint="eastAsia" w:ascii="黑体" w:hAnsi="黑体" w:eastAsia="黑体" w:cs="黑体"/>
          <w:kern w:val="2"/>
          <w:sz w:val="21"/>
          <w:szCs w:val="22"/>
          <w:lang w:val="en-US" w:eastAsia="zh-CN" w:bidi="ar-SA"/>
        </w:rPr>
        <w:id w:val="147467387"/>
        <w15:color w:val="DBDBDB"/>
        <w:docPartObj>
          <w:docPartGallery w:val="Table of Contents"/>
          <w:docPartUnique/>
        </w:docPartObj>
      </w:sdtPr>
      <w:sdtEndPr>
        <w:rPr>
          <w:rFonts w:hint="eastAsia" w:ascii="黑体" w:hAnsi="黑体" w:eastAsia="黑体" w:cs="黑体"/>
          <w:kern w:val="2"/>
          <w:sz w:val="21"/>
          <w:szCs w:val="44"/>
          <w:lang w:val="en-US" w:eastAsia="zh-CN" w:bidi="ar-SA"/>
        </w:rPr>
      </w:sdtEndPr>
      <w:sdtContent>
        <w:p w14:paraId="6AE63F8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  <w:b/>
              <w:bCs/>
              <w:sz w:val="28"/>
              <w:szCs w:val="32"/>
            </w:rPr>
            <w:t>目录</w:t>
          </w:r>
        </w:p>
        <w:p w14:paraId="265B52D5">
          <w:pPr>
            <w:pStyle w:val="6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 w:val="21"/>
              <w:szCs w:val="4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 w:val="21"/>
              <w:szCs w:val="44"/>
              <w:lang w:val="en-US" w:eastAsia="zh-CN" w:bidi="ar-SA"/>
            </w:rPr>
            <w:instrText xml:space="preserve">TOC \o "1-9" \h \u </w:instrText>
          </w:r>
          <w:r>
            <w:rPr>
              <w:rFonts w:hint="eastAsia" w:ascii="黑体" w:hAnsi="黑体" w:eastAsia="黑体" w:cs="黑体"/>
              <w:kern w:val="2"/>
              <w:sz w:val="21"/>
              <w:szCs w:val="4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instrText xml:space="preserve"> HYPERLINK \l _Toc16085 </w:instrText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实验五 直流电机建模与控制</w:t>
          </w:r>
          <w:r>
            <w:tab/>
          </w:r>
          <w:r>
            <w:fldChar w:fldCharType="begin"/>
          </w:r>
          <w:r>
            <w:instrText xml:space="preserve"> PAGEREF _Toc16085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end"/>
          </w:r>
        </w:p>
        <w:p w14:paraId="1048882F">
          <w:pPr>
            <w:pStyle w:val="6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instrText xml:space="preserve"> HYPERLINK \l _Toc17378 </w:instrText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separate"/>
          </w:r>
          <w:r>
            <w:rPr>
              <w:rFonts w:hint="default" w:asciiTheme="minorAscii" w:hAnsiTheme="minorAscii"/>
              <w:lang w:val="en-US" w:eastAsia="zh-CN"/>
            </w:rPr>
            <w:t>1.实验概述</w:t>
          </w:r>
          <w:r>
            <w:tab/>
          </w:r>
          <w:r>
            <w:fldChar w:fldCharType="begin"/>
          </w:r>
          <w:r>
            <w:instrText xml:space="preserve"> PAGEREF _Toc17378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end"/>
          </w:r>
        </w:p>
        <w:p w14:paraId="6FD4AFCA">
          <w:pPr>
            <w:pStyle w:val="9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instrText xml:space="preserve"> HYPERLINK \l _Toc15643 </w:instrText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separate"/>
          </w:r>
          <w:r>
            <w:rPr>
              <w:rFonts w:hint="default" w:asciiTheme="minorAscii" w:hAnsiTheme="minorAscii"/>
              <w:lang w:val="en-US" w:eastAsia="zh-CN"/>
            </w:rPr>
            <w:t>1.1实验目的</w:t>
          </w:r>
          <w:r>
            <w:tab/>
          </w:r>
          <w:r>
            <w:fldChar w:fldCharType="begin"/>
          </w:r>
          <w:r>
            <w:instrText xml:space="preserve"> PAGEREF _Toc15643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end"/>
          </w:r>
        </w:p>
        <w:p w14:paraId="18B5C7C4">
          <w:pPr>
            <w:pStyle w:val="9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instrText xml:space="preserve"> HYPERLINK \l _Toc30464 </w:instrText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separate"/>
          </w:r>
          <w:r>
            <w:rPr>
              <w:rFonts w:hint="eastAsia" w:asciiTheme="minorAscii" w:hAnsiTheme="minorAscii"/>
              <w:lang w:val="en-US" w:eastAsia="zh-CN"/>
            </w:rPr>
            <w:t>1.2 实验内容与要求</w:t>
          </w:r>
          <w:r>
            <w:tab/>
          </w:r>
          <w:r>
            <w:fldChar w:fldCharType="begin"/>
          </w:r>
          <w:r>
            <w:instrText xml:space="preserve"> PAGEREF _Toc30464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end"/>
          </w:r>
        </w:p>
        <w:p w14:paraId="046C4296">
          <w:pPr>
            <w:pStyle w:val="9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instrText xml:space="preserve"> HYPERLINK \l _Toc23698 </w:instrText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separate"/>
          </w:r>
          <w:r>
            <w:rPr>
              <w:rFonts w:hint="eastAsia" w:asciiTheme="minorAscii" w:hAnsiTheme="minorAscii"/>
              <w:lang w:val="en-US" w:eastAsia="zh-CN"/>
            </w:rPr>
            <w:t>1.3 实验原理与模型建立</w:t>
          </w:r>
          <w:r>
            <w:tab/>
          </w:r>
          <w:r>
            <w:fldChar w:fldCharType="begin"/>
          </w:r>
          <w:r>
            <w:instrText xml:space="preserve"> PAGEREF _Toc23698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end"/>
          </w:r>
        </w:p>
        <w:p w14:paraId="0C9F826E">
          <w:pPr>
            <w:pStyle w:val="9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instrText xml:space="preserve"> HYPERLINK \l _Toc9805 </w:instrText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separate"/>
          </w:r>
          <w:r>
            <w:rPr>
              <w:rFonts w:hint="eastAsia" w:asciiTheme="minorAscii" w:hAnsiTheme="minorAscii"/>
              <w:lang w:val="en-US" w:eastAsia="zh-CN"/>
            </w:rPr>
            <w:t>1.4 实验环境</w:t>
          </w:r>
          <w:r>
            <w:tab/>
          </w:r>
          <w:r>
            <w:fldChar w:fldCharType="begin"/>
          </w:r>
          <w:r>
            <w:instrText xml:space="preserve"> PAGEREF _Toc9805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end"/>
          </w:r>
        </w:p>
        <w:p w14:paraId="040523A1">
          <w:pPr>
            <w:pStyle w:val="6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instrText xml:space="preserve"> HYPERLINK \l _Toc32054 </w:instrText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separate"/>
          </w:r>
          <w:r>
            <w:rPr>
              <w:rFonts w:hint="eastAsia" w:asciiTheme="minorAscii" w:hAnsiTheme="minorAscii"/>
              <w:lang w:val="en-US" w:eastAsia="zh-CN"/>
            </w:rPr>
            <w:t>2. 实验步骤</w:t>
          </w:r>
          <w:r>
            <w:tab/>
          </w:r>
          <w:r>
            <w:fldChar w:fldCharType="begin"/>
          </w:r>
          <w:r>
            <w:instrText xml:space="preserve"> PAGEREF _Toc32054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end"/>
          </w:r>
        </w:p>
        <w:p w14:paraId="455DB2E0">
          <w:pPr>
            <w:pStyle w:val="9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instrText xml:space="preserve"> HYPERLINK \l _Toc12767 </w:instrText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separate"/>
          </w:r>
          <w:r>
            <w:rPr>
              <w:rFonts w:hint="eastAsia" w:asciiTheme="minorAscii" w:hAnsiTheme="minorAscii"/>
              <w:lang w:val="en-US" w:eastAsia="zh-CN"/>
            </w:rPr>
            <w:t>2.1 实验准备与参数配置</w:t>
          </w:r>
          <w:r>
            <w:tab/>
          </w:r>
          <w:r>
            <w:fldChar w:fldCharType="begin"/>
          </w:r>
          <w:r>
            <w:instrText xml:space="preserve"> PAGEREF _Toc12767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end"/>
          </w:r>
        </w:p>
        <w:p w14:paraId="4268FDC4">
          <w:pPr>
            <w:pStyle w:val="9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instrText xml:space="preserve"> HYPERLINK \l _Toc9899 </w:instrText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separate"/>
          </w:r>
          <w:r>
            <w:rPr>
              <w:rFonts w:hint="eastAsia" w:asciiTheme="minorAscii" w:hAnsiTheme="minorAscii"/>
              <w:lang w:val="en-US" w:eastAsia="zh-CN"/>
            </w:rPr>
            <w:t xml:space="preserve">2.2 </w:t>
          </w:r>
          <w:r>
            <w:rPr>
              <w:rFonts w:hint="eastAsia" w:asciiTheme="minorAscii" w:hAnsiTheme="minorAscii"/>
              <w:szCs w:val="22"/>
              <w:lang w:val="en-US" w:eastAsia="zh-CN"/>
            </w:rPr>
            <w:t>电压-转速模型建立</w:t>
          </w:r>
          <w:r>
            <w:tab/>
          </w:r>
          <w:r>
            <w:fldChar w:fldCharType="begin"/>
          </w:r>
          <w:r>
            <w:instrText xml:space="preserve"> PAGEREF _Toc9899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end"/>
          </w:r>
        </w:p>
        <w:p w14:paraId="7D7C7F41">
          <w:pPr>
            <w:pStyle w:val="9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instrText xml:space="preserve"> HYPERLINK \l _Toc4898 </w:instrText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separate"/>
          </w:r>
          <w:r>
            <w:rPr>
              <w:rFonts w:hint="eastAsia" w:asciiTheme="minorAscii" w:hAnsiTheme="minorAscii"/>
              <w:lang w:val="en-US" w:eastAsia="zh-CN"/>
            </w:rPr>
            <w:t>2.3 转速 PI/PID 控制设计与实现</w:t>
          </w:r>
          <w:r>
            <w:tab/>
          </w:r>
          <w:r>
            <w:fldChar w:fldCharType="begin"/>
          </w:r>
          <w:r>
            <w:instrText xml:space="preserve"> PAGEREF _Toc4898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end"/>
          </w:r>
        </w:p>
        <w:p w14:paraId="5A5E7571">
          <w:pPr>
            <w:pStyle w:val="9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instrText xml:space="preserve"> HYPERLINK \l _Toc9116 </w:instrText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separate"/>
          </w:r>
          <w:r>
            <w:rPr>
              <w:rFonts w:hint="eastAsia" w:asciiTheme="minorAscii" w:hAnsiTheme="minorAscii"/>
              <w:lang w:val="en-US" w:eastAsia="zh-CN"/>
            </w:rPr>
            <w:t>2.4 电压-位置模型建立与PD/PID 控制</w:t>
          </w:r>
          <w:r>
            <w:tab/>
          </w:r>
          <w:r>
            <w:fldChar w:fldCharType="begin"/>
          </w:r>
          <w:r>
            <w:instrText xml:space="preserve"> PAGEREF _Toc9116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end"/>
          </w:r>
        </w:p>
        <w:p w14:paraId="00CBBDA8">
          <w:pPr>
            <w:pStyle w:val="6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instrText xml:space="preserve"> HYPERLINK \l _Toc3392 </w:instrText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separate"/>
          </w:r>
          <w:r>
            <w:rPr>
              <w:rFonts w:hint="eastAsia" w:asciiTheme="minorAscii" w:hAnsiTheme="minorAscii"/>
              <w:lang w:val="en-US" w:eastAsia="zh-CN"/>
            </w:rPr>
            <w:t>3. 实验结果及分析</w:t>
          </w:r>
          <w:r>
            <w:tab/>
          </w:r>
          <w:r>
            <w:fldChar w:fldCharType="begin"/>
          </w:r>
          <w:r>
            <w:instrText xml:space="preserve"> PAGEREF _Toc3392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end"/>
          </w:r>
        </w:p>
        <w:p w14:paraId="03AF8883">
          <w:pPr>
            <w:pStyle w:val="9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instrText xml:space="preserve"> HYPERLINK \l _Toc26894 </w:instrText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separate"/>
          </w:r>
          <w:r>
            <w:rPr>
              <w:rFonts w:hint="eastAsia" w:asciiTheme="minorAscii" w:hAnsiTheme="minorAscii"/>
              <w:lang w:val="en-US" w:eastAsia="zh-CN"/>
            </w:rPr>
            <w:t>3.1 转速控制结果及分析</w:t>
          </w:r>
          <w:r>
            <w:tab/>
          </w:r>
          <w:r>
            <w:fldChar w:fldCharType="begin"/>
          </w:r>
          <w:r>
            <w:instrText xml:space="preserve"> PAGEREF _Toc26894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end"/>
          </w:r>
        </w:p>
        <w:p w14:paraId="163EB7B6">
          <w:pPr>
            <w:pStyle w:val="9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instrText xml:space="preserve"> HYPERLINK \l _Toc3493 </w:instrText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separate"/>
          </w:r>
          <w:r>
            <w:rPr>
              <w:rFonts w:hint="eastAsia" w:asciiTheme="minorAscii" w:hAnsiTheme="minorAscii"/>
              <w:lang w:val="en-US" w:eastAsia="zh-CN"/>
            </w:rPr>
            <w:t>3.2 位置控制结果及分析</w:t>
          </w:r>
          <w:r>
            <w:tab/>
          </w:r>
          <w:r>
            <w:fldChar w:fldCharType="begin"/>
          </w:r>
          <w:r>
            <w:instrText xml:space="preserve"> PAGEREF _Toc3493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end"/>
          </w:r>
        </w:p>
        <w:p w14:paraId="0F3909E5">
          <w:pPr>
            <w:pStyle w:val="9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instrText xml:space="preserve"> HYPERLINK \l _Toc12624 </w:instrText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separate"/>
          </w:r>
          <w:r>
            <w:rPr>
              <w:rFonts w:hint="eastAsia" w:asciiTheme="minorAscii" w:hAnsiTheme="minorAscii"/>
              <w:lang w:val="en-US" w:eastAsia="zh-CN"/>
            </w:rPr>
            <w:t>3.3 控制器性能对比总结</w:t>
          </w:r>
          <w:r>
            <w:tab/>
          </w:r>
          <w:r>
            <w:fldChar w:fldCharType="begin"/>
          </w:r>
          <w:r>
            <w:instrText xml:space="preserve"> PAGEREF _Toc12624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end"/>
          </w:r>
        </w:p>
        <w:p w14:paraId="766078A3">
          <w:pPr>
            <w:pStyle w:val="6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instrText xml:space="preserve"> HYPERLINK \l _Toc9644 </w:instrText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separate"/>
          </w:r>
          <w:r>
            <w:rPr>
              <w:rFonts w:hint="eastAsia" w:asciiTheme="minorAscii" w:hAnsiTheme="minorAscii"/>
              <w:lang w:val="en-US" w:eastAsia="zh-CN"/>
            </w:rPr>
            <w:t>4. 思考题</w:t>
          </w:r>
          <w:r>
            <w:tab/>
          </w:r>
          <w:r>
            <w:fldChar w:fldCharType="begin"/>
          </w:r>
          <w:r>
            <w:instrText xml:space="preserve"> PAGEREF _Toc9644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end"/>
          </w:r>
        </w:p>
        <w:p w14:paraId="61CD3E1C">
          <w:pPr>
            <w:pStyle w:val="6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instrText xml:space="preserve"> HYPERLINK \l _Toc12146 </w:instrText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separate"/>
          </w:r>
          <w:r>
            <w:rPr>
              <w:rFonts w:hint="eastAsia" w:asciiTheme="minorAscii" w:hAnsiTheme="minorAscii"/>
              <w:lang w:val="en-US" w:eastAsia="zh-CN"/>
            </w:rPr>
            <w:t>5. 实验程序</w:t>
          </w:r>
          <w:r>
            <w:tab/>
          </w:r>
          <w:r>
            <w:fldChar w:fldCharType="begin"/>
          </w:r>
          <w:r>
            <w:instrText xml:space="preserve"> PAGEREF _Toc12146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end"/>
          </w:r>
        </w:p>
        <w:p w14:paraId="7BF54DE6">
          <w:pPr>
            <w:keepNext w:val="0"/>
            <w:keepLines w:val="0"/>
            <w:pageBreakBefore w:val="0"/>
            <w:widowControl/>
            <w:suppressLineNumbers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jc w:val="left"/>
            <w:textAlignment w:val="auto"/>
            <w:rPr>
              <w:rFonts w:hint="eastAsia" w:ascii="黑体" w:hAnsi="黑体" w:eastAsia="黑体" w:cs="黑体"/>
              <w:kern w:val="2"/>
              <w:sz w:val="21"/>
              <w:szCs w:val="44"/>
              <w:lang w:val="en-US" w:eastAsia="zh-CN" w:bidi="ar-SA"/>
            </w:rPr>
            <w:sectPr>
              <w:headerReference r:id="rId3" w:type="default"/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end"/>
          </w:r>
        </w:p>
      </w:sdtContent>
    </w:sdt>
    <w:p w14:paraId="28350188">
      <w:pPr>
        <w:pStyle w:val="4"/>
        <w:bidi w:val="0"/>
        <w:spacing w:after="0" w:afterAutospacing="0"/>
        <w:rPr>
          <w:rFonts w:hint="eastAsia"/>
          <w:lang w:val="en-US" w:eastAsia="zh-CN"/>
        </w:rPr>
        <w:sectPr>
          <w:footerReference r:id="rId4" w:type="default"/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1400324">
      <w:pPr>
        <w:pStyle w:val="4"/>
        <w:bidi w:val="0"/>
        <w:spacing w:after="0" w:afterAutospacing="0"/>
        <w:rPr>
          <w:rFonts w:hint="eastAsia"/>
          <w:lang w:val="en-US" w:eastAsia="zh-CN"/>
        </w:rPr>
      </w:pPr>
    </w:p>
    <w:p w14:paraId="5545030F">
      <w:pPr>
        <w:pStyle w:val="4"/>
        <w:bidi w:val="0"/>
        <w:spacing w:after="0" w:afterAutospacing="0"/>
        <w:rPr>
          <w:rFonts w:hint="eastAsia"/>
          <w:lang w:val="en-US" w:eastAsia="zh-CN"/>
        </w:rPr>
      </w:pPr>
    </w:p>
    <w:p w14:paraId="1CA7D5DD">
      <w:pPr>
        <w:pStyle w:val="4"/>
        <w:bidi w:val="0"/>
        <w:spacing w:after="0" w:afterAutospacing="0"/>
        <w:rPr>
          <w:rFonts w:hint="eastAsia"/>
          <w:lang w:val="en-US" w:eastAsia="zh-CN"/>
        </w:rPr>
      </w:pPr>
    </w:p>
    <w:p w14:paraId="0D018AA2">
      <w:pPr>
        <w:pStyle w:val="4"/>
        <w:bidi w:val="0"/>
        <w:spacing w:after="0" w:afterAutospacing="0"/>
        <w:rPr>
          <w:rFonts w:hint="eastAsia"/>
          <w:lang w:val="en-US" w:eastAsia="zh-CN"/>
        </w:rPr>
      </w:pPr>
    </w:p>
    <w:p w14:paraId="391FCFFF">
      <w:pPr>
        <w:pStyle w:val="4"/>
        <w:bidi w:val="0"/>
        <w:spacing w:after="0" w:afterAutospacing="0"/>
        <w:rPr>
          <w:rFonts w:hint="eastAsia"/>
          <w:lang w:val="en-US" w:eastAsia="zh-CN"/>
        </w:rPr>
      </w:pPr>
      <w:bookmarkStart w:id="0" w:name="_Toc16085"/>
    </w:p>
    <w:p w14:paraId="4EEC05D6">
      <w:pPr>
        <w:pStyle w:val="4"/>
        <w:bidi w:val="0"/>
        <w:spacing w:after="0" w:afterAutospacing="0"/>
        <w:rPr>
          <w:rFonts w:hint="default"/>
          <w:lang w:val="en-US" w:eastAsia="zh-CN"/>
        </w:rPr>
      </w:pPr>
      <w:bookmarkStart w:id="17" w:name="_GoBack"/>
      <w:bookmarkEnd w:id="17"/>
      <w:r>
        <w:rPr>
          <w:rFonts w:hint="eastAsia"/>
          <w:lang w:val="en-US" w:eastAsia="zh-CN"/>
        </w:rPr>
        <w:t>实验五 直流电机建模与控制</w:t>
      </w:r>
      <w:bookmarkEnd w:id="0"/>
    </w:p>
    <w:p w14:paraId="6C87AFE4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outlineLvl w:val="0"/>
        <w:rPr>
          <w:rFonts w:hint="default" w:asciiTheme="minorAscii" w:hAnsiTheme="minorAscii"/>
          <w:lang w:val="en-US" w:eastAsia="zh-CN"/>
        </w:rPr>
      </w:pPr>
      <w:bookmarkStart w:id="1" w:name="_Toc17378"/>
      <w:r>
        <w:rPr>
          <w:rFonts w:hint="default" w:asciiTheme="minorAscii" w:hAnsiTheme="minorAscii"/>
          <w:lang w:val="en-US" w:eastAsia="zh-CN"/>
        </w:rPr>
        <w:t>1.实验概述</w:t>
      </w:r>
      <w:bookmarkEnd w:id="1"/>
    </w:p>
    <w:p w14:paraId="54BEC34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outlineLvl w:val="1"/>
        <w:rPr>
          <w:rFonts w:hint="default" w:asciiTheme="minorAscii" w:hAnsiTheme="minorAscii"/>
          <w:lang w:val="en-US" w:eastAsia="zh-CN"/>
        </w:rPr>
      </w:pPr>
      <w:bookmarkStart w:id="2" w:name="_Toc15643"/>
      <w:r>
        <w:rPr>
          <w:rFonts w:hint="default" w:asciiTheme="minorAscii" w:hAnsiTheme="minorAscii"/>
          <w:lang w:val="en-US" w:eastAsia="zh-CN"/>
        </w:rPr>
        <w:t>1.1实验目的</w:t>
      </w:r>
      <w:bookmarkEnd w:id="2"/>
    </w:p>
    <w:p w14:paraId="07C4BDA1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了解 QUBE-SERVO3 电机与 Simulink 下硬件设备访问基本设置。</w:t>
      </w:r>
    </w:p>
    <w:p w14:paraId="50C4F9AC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掌握建立电机模型的实验方法。</w:t>
      </w:r>
    </w:p>
    <w:p w14:paraId="771008C7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掌握利用 Simulink 对直流电机进行转速 PI/PID 与位置 PD/PID 控制方法。</w:t>
      </w:r>
    </w:p>
    <w:p w14:paraId="1C1A4CF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outlineLvl w:val="1"/>
        <w:rPr>
          <w:rFonts w:hint="default" w:asciiTheme="minorAscii" w:hAnsiTheme="minorAscii"/>
          <w:lang w:val="en-US" w:eastAsia="zh-CN"/>
        </w:rPr>
      </w:pPr>
      <w:bookmarkStart w:id="3" w:name="_Toc30464"/>
      <w:r>
        <w:rPr>
          <w:rFonts w:hint="eastAsia" w:asciiTheme="minorAscii" w:hAnsiTheme="minorAscii"/>
          <w:lang w:val="en-US" w:eastAsia="zh-CN"/>
        </w:rPr>
        <w:t>1.2 实验内容与要求</w:t>
      </w:r>
      <w:bookmarkEnd w:id="3"/>
    </w:p>
    <w:p w14:paraId="74235C91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电机转速控制</w:t>
      </w:r>
    </w:p>
    <w:p w14:paraId="3E445723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实验法获取直流电机的电压-转速模型传递函数。</w:t>
      </w:r>
    </w:p>
    <w:p w14:paraId="478E04FD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利用实验所得电机模型，搭建仿真反馈控制回路。用试凑法设计直流电机转速控制 PI 与 PID 控制器，要求超调量不超过 3%。</w:t>
      </w:r>
    </w:p>
    <w:p w14:paraId="61CAA4E5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构建电机转速反馈控制回路，利用仿真所得 PI 与 PID 进行实际电机转速控制，如不满足控制要求，微调控制器参数，直至最佳控制效果。</w:t>
      </w:r>
    </w:p>
    <w:p w14:paraId="1ABAB386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记录仿真控制曲线与实际控制曲线及所对应控制器参数，超调量与稳态时间，对比分析 PI 控制与 PID 控制在仿真与实际控制的参数变化与效果。</w:t>
      </w:r>
    </w:p>
    <w:p w14:paraId="3B848870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电机位置控制</w:t>
      </w:r>
    </w:p>
    <w:p w14:paraId="5E8446B8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在电压-转速模型基础上建立电机电压-位置模型传递函数。</w:t>
      </w:r>
    </w:p>
    <w:p w14:paraId="272AC32E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搭建仿真反馈控制回路，设计直流电机位置控制 PD 与 PID 控制器，要求超调量不超过 10%。</w:t>
      </w:r>
    </w:p>
    <w:p w14:paraId="287FCB98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构建电机位置反馈控制回路，利用仿真所得 PD 与 PID 进行实际电机转速控制，如不满足控制要求，微调控制器参数，直至最佳控制效果。</w:t>
      </w:r>
    </w:p>
    <w:p w14:paraId="0DB650F9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记录仿真控制曲线与实际控制曲线及所对应控制器参数，超调量与稳态时间，对比分析 PD 控制与 PID 控制在仿真与实际控制的参数变化与效果。</w:t>
      </w:r>
    </w:p>
    <w:p w14:paraId="358DBCB9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总结 PI、PD、PID 作用与适用对象。</w:t>
      </w:r>
    </w:p>
    <w:p w14:paraId="67AB4F2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outlineLvl w:val="1"/>
        <w:rPr>
          <w:rFonts w:hint="default" w:asciiTheme="minorAscii" w:hAnsiTheme="minorAscii"/>
          <w:lang w:val="en-US" w:eastAsia="zh-CN"/>
        </w:rPr>
      </w:pPr>
      <w:bookmarkStart w:id="4" w:name="_Toc23698"/>
      <w:r>
        <w:rPr>
          <w:rFonts w:hint="eastAsia" w:asciiTheme="minorAscii" w:hAnsiTheme="minorAscii"/>
          <w:lang w:val="en-US" w:eastAsia="zh-CN"/>
        </w:rPr>
        <w:t>1.3 实验原理与模型建立</w:t>
      </w:r>
      <w:bookmarkEnd w:id="4"/>
    </w:p>
    <w:p w14:paraId="2B383D1A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电机系统模型</w:t>
      </w:r>
    </w:p>
    <w:p w14:paraId="6E6A2153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电机-转速模型：直流电机电压与转速的关系可描述为一阶惯性环节，开环传递函数为：</w:t>
      </w:r>
    </w:p>
    <w:p w14:paraId="7CC00D8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</w:pPr>
      <w:r>
        <w:drawing>
          <wp:inline distT="0" distB="0" distL="114300" distR="114300">
            <wp:extent cx="927100" cy="263525"/>
            <wp:effectExtent l="0" t="0" r="0" b="317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27100" cy="26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68194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电压-位置模型：电压与位置的关系为二阶系统，由转速模型积分推导得到，开环传递函数为：</w:t>
      </w:r>
    </w:p>
    <w:p w14:paraId="76A1AEE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drawing>
          <wp:inline distT="0" distB="0" distL="114300" distR="114300">
            <wp:extent cx="1074420" cy="262890"/>
            <wp:effectExtent l="0" t="0" r="5080" b="381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74420" cy="26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786CB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硬件在环控制原理</w:t>
      </w:r>
    </w:p>
    <w:p w14:paraId="58FEF74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实验通过 QUARC 实时控制软件实现 Simulink 与 QUBE-SERVO3 电机的硬件交互，核心模块包括：</w:t>
      </w:r>
    </w:p>
    <w:p w14:paraId="3540E32C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HIL Initialise：硬件在环初始化模块，配置硬件类型为 qube_servo3_usb，建立软件与硬件的通信连接。</w:t>
      </w:r>
    </w:p>
    <w:p w14:paraId="039EBB60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HIL Write Analog：模拟量输出模块，向电机发送控制电压信号。</w:t>
      </w:r>
    </w:p>
    <w:p w14:paraId="13CE6A49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HIL Read Encoder Timebase：编码器数据读取模块，通过转换系数 2</w:t>
      </w:r>
      <w:r>
        <w:rPr>
          <w:rFonts w:ascii="Symbol" w:hAnsi="Symbol" w:eastAsia="宋体" w:cs="Symbol"/>
          <w:i/>
          <w:iCs/>
          <w:color w:val="000000"/>
          <w:kern w:val="0"/>
          <w:sz w:val="24"/>
          <w:szCs w:val="24"/>
          <w:lang w:val="en-US" w:eastAsia="zh-CN" w:bidi="ar"/>
        </w:rPr>
        <w:t></w:t>
      </w:r>
      <w:r>
        <w:rPr>
          <w:rFonts w:hint="eastAsia" w:asciiTheme="minorAscii" w:hAnsiTheme="minorAscii"/>
          <w:szCs w:val="22"/>
          <w:lang w:val="en-US" w:eastAsia="zh-CN"/>
        </w:rPr>
        <w:t>/512x4将编码器计数值转换为弧度（rad），经微分处理得到转速数据。</w:t>
      </w:r>
    </w:p>
    <w:p w14:paraId="6125BE0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outlineLvl w:val="1"/>
        <w:rPr>
          <w:rFonts w:hint="default" w:asciiTheme="minorAscii" w:hAnsiTheme="minorAscii"/>
          <w:lang w:val="en-US" w:eastAsia="zh-CN"/>
        </w:rPr>
      </w:pPr>
      <w:bookmarkStart w:id="5" w:name="_Toc9805"/>
      <w:r>
        <w:rPr>
          <w:rFonts w:hint="eastAsia" w:asciiTheme="minorAscii" w:hAnsiTheme="minorAscii"/>
          <w:lang w:val="en-US" w:eastAsia="zh-CN"/>
        </w:rPr>
        <w:t>1.4 实验环境</w:t>
      </w:r>
      <w:bookmarkEnd w:id="5"/>
    </w:p>
    <w:p w14:paraId="21E5B36C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硬件：QUBE-SERVO3 直流电机、USB 数据线、电源适配器。</w:t>
      </w:r>
    </w:p>
    <w:p w14:paraId="60FA47FB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default" w:asciiTheme="minorAscii" w:hAnsiTheme="minorAscii"/>
          <w:szCs w:val="22"/>
          <w:lang w:val="en-US" w:eastAsia="zh-CN"/>
        </w:rPr>
        <w:t>软件：MATLAB/Simulink、QUARC 实时控制工具箱。</w:t>
      </w:r>
    </w:p>
    <w:p w14:paraId="14875BEC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outlineLvl w:val="0"/>
        <w:rPr>
          <w:rFonts w:hint="eastAsia" w:asciiTheme="minorAscii" w:hAnsiTheme="minorAscii"/>
          <w:lang w:val="en-US" w:eastAsia="zh-CN"/>
        </w:rPr>
      </w:pPr>
      <w:bookmarkStart w:id="6" w:name="_Toc32054"/>
      <w:r>
        <w:rPr>
          <w:rFonts w:hint="eastAsia" w:asciiTheme="minorAscii" w:hAnsiTheme="minorAscii"/>
          <w:lang w:val="en-US" w:eastAsia="zh-CN"/>
        </w:rPr>
        <w:t>2. 实验步骤</w:t>
      </w:r>
      <w:bookmarkEnd w:id="6"/>
    </w:p>
    <w:p w14:paraId="4FDAF985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outlineLvl w:val="1"/>
        <w:rPr>
          <w:rFonts w:hint="default" w:asciiTheme="minorAscii" w:hAnsiTheme="minorAscii"/>
          <w:lang w:val="en-US" w:eastAsia="zh-CN"/>
        </w:rPr>
      </w:pPr>
      <w:bookmarkStart w:id="7" w:name="_Toc12767"/>
      <w:r>
        <w:rPr>
          <w:rFonts w:hint="eastAsia" w:asciiTheme="minorAscii" w:hAnsiTheme="minorAscii"/>
          <w:lang w:val="en-US" w:eastAsia="zh-CN"/>
        </w:rPr>
        <w:t>2.1 实验准备与参数配置</w:t>
      </w:r>
      <w:bookmarkEnd w:id="7"/>
    </w:p>
    <w:p w14:paraId="5AF34309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连接 QUBE-SERVO3 电机与计算机，确保硬件连接稳定。</w:t>
      </w:r>
    </w:p>
    <w:p w14:paraId="40C5E632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启动 MATLAB/Simulink，创建新模型，添加 QUARC 硬件驱动模块，配置 HIL Initialise 模块的硬件类型为 qube_servo3_usb。</w:t>
      </w:r>
    </w:p>
    <w:p w14:paraId="4967AB66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配置仿真参数：仿真时间 0~10s，求解器类型为定步长，求解器选择 ode1（Euler），基础采样时间 0.002s。</w:t>
      </w:r>
    </w:p>
    <w:p w14:paraId="1AF4CF12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outlineLvl w:val="1"/>
        <w:rPr>
          <w:rFonts w:hint="default" w:asciiTheme="minorAscii" w:hAnsiTheme="minorAscii"/>
          <w:lang w:val="en-US" w:eastAsia="zh-CN"/>
        </w:rPr>
      </w:pPr>
      <w:bookmarkStart w:id="8" w:name="_Toc9899"/>
      <w:r>
        <w:rPr>
          <w:rFonts w:hint="eastAsia" w:asciiTheme="minorAscii" w:hAnsiTheme="minorAscii"/>
          <w:lang w:val="en-US" w:eastAsia="zh-CN"/>
        </w:rPr>
        <w:t xml:space="preserve">2.2 </w:t>
      </w:r>
      <w:r>
        <w:rPr>
          <w:rFonts w:hint="eastAsia" w:asciiTheme="minorAscii" w:hAnsiTheme="minorAscii"/>
          <w:szCs w:val="22"/>
          <w:lang w:val="en-US" w:eastAsia="zh-CN"/>
        </w:rPr>
        <w:t>电压-转速模型建立</w:t>
      </w:r>
      <w:bookmarkEnd w:id="8"/>
    </w:p>
    <w:p w14:paraId="5A236CF2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搭建开环控制仿真与硬件访问模型，通过 HIL Write Analog 输出阶跃电压信号（如2V），通过 HIL Read Encoder Timebase 读取实际电机转速响应。</w:t>
      </w:r>
    </w:p>
    <w:p w14:paraId="764710C4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记录开环阶跃响应曲线，根据曲线辨识一阶惯性环节参数：稳态增益K = 稳态转速/输入电压，时间常数 T 取转速上升至稳态值63.2%对应的时间。</w:t>
      </w:r>
    </w:p>
    <w:p w14:paraId="40329933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确定电压-转速传递函数为G(s)= 30.14 / (0.15s + 1)。</w:t>
      </w:r>
    </w:p>
    <w:p w14:paraId="6FB179C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center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drawing>
          <wp:inline distT="0" distB="0" distL="114300" distR="114300">
            <wp:extent cx="3599815" cy="1191260"/>
            <wp:effectExtent l="0" t="0" r="6985" b="254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528AB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outlineLvl w:val="1"/>
        <w:rPr>
          <w:rFonts w:hint="eastAsia" w:asciiTheme="minorAscii" w:hAnsiTheme="minorAscii"/>
          <w:lang w:val="en-US" w:eastAsia="zh-CN"/>
        </w:rPr>
      </w:pPr>
      <w:bookmarkStart w:id="9" w:name="_Toc4898"/>
      <w:r>
        <w:rPr>
          <w:rFonts w:hint="eastAsia" w:asciiTheme="minorAscii" w:hAnsiTheme="minorAscii"/>
          <w:lang w:val="en-US" w:eastAsia="zh-CN"/>
        </w:rPr>
        <w:t>2.3 转速 PI/PID 控制设计与实现</w:t>
      </w:r>
      <w:bookmarkEnd w:id="9"/>
    </w:p>
    <w:p w14:paraId="0CCEA4F9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仿真设计：搭建转速闭环控制仿真模型，将辨识得到的电机模型作为被控对象，加入 PI/PID控制器。</w:t>
      </w:r>
    </w:p>
    <w:p w14:paraId="7CC505C6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通过试凑法调整参数：</w:t>
      </w:r>
    </w:p>
    <w:p w14:paraId="007D1B8D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PI 控制器：先调 Kp使响应快速接近稳态，再调 Ki 消除静差，最终确定 Kp=1.0，Ki=10。</w:t>
      </w:r>
    </w:p>
    <w:p w14:paraId="7C7188FA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PID 控制器：在 PI 参数基础上，微调 Kd 抑制超调，最终确定 Kp=0.8，Ki=8，Kd=0.0001。</w:t>
      </w:r>
    </w:p>
    <w:p w14:paraId="1CBD4B7B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outlineLvl w:val="1"/>
        <w:rPr>
          <w:rFonts w:hint="eastAsia" w:asciiTheme="minorAscii" w:hAnsiTheme="minorAscii"/>
          <w:lang w:val="en-US" w:eastAsia="zh-CN"/>
        </w:rPr>
      </w:pPr>
      <w:bookmarkStart w:id="10" w:name="_Toc9116"/>
      <w:r>
        <w:rPr>
          <w:rFonts w:hint="eastAsia" w:asciiTheme="minorAscii" w:hAnsiTheme="minorAscii"/>
          <w:lang w:val="en-US" w:eastAsia="zh-CN"/>
        </w:rPr>
        <w:t>2.4 电压-位置模型建立与PD/PID 控制</w:t>
      </w:r>
      <w:bookmarkEnd w:id="10"/>
    </w:p>
    <w:p w14:paraId="40890541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模型推导：基于转速模型积分得到位置模型，传递函数为 G(s)= 30.14 / s(0.15s + 1)。</w:t>
      </w:r>
    </w:p>
    <w:p w14:paraId="6AEFD90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center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drawing>
          <wp:inline distT="0" distB="0" distL="114300" distR="114300">
            <wp:extent cx="3599815" cy="1248410"/>
            <wp:effectExtent l="0" t="0" r="6985" b="889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24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8927A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仿真设计：搭建位置闭环控制仿真模型，设计 PD/PID 控制器：</w:t>
      </w:r>
    </w:p>
    <w:p w14:paraId="03B3CFB1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PD 控制器：调整  Kp保证位置跟踪精度，调Kd抑制振荡，最终确定  Kp=2.5，Kd=0.1。</w:t>
      </w:r>
    </w:p>
    <w:p w14:paraId="5A02C1A0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PID 控制器：加入积分环节消除静差，确定  Kp=0.9，Ki=3，Kd=0.1。</w:t>
      </w:r>
    </w:p>
    <w:p w14:paraId="4CD02D38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outlineLvl w:val="0"/>
        <w:rPr>
          <w:rFonts w:hint="eastAsia" w:asciiTheme="minorAscii" w:hAnsiTheme="minorAscii"/>
          <w:lang w:val="en-US" w:eastAsia="zh-CN"/>
        </w:rPr>
      </w:pPr>
      <w:bookmarkStart w:id="11" w:name="_Toc3392"/>
      <w:r>
        <w:rPr>
          <w:rFonts w:hint="eastAsia" w:asciiTheme="minorAscii" w:hAnsiTheme="minorAscii"/>
          <w:lang w:val="en-US" w:eastAsia="zh-CN"/>
        </w:rPr>
        <w:t>3. 实验结果及分析</w:t>
      </w:r>
      <w:bookmarkEnd w:id="11"/>
    </w:p>
    <w:p w14:paraId="37CFA99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outlineLvl w:val="1"/>
        <w:rPr>
          <w:rFonts w:hint="default" w:asciiTheme="minorAscii" w:hAnsiTheme="minorAscii"/>
          <w:lang w:val="en-US" w:eastAsia="zh-CN"/>
        </w:rPr>
      </w:pPr>
      <w:bookmarkStart w:id="12" w:name="_Toc26894"/>
      <w:r>
        <w:rPr>
          <w:rFonts w:hint="eastAsia" w:asciiTheme="minorAscii" w:hAnsiTheme="minorAscii"/>
          <w:lang w:val="en-US" w:eastAsia="zh-CN"/>
        </w:rPr>
        <w:t>3.1 转速控制结果及分析</w:t>
      </w:r>
      <w:bookmarkEnd w:id="12"/>
    </w:p>
    <w:p w14:paraId="7EDD9BCD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PI控制器</w:t>
      </w:r>
    </w:p>
    <w:p w14:paraId="5FEE7CE7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参数设置：Kp=1.0，Ki=10。</w:t>
      </w:r>
    </w:p>
    <w:p w14:paraId="594387A8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超调量0.496%</w:t>
      </w:r>
    </w:p>
    <w:p w14:paraId="1F9C4DB7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实验曲线：</w:t>
      </w:r>
    </w:p>
    <w:p w14:paraId="24508AF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center"/>
        <w:textAlignment w:val="auto"/>
      </w:pPr>
      <w:r>
        <w:drawing>
          <wp:inline distT="0" distB="0" distL="114300" distR="114300">
            <wp:extent cx="4319905" cy="2430145"/>
            <wp:effectExtent l="0" t="0" r="10795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B9954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PID控制器</w:t>
      </w:r>
    </w:p>
    <w:p w14:paraId="2A8811C5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参数设置： Kp=0.8，Ki=8，Kd=0.0001。</w:t>
      </w:r>
    </w:p>
    <w:p w14:paraId="2B8D3502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</w:pPr>
      <w:r>
        <w:rPr>
          <w:rFonts w:hint="eastAsia" w:asciiTheme="minorAscii" w:hAnsiTheme="minorAscii"/>
          <w:szCs w:val="22"/>
          <w:lang w:val="en-US" w:eastAsia="zh-CN"/>
        </w:rPr>
        <w:t>实验曲线：</w:t>
      </w:r>
    </w:p>
    <w:p w14:paraId="2489A50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center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drawing>
          <wp:inline distT="0" distB="0" distL="114300" distR="114300">
            <wp:extent cx="4319905" cy="2428875"/>
            <wp:effectExtent l="0" t="0" r="1079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6EFD5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对比分析</w:t>
      </w:r>
    </w:p>
    <w:p w14:paraId="5BEF9BAA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PID 控制的超调量小于 PI 控制，稳态时间更短，说明微分环节能有效抑制振荡、加快响应速度。</w:t>
      </w:r>
    </w:p>
    <w:p w14:paraId="5EFFF898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实际控制参数略大于仿真参数，因实际系统存在摩擦、噪声等非线性干扰，需增大比例增益和积分增益以补偿干扰影响。</w:t>
      </w:r>
    </w:p>
    <w:p w14:paraId="2C82ED68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两种控制方式均满足超调量≤3% 的要求，动态性能良好。</w:t>
      </w:r>
    </w:p>
    <w:p w14:paraId="517F2A15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outlineLvl w:val="1"/>
        <w:rPr>
          <w:rFonts w:hint="default" w:asciiTheme="minorAscii" w:hAnsiTheme="minorAscii"/>
          <w:lang w:val="en-US" w:eastAsia="zh-CN"/>
        </w:rPr>
      </w:pPr>
      <w:bookmarkStart w:id="13" w:name="_Toc3493"/>
      <w:r>
        <w:rPr>
          <w:rFonts w:hint="eastAsia" w:asciiTheme="minorAscii" w:hAnsiTheme="minorAscii"/>
          <w:lang w:val="en-US" w:eastAsia="zh-CN"/>
        </w:rPr>
        <w:t>3.2 位置控制结果及分析</w:t>
      </w:r>
      <w:bookmarkEnd w:id="13"/>
    </w:p>
    <w:p w14:paraId="1537AF94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PD控制器</w:t>
      </w:r>
    </w:p>
    <w:p w14:paraId="0EF5E918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参数设置：Kp=2.5，Kd=0.1。</w:t>
      </w:r>
    </w:p>
    <w:p w14:paraId="1BD9C597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超调量0.648%</w:t>
      </w:r>
    </w:p>
    <w:p w14:paraId="4E87E744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实验曲线：</w:t>
      </w:r>
    </w:p>
    <w:p w14:paraId="0C93055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center"/>
        <w:textAlignment w:val="auto"/>
      </w:pPr>
      <w:r>
        <w:drawing>
          <wp:inline distT="0" distB="0" distL="114300" distR="114300">
            <wp:extent cx="4319905" cy="2428875"/>
            <wp:effectExtent l="0" t="0" r="1079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BC1BD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PID控制器</w:t>
      </w:r>
    </w:p>
    <w:p w14:paraId="0A7DC62F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参数设置：Kp=0.9，Ki=3，Kd=0.1。</w:t>
      </w:r>
    </w:p>
    <w:p w14:paraId="63B1D72A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</w:pPr>
      <w:r>
        <w:rPr>
          <w:rFonts w:hint="eastAsia" w:asciiTheme="minorAscii" w:hAnsiTheme="minorAscii"/>
          <w:szCs w:val="22"/>
          <w:lang w:val="en-US" w:eastAsia="zh-CN"/>
        </w:rPr>
        <w:t>实验曲线：</w:t>
      </w:r>
    </w:p>
    <w:p w14:paraId="6BFB44E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center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drawing>
          <wp:inline distT="0" distB="0" distL="114300" distR="114300">
            <wp:extent cx="4319905" cy="2430145"/>
            <wp:effectExtent l="0" t="0" r="10795" b="825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40B81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对比分析</w:t>
      </w:r>
    </w:p>
    <w:p w14:paraId="101261FA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both"/>
        <w:textAlignment w:val="auto"/>
        <w:rPr>
          <w:rFonts w:hint="eastAsia"/>
        </w:rPr>
      </w:pPr>
      <w:r>
        <w:rPr>
          <w:rFonts w:hint="eastAsia"/>
        </w:rPr>
        <w:t>PID 控制的超调量和稳态时间均优于 PD 控制，积分环节消除了位置控制中的静差，提升了控制精度。</w:t>
      </w:r>
    </w:p>
    <w:p w14:paraId="2CB84238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both"/>
        <w:textAlignment w:val="auto"/>
        <w:rPr>
          <w:rFonts w:hint="eastAsia"/>
        </w:rPr>
      </w:pPr>
      <w:r>
        <w:rPr>
          <w:rFonts w:hint="eastAsia"/>
        </w:rPr>
        <w:t>实际控制的超调量略高于仿真，因硬件存在机械阻尼变化、编码器测量噪声等因素，需微调比例和微分增益以平衡稳定性与响应速度。</w:t>
      </w:r>
    </w:p>
    <w:p w14:paraId="7E213B4E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both"/>
        <w:textAlignment w:val="auto"/>
      </w:pPr>
      <w:r>
        <w:rPr>
          <w:rFonts w:hint="eastAsia"/>
        </w:rPr>
        <w:t>两种控制方式均满足超调量≤10% 的要求，位置跟踪精度良好。</w:t>
      </w:r>
    </w:p>
    <w:p w14:paraId="01CB72DC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outlineLvl w:val="1"/>
        <w:rPr>
          <w:rFonts w:hint="default" w:asciiTheme="minorAscii" w:hAnsiTheme="minorAscii"/>
          <w:lang w:val="en-US" w:eastAsia="zh-CN"/>
        </w:rPr>
      </w:pPr>
      <w:bookmarkStart w:id="14" w:name="_Toc12624"/>
      <w:r>
        <w:rPr>
          <w:rFonts w:hint="eastAsia" w:asciiTheme="minorAscii" w:hAnsiTheme="minorAscii"/>
          <w:lang w:val="en-US" w:eastAsia="zh-CN"/>
        </w:rPr>
        <w:t>3.3 控制器性能对比总结</w:t>
      </w:r>
      <w:bookmarkEnd w:id="14"/>
    </w:p>
    <w:p w14:paraId="7B113A3D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default" w:asciiTheme="minorAscii" w:hAnsiTheme="minorAscii"/>
          <w:szCs w:val="22"/>
          <w:lang w:val="en-US" w:eastAsia="zh-CN"/>
        </w:rPr>
      </w:pPr>
      <w:r>
        <w:rPr>
          <w:rFonts w:hint="default" w:asciiTheme="minorAscii" w:hAnsiTheme="minorAscii"/>
          <w:szCs w:val="22"/>
          <w:lang w:val="en-US" w:eastAsia="zh-CN"/>
        </w:rPr>
        <w:t>PI 控制器：核心作用是消除稳态误差，适用于对稳态精度要求高、允许小幅超调的系统，但动态响应速度略逊于 PID 控制。</w:t>
      </w:r>
    </w:p>
    <w:p w14:paraId="619D8034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default" w:asciiTheme="minorAscii" w:hAnsiTheme="minorAscii"/>
          <w:szCs w:val="22"/>
          <w:lang w:val="en-US" w:eastAsia="zh-CN"/>
        </w:rPr>
      </w:pPr>
      <w:r>
        <w:rPr>
          <w:rFonts w:hint="default" w:asciiTheme="minorAscii" w:hAnsiTheme="minorAscii"/>
          <w:szCs w:val="22"/>
          <w:lang w:val="en-US" w:eastAsia="zh-CN"/>
        </w:rPr>
        <w:t>PD 控制器：核心作用是抑制超调、提升动态稳定性，适用于二阶振荡系统（如位置控制、伺服系统），但无法消除静差，需配合系统本身的无静差特性使用。</w:t>
      </w:r>
    </w:p>
    <w:p w14:paraId="2854B8B2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default" w:asciiTheme="minorAscii" w:hAnsiTheme="minorAscii"/>
          <w:szCs w:val="22"/>
          <w:lang w:val="en-US" w:eastAsia="zh-CN"/>
        </w:rPr>
      </w:pPr>
      <w:r>
        <w:rPr>
          <w:rFonts w:hint="default" w:asciiTheme="minorAscii" w:hAnsiTheme="minorAscii"/>
          <w:szCs w:val="22"/>
          <w:lang w:val="en-US" w:eastAsia="zh-CN"/>
        </w:rPr>
        <w:t>PID 控制器：综合 P、I、D 三环节优势，兼具快速响应、稳态无差和动态稳定的特点，适用于对动态性能和稳态精度均有较高要求的复杂系统，但参数整定相对复杂。</w:t>
      </w:r>
    </w:p>
    <w:p w14:paraId="15D643CB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outlineLvl w:val="0"/>
        <w:rPr>
          <w:rFonts w:hint="default" w:asciiTheme="minorAscii" w:hAnsiTheme="minorAscii"/>
          <w:lang w:val="en-US" w:eastAsia="zh-CN"/>
        </w:rPr>
      </w:pPr>
      <w:bookmarkStart w:id="15" w:name="_Toc9644"/>
      <w:r>
        <w:rPr>
          <w:rFonts w:hint="eastAsia" w:asciiTheme="minorAscii" w:hAnsiTheme="minorAscii"/>
          <w:lang w:val="en-US" w:eastAsia="zh-CN"/>
        </w:rPr>
        <w:t>4. 思考题</w:t>
      </w:r>
      <w:bookmarkEnd w:id="15"/>
    </w:p>
    <w:p w14:paraId="26C5D2B3"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同一激励信号，在开环、转速闭环控制与位置闭环控制中有什么不同？</w:t>
      </w:r>
    </w:p>
    <w:p w14:paraId="238CBBB9">
      <w:pPr>
        <w:numPr>
          <w:ilvl w:val="0"/>
          <w:numId w:val="24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开环控制：输出完全依赖输入信号，无反馈调节机制，易受干扰（如负载变化、电压波动）影响，稳态误差大，动态响应差，无法保证控制精度。</w:t>
      </w:r>
    </w:p>
    <w:p w14:paraId="2C6173E0">
      <w:pPr>
        <w:numPr>
          <w:ilvl w:val="0"/>
          <w:numId w:val="24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转速闭环控制：通过反馈转速与设定值的误差调整输入，能抑制干扰对转速的影响，稳态误差小，响应速度快，动态性能稳定。</w:t>
      </w:r>
    </w:p>
    <w:p w14:paraId="3E4761D3">
      <w:pPr>
        <w:numPr>
          <w:ilvl w:val="0"/>
          <w:numId w:val="24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位置闭环控制：以位置误差为反馈信号，需通过积分环节或系统本身的积分特性实现位置无静差跟踪，相比转速闭环，系统阶数更高，对控制器参数整定要求更严格，需平衡超调量与稳态时间。</w:t>
      </w:r>
    </w:p>
    <w:p w14:paraId="4E1DAF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 相同的控制器参数在仿真与实际控制中效果不同，有哪些因素的影响？</w:t>
      </w:r>
    </w:p>
    <w:p w14:paraId="54179D06">
      <w:pPr>
        <w:numPr>
          <w:ilvl w:val="0"/>
          <w:numId w:val="25"/>
        </w:numPr>
        <w:ind w:left="425" w:leftChars="0" w:hanging="425" w:firstLineChars="0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系统建模误差：仿真模型基于理想一阶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二阶系统，忽略了实际电机的非线性因素（如摩擦、磁滞、饱和特性）。</w:t>
      </w:r>
    </w:p>
    <w:p w14:paraId="2037090E">
      <w:pPr>
        <w:numPr>
          <w:ilvl w:val="0"/>
          <w:numId w:val="25"/>
        </w:numPr>
        <w:ind w:left="425" w:leftChars="0" w:hanging="425" w:firstLineChars="0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硬件干扰：实际系统存在电源噪声、编码器测量误差、机械振动等干扰，仿真中未考虑此类因素。</w:t>
      </w:r>
    </w:p>
    <w:p w14:paraId="36296CDC">
      <w:pPr>
        <w:numPr>
          <w:ilvl w:val="0"/>
          <w:numId w:val="25"/>
        </w:numPr>
        <w:ind w:left="425" w:leftChars="0" w:hanging="425" w:firstLineChars="0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参数辨识误差：实验辨识的模型参数（K、T）存在一定误差，导致仿真模型与实际电机特性不完全一致。</w:t>
      </w:r>
    </w:p>
    <w:p w14:paraId="1B63E10D">
      <w:pPr>
        <w:numPr>
          <w:ilvl w:val="0"/>
          <w:numId w:val="25"/>
        </w:numPr>
        <w:ind w:left="425" w:leftChars="0" w:hanging="425" w:firstLineChars="0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控制延迟：实际硬件存在信号传输延迟、采样延迟，仿真中假设为理想无延迟系统。</w:t>
      </w:r>
    </w:p>
    <w:p w14:paraId="4FE68F12">
      <w:pPr>
        <w:numPr>
          <w:ilvl w:val="0"/>
          <w:numId w:val="2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环境因素：温度变化会影响电机的电阻、电感等参数，导致实际特性偏离仿真模型。</w:t>
      </w:r>
    </w:p>
    <w:p w14:paraId="752FA576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outlineLvl w:val="0"/>
        <w:rPr>
          <w:rFonts w:hint="default" w:asciiTheme="minorAscii" w:hAnsiTheme="minorAscii"/>
          <w:lang w:val="en-US" w:eastAsia="zh-CN"/>
        </w:rPr>
      </w:pPr>
      <w:bookmarkStart w:id="16" w:name="_Toc12146"/>
      <w:r>
        <w:rPr>
          <w:rFonts w:hint="eastAsia" w:asciiTheme="minorAscii" w:hAnsiTheme="minorAscii"/>
          <w:lang w:val="en-US" w:eastAsia="zh-CN"/>
        </w:rPr>
        <w:t>5. 实验程序</w:t>
      </w:r>
      <w:bookmarkEnd w:id="16"/>
    </w:p>
    <w:p w14:paraId="5AD936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hil_position_control_example</w:t>
      </w:r>
    </w:p>
    <w:p w14:paraId="4E1C00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board_type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'qube_servo3_usb'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use a QUBE-SERVO2-USB experiment</w:t>
      </w:r>
    </w:p>
    <w:p w14:paraId="7175FA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board_identifier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'0'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use the first Q8 card in the system</w:t>
      </w:r>
    </w:p>
    <w:p w14:paraId="5C1F55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clock = 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HARDWARE_CLOCK_0</w:t>
      </w:r>
    </w:p>
    <w:p w14:paraId="56DF74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frequency = 1000;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sampling frequency</w:t>
      </w:r>
    </w:p>
    <w:p w14:paraId="49FD12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sine_frequency = 0.5;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frequency of command signal (sine wave)</w:t>
      </w:r>
    </w:p>
    <w:p w14:paraId="420488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samples = -1;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run continuously (infinite)</w:t>
      </w:r>
    </w:p>
    <w:p w14:paraId="16D04B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samples_to_read = 1;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number of samples read on each call to hil_task_read</w:t>
      </w:r>
    </w:p>
    <w:p w14:paraId="76BD2E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encoder_channels = 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encoder channel 0</w:t>
      </w:r>
    </w:p>
    <w:p w14:paraId="305BDB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analog_channels = 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analog output 0</w:t>
      </w:r>
    </w:p>
    <w:p w14:paraId="1C2F81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digital_channels = 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digital output 0 (motor enable)</w:t>
      </w:r>
    </w:p>
    <w:p w14:paraId="6EA4BF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motor_enable = 1;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value to enable motor</w:t>
      </w:r>
    </w:p>
    <w:p w14:paraId="035CF0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tf = 10;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final time</w:t>
      </w:r>
    </w:p>
    <w:p w14:paraId="63DEEF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0F5DA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samples_in_buffer = 0.1 * frequency;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number of samples in task's internal buffer (allow up to 0.1 second disruptions)</w:t>
      </w:r>
    </w:p>
    <w:p w14:paraId="56CAEB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buffer_samples = 5 * frequency;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buffer 5 seconds worth of data for plotting</w:t>
      </w:r>
    </w:p>
    <w:p w14:paraId="21153A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gain = 0.3;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proportional gain</w:t>
      </w:r>
    </w:p>
    <w:p w14:paraId="5D7A27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command = 0;</w:t>
      </w:r>
    </w:p>
    <w:p w14:paraId="2F2115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buffer = zeros(buffer_samples, 3);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preallocate for efficiency</w:t>
      </w:r>
    </w:p>
    <w:p w14:paraId="27C3CA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index = 1;</w:t>
      </w:r>
    </w:p>
    <w:p w14:paraId="247430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wrap = 0;</w:t>
      </w:r>
    </w:p>
    <w:p w14:paraId="114567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period = 1/frequency;</w:t>
      </w:r>
    </w:p>
    <w:p w14:paraId="7B93F0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fprintf(1,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'This example controls the QUBE Servo3 USB experiment.\n'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0328CA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fprintf(1,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'Running the controller for %.3f seconds.\n'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tf);</w:t>
      </w:r>
    </w:p>
    <w:p w14:paraId="1BF6EC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[board, err] = quanser.hardware.hil.open(board_type, board_identifier);</w:t>
      </w:r>
    </w:p>
    <w:p w14:paraId="70BA25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err == 0</w:t>
      </w:r>
    </w:p>
    <w:p w14:paraId="38F5CF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time = 0;</w:t>
      </w:r>
    </w:p>
    <w:p w14:paraId="55BD1D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8DD77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[task, err] = board.task_create_encoder_reader(samples_in_buffer, encoder_channels);</w:t>
      </w:r>
    </w:p>
    <w:p w14:paraId="62A4B6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err == 0</w:t>
      </w:r>
    </w:p>
    <w:p w14:paraId="357F80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board.set_encoder_counts(encoder_channels, 0);</w:t>
      </w:r>
    </w:p>
    <w:p w14:paraId="53FE5A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board.write_digital(digital_channels, motor_enable);</w:t>
      </w:r>
    </w:p>
    <w:p w14:paraId="3DDD53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task.start(clock, frequency, samples);</w:t>
      </w:r>
    </w:p>
    <w:p w14:paraId="431692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time=0:period:tf</w:t>
      </w:r>
    </w:p>
    <w:p w14:paraId="482C80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Read next sample and produce next control output</w:t>
      </w:r>
    </w:p>
    <w:p w14:paraId="15BB01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count = task.read_encoder(samples_to_read);</w:t>
      </w:r>
    </w:p>
    <w:p w14:paraId="0FA05B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position = double(count) * 360 / 2048;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convert counts to degrees</w:t>
      </w:r>
    </w:p>
    <w:p w14:paraId="3F1B5B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pos_error = command - position;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compute error in position</w:t>
      </w:r>
    </w:p>
    <w:p w14:paraId="2A066C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voltage = gain * pos_error;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apply proportional control</w:t>
      </w:r>
    </w:p>
    <w:p w14:paraId="739AE0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err = board.write_analog(analog_channels, voltage);</w:t>
      </w:r>
    </w:p>
    <w:p w14:paraId="724116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Store data in a circular buffer</w:t>
      </w:r>
    </w:p>
    <w:p w14:paraId="3265DA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buffer(index,:) = [time, command, position];</w:t>
      </w:r>
    </w:p>
    <w:p w14:paraId="3195DD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index == buffer_samples</w:t>
      </w:r>
    </w:p>
    <w:p w14:paraId="777139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index = 1;</w:t>
      </w:r>
    </w:p>
    <w:p w14:paraId="0D219F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wrap = 1;</w:t>
      </w:r>
    </w:p>
    <w:p w14:paraId="52CF5D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else</w:t>
      </w:r>
    </w:p>
    <w:p w14:paraId="0FF9AB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index = index + 1;</w:t>
      </w:r>
    </w:p>
    <w:p w14:paraId="381702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1918A4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Compute command signal for next sampling instant</w:t>
      </w:r>
    </w:p>
    <w:p w14:paraId="798D21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command = 45 * sin(2*pi*sine_frequency*time);</w:t>
      </w:r>
    </w:p>
    <w:p w14:paraId="4F6605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12BE53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task.stop;</w:t>
      </w:r>
    </w:p>
    <w:p w14:paraId="3F5C62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task.close;</w:t>
      </w:r>
    </w:p>
    <w:p w14:paraId="36E9F3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E84EC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BD40E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err &lt; 0</w:t>
      </w:r>
    </w:p>
    <w:p w14:paraId="785813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hil_print_error(err);</w:t>
      </w:r>
    </w:p>
    <w:p w14:paraId="240F5F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26A100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Turn off motor</w:t>
      </w:r>
    </w:p>
    <w:p w14:paraId="4397D2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board.write_analog(analog_channels, 0);</w:t>
      </w:r>
    </w:p>
    <w:p w14:paraId="06A821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board.close;</w:t>
      </w:r>
    </w:p>
    <w:p w14:paraId="2AFD5D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560D0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time &gt; 0</w:t>
      </w:r>
    </w:p>
    <w:p w14:paraId="3ED896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fprintf(1,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'Controller has been stopped after %.3f seconds.\n'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time);</w:t>
      </w:r>
    </w:p>
    <w:p w14:paraId="5D0007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Unravel buffer</w:t>
      </w:r>
    </w:p>
    <w:p w14:paraId="36A7E9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wrap</w:t>
      </w:r>
    </w:p>
    <w:p w14:paraId="37652B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buffer = [buffer(index:end,:); buffer(1:(index-1),:)];</w:t>
      </w:r>
    </w:p>
    <w:p w14:paraId="32A481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else</w:t>
      </w:r>
    </w:p>
    <w:p w14:paraId="798052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buffer = buffer(1:index-1,:);</w:t>
      </w:r>
    </w:p>
    <w:p w14:paraId="3E5FD1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5E4F78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Plot the position and command signal versus time</w:t>
      </w:r>
    </w:p>
    <w:p w14:paraId="67A8CB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coder.target(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'MATLAB'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02CA41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If running in MATLAB</w:t>
      </w:r>
    </w:p>
    <w:p w14:paraId="01EFA6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figure(1);</w:t>
      </w:r>
    </w:p>
    <w:p w14:paraId="3F7A6F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plot(buffer(:, 1), buffer(:, 2:3));</w:t>
      </w:r>
    </w:p>
    <w:p w14:paraId="2003AE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legend(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'Command'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'Measured'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3D704E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else</w:t>
      </w:r>
    </w:p>
    <w:p w14:paraId="31C4BB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If running in real-time</w:t>
      </w:r>
    </w:p>
    <w:p w14:paraId="0191B6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fprintf(1,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 Time Command Position\n'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349E76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i=1:size(buffer, 1)</w:t>
      </w:r>
    </w:p>
    <w:p w14:paraId="7DD4B9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fprintf(1,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'%8.3f %8.3f %8.3f\n'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buffer(i, 1), buffer(i, 2), buffer(i, 3));</w:t>
      </w:r>
    </w:p>
    <w:p w14:paraId="6CE7F7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398FA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5F99C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41DADD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else</w:t>
      </w:r>
    </w:p>
    <w:p w14:paraId="492EF4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hil_print_error(err);</w:t>
      </w:r>
    </w:p>
    <w:p w14:paraId="00766B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/>
          <w:sz w:val="22"/>
          <w:szCs w:val="22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sectPr>
      <w:footerReference r:id="rId5" w:type="default"/>
      <w:type w:val="continuous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CDAC54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3" name="文本框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DE0485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BfNAA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AXzQA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CDE0485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E2740D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2" name="文本框 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0FED4D2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L3o+8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gvej7z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0FED4D2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0EA1AA">
    <w:pPr>
      <w:pStyle w:val="8"/>
      <w:pBdr>
        <w:bottom w:val="none" w:color="auto" w:sz="0" w:space="0"/>
      </w:pBdr>
      <w:jc w:val="left"/>
      <w:rPr>
        <w:rFonts w:hint="eastAsia" w:eastAsiaTheme="minorEastAsia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E9A63D"/>
    <w:multiLevelType w:val="singleLevel"/>
    <w:tmpl w:val="85E9A63D"/>
    <w:lvl w:ilvl="0" w:tentative="0">
      <w:start w:val="1"/>
      <w:numFmt w:val="decimal"/>
      <w:suff w:val="space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886F9130"/>
    <w:multiLevelType w:val="singleLevel"/>
    <w:tmpl w:val="886F9130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8C9BE7E5"/>
    <w:multiLevelType w:val="singleLevel"/>
    <w:tmpl w:val="8C9BE7E5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AFAC2130"/>
    <w:multiLevelType w:val="singleLevel"/>
    <w:tmpl w:val="AFAC2130"/>
    <w:lvl w:ilvl="0" w:tentative="0">
      <w:start w:val="1"/>
      <w:numFmt w:val="decimal"/>
      <w:suff w:val="space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B6F123ED"/>
    <w:multiLevelType w:val="singleLevel"/>
    <w:tmpl w:val="B6F123ED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B7F656EE"/>
    <w:multiLevelType w:val="singleLevel"/>
    <w:tmpl w:val="B7F656EE"/>
    <w:lvl w:ilvl="0" w:tentative="0">
      <w:start w:val="1"/>
      <w:numFmt w:val="decimal"/>
      <w:suff w:val="space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BF405895"/>
    <w:multiLevelType w:val="singleLevel"/>
    <w:tmpl w:val="BF405895"/>
    <w:lvl w:ilvl="0" w:tentative="0">
      <w:start w:val="1"/>
      <w:numFmt w:val="decimal"/>
      <w:suff w:val="space"/>
      <w:lvlText w:val="(%1)"/>
      <w:lvlJc w:val="left"/>
      <w:pPr>
        <w:ind w:left="425" w:hanging="425"/>
      </w:pPr>
      <w:rPr>
        <w:rFonts w:hint="default"/>
      </w:rPr>
    </w:lvl>
  </w:abstractNum>
  <w:abstractNum w:abstractNumId="7">
    <w:nsid w:val="C58ADC7F"/>
    <w:multiLevelType w:val="singleLevel"/>
    <w:tmpl w:val="C58ADC7F"/>
    <w:lvl w:ilvl="0" w:tentative="0">
      <w:start w:val="1"/>
      <w:numFmt w:val="decimal"/>
      <w:suff w:val="space"/>
      <w:lvlText w:val="%1)"/>
      <w:lvlJc w:val="left"/>
      <w:pPr>
        <w:ind w:left="425" w:hanging="425"/>
      </w:pPr>
      <w:rPr>
        <w:rFonts w:hint="default"/>
      </w:rPr>
    </w:lvl>
  </w:abstractNum>
  <w:abstractNum w:abstractNumId="8">
    <w:nsid w:val="C7C7F98F"/>
    <w:multiLevelType w:val="singleLevel"/>
    <w:tmpl w:val="C7C7F98F"/>
    <w:lvl w:ilvl="0" w:tentative="0">
      <w:start w:val="1"/>
      <w:numFmt w:val="decimal"/>
      <w:suff w:val="space"/>
      <w:lvlText w:val="%1)"/>
      <w:lvlJc w:val="left"/>
      <w:pPr>
        <w:ind w:left="425" w:hanging="425"/>
      </w:pPr>
      <w:rPr>
        <w:rFonts w:hint="default"/>
      </w:rPr>
    </w:lvl>
  </w:abstractNum>
  <w:abstractNum w:abstractNumId="9">
    <w:nsid w:val="E37E893E"/>
    <w:multiLevelType w:val="singleLevel"/>
    <w:tmpl w:val="E37E893E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ED0B5B2E"/>
    <w:multiLevelType w:val="singleLevel"/>
    <w:tmpl w:val="ED0B5B2E"/>
    <w:lvl w:ilvl="0" w:tentative="0">
      <w:start w:val="1"/>
      <w:numFmt w:val="decimal"/>
      <w:suff w:val="space"/>
      <w:lvlText w:val="(%1)"/>
      <w:lvlJc w:val="left"/>
      <w:pPr>
        <w:ind w:left="425" w:hanging="425"/>
      </w:pPr>
      <w:rPr>
        <w:rFonts w:hint="default"/>
      </w:rPr>
    </w:lvl>
  </w:abstractNum>
  <w:abstractNum w:abstractNumId="11">
    <w:nsid w:val="EE6AC2DB"/>
    <w:multiLevelType w:val="singleLevel"/>
    <w:tmpl w:val="EE6AC2DB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EF8DCC2C"/>
    <w:multiLevelType w:val="singleLevel"/>
    <w:tmpl w:val="EF8DCC2C"/>
    <w:lvl w:ilvl="0" w:tentative="0">
      <w:start w:val="1"/>
      <w:numFmt w:val="decimal"/>
      <w:suff w:val="space"/>
      <w:lvlText w:val="(%1)"/>
      <w:lvlJc w:val="left"/>
      <w:pPr>
        <w:ind w:left="425" w:hanging="425"/>
      </w:pPr>
      <w:rPr>
        <w:rFonts w:hint="default"/>
      </w:rPr>
    </w:lvl>
  </w:abstractNum>
  <w:abstractNum w:abstractNumId="13">
    <w:nsid w:val="F95DEE47"/>
    <w:multiLevelType w:val="singleLevel"/>
    <w:tmpl w:val="F95DEE47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01677EC8"/>
    <w:multiLevelType w:val="singleLevel"/>
    <w:tmpl w:val="01677EC8"/>
    <w:lvl w:ilvl="0" w:tentative="0">
      <w:start w:val="1"/>
      <w:numFmt w:val="decimal"/>
      <w:suff w:val="space"/>
      <w:lvlText w:val="(%1)"/>
      <w:lvlJc w:val="left"/>
      <w:pPr>
        <w:ind w:left="425" w:hanging="425"/>
      </w:pPr>
      <w:rPr>
        <w:rFonts w:hint="default"/>
      </w:rPr>
    </w:lvl>
  </w:abstractNum>
  <w:abstractNum w:abstractNumId="15">
    <w:nsid w:val="0AA2A488"/>
    <w:multiLevelType w:val="singleLevel"/>
    <w:tmpl w:val="0AA2A488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16919661"/>
    <w:multiLevelType w:val="singleLevel"/>
    <w:tmpl w:val="16919661"/>
    <w:lvl w:ilvl="0" w:tentative="0">
      <w:start w:val="1"/>
      <w:numFmt w:val="decimal"/>
      <w:suff w:val="space"/>
      <w:lvlText w:val="(%1)"/>
      <w:lvlJc w:val="left"/>
      <w:pPr>
        <w:ind w:left="425" w:hanging="425"/>
      </w:pPr>
      <w:rPr>
        <w:rFonts w:hint="default"/>
      </w:rPr>
    </w:lvl>
  </w:abstractNum>
  <w:abstractNum w:abstractNumId="17">
    <w:nsid w:val="2318B801"/>
    <w:multiLevelType w:val="singleLevel"/>
    <w:tmpl w:val="2318B801"/>
    <w:lvl w:ilvl="0" w:tentative="0">
      <w:start w:val="1"/>
      <w:numFmt w:val="decimal"/>
      <w:suff w:val="space"/>
      <w:lvlText w:val="(%1)"/>
      <w:lvlJc w:val="left"/>
      <w:pPr>
        <w:ind w:left="425" w:hanging="425"/>
      </w:pPr>
      <w:rPr>
        <w:rFonts w:hint="default"/>
      </w:rPr>
    </w:lvl>
  </w:abstractNum>
  <w:abstractNum w:abstractNumId="18">
    <w:nsid w:val="294326ED"/>
    <w:multiLevelType w:val="singleLevel"/>
    <w:tmpl w:val="294326ED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19">
    <w:nsid w:val="6BFD0B5A"/>
    <w:multiLevelType w:val="singleLevel"/>
    <w:tmpl w:val="6BFD0B5A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20">
    <w:nsid w:val="6D6DFAE1"/>
    <w:multiLevelType w:val="singleLevel"/>
    <w:tmpl w:val="6D6DFAE1"/>
    <w:lvl w:ilvl="0" w:tentative="0">
      <w:start w:val="1"/>
      <w:numFmt w:val="decimal"/>
      <w:suff w:val="space"/>
      <w:lvlText w:val="(%1)"/>
      <w:lvlJc w:val="left"/>
      <w:pPr>
        <w:ind w:left="425" w:hanging="425"/>
      </w:pPr>
      <w:rPr>
        <w:rFonts w:hint="default"/>
      </w:rPr>
    </w:lvl>
  </w:abstractNum>
  <w:abstractNum w:abstractNumId="21">
    <w:nsid w:val="76110020"/>
    <w:multiLevelType w:val="singleLevel"/>
    <w:tmpl w:val="76110020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22">
    <w:nsid w:val="7E1421CE"/>
    <w:multiLevelType w:val="singleLevel"/>
    <w:tmpl w:val="7E1421CE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23">
    <w:nsid w:val="7F1CB03C"/>
    <w:multiLevelType w:val="singleLevel"/>
    <w:tmpl w:val="7F1CB03C"/>
    <w:lvl w:ilvl="0" w:tentative="0">
      <w:start w:val="1"/>
      <w:numFmt w:val="decimal"/>
      <w:suff w:val="space"/>
      <w:lvlText w:val="(%1)"/>
      <w:lvlJc w:val="left"/>
      <w:pPr>
        <w:ind w:left="425" w:hanging="425"/>
      </w:pPr>
      <w:rPr>
        <w:rFonts w:hint="default"/>
      </w:rPr>
    </w:lvl>
  </w:abstractNum>
  <w:abstractNum w:abstractNumId="24">
    <w:nsid w:val="7FAE8F44"/>
    <w:multiLevelType w:val="singleLevel"/>
    <w:tmpl w:val="7FAE8F44"/>
    <w:lvl w:ilvl="0" w:tentative="0">
      <w:start w:val="1"/>
      <w:numFmt w:val="decimal"/>
      <w:suff w:val="space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21"/>
  </w:num>
  <w:num w:numId="2">
    <w:abstractNumId w:val="18"/>
  </w:num>
  <w:num w:numId="3">
    <w:abstractNumId w:val="10"/>
  </w:num>
  <w:num w:numId="4">
    <w:abstractNumId w:val="20"/>
  </w:num>
  <w:num w:numId="5">
    <w:abstractNumId w:val="11"/>
  </w:num>
  <w:num w:numId="6">
    <w:abstractNumId w:val="23"/>
  </w:num>
  <w:num w:numId="7">
    <w:abstractNumId w:val="5"/>
  </w:num>
  <w:num w:numId="8">
    <w:abstractNumId w:val="19"/>
  </w:num>
  <w:num w:numId="9">
    <w:abstractNumId w:val="4"/>
  </w:num>
  <w:num w:numId="10">
    <w:abstractNumId w:val="15"/>
  </w:num>
  <w:num w:numId="11">
    <w:abstractNumId w:val="9"/>
  </w:num>
  <w:num w:numId="12">
    <w:abstractNumId w:val="0"/>
  </w:num>
  <w:num w:numId="13">
    <w:abstractNumId w:val="1"/>
  </w:num>
  <w:num w:numId="14">
    <w:abstractNumId w:val="16"/>
  </w:num>
  <w:num w:numId="15">
    <w:abstractNumId w:val="22"/>
  </w:num>
  <w:num w:numId="16">
    <w:abstractNumId w:val="3"/>
  </w:num>
  <w:num w:numId="17">
    <w:abstractNumId w:val="6"/>
  </w:num>
  <w:num w:numId="18">
    <w:abstractNumId w:val="17"/>
  </w:num>
  <w:num w:numId="19">
    <w:abstractNumId w:val="13"/>
  </w:num>
  <w:num w:numId="20">
    <w:abstractNumId w:val="14"/>
  </w:num>
  <w:num w:numId="21">
    <w:abstractNumId w:val="24"/>
  </w:num>
  <w:num w:numId="22">
    <w:abstractNumId w:val="12"/>
  </w:num>
  <w:num w:numId="23">
    <w:abstractNumId w:val="2"/>
  </w:num>
  <w:num w:numId="24">
    <w:abstractNumId w:val="7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D8383A"/>
    <w:rsid w:val="04A9348B"/>
    <w:rsid w:val="0AD8383A"/>
    <w:rsid w:val="0DF304BC"/>
    <w:rsid w:val="165C58F1"/>
    <w:rsid w:val="1D8F0604"/>
    <w:rsid w:val="2DFB79E4"/>
    <w:rsid w:val="35EA1EB9"/>
    <w:rsid w:val="36C074D1"/>
    <w:rsid w:val="3E09134A"/>
    <w:rsid w:val="3E175815"/>
    <w:rsid w:val="44673BB2"/>
    <w:rsid w:val="51A27694"/>
    <w:rsid w:val="569577C7"/>
    <w:rsid w:val="5C6C2D78"/>
    <w:rsid w:val="6367429A"/>
    <w:rsid w:val="6B00125C"/>
    <w:rsid w:val="6E4610EE"/>
    <w:rsid w:val="753E34ED"/>
    <w:rsid w:val="795A4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iPriority="39" w:name="toc 3"/>
    <w:lsdException w:qFormat="1" w:uiPriority="39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7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4"/>
    <w:basedOn w:val="1"/>
    <w:next w:val="1"/>
    <w:semiHidden/>
    <w:unhideWhenUsed/>
    <w:qFormat/>
    <w:uiPriority w:val="39"/>
    <w:pPr>
      <w:ind w:left="1260" w:leftChars="600"/>
    </w:pPr>
  </w:style>
  <w:style w:type="paragraph" w:styleId="10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TML Code"/>
    <w:basedOn w:val="12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2936</Words>
  <Characters>5470</Characters>
  <Lines>0</Lines>
  <Paragraphs>0</Paragraphs>
  <TotalTime>2</TotalTime>
  <ScaleCrop>false</ScaleCrop>
  <LinksUpToDate>false</LinksUpToDate>
  <CharactersWithSpaces>5996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2025-11-09T13:48:00Z</dcterms:created>
  <dc:creator>徐淑琪</dc:creator>
  <cp:lastModifiedBy>徐淑琪</cp:lastModifiedBy>
  <dcterms:modified xsi:type="dcterms:W3CDTF">2025-12-21T13:34:53Z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6DEFE0C83450484EA13CE79A78498915_11</vt:lpwstr>
  </property>
  <property fmtid="{D5CDD505-2E9C-101B-9397-08002B2CF9AE}" pid="4" name="KSOTemplateDocerSaveRecord">
    <vt:lpwstr>eyJoZGlkIjoiMTNjNTA0YTg0YTBjNDVlYmRiMWYwNjc3OTZkODA3MzMiLCJ1c2VySWQiOiIxNzQ2OTEyMzU1In0=</vt:lpwstr>
  </property>
</Properties>
</file>