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Kab</w:t>
      </w:r>
      <w:r>
        <w:rPr>
          <w:lang w:val="fr_FR" w:bidi="fr_FR"/>
        </w:rPr>
      </w:r>
    </w:p>
    <w:p>
      <w:pPr/>
      <w:r>
        <w:rPr>
          <w:lang w:val="fr_FR" w:bidi="fr_FR"/>
        </w:rPr>
      </w:r>
      <w:r>
        <w:rPr>
          <w:lang w:val="fr_FR" w:bidi="fr_FR"/>
        </w:rPr>
        <w:t>Orthographe alternative pour le « cab », une unité de mesure.</w:t>
      </w:r>
    </w:p>
    <w:p>
      <w:pPr/>
      <w:r>
        <w:rPr>
          <w:lang w:val="fr_FR" w:bidi="fr_FR"/>
        </w:rPr>
      </w:r>
      <w:r>
        <w:rPr>
          <w:i/>
          <w:lang w:val="fr_FR" w:bidi="fr_FR"/>
        </w:rPr>
        <w:t>Regarder</w:t>
      </w:r>
      <w:r>
        <w:rPr>
          <w:lang w:val="fr_FR" w:bidi="fr_FR"/>
        </w:rPr>
        <w:t xml:space="preserve"> </w:t>
      </w:r>
      <w:r>
        <w:rPr>
          <w:lang w:val="fr_FR" w:bidi="fr_FR"/>
        </w:rPr>
        <w:t>Cab</w:t>
      </w:r>
      <w:r>
        <w:rPr>
          <w:lang w:val="fr_FR" w:bidi="fr_FR"/>
        </w:rPr>
        <w:t>.</w:t>
      </w:r>
      <w:r>
        <w:rPr>
          <w:lang w:val="fr_FR" w:bidi="fr_FR"/>
        </w:rPr>
      </w:r>
      <w:r>
        <w:rPr>
          <w:lang w:val="fr_FR" w:bidi="fr_FR"/>
        </w:rPr>
      </w:r>
    </w:p>
    <w:p>
      <w:pPr/>
      <w:r>
        <w:rPr>
          <w:lang w:val="fr_FR" w:bidi="fr_FR"/>
        </w:rPr>
      </w:r>
    </w:p>
    <w:p>
      <w:pPr>
        <w:pStyle w:val="Heading2"/>
      </w:pPr>
      <w:r>
        <w:rPr>
          <w:lang w:val="fr_FR" w:bidi="fr_FR"/>
        </w:rPr>
        <w:t>Kabtseel</w:t>
      </w:r>
      <w:r>
        <w:rPr>
          <w:lang w:val="fr_FR" w:bidi="fr_FR"/>
        </w:rPr>
      </w:r>
    </w:p>
    <w:p>
      <w:pPr/>
      <w:r>
        <w:rPr>
          <w:lang w:val="fr_FR" w:bidi="fr_FR"/>
        </w:rPr>
      </w:r>
      <w:r>
        <w:rPr>
          <w:lang w:val="fr_FR" w:bidi="fr_FR"/>
        </w:rPr>
        <w:t>Ville située dans la partie la plus méridionale du territoire de Juda, près d'Édom (</w:t>
      </w:r>
      <w:hyperlink r:id="rId13">
        <w:r>
          <w:rPr>
            <w:lang w:val="fr_FR" w:bidi="fr_FR"/>
          </w:rPr>
          <w:rPr>
            <w:color w:val="0000EE"/>
            <w:u w:val="single"/>
          </w:rPr>
          <w:t>Jos 15.21</w:t>
        </w:r>
      </w:hyperlink>
      <w:r>
        <w:rPr>
          <w:lang w:val="fr_FR" w:bidi="fr_FR"/>
        </w:rPr>
        <w:t xml:space="preserve">), également appelée </w:t>
      </w:r>
      <w:r>
        <w:rPr>
          <w:lang w:val="fr_FR" w:bidi="fr_FR"/>
        </w:rPr>
        <w:t>Jekabtseel</w:t>
      </w:r>
      <w:r>
        <w:rPr>
          <w:lang w:val="fr_FR" w:bidi="fr_FR"/>
        </w:rPr>
        <w:t xml:space="preserve"> (</w:t>
      </w:r>
      <w:hyperlink r:id="rId14">
        <w:r>
          <w:rPr>
            <w:lang w:val="fr_FR" w:bidi="fr_FR"/>
          </w:rPr>
          <w:rPr>
            <w:color w:val="0000EE"/>
            <w:u w:val="single"/>
          </w:rPr>
          <w:t>Né 11.25</w:t>
        </w:r>
      </w:hyperlink>
      <w:r>
        <w:rPr>
          <w:lang w:val="fr_FR" w:bidi="fr_FR"/>
        </w:rPr>
        <w:t>). Benaja, l'un des vaillants guerriers de David, venait de Kabtseel (</w:t>
      </w:r>
      <w:hyperlink r:id="rId15">
        <w:r>
          <w:rPr>
            <w:lang w:val="fr_FR" w:bidi="fr_FR"/>
          </w:rPr>
          <w:rPr>
            <w:color w:val="0000EE"/>
            <w:u w:val="single"/>
          </w:rPr>
          <w:t>2S 23.20</w:t>
        </w:r>
      </w:hyperlink>
      <w:r>
        <w:rPr>
          <w:lang w:val="fr_FR" w:bidi="fr_FR"/>
        </w:rPr>
        <w:t xml:space="preserve"> ; </w:t>
      </w:r>
      <w:hyperlink r:id="rId16">
        <w:r>
          <w:rPr>
            <w:lang w:val="fr_FR" w:bidi="fr_FR"/>
          </w:rPr>
          <w:rPr>
            <w:color w:val="0000EE"/>
            <w:u w:val="single"/>
          </w:rPr>
          <w:t>1Ch 11.22</w:t>
        </w:r>
      </w:hyperlink>
      <w:r>
        <w:rPr>
          <w:lang w:val="fr_FR" w:bidi="fr_FR"/>
        </w:rPr>
        <w:t>). La référence dans Néhémie indique que la tribu de Juda est retournée dans cette région après l'exil à Babylone. L'emplacement exact de Kabtseel n'est pas connu aujourd'hui, mais certains suggèrent qu'il pourrait avoir été à un endroit appelé Khirbet Hora.</w:t>
      </w:r>
      <w:r>
        <w:rPr>
          <w:lang w:val="fr_FR" w:bidi="fr_FR"/>
        </w:rPr>
      </w:r>
      <w:r>
        <w:rPr>
          <w:lang w:val="fr_FR" w:bidi="fr_FR"/>
        </w:rPr>
      </w: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hyperlink r:id="rId17">
        <w:r>
          <w:rPr>
            <w:lang w:val="fr_FR" w:bidi="fr_FR"/>
          </w:rPr>
          <w:rPr>
            <w:color w:val="0000EE"/>
            <w:u w:val="single"/>
          </w:rPr>
          <w:t>Dt 1.46</w:t>
        </w:r>
      </w:hyperlink>
      <w:r>
        <w:rPr>
          <w:lang w:val="fr_FR" w:bidi="fr_FR"/>
        </w:rPr>
        <w:t>).</w:t>
      </w:r>
    </w:p>
    <w:p>
      <w:pPr/>
      <w:r>
        <w:rPr>
          <w:lang w:val="fr_FR" w:bidi="fr_FR"/>
        </w:rPr>
      </w:r>
      <w:r>
        <w:rPr>
          <w:lang w:val="fr_FR" w:bidi="fr_FR"/>
        </w:rPr>
        <w:t>Kadès-Barnéa (</w:t>
      </w:r>
      <w:hyperlink r:id="rId18">
        <w:r>
          <w:rPr>
            <w:lang w:val="fr_FR" w:bidi="fr_FR"/>
          </w:rPr>
          <w:rPr>
            <w:color w:val="0000EE"/>
            <w:u w:val="single"/>
          </w:rPr>
          <w:t>Gn 14.7</w:t>
        </w:r>
      </w:hyperlink>
      <w:r>
        <w:rPr>
          <w:lang w:val="fr_FR" w:bidi="fr_FR"/>
        </w:rPr>
        <w:t>, « En-Mischpath ») a été pillé par Kedorlaomer, roi d'Élam, à l'époque d'Abraham. Dans cette région, Agar a été chassée de la tente de Sara, sa maîtresse (</w:t>
      </w:r>
      <w:hyperlink r:id="rId19">
        <w:r>
          <w:rPr>
            <w:lang w:val="fr_FR" w:bidi="fr_FR"/>
          </w:rPr>
          <w:rPr>
            <w:color w:val="0000EE"/>
            <w:u w:val="single"/>
          </w:rPr>
          <w:t>16.14</w:t>
        </w:r>
      </w:hyperlink>
      <w:r>
        <w:rPr>
          <w:lang w:val="fr_FR" w:bidi="fr_FR"/>
        </w:rPr>
        <w:t>), et c'est ici que Miriam est morte et a été enterrée (</w:t>
      </w:r>
      <w:hyperlink r:id="rId20">
        <w:r>
          <w:rPr>
            <w:lang w:val="fr_FR" w:bidi="fr_FR"/>
          </w:rPr>
          <w:rPr>
            <w:color w:val="0000EE"/>
            <w:u w:val="single"/>
          </w:rPr>
          <w:t>Nb 20.1</w:t>
        </w:r>
      </w:hyperlink>
      <w:r>
        <w:rPr>
          <w:lang w:val="fr_FR" w:bidi="fr_FR"/>
        </w:rPr>
        <w:t>). La grande querelle au sujet de l'eau a eu lieu ici, donnant naissance au nom Meriba ou Meribath-kadès (</w:t>
      </w:r>
      <w:hyperlink r:id="rId21">
        <w:r>
          <w:rPr>
            <w:lang w:val="fr_FR" w:bidi="fr_FR"/>
          </w:rPr>
          <w:rPr>
            <w:color w:val="0000EE"/>
            <w:u w:val="single"/>
          </w:rPr>
          <w:t>Nb 20.2–24</w:t>
        </w:r>
      </w:hyperlink>
      <w:r>
        <w:rPr>
          <w:lang w:val="fr_FR" w:bidi="fr_FR"/>
        </w:rPr>
        <w:t xml:space="preserve"> ; </w:t>
      </w:r>
      <w:hyperlink r:id="rId22">
        <w:r>
          <w:rPr>
            <w:lang w:val="fr_FR" w:bidi="fr_FR"/>
          </w:rPr>
          <w:rPr>
            <w:color w:val="0000EE"/>
            <w:u w:val="single"/>
          </w:rPr>
          <w:t>Dt 32.51</w:t>
        </w:r>
      </w:hyperlink>
      <w:r>
        <w:rPr>
          <w:lang w:val="fr_FR" w:bidi="fr_FR"/>
        </w:rPr>
        <w:t xml:space="preserve"> ; </w:t>
      </w:r>
      <w:hyperlink r:id="rId23">
        <w:r>
          <w:rPr>
            <w:lang w:val="fr_FR" w:bidi="fr_FR"/>
          </w:rPr>
          <w:rPr>
            <w:color w:val="0000EE"/>
            <w:u w:val="single"/>
          </w:rPr>
          <w:t>Ez 47.19</w:t>
        </w:r>
      </w:hyperlink>
      <w:r>
        <w:rPr>
          <w:lang w:val="fr_FR" w:bidi="fr_FR"/>
        </w:rPr>
        <w:t xml:space="preserve"> ; </w:t>
      </w:r>
      <w:hyperlink r:id="rId24">
        <w:r>
          <w:rPr>
            <w:lang w:val="fr_FR" w:bidi="fr_FR"/>
          </w:rPr>
          <w:rPr>
            <w:color w:val="0000EE"/>
            <w:u w:val="single"/>
          </w:rPr>
          <w:t>48.28</w:t>
        </w:r>
      </w:hyperlink>
      <w:r>
        <w:rPr>
          <w:lang w:val="fr_FR" w:bidi="fr_FR"/>
        </w:rPr>
        <w:t>). Ce lieu sera également le théâtre de la rébellion de Koré contre la direction de Moïse et Aaron (</w:t>
      </w:r>
      <w:hyperlink r:id="rId25">
        <w:r>
          <w:rPr>
            <w:lang w:val="fr_FR" w:bidi="fr_FR"/>
          </w:rPr>
          <w:rPr>
            <w:color w:val="0000EE"/>
            <w:u w:val="single"/>
          </w:rPr>
          <w:t>Nb 16–17</w:t>
        </w:r>
      </w:hyperlink>
      <w:r>
        <w:rPr>
          <w:lang w:val="fr_FR" w:bidi="fr_FR"/>
        </w:rPr>
        <w:t>). Cette région restera longtemps dans la mémoire des tribus israélites comme lieu de leur incrédulité suite au rapport des dix espions et un retard de trente-huit ans avant leur occupation de la Terre Promise (</w:t>
      </w:r>
      <w:hyperlink r:id="rId26">
        <w:r>
          <w:rPr>
            <w:lang w:val="fr_FR" w:bidi="fr_FR"/>
          </w:rPr>
          <w:rPr>
            <w:color w:val="0000EE"/>
            <w:u w:val="single"/>
          </w:rPr>
          <w:t>Ps 95.8–11</w:t>
        </w:r>
      </w:hyperlink>
      <w:r>
        <w:rPr>
          <w:lang w:val="fr_FR" w:bidi="fr_FR"/>
        </w:rPr>
        <w:t xml:space="preserve"> ; voir </w:t>
      </w:r>
      <w:hyperlink r:id="rId27">
        <w:r>
          <w:rPr>
            <w:lang w:val="fr_FR" w:bidi="fr_FR"/>
          </w:rPr>
          <w:rPr>
            <w:color w:val="0000EE"/>
            <w:u w:val="single"/>
          </w:rPr>
          <w:t>Hé 3.7–19</w:t>
        </w:r>
      </w:hyperlink>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Kadmiel</w:t>
      </w:r>
      <w:r>
        <w:rPr>
          <w:lang w:val="fr_FR" w:bidi="fr_FR"/>
        </w:rPr>
      </w:r>
    </w:p>
    <w:p>
      <w:pPr/>
      <w:r>
        <w:rPr>
          <w:lang w:val="fr_FR" w:bidi="fr_FR"/>
        </w:rPr>
      </w:r>
      <w:r>
        <w:rPr>
          <w:lang w:val="fr_FR" w:bidi="fr_FR"/>
        </w:rPr>
        <w:t>Chef d'une famille lévite revenue de l'exil avec Zorobabel (</w:t>
      </w:r>
      <w:hyperlink r:id="rId28">
        <w:r>
          <w:rPr>
            <w:lang w:val="fr_FR" w:bidi="fr_FR"/>
          </w:rPr>
          <w:rPr>
            <w:color w:val="0000EE"/>
            <w:u w:val="single"/>
          </w:rPr>
          <w:t>Esd 2.40</w:t>
        </w:r>
      </w:hyperlink>
      <w:r>
        <w:rPr>
          <w:lang w:val="fr_FR" w:bidi="fr_FR"/>
        </w:rPr>
        <w:t xml:space="preserve"> ; </w:t>
      </w:r>
      <w:hyperlink r:id="rId29">
        <w:r>
          <w:rPr>
            <w:lang w:val="fr_FR" w:bidi="fr_FR"/>
          </w:rPr>
          <w:rPr>
            <w:color w:val="0000EE"/>
            <w:u w:val="single"/>
          </w:rPr>
          <w:t>Né 7.43</w:t>
        </w:r>
      </w:hyperlink>
      <w:r>
        <w:rPr>
          <w:lang w:val="fr_FR" w:bidi="fr_FR"/>
        </w:rPr>
        <w:t xml:space="preserve"> ; </w:t>
      </w:r>
      <w:hyperlink r:id="rId30">
        <w:r>
          <w:rPr>
            <w:lang w:val="fr_FR" w:bidi="fr_FR"/>
          </w:rPr>
          <w:rPr>
            <w:color w:val="0000EE"/>
            <w:u w:val="single"/>
          </w:rPr>
          <w:t>12.8</w:t>
        </w:r>
      </w:hyperlink>
      <w:r>
        <w:rPr>
          <w:lang w:val="fr_FR" w:bidi="fr_FR"/>
        </w:rPr>
        <w:t>). Son nom apparaît dans la liste de ceux qui ont supervisé le projet de reconstruction du temple (</w:t>
      </w:r>
      <w:hyperlink r:id="rId31">
        <w:r>
          <w:rPr>
            <w:lang w:val="fr_FR" w:bidi="fr_FR"/>
          </w:rPr>
          <w:rPr>
            <w:color w:val="0000EE"/>
            <w:u w:val="single"/>
          </w:rPr>
          <w:t>Esd 3.9</w:t>
        </w:r>
      </w:hyperlink>
      <w:r>
        <w:rPr>
          <w:lang w:val="fr_FR" w:bidi="fr_FR"/>
        </w:rPr>
        <w:t>), ont participé à la signature de l'alliance (</w:t>
      </w:r>
      <w:hyperlink r:id="rId32">
        <w:r>
          <w:rPr>
            <w:lang w:val="fr_FR" w:bidi="fr_FR"/>
          </w:rPr>
          <w:rPr>
            <w:color w:val="0000EE"/>
            <w:u w:val="single"/>
          </w:rPr>
          <w:t>Né 10.9</w:t>
        </w:r>
      </w:hyperlink>
      <w:r>
        <w:rPr>
          <w:lang w:val="fr_FR" w:bidi="fr_FR"/>
        </w:rPr>
        <w:t>) et étaient en vue dans le service de louange (</w:t>
      </w:r>
      <w:hyperlink r:id="rId33">
        <w:r>
          <w:rPr>
            <w:lang w:val="fr_FR" w:bidi="fr_FR"/>
          </w:rPr>
          <w:rPr>
            <w:color w:val="0000EE"/>
            <w:u w:val="single"/>
          </w:rPr>
          <w:t>9.4–5</w:t>
        </w:r>
      </w:hyperlink>
      <w:r>
        <w:rPr>
          <w:lang w:val="fr_FR" w:bidi="fr_FR"/>
        </w:rPr>
        <w:t xml:space="preserve"> ; </w:t>
      </w:r>
      <w:hyperlink r:id="rId34">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hyperlink r:id="rId35">
        <w:r>
          <w:rPr>
            <w:lang w:val="fr_FR" w:bidi="fr_FR"/>
          </w:rPr>
          <w:rPr>
            <w:color w:val="0000EE"/>
            <w:u w:val="single"/>
          </w:rPr>
          <w:t>Gn 15.19</w:t>
        </w:r>
      </w:hyperlink>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hyperlink r:id="rId36">
        <w:r>
          <w:rPr>
            <w:lang w:val="fr_FR" w:bidi="fr_FR"/>
          </w:rPr>
          <w:rPr>
            <w:color w:val="0000EE"/>
            <w:u w:val="single"/>
          </w:rPr>
          <w:t>Gn 25.6</w:t>
        </w:r>
      </w:hyperlink>
      <w:r>
        <w:rPr>
          <w:lang w:val="fr_FR" w:bidi="fr_FR"/>
        </w:rPr>
        <w:t xml:space="preserve"> ; </w:t>
      </w:r>
      <w:hyperlink r:id="rId37">
        <w:r>
          <w:rPr>
            <w:lang w:val="fr_FR" w:bidi="fr_FR"/>
          </w:rPr>
          <w:rPr>
            <w:color w:val="0000EE"/>
            <w:u w:val="single"/>
          </w:rPr>
          <w:t>Jg 8.10</w:t>
        </w:r>
      </w:hyperlink>
      <w:r>
        <w:rPr>
          <w:lang w:val="fr_FR" w:bidi="fr_FR"/>
        </w:rPr>
        <w:t xml:space="preserve"> ; </w:t>
      </w:r>
      <w:hyperlink r:id="rId38">
        <w:r>
          <w:rPr>
            <w:lang w:val="fr_FR" w:bidi="fr_FR"/>
          </w:rPr>
          <w:rPr>
            <w:color w:val="0000EE"/>
            <w:u w:val="single"/>
          </w:rPr>
          <w:t>1R 4.30</w:t>
        </w:r>
      </w:hyperlink>
      <w:r>
        <w:rPr>
          <w:lang w:val="fr_FR" w:bidi="fr_FR"/>
        </w:rPr>
        <w:t xml:space="preserve"> ; </w:t>
      </w:r>
      <w:hyperlink r:id="rId39">
        <w:r>
          <w:rPr>
            <w:lang w:val="fr_FR" w:bidi="fr_FR"/>
          </w:rPr>
          <w:rPr>
            <w:color w:val="0000EE"/>
            <w:u w:val="single"/>
          </w:rPr>
          <w:t>Jb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Kaïn (Lieu)</w:t>
      </w:r>
      <w:r>
        <w:rPr>
          <w:lang w:val="fr_FR" w:bidi="fr_FR"/>
        </w:rPr>
      </w:r>
    </w:p>
    <w:p>
      <w:pPr/>
      <w:r>
        <w:rPr>
          <w:lang w:val="fr_FR" w:bidi="fr_FR"/>
        </w:rPr>
      </w:r>
      <w:r>
        <w:rPr>
          <w:lang w:val="fr_FR" w:bidi="fr_FR"/>
        </w:rPr>
        <w:t>Ville dans la région montagneuse de Judée (</w:t>
      </w:r>
      <w:hyperlink r:id="rId40">
        <w:r>
          <w:rPr>
            <w:lang w:val="fr_FR" w:bidi="fr_FR"/>
          </w:rPr>
          <w:rPr>
            <w:color w:val="0000EE"/>
            <w:u w:val="single"/>
          </w:rPr>
          <w:t>Jos 15.57</w:t>
        </w:r>
      </w:hyperlink>
      <w:r>
        <w:rPr>
          <w:lang w:val="fr_FR" w:bidi="fr_FR"/>
        </w:rPr>
        <w:t xml:space="preserve">). Sa localisation dans le même district que les villes connues de Maon, Carmel, Ziph et Juttah (v. </w:t>
      </w:r>
      <w:hyperlink r:id="rId41">
        <w:r>
          <w:rPr>
            <w:lang w:val="fr_FR" w:bidi="fr_FR"/>
          </w:rPr>
          <w:rPr>
            <w:color w:val="0000EE"/>
            <w:u w:val="single"/>
          </w:rPr>
          <w:t>55</w:t>
        </w:r>
      </w:hyperlink>
      <w:r>
        <w:rPr>
          <w:lang w:val="fr_FR" w:bidi="fr_FR"/>
        </w:rPr>
        <w:t>) favorise son identification avec Khirbet Yuqim, au sud-ouest d'Hébron.</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hyperlink r:id="rId42">
        <w:r>
          <w:rPr>
            <w:lang w:val="fr_FR" w:bidi="fr_FR"/>
          </w:rPr>
          <w:rPr>
            <w:color w:val="0000EE"/>
            <w:u w:val="single"/>
          </w:rPr>
          <w:t>Nb 24.22</w:t>
        </w:r>
      </w:hyperlink>
      <w:r>
        <w:rPr>
          <w:lang w:val="fr_FR" w:bidi="fr_FR"/>
        </w:rPr>
        <w:t xml:space="preserve"> ; </w:t>
      </w:r>
      <w:hyperlink r:id="rId43">
        <w:r>
          <w:rPr>
            <w:lang w:val="fr_FR" w:bidi="fr_FR"/>
          </w:rPr>
          <w:rPr>
            <w:color w:val="0000EE"/>
            <w:u w:val="single"/>
          </w:rPr>
          <w:t>Jg 4.11</w:t>
        </w:r>
      </w:hyperlink>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hyperlink r:id="rId44">
        <w:r>
          <w:rPr>
            <w:lang w:val="fr_FR" w:bidi="fr_FR"/>
          </w:rPr>
          <w:rPr>
            <w:color w:val="0000EE"/>
            <w:u w:val="single"/>
          </w:rPr>
          <w:t>1S 15.6</w:t>
        </w:r>
      </w:hyperlink>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 </w:t>
      </w:r>
      <w:hyperlink r:id="rId47">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Kallaï</w:t>
      </w:r>
      <w:r>
        <w:rPr>
          <w:lang w:val="fr_FR" w:bidi="fr_FR"/>
        </w:rPr>
      </w:r>
    </w:p>
    <w:p>
      <w:pPr/>
      <w:r>
        <w:rPr>
          <w:lang w:val="fr_FR" w:bidi="fr_FR"/>
        </w:rPr>
      </w:r>
      <w:r>
        <w:rPr>
          <w:lang w:val="fr_FR" w:bidi="fr_FR"/>
        </w:rPr>
        <w:t>Prêtre et chef de la famille sacerdotale de Sallu (Sallaï) pendant les jours de Jojakim le grand prêtre (</w:t>
      </w:r>
      <w:hyperlink r:id="rId48">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Kamon</w:t>
      </w:r>
      <w:r>
        <w:rPr>
          <w:lang w:val="fr_FR" w:bidi="fr_FR"/>
        </w:rPr>
      </w:r>
    </w:p>
    <w:p>
      <w:pPr/>
      <w:r>
        <w:rPr>
          <w:lang w:val="fr_FR" w:bidi="fr_FR"/>
        </w:rPr>
      </w:r>
      <w:r>
        <w:rPr>
          <w:lang w:val="fr_FR" w:bidi="fr_FR"/>
        </w:rPr>
        <w:t>Ville en Galaad où a été enterré Jaïr, le juge (</w:t>
      </w:r>
      <w:hyperlink r:id="rId49">
        <w:r>
          <w:rPr>
            <w:lang w:val="fr_FR" w:bidi="fr_FR"/>
          </w:rPr>
          <w:rPr>
            <w:color w:val="0000EE"/>
            <w:u w:val="single"/>
          </w:rPr>
          <w:t>Jg 10.5</w:t>
        </w:r>
      </w:hyperlink>
      <w:r>
        <w:rPr>
          <w:lang w:val="fr_FR" w:bidi="fr_FR"/>
        </w:rPr>
        <w:t>). Bien que le lieu n'ait pas été identifié avec certitude, le Kameim moderne, un petit village au sud-est de la mer de Galilée, reflète probablement le nom original, sinon l'emplacement exact.</w:t>
      </w:r>
      <w:r>
        <w:rPr>
          <w:lang w:val="fr_FR" w:bidi="fr_FR"/>
        </w:rPr>
      </w:r>
      <w:r>
        <w:rPr>
          <w:lang w:val="fr_FR" w:bidi="fr_FR"/>
        </w:rPr>
      </w:r>
    </w:p>
    <w:p>
      <w:pPr/>
      <w:r>
        <w:rPr>
          <w:lang w:val="fr_FR" w:bidi="fr_FR"/>
        </w:rPr>
      </w:r>
    </w:p>
    <w:p>
      <w:pPr>
        <w:pStyle w:val="Heading2"/>
      </w:pPr>
      <w:r>
        <w:rPr>
          <w:lang w:val="fr_FR" w:bidi="fr_FR"/>
        </w:rPr>
        <w:t>Kana</w:t>
      </w:r>
      <w:r>
        <w:rPr>
          <w:lang w:val="fr_FR" w:bidi="fr_FR"/>
        </w:rPr>
      </w:r>
    </w:p>
    <w:p>
      <w:pPr/>
      <w:r>
        <w:rPr>
          <w:lang w:val="fr_FR" w:bidi="fr_FR"/>
        </w:rPr>
      </w:r>
      <w:r>
        <w:rPr>
          <w:lang w:val="fr_FR" w:bidi="fr_FR"/>
        </w:rPr>
        <w:t>1. Ruisseau formant la frontière nord d'Éphraïm et la frontière sud de la tribu de Manassé (</w:t>
      </w:r>
      <w:hyperlink r:id="rId50">
        <w:r>
          <w:rPr>
            <w:lang w:val="fr_FR" w:bidi="fr_FR"/>
          </w:rPr>
          <w:rPr>
            <w:color w:val="0000EE"/>
            <w:u w:val="single"/>
          </w:rPr>
          <w:t>Jos 16.8</w:t>
        </w:r>
      </w:hyperlink>
      <w:r>
        <w:rPr>
          <w:lang w:val="fr_FR" w:bidi="fr_FR"/>
        </w:rPr>
        <w:t xml:space="preserve"> ; </w:t>
      </w:r>
      <w:hyperlink r:id="rId51">
        <w:r>
          <w:rPr>
            <w:lang w:val="fr_FR" w:bidi="fr_FR"/>
          </w:rPr>
          <w:rPr>
            <w:color w:val="0000EE"/>
            <w:u w:val="single"/>
          </w:rPr>
          <w:t>17.9</w:t>
        </w:r>
      </w:hyperlink>
      <w:r>
        <w:rPr>
          <w:lang w:val="fr_FR" w:bidi="fr_FR"/>
        </w:rPr>
        <w:t>). Il coulait vers l'ouest, rejoignant la rivière Yarkon à environ 8 km de la Méditerranée, juste au nord de la ville moderne de Tel Aviv (Jaffa biblique). Il est sec la plupart de l'année. Kana est aujourd'hui appelé Wadi Qana.</w:t>
      </w:r>
    </w:p>
    <w:p>
      <w:pPr/>
      <w:r>
        <w:rPr>
          <w:lang w:val="fr_FR" w:bidi="fr_FR"/>
        </w:rPr>
      </w:r>
      <w:r>
        <w:rPr>
          <w:lang w:val="fr_FR" w:bidi="fr_FR"/>
        </w:rPr>
        <w:t>2. Ville située le long de la frontière d'Aser (</w:t>
      </w:r>
      <w:hyperlink r:id="rId52">
        <w:r>
          <w:rPr>
            <w:lang w:val="fr_FR" w:bidi="fr_FR"/>
          </w:rPr>
          <w:rPr>
            <w:color w:val="0000EE"/>
            <w:u w:val="single"/>
          </w:rPr>
          <w:t>Jos 19.28</w:t>
        </w:r>
      </w:hyperlink>
      <w:r>
        <w:rPr>
          <w:lang w:val="fr_FR" w:bidi="fr_FR"/>
        </w:rPr>
        <w:t>). Elle se trouvait à environ 10 km au sud-est de Tyr sur l'une des principales routes du nord-est au sud-ouest traversant le nord de la Galilée. Qana (dans le Liban moderne) porte toujours ce nom et marque l'emplacement.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hyperlink r:id="rId53">
        <w:r>
          <w:rPr>
            <w:lang w:val="fr_FR" w:bidi="fr_FR"/>
          </w:rPr>
          <w:rPr>
            <w:color w:val="0000EE"/>
            <w:u w:val="single"/>
          </w:rPr>
          <w:t>Nombres 32.42</w:t>
        </w:r>
      </w:hyperlink>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Karéach</w:t>
      </w:r>
      <w:r>
        <w:rPr>
          <w:lang w:val="fr_FR" w:bidi="fr_FR"/>
        </w:rPr>
      </w:r>
    </w:p>
    <w:p>
      <w:pPr/>
      <w:r>
        <w:rPr>
          <w:lang w:val="fr_FR" w:bidi="fr_FR"/>
        </w:rPr>
      </w:r>
      <w:r>
        <w:rPr>
          <w:lang w:val="fr_FR" w:bidi="fr_FR"/>
        </w:rPr>
        <w:t>Père de Jonathan et Jochanan (</w:t>
      </w:r>
      <w:hyperlink r:id="rId54">
        <w:r>
          <w:rPr>
            <w:lang w:val="fr_FR" w:bidi="fr_FR"/>
          </w:rPr>
          <w:rPr>
            <w:color w:val="0000EE"/>
            <w:u w:val="single"/>
          </w:rPr>
          <w:t>2R 25.23</w:t>
        </w:r>
      </w:hyperlink>
      <w:r>
        <w:rPr>
          <w:lang w:val="fr_FR" w:bidi="fr_FR"/>
        </w:rPr>
        <w:t>). Après la chute de Jérusalem face à l'armée de Nebucadnetsar, ses fils ont rejoint Guedalia à Mitspa (</w:t>
      </w:r>
      <w:hyperlink r:id="rId55">
        <w:r>
          <w:rPr>
            <w:lang w:val="fr_FR" w:bidi="fr_FR"/>
          </w:rPr>
          <w:rPr>
            <w:color w:val="0000EE"/>
            <w:u w:val="single"/>
          </w:rPr>
          <w:t>Jr 40.8–43.5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hyperlink r:id="rId56">
        <w:r>
          <w:rPr>
            <w:lang w:val="fr_FR" w:bidi="fr_FR"/>
          </w:rPr>
          <w:rPr>
            <w:color w:val="0000EE"/>
            <w:u w:val="single"/>
          </w:rPr>
          <w:t>Gn 36.26</w:t>
        </w:r>
      </w:hyperlink>
      <w:r>
        <w:rPr>
          <w:lang w:val="fr_FR" w:bidi="fr_FR"/>
        </w:rPr>
        <w:t xml:space="preserve"> ; </w:t>
      </w:r>
      <w:hyperlink r:id="rId57">
        <w:r>
          <w:rPr>
            <w:lang w:val="fr_FR" w:bidi="fr_FR"/>
          </w:rPr>
          <w:rPr>
            <w:color w:val="0000EE"/>
            <w:u w:val="single"/>
          </w:rPr>
          <w:t>1Ch 1.41</w:t>
        </w:r>
      </w:hyperlink>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Karkaa</w:t>
      </w:r>
      <w:r>
        <w:rPr>
          <w:lang w:val="fr_FR" w:bidi="fr_FR"/>
        </w:rPr>
      </w:r>
    </w:p>
    <w:p>
      <w:pPr/>
      <w:r>
        <w:rPr>
          <w:lang w:val="fr_FR" w:bidi="fr_FR"/>
        </w:rPr>
      </w:r>
      <w:r>
        <w:rPr>
          <w:lang w:val="fr_FR" w:bidi="fr_FR"/>
        </w:rPr>
        <w:t>Ville non identifiée marquant une partie de la frontière sud de Juda (</w:t>
      </w:r>
      <w:hyperlink r:id="rId58">
        <w:r>
          <w:rPr>
            <w:lang w:val="fr_FR" w:bidi="fr_FR"/>
          </w:rPr>
          <w:rPr>
            <w:color w:val="0000EE"/>
            <w:u w:val="single"/>
          </w:rPr>
          <w:t>Jos 15.3</w:t>
        </w:r>
      </w:hyperlink>
      <w:r>
        <w:rPr>
          <w:lang w:val="fr_FR" w:bidi="fr_FR"/>
        </w:rPr>
        <w:t>). Elle était située dans la section sud-ouest de la Palestine entre Kadès-Barnéa et le Wadi el-Arish (torrent de Besor).</w:t>
      </w:r>
      <w:r>
        <w:rPr>
          <w:lang w:val="fr_FR" w:bidi="fr_FR"/>
        </w:rPr>
      </w:r>
      <w:r>
        <w:rPr>
          <w:lang w:val="fr_FR" w:bidi="fr_FR"/>
        </w:rPr>
      </w:r>
    </w:p>
    <w:p>
      <w:pPr/>
      <w:r>
        <w:rPr>
          <w:lang w:val="fr_FR" w:bidi="fr_FR"/>
        </w:rPr>
      </w:r>
    </w:p>
    <w:p>
      <w:pPr>
        <w:pStyle w:val="Heading2"/>
      </w:pPr>
      <w:r>
        <w:rPr>
          <w:lang w:val="fr_FR" w:bidi="fr_FR"/>
        </w:rPr>
        <w:t>Karkor</w:t>
      </w:r>
      <w:r>
        <w:rPr>
          <w:lang w:val="fr_FR" w:bidi="fr_FR"/>
        </w:rPr>
      </w:r>
    </w:p>
    <w:p>
      <w:pPr/>
      <w:r>
        <w:rPr>
          <w:lang w:val="fr_FR" w:bidi="fr_FR"/>
        </w:rPr>
      </w:r>
      <w:r>
        <w:rPr>
          <w:lang w:val="fr_FR" w:bidi="fr_FR"/>
        </w:rPr>
        <w:t>Ville en Transjordanie où Gédéon attaquera les armées des deux rois Madianites, Zébach et Tsalmunna (</w:t>
      </w:r>
      <w:hyperlink r:id="rId37">
        <w:r>
          <w:rPr>
            <w:lang w:val="fr_FR" w:bidi="fr_FR"/>
          </w:rPr>
          <w:rPr>
            <w:color w:val="0000EE"/>
            <w:u w:val="single"/>
          </w:rPr>
          <w:t>Jg 8.10</w:t>
        </w:r>
      </w:hyperlink>
      <w:r>
        <w:rPr>
          <w:lang w:val="fr_FR" w:bidi="fr_FR"/>
        </w:rPr>
        <w:t xml:space="preserve">). Les indications de son emplacement sont vagues. </w:t>
      </w:r>
      <w:hyperlink r:id="rId59">
        <w:r>
          <w:rPr>
            <w:lang w:val="fr_FR" w:bidi="fr_FR"/>
          </w:rPr>
          <w:rPr>
            <w:color w:val="0000EE"/>
            <w:u w:val="single"/>
          </w:rPr>
          <w:t>Juges 8.11</w:t>
        </w:r>
      </w:hyperlink>
      <w:r>
        <w:rPr>
          <w:lang w:val="fr_FR" w:bidi="fr_FR"/>
        </w:rPr>
        <w:t xml:space="preserve"> la situe à l'est de Nobach et Jog-behah, une ville identifiée avec Jubeiah, qui se trouve à 11 km au nord-ouest d'Amman en Jordanie. Un site plus plausible se trouve à proximité de l'ancienne Succoth (Tell Dier ‘Alla) et Penuel (Tell edh-Dhahab esh-Sherqiyeh), tous deux attribués à la tribu de Gad en Galaad.</w:t>
      </w:r>
      <w:r>
        <w:rPr>
          <w:lang w:val="fr_FR" w:bidi="fr_FR"/>
        </w:rPr>
      </w:r>
      <w:r>
        <w:rPr>
          <w:lang w:val="fr_FR" w:bidi="fr_FR"/>
        </w:rPr>
      </w:r>
    </w:p>
    <w:p>
      <w:pPr/>
      <w:r>
        <w:rPr>
          <w:lang w:val="fr_FR" w:bidi="fr_FR"/>
        </w:rPr>
      </w:r>
    </w:p>
    <w:p>
      <w:pPr>
        <w:pStyle w:val="Heading2"/>
      </w:pPr>
      <w:r>
        <w:rPr>
          <w:lang w:val="fr_FR" w:bidi="fr_FR"/>
        </w:rPr>
        <w:t>Kartha</w:t>
      </w:r>
      <w:r>
        <w:rPr>
          <w:lang w:val="fr_FR" w:bidi="fr_FR"/>
        </w:rPr>
      </w:r>
    </w:p>
    <w:p>
      <w:pPr/>
      <w:r>
        <w:rPr>
          <w:lang w:val="fr_FR" w:bidi="fr_FR"/>
        </w:rPr>
      </w:r>
      <w:r>
        <w:rPr>
          <w:lang w:val="fr_FR" w:bidi="fr_FR"/>
        </w:rPr>
        <w:t xml:space="preserve">Ville lévitique dans le territoire de Zabulon. La liste des villes attribuées au clan mérarite des Lévites dans </w:t>
      </w:r>
      <w:hyperlink r:id="rId60">
        <w:r>
          <w:rPr>
            <w:lang w:val="fr_FR" w:bidi="fr_FR"/>
          </w:rPr>
          <w:rPr>
            <w:color w:val="0000EE"/>
            <w:u w:val="single"/>
          </w:rPr>
          <w:t>Josué 21.34</w:t>
        </w:r>
      </w:hyperlink>
      <w:r>
        <w:rPr>
          <w:lang w:val="fr_FR" w:bidi="fr_FR"/>
        </w:rPr>
        <w:t xml:space="preserve"> mentionne Kartha, mais le passage parallèle dans </w:t>
      </w:r>
      <w:hyperlink r:id="rId61">
        <w:r>
          <w:rPr>
            <w:lang w:val="fr_FR" w:bidi="fr_FR"/>
          </w:rPr>
          <w:rPr>
            <w:color w:val="0000EE"/>
            <w:u w:val="single"/>
          </w:rPr>
          <w:t>1 Chroniques 6.77</w:t>
        </w:r>
      </w:hyperlink>
      <w:r>
        <w:rPr>
          <w:lang w:val="fr_FR" w:bidi="fr_FR"/>
        </w:rPr>
        <w:t xml:space="preserve"> (en hébreu) l'omet.</w:t>
      </w:r>
      <w:r>
        <w:rPr>
          <w:lang w:val="fr_FR" w:bidi="fr_FR"/>
        </w:rPr>
      </w:r>
      <w:r>
        <w:rPr>
          <w:lang w:val="fr_FR" w:bidi="fr_FR"/>
        </w:rPr>
      </w:r>
    </w:p>
    <w:p>
      <w:pPr/>
      <w:r>
        <w:rPr>
          <w:lang w:val="fr_FR" w:bidi="fr_FR"/>
        </w:rPr>
      </w:r>
    </w:p>
    <w:p>
      <w:pPr>
        <w:pStyle w:val="Heading2"/>
      </w:pPr>
      <w:r>
        <w:rPr>
          <w:lang w:val="fr_FR" w:bidi="fr_FR"/>
        </w:rPr>
        <w:t>Karthan</w:t>
      </w:r>
      <w:r>
        <w:rPr>
          <w:lang w:val="fr_FR" w:bidi="fr_FR"/>
        </w:rPr>
      </w:r>
    </w:p>
    <w:p>
      <w:pPr/>
      <w:r>
        <w:rPr>
          <w:lang w:val="fr_FR" w:bidi="fr_FR"/>
        </w:rPr>
      </w:r>
      <w:r>
        <w:rPr>
          <w:lang w:val="fr_FR" w:bidi="fr_FR"/>
        </w:rPr>
        <w:t>Ville lévitique assignée aux Guershonites de la tribu de Nephthali (</w:t>
      </w:r>
      <w:hyperlink r:id="rId62">
        <w:r>
          <w:rPr>
            <w:lang w:val="fr_FR" w:bidi="fr_FR"/>
          </w:rPr>
          <w:rPr>
            <w:color w:val="0000EE"/>
            <w:u w:val="single"/>
          </w:rPr>
          <w:t>Jos 21.32</w:t>
        </w:r>
      </w:hyperlink>
      <w:r>
        <w:rPr>
          <w:lang w:val="fr_FR" w:bidi="fr_FR"/>
        </w:rPr>
        <w:t xml:space="preserve">). Elle est appelée </w:t>
      </w:r>
      <w:r>
        <w:rPr>
          <w:lang w:val="fr_FR" w:bidi="fr_FR"/>
        </w:rPr>
        <w:t>Kirjathaïm</w:t>
      </w:r>
      <w:r>
        <w:rPr>
          <w:lang w:val="fr_FR" w:bidi="fr_FR"/>
        </w:rPr>
        <w:t xml:space="preserve"> dans </w:t>
      </w:r>
      <w:hyperlink r:id="rId63">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Kirjathaïm n° 2</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Katthath</w:t>
      </w:r>
      <w:r>
        <w:rPr>
          <w:lang w:val="fr_FR" w:bidi="fr_FR"/>
        </w:rPr>
      </w:r>
    </w:p>
    <w:p>
      <w:pPr/>
      <w:r>
        <w:rPr>
          <w:lang w:val="fr_FR" w:bidi="fr_FR"/>
        </w:rPr>
      </w:r>
      <w:r>
        <w:rPr>
          <w:lang w:val="fr_FR" w:bidi="fr_FR"/>
        </w:rPr>
        <w:t>Ville assignée à Zabulon (</w:t>
      </w:r>
      <w:hyperlink r:id="rId64">
        <w:r>
          <w:rPr>
            <w:lang w:val="fr_FR" w:bidi="fr_FR"/>
          </w:rPr>
          <w:rPr>
            <w:color w:val="0000EE"/>
            <w:u w:val="single"/>
          </w:rPr>
          <w:t>Jos 19.15</w:t>
        </w:r>
      </w:hyperlink>
      <w:r>
        <w:rPr>
          <w:lang w:val="fr_FR" w:bidi="fr_FR"/>
        </w:rPr>
        <w:t xml:space="preserve">), peut-être la même que le Kitron dans </w:t>
      </w:r>
      <w:hyperlink r:id="rId65">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Kitron</w:t>
      </w:r>
      <w:r>
        <w:rPr>
          <w:lang w:val="fr_FR" w:bidi="fr_FR"/>
        </w:rPr>
        <w:t>.</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hyperlink r:id="rId66">
        <w:r>
          <w:rPr>
            <w:lang w:val="fr_FR" w:bidi="fr_FR"/>
          </w:rPr>
          <w:rPr>
            <w:color w:val="0000EE"/>
            <w:u w:val="single"/>
          </w:rPr>
          <w:t>Gn 25.13</w:t>
        </w:r>
      </w:hyperlink>
      <w:r>
        <w:rPr>
          <w:lang w:val="fr_FR" w:bidi="fr_FR"/>
        </w:rPr>
        <w:t xml:space="preserve"> ; </w:t>
      </w:r>
      <w:hyperlink r:id="rId67">
        <w:r>
          <w:rPr>
            <w:lang w:val="fr_FR" w:bidi="fr_FR"/>
          </w:rPr>
          <w:rPr>
            <w:color w:val="0000EE"/>
            <w:u w:val="single"/>
          </w:rPr>
          <w:t>1Ch 1.29</w:t>
        </w:r>
      </w:hyperlink>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hyperlink r:id="rId68">
        <w:r>
          <w:rPr>
            <w:lang w:val="fr_FR" w:bidi="fr_FR"/>
          </w:rPr>
          <w:rPr>
            <w:color w:val="0000EE"/>
            <w:u w:val="single"/>
          </w:rPr>
          <w:t>Es 21.13–17</w:t>
        </w:r>
      </w:hyperlink>
      <w:r>
        <w:rPr>
          <w:lang w:val="fr_FR" w:bidi="fr_FR"/>
        </w:rPr>
        <w:t xml:space="preserve">). Avec l'Arabie, Dedan et Tema, les habitants de Kédar sont menacés de destruction. </w:t>
      </w:r>
      <w:hyperlink r:id="rId69">
        <w:r>
          <w:rPr>
            <w:lang w:val="fr_FR" w:bidi="fr_FR"/>
          </w:rPr>
          <w:rPr>
            <w:color w:val="0000EE"/>
            <w:u w:val="single"/>
          </w:rPr>
          <w:t>Ésaïe 21.16</w:t>
        </w:r>
      </w:hyperlink>
      <w:r>
        <w:rPr>
          <w:lang w:val="fr_FR" w:bidi="fr_FR"/>
        </w:rPr>
        <w:t xml:space="preserve"> mentionne leur « gloire », suggérant une certaine richesse (voir aussi </w:t>
      </w:r>
      <w:hyperlink r:id="rId70">
        <w:r>
          <w:rPr>
            <w:lang w:val="fr_FR" w:bidi="fr_FR"/>
          </w:rPr>
          <w:rPr>
            <w:color w:val="0000EE"/>
            <w:u w:val="single"/>
          </w:rPr>
          <w:t>Ez 27.21</w:t>
        </w:r>
      </w:hyperlink>
      <w:r>
        <w:rPr>
          <w:lang w:val="fr_FR" w:bidi="fr_FR"/>
        </w:rPr>
        <w:t xml:space="preserve">). Le ton militariste dans </w:t>
      </w:r>
      <w:hyperlink r:id="rId71">
        <w:r>
          <w:rPr>
            <w:lang w:val="fr_FR" w:bidi="fr_FR"/>
          </w:rPr>
          <w:rPr>
            <w:color w:val="0000EE"/>
            <w:u w:val="single"/>
          </w:rPr>
          <w:t>Ésaïe 21.17</w:t>
        </w:r>
      </w:hyperlink>
      <w:r>
        <w:rPr>
          <w:lang w:val="fr_FR" w:bidi="fr_FR"/>
        </w:rPr>
        <w:t xml:space="preserve"> suggère qu'ils étaient un peuple guerrier. Dans </w:t>
      </w:r>
      <w:hyperlink r:id="rId72">
        <w:r>
          <w:rPr>
            <w:lang w:val="fr_FR" w:bidi="fr_FR"/>
          </w:rPr>
          <w:rPr>
            <w:color w:val="0000EE"/>
            <w:u w:val="single"/>
          </w:rPr>
          <w:t>Jérémie 49.28</w:t>
        </w:r>
      </w:hyperlink>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hyperlink r:id="rId73">
        <w:r>
          <w:rPr>
            <w:lang w:val="fr_FR" w:bidi="fr_FR"/>
          </w:rPr>
          <w:rPr>
            <w:color w:val="0000EE"/>
            <w:u w:val="single"/>
          </w:rPr>
          <w:t>Né 2.19</w:t>
        </w:r>
      </w:hyperlink>
      <w:r>
        <w:rPr>
          <w:lang w:val="fr_FR" w:bidi="fr_FR"/>
        </w:rPr>
        <w:t xml:space="preserve"> ; </w:t>
      </w:r>
      <w:hyperlink r:id="rId74">
        <w:r>
          <w:rPr>
            <w:lang w:val="fr_FR" w:bidi="fr_FR"/>
          </w:rPr>
          <w:rPr>
            <w:color w:val="0000EE"/>
            <w:u w:val="single"/>
          </w:rPr>
          <w:t>6.1–6</w:t>
        </w:r>
      </w:hyperlink>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hyperlink r:id="rId75">
        <w:r>
          <w:rPr>
            <w:lang w:val="fr_FR" w:bidi="fr_FR"/>
          </w:rPr>
          <w:rPr>
            <w:color w:val="0000EE"/>
            <w:u w:val="single"/>
          </w:rPr>
          <w:t>Es 42.11</w:t>
        </w:r>
      </w:hyperlink>
      <w:r>
        <w:rPr>
          <w:lang w:val="fr_FR" w:bidi="fr_FR"/>
        </w:rPr>
        <w:t xml:space="preserve"> ; </w:t>
      </w:r>
      <w:hyperlink r:id="rId76">
        <w:r>
          <w:rPr>
            <w:lang w:val="fr_FR" w:bidi="fr_FR"/>
          </w:rPr>
          <w:rPr>
            <w:color w:val="0000EE"/>
            <w:u w:val="single"/>
          </w:rPr>
          <w:t>60.7</w:t>
        </w:r>
      </w:hyperlink>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hyperlink r:id="rId77">
        <w:r>
          <w:rPr>
            <w:lang w:val="fr_FR" w:bidi="fr_FR"/>
          </w:rPr>
          <w:rPr>
            <w:color w:val="0000EE"/>
            <w:u w:val="single"/>
          </w:rPr>
          <w:t>Ps 120.5</w:t>
        </w:r>
      </w:hyperlink>
      <w:r>
        <w:rPr>
          <w:lang w:val="fr_FR" w:bidi="fr_FR"/>
        </w:rPr>
        <w:t xml:space="preserve"> ; </w:t>
      </w:r>
      <w:hyperlink r:id="rId78">
        <w:r>
          <w:rPr>
            <w:lang w:val="fr_FR" w:bidi="fr_FR"/>
          </w:rPr>
          <w:rPr>
            <w:color w:val="0000EE"/>
            <w:u w:val="single"/>
          </w:rPr>
          <w:t>Ct 1.5</w:t>
        </w:r>
      </w:hyperlink>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Kedémoth</w:t>
      </w:r>
      <w:r>
        <w:rPr>
          <w:lang w:val="fr_FR" w:bidi="fr_FR"/>
        </w:rPr>
      </w:r>
    </w:p>
    <w:p>
      <w:pPr/>
      <w:r>
        <w:rPr>
          <w:lang w:val="fr_FR" w:bidi="fr_FR"/>
        </w:rPr>
      </w:r>
      <w:r>
        <w:rPr>
          <w:lang w:val="fr_FR" w:bidi="fr_FR"/>
        </w:rPr>
        <w:t>Ville à l'est du Jourdain, probablement située sur le cours supérieur de la rivière Arnon. Depuis le désert de Kedémoth, Moïse enverra des messagers à Sihon, roi de Hesbon, demandant la permission de traverser pacifiquement son territoire (</w:t>
      </w:r>
      <w:hyperlink r:id="rId79">
        <w:r>
          <w:rPr>
            <w:lang w:val="fr_FR" w:bidi="fr_FR"/>
          </w:rPr>
          <w:rPr>
            <w:color w:val="0000EE"/>
            <w:u w:val="single"/>
          </w:rPr>
          <w:t>Dt 2.26</w:t>
        </w:r>
      </w:hyperlink>
      <w:r>
        <w:rPr>
          <w:lang w:val="fr_FR" w:bidi="fr_FR"/>
        </w:rPr>
        <w:t>). Lors de la division du pays, Kedémoth sera attribuée à la tribu de Ruben (</w:t>
      </w:r>
      <w:hyperlink r:id="rId80">
        <w:r>
          <w:rPr>
            <w:lang w:val="fr_FR" w:bidi="fr_FR"/>
          </w:rPr>
          <w:rPr>
            <w:color w:val="0000EE"/>
            <w:u w:val="single"/>
          </w:rPr>
          <w:t>Jos 13.18</w:t>
        </w:r>
      </w:hyperlink>
      <w:r>
        <w:rPr>
          <w:lang w:val="fr_FR" w:bidi="fr_FR"/>
        </w:rPr>
        <w:t>) et ensuite désignée comme l'une des villes lévitiques pour les Merarites (</w:t>
      </w:r>
      <w:hyperlink r:id="rId81">
        <w:r>
          <w:rPr>
            <w:lang w:val="fr_FR" w:bidi="fr_FR"/>
          </w:rPr>
          <w:rPr>
            <w:color w:val="0000EE"/>
            <w:u w:val="single"/>
          </w:rPr>
          <w:t>Jos 21.37</w:t>
        </w:r>
      </w:hyperlink>
      <w:r>
        <w:rPr>
          <w:lang w:val="fr_FR" w:bidi="fr_FR"/>
        </w:rPr>
        <w:t xml:space="preserve"> ; </w:t>
      </w:r>
      <w:hyperlink r:id="rId82">
        <w:r>
          <w:rPr>
            <w:lang w:val="fr_FR" w:bidi="fr_FR"/>
          </w:rPr>
          <w:rPr>
            <w:color w:val="0000EE"/>
            <w:u w:val="single"/>
          </w:rPr>
          <w:t>1Ch 6.79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Kédesch</w:t>
      </w:r>
      <w:r>
        <w:rPr>
          <w:lang w:val="fr_FR" w:bidi="fr_FR"/>
        </w:rPr>
      </w:r>
    </w:p>
    <w:p>
      <w:pPr/>
      <w:r>
        <w:rPr>
          <w:lang w:val="fr_FR" w:bidi="fr_FR"/>
        </w:rPr>
      </w:r>
      <w:r>
        <w:rPr>
          <w:lang w:val="fr_FR" w:bidi="fr_FR"/>
        </w:rPr>
        <w:t>1. Ville dans le Néguev judéen (</w:t>
      </w:r>
      <w:hyperlink r:id="rId83">
        <w:r>
          <w:rPr>
            <w:lang w:val="fr_FR" w:bidi="fr_FR"/>
          </w:rPr>
          <w:rPr>
            <w:color w:val="0000EE"/>
            <w:u w:val="single"/>
          </w:rPr>
          <w:t>Jos 15.23</w:t>
        </w:r>
      </w:hyperlink>
      <w:r>
        <w:rPr>
          <w:lang w:val="fr_FR" w:bidi="fr_FR"/>
        </w:rPr>
        <w:t>) ; sa mention aux côtés d'Adada (Aroër) plaide contre son identification avec Kadès-Barnéa.</w:t>
      </w:r>
    </w:p>
    <w:p>
      <w:pPr/>
      <w:r>
        <w:rPr>
          <w:lang w:val="fr_FR" w:bidi="fr_FR"/>
        </w:rPr>
      </w:r>
      <w:r>
        <w:rPr>
          <w:lang w:val="fr_FR" w:bidi="fr_FR"/>
        </w:rPr>
        <w:t>2. Ville de refuge en haute Galilée, dans le territoire de Nephthali (</w:t>
      </w:r>
      <w:hyperlink r:id="rId84">
        <w:r>
          <w:rPr>
            <w:lang w:val="fr_FR" w:bidi="fr_FR"/>
          </w:rPr>
          <w:rPr>
            <w:color w:val="0000EE"/>
            <w:u w:val="single"/>
          </w:rPr>
          <w:t>Jos 20.7</w:t>
        </w:r>
      </w:hyperlink>
      <w:r>
        <w:rPr>
          <w:lang w:val="fr_FR" w:bidi="fr_FR"/>
        </w:rPr>
        <w:t>), réservée pour le clan gershonite de Lévi (</w:t>
      </w:r>
      <w:hyperlink r:id="rId62">
        <w:r>
          <w:rPr>
            <w:lang w:val="fr_FR" w:bidi="fr_FR"/>
          </w:rPr>
          <w:rPr>
            <w:color w:val="0000EE"/>
            <w:u w:val="single"/>
          </w:rPr>
          <w:t>Jos 21.32</w:t>
        </w:r>
      </w:hyperlink>
      <w:r>
        <w:rPr>
          <w:lang w:val="fr_FR" w:bidi="fr_FR"/>
        </w:rPr>
        <w:t xml:space="preserve"> ; </w:t>
      </w:r>
      <w:hyperlink r:id="rId63">
        <w:r>
          <w:rPr>
            <w:lang w:val="fr_FR" w:bidi="fr_FR"/>
          </w:rPr>
          <w:rPr>
            <w:color w:val="0000EE"/>
            <w:u w:val="single"/>
          </w:rPr>
          <w:t>1Ch 6.76</w:t>
        </w:r>
      </w:hyperlink>
      <w:r>
        <w:rPr>
          <w:lang w:val="fr_FR" w:bidi="fr_FR"/>
        </w:rPr>
        <w:t>), et le domicile de Barak (</w:t>
      </w:r>
      <w:hyperlink r:id="rId85">
        <w:r>
          <w:rPr>
            <w:lang w:val="fr_FR" w:bidi="fr_FR"/>
          </w:rPr>
          <w:rPr>
            <w:color w:val="0000EE"/>
            <w:u w:val="single"/>
          </w:rPr>
          <w:t>Jg 4.6</w:t>
        </w:r>
      </w:hyperlink>
      <w:r>
        <w:rPr>
          <w:lang w:val="fr_FR" w:bidi="fr_FR"/>
        </w:rPr>
        <w:t>). Elle sera conquise par Tiglath-Piléser III en 732 av. J.‑C. (</w:t>
      </w:r>
      <w:hyperlink r:id="rId86">
        <w:r>
          <w:rPr>
            <w:lang w:val="fr_FR" w:bidi="fr_FR"/>
          </w:rPr>
          <w:rPr>
            <w:color w:val="0000EE"/>
            <w:u w:val="single"/>
          </w:rPr>
          <w:t>2R 15.29</w:t>
        </w:r>
      </w:hyperlink>
      <w:r>
        <w:rPr>
          <w:lang w:val="fr_FR" w:bidi="fr_FR"/>
        </w:rPr>
        <w:t>). Jonathan Maccabée y vaincra l'armée de Démétrius (</w:t>
      </w:r>
      <w:hyperlink r:id="rId87">
        <w:r>
          <w:rPr>
            <w:lang w:val="fr_FR" w:bidi="fr_FR"/>
          </w:rPr>
          <w:rPr>
            <w:color w:val="0000EE"/>
            <w:u w:val="single"/>
          </w:rPr>
          <w:t>1 M 11.63, 73</w:t>
        </w:r>
      </w:hyperlink>
      <w:r>
        <w:rPr>
          <w:lang w:val="fr_FR" w:bidi="fr_FR"/>
        </w:rPr>
        <w:t>). Elle est identifiée avec Tell Qades, à 7 km au nord-ouest du lac Huleh.</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p>
    <w:p>
      <w:pPr/>
      <w:r>
        <w:rPr>
          <w:lang w:val="fr_FR" w:bidi="fr_FR"/>
        </w:rPr>
      </w:r>
      <w:r>
        <w:rPr>
          <w:lang w:val="fr_FR" w:bidi="fr_FR"/>
        </w:rPr>
        <w:t>3. Ville lévitique en Issacar (</w:t>
      </w:r>
      <w:hyperlink r:id="rId88">
        <w:r>
          <w:rPr>
            <w:lang w:val="fr_FR" w:bidi="fr_FR"/>
          </w:rPr>
          <w:rPr>
            <w:color w:val="0000EE"/>
            <w:u w:val="single"/>
          </w:rPr>
          <w:t>1Ch 6.72</w:t>
        </w:r>
      </w:hyperlink>
      <w:r>
        <w:rPr>
          <w:lang w:val="fr_FR" w:bidi="fr_FR"/>
        </w:rPr>
        <w:t>) ; le passage parallèle mentionne Kischjon (</w:t>
      </w:r>
      <w:hyperlink r:id="rId89">
        <w:r>
          <w:rPr>
            <w:lang w:val="fr_FR" w:bidi="fr_FR"/>
          </w:rPr>
          <w:rPr>
            <w:color w:val="0000EE"/>
            <w:u w:val="single"/>
          </w:rPr>
          <w:t>Jos 21.28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hyperlink r:id="rId90">
        <w:r>
          <w:rPr>
            <w:lang w:val="fr_FR" w:bidi="fr_FR"/>
          </w:rPr>
          <w:rPr>
            <w:color w:val="0000EE"/>
            <w:u w:val="single"/>
          </w:rPr>
          <w:t>Genèse 25.15</w:t>
        </w:r>
      </w:hyperlink>
      <w:r>
        <w:rPr>
          <w:lang w:val="fr_FR" w:bidi="fr_FR"/>
        </w:rPr>
        <w:t>. Plus tard, ses descendants étaient connus par son nom (</w:t>
      </w:r>
      <w:hyperlink r:id="rId91">
        <w:r>
          <w:rPr>
            <w:lang w:val="fr_FR" w:bidi="fr_FR"/>
          </w:rPr>
          <w:rPr>
            <w:color w:val="0000EE"/>
            <w:u w:val="single"/>
          </w:rPr>
          <w:t>1Ch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hyperlink r:id="rId92">
        <w:r>
          <w:rPr>
            <w:lang w:val="fr_FR" w:bidi="fr_FR"/>
          </w:rPr>
          <w:rPr>
            <w:color w:val="0000EE"/>
            <w:u w:val="single"/>
          </w:rPr>
          <w:t>Gn 14</w:t>
        </w:r>
      </w:hyperlink>
      <w:r>
        <w:rPr>
          <w:lang w:val="fr_FR" w:bidi="fr_FR"/>
        </w:rPr>
        <w:t xml:space="preserve">). Bien que Kedorlaomer soit initialement troisième dans la liste (v. </w:t>
      </w:r>
      <w:hyperlink r:id="rId93">
        <w:r>
          <w:rPr>
            <w:lang w:val="fr_FR" w:bidi="fr_FR"/>
          </w:rPr>
          <w:rPr>
            <w:color w:val="0000EE"/>
            <w:u w:val="single"/>
          </w:rPr>
          <w:t>1</w:t>
        </w:r>
      </w:hyperlink>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Il était le père d'Amram, Jitsehar, Hébron et Uziel (</w:t>
      </w:r>
      <w:hyperlink r:id="rId96">
        <w:r>
          <w:rPr>
            <w:lang w:val="fr_FR" w:bidi="fr_FR"/>
          </w:rPr>
          <w:rPr>
            <w:color w:val="0000EE"/>
            <w:u w:val="single"/>
          </w:rPr>
          <w:t>Ex 6.18</w:t>
        </w:r>
      </w:hyperlink>
      <w:r>
        <w:rPr>
          <w:lang w:val="fr_FR" w:bidi="fr_FR"/>
        </w:rPr>
        <w:t xml:space="preserve"> ; </w:t>
      </w:r>
      <w:hyperlink r:id="rId97">
        <w:r>
          <w:rPr>
            <w:lang w:val="fr_FR" w:bidi="fr_FR"/>
          </w:rPr>
          <w:rPr>
            <w:color w:val="0000EE"/>
            <w:u w:val="single"/>
          </w:rPr>
          <w:t>Nb 3.19, 27</w:t>
        </w:r>
      </w:hyperlink>
      <w:r>
        <w:rPr>
          <w:lang w:val="fr_FR" w:bidi="fr_FR"/>
        </w:rPr>
        <w:t xml:space="preserve"> ; </w:t>
      </w:r>
      <w:hyperlink r:id="rId98">
        <w:r>
          <w:rPr>
            <w:lang w:val="fr_FR" w:bidi="fr_FR"/>
          </w:rPr>
          <w:rPr>
            <w:color w:val="0000EE"/>
            <w:u w:val="single"/>
          </w:rPr>
          <w:t>1Ch 6.2</w:t>
        </w:r>
      </w:hyperlink>
      <w:r>
        <w:rPr>
          <w:lang w:val="fr_FR" w:bidi="fr_FR"/>
        </w:rPr>
        <w:t>). Il était le fondateur de la famille des Kehathites parmi les Lévites, qui étaient responsables de tâches importantes dans le service du tabernacle (</w:t>
      </w:r>
      <w:hyperlink r:id="rId99">
        <w:r>
          <w:rPr>
            <w:lang w:val="fr_FR" w:bidi="fr_FR"/>
          </w:rPr>
          <w:rPr>
            <w:color w:val="0000EE"/>
            <w:u w:val="single"/>
          </w:rPr>
          <w:t>Nb 3.31–32</w:t>
        </w:r>
      </w:hyperlink>
      <w:r>
        <w:rPr>
          <w:lang w:val="fr_FR" w:bidi="fr_FR"/>
        </w:rPr>
        <w:t>). Moïse, Aaron et Miriam étaient des descendants de Kehath (</w:t>
      </w:r>
      <w:hyperlink r:id="rId100">
        <w:r>
          <w:rPr>
            <w:lang w:val="fr_FR" w:bidi="fr_FR"/>
          </w:rPr>
          <w:rPr>
            <w:color w:val="0000EE"/>
            <w:u w:val="single"/>
          </w:rPr>
          <w:t>Ex 6.18–20</w:t>
        </w:r>
      </w:hyperlink>
      <w:r>
        <w:rPr>
          <w:lang w:val="fr_FR" w:bidi="fr_FR"/>
        </w:rPr>
        <w:t xml:space="preserve"> ; </w:t>
      </w:r>
      <w:hyperlink r:id="rId101">
        <w:r>
          <w:rPr>
            <w:lang w:val="fr_FR" w:bidi="fr_FR"/>
          </w:rPr>
          <w:rPr>
            <w:color w:val="0000EE"/>
            <w:u w:val="single"/>
          </w:rPr>
          <w:t>Nb 26.59</w:t>
        </w:r>
      </w:hyperlink>
      <w:r>
        <w:rPr>
          <w:lang w:val="fr_FR" w:bidi="fr_FR"/>
        </w:rPr>
        <w:t xml:space="preserve"> ; </w:t>
      </w:r>
      <w:hyperlink r:id="rId102">
        <w:r>
          <w:rPr>
            <w:lang w:val="fr_FR" w:bidi="fr_FR"/>
          </w:rPr>
          <w:rPr>
            <w:color w:val="0000EE"/>
            <w:u w:val="single"/>
          </w:rPr>
          <w:t>1Ch 6.3</w:t>
        </w:r>
      </w:hyperlink>
      <w:r>
        <w:rPr>
          <w:lang w:val="fr_FR" w:bidi="fr_FR"/>
        </w:rPr>
        <w:t xml:space="preserve"> ; </w:t>
      </w:r>
      <w:hyperlink r:id="rId103">
        <w:r>
          <w:rPr>
            <w:lang w:val="fr_FR" w:bidi="fr_FR"/>
          </w:rPr>
          <w:rPr>
            <w:color w:val="0000EE"/>
            <w:u w:val="single"/>
          </w:rPr>
          <w:t>23.13–17</w:t>
        </w:r>
      </w:hyperlink>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xml:space="preserve"> ; </w:t>
      </w:r>
      <w:hyperlink r:id="rId104">
        <w:r>
          <w:rPr>
            <w:lang w:val="fr_FR" w:bidi="fr_FR"/>
          </w:rPr>
          <w:rPr>
            <w:color w:val="0000EE"/>
            <w:u w:val="single"/>
          </w:rPr>
          <w:t>Nb 3.17</w:t>
        </w:r>
      </w:hyperlink>
      <w:r>
        <w:rPr>
          <w:lang w:val="fr_FR" w:bidi="fr_FR"/>
        </w:rPr>
        <w:t xml:space="preserve"> ; </w:t>
      </w:r>
      <w:hyperlink r:id="rId105">
        <w:r>
          <w:rPr>
            <w:lang w:val="fr_FR" w:bidi="fr_FR"/>
          </w:rPr>
          <w:rPr>
            <w:color w:val="0000EE"/>
            <w:u w:val="single"/>
          </w:rPr>
          <w:t>1Ch 6.1, 16</w:t>
        </w:r>
      </w:hyperlink>
      <w:r>
        <w:rPr>
          <w:lang w:val="fr_FR" w:bidi="fr_FR"/>
        </w:rPr>
        <w:t xml:space="preserve"> ; </w:t>
      </w:r>
      <w:hyperlink r:id="rId106">
        <w:r>
          <w:rPr>
            <w:lang w:val="fr_FR" w:bidi="fr_FR"/>
          </w:rPr>
          <w:rPr>
            <w:color w:val="0000EE"/>
            <w:u w:val="single"/>
          </w:rPr>
          <w:t>23.6</w:t>
        </w:r>
      </w:hyperlink>
      <w:r>
        <w:rPr>
          <w:lang w:val="fr_FR" w:bidi="fr_FR"/>
        </w:rPr>
        <w:t>).</w:t>
      </w:r>
    </w:p>
    <w:p>
      <w:pPr/>
      <w:r>
        <w:rPr>
          <w:lang w:val="fr_FR" w:bidi="fr_FR"/>
        </w:rPr>
      </w:r>
      <w:r>
        <w:rPr>
          <w:lang w:val="fr_FR" w:bidi="fr_FR"/>
        </w:rPr>
        <w:t xml:space="preserve">Les Kehathites étaient une famille importante parmi les Lévites. L'ordre de leurs noms dans </w:t>
      </w:r>
      <w:hyperlink r:id="rId107">
        <w:r>
          <w:rPr>
            <w:lang w:val="fr_FR" w:bidi="fr_FR"/>
          </w:rPr>
          <w:rPr>
            <w:color w:val="0000EE"/>
            <w:u w:val="single"/>
          </w:rPr>
          <w:t>Nombres 4</w:t>
        </w:r>
      </w:hyperlink>
      <w:r>
        <w:rPr>
          <w:lang w:val="fr_FR" w:bidi="fr_FR"/>
        </w:rPr>
        <w:t xml:space="preserve">, </w:t>
      </w:r>
      <w:hyperlink r:id="rId108">
        <w:r>
          <w:rPr>
            <w:lang w:val="fr_FR" w:bidi="fr_FR"/>
          </w:rPr>
          <w:rPr>
            <w:color w:val="0000EE"/>
            <w:u w:val="single"/>
          </w:rPr>
          <w:t>Josué 21</w:t>
        </w:r>
      </w:hyperlink>
      <w:r>
        <w:rPr>
          <w:lang w:val="fr_FR" w:bidi="fr_FR"/>
        </w:rPr>
        <w:t xml:space="preserve">, </w:t>
      </w:r>
      <w:hyperlink r:id="rId109">
        <w:r>
          <w:rPr>
            <w:lang w:val="fr_FR" w:bidi="fr_FR"/>
          </w:rPr>
          <w:rPr>
            <w:color w:val="0000EE"/>
            <w:u w:val="single"/>
          </w:rPr>
          <w:t>1 Chroniques 6.16</w:t>
        </w:r>
      </w:hyperlink>
      <w:r>
        <w:rPr>
          <w:lang w:val="fr_FR" w:bidi="fr_FR"/>
        </w:rPr>
        <w:t xml:space="preserve">, et </w:t>
      </w:r>
      <w:hyperlink r:id="rId110">
        <w:r>
          <w:rPr>
            <w:lang w:val="fr_FR" w:bidi="fr_FR"/>
          </w:rPr>
          <w:rPr>
            <w:color w:val="0000EE"/>
            <w:u w:val="single"/>
          </w:rPr>
          <w:t>2 Chroniques 29.12</w:t>
        </w:r>
      </w:hyperlink>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hyperlink r:id="rId96">
        <w:r>
          <w:rPr>
            <w:lang w:val="fr_FR" w:bidi="fr_FR"/>
          </w:rPr>
          <w:rPr>
            <w:color w:val="0000EE"/>
            <w:u w:val="single"/>
          </w:rPr>
          <w:t>Ex 6.18</w:t>
        </w:r>
      </w:hyperlink>
      <w:r>
        <w:rPr>
          <w:lang w:val="fr_FR" w:bidi="fr_FR"/>
        </w:rPr>
        <w:t xml:space="preserve"> ; </w:t>
      </w:r>
      <w:hyperlink r:id="rId111">
        <w:r>
          <w:rPr>
            <w:lang w:val="fr_FR" w:bidi="fr_FR"/>
          </w:rPr>
          <w:rPr>
            <w:color w:val="0000EE"/>
            <w:u w:val="single"/>
          </w:rPr>
          <w:t>Nb 3.19, 27–30</w:t>
        </w:r>
      </w:hyperlink>
      <w:r>
        <w:rPr>
          <w:lang w:val="fr_FR" w:bidi="fr_FR"/>
        </w:rPr>
        <w:t xml:space="preserve"> ; </w:t>
      </w:r>
      <w:hyperlink r:id="rId112">
        <w:r>
          <w:rPr>
            <w:lang w:val="fr_FR" w:bidi="fr_FR"/>
          </w:rPr>
          <w:rPr>
            <w:color w:val="0000EE"/>
            <w:u w:val="single"/>
          </w:rPr>
          <w:t>4.2–4, 15, 18, 34, 37</w:t>
        </w:r>
      </w:hyperlink>
      <w:r>
        <w:rPr>
          <w:lang w:val="fr_FR" w:bidi="fr_FR"/>
        </w:rPr>
        <w:t xml:space="preserve"> ; </w:t>
      </w:r>
      <w:hyperlink r:id="rId113">
        <w:r>
          <w:rPr>
            <w:lang w:val="fr_FR" w:bidi="fr_FR"/>
          </w:rPr>
          <w:rPr>
            <w:color w:val="0000EE"/>
            <w:u w:val="single"/>
          </w:rPr>
          <w:t>7.9</w:t>
        </w:r>
      </w:hyperlink>
      <w:r>
        <w:rPr>
          <w:lang w:val="fr_FR" w:bidi="fr_FR"/>
        </w:rPr>
        <w:t xml:space="preserve"> ; </w:t>
      </w:r>
      <w:hyperlink r:id="rId114">
        <w:r>
          <w:rPr>
            <w:lang w:val="fr_FR" w:bidi="fr_FR"/>
          </w:rPr>
          <w:rPr>
            <w:color w:val="0000EE"/>
            <w:u w:val="single"/>
          </w:rPr>
          <w:t>10.21</w:t>
        </w:r>
      </w:hyperlink>
      <w:r>
        <w:rPr>
          <w:lang w:val="fr_FR" w:bidi="fr_FR"/>
        </w:rPr>
        <w:t xml:space="preserve"> ; </w:t>
      </w:r>
      <w:hyperlink r:id="rId115">
        <w:r>
          <w:rPr>
            <w:lang w:val="fr_FR" w:bidi="fr_FR"/>
          </w:rPr>
          <w:rPr>
            <w:color w:val="0000EE"/>
            <w:u w:val="single"/>
          </w:rPr>
          <w:t>26.57</w:t>
        </w:r>
      </w:hyperlink>
      <w:r>
        <w:rPr>
          <w:lang w:val="fr_FR" w:bidi="fr_FR"/>
        </w:rPr>
        <w:t xml:space="preserve"> ; </w:t>
      </w:r>
      <w:hyperlink r:id="rId116">
        <w:r>
          <w:rPr>
            <w:lang w:val="fr_FR" w:bidi="fr_FR"/>
          </w:rPr>
          <w:rPr>
            <w:color w:val="0000EE"/>
            <w:u w:val="single"/>
          </w:rPr>
          <w:t>Jos 21.4–5, 10, 20, 26</w:t>
        </w:r>
      </w:hyperlink>
      <w:r>
        <w:rPr>
          <w:lang w:val="fr_FR" w:bidi="fr_FR"/>
        </w:rPr>
        <w:t xml:space="preserve"> ; </w:t>
      </w:r>
      <w:hyperlink r:id="rId117">
        <w:r>
          <w:rPr>
            <w:lang w:val="fr_FR" w:bidi="fr_FR"/>
          </w:rPr>
          <w:rPr>
            <w:color w:val="0000EE"/>
            <w:u w:val="single"/>
          </w:rPr>
          <w:t>1Ch 6.2, 18, 22, 33, 54, 61, 66, 70</w:t>
        </w:r>
      </w:hyperlink>
      <w:r>
        <w:rPr>
          <w:lang w:val="fr_FR" w:bidi="fr_FR"/>
        </w:rPr>
        <w:t xml:space="preserve"> ; </w:t>
      </w:r>
      <w:hyperlink r:id="rId118">
        <w:r>
          <w:rPr>
            <w:lang w:val="fr_FR" w:bidi="fr_FR"/>
          </w:rPr>
          <w:rPr>
            <w:color w:val="0000EE"/>
            <w:u w:val="single"/>
          </w:rPr>
          <w:t>15.5</w:t>
        </w:r>
      </w:hyperlink>
      <w:r>
        <w:rPr>
          <w:lang w:val="fr_FR" w:bidi="fr_FR"/>
        </w:rPr>
        <w:t xml:space="preserve"> ; </w:t>
      </w:r>
      <w:hyperlink r:id="rId119">
        <w:r>
          <w:rPr>
            <w:lang w:val="fr_FR" w:bidi="fr_FR"/>
          </w:rPr>
          <w:rPr>
            <w:color w:val="0000EE"/>
            <w:u w:val="single"/>
          </w:rPr>
          <w:t>23.12</w:t>
        </w:r>
      </w:hyperlink>
      <w:r>
        <w:rPr>
          <w:lang w:val="fr_FR" w:bidi="fr_FR"/>
        </w:rPr>
        <w:t xml:space="preserve"> ; </w:t>
      </w:r>
      <w:hyperlink r:id="rId120">
        <w:r>
          <w:rPr>
            <w:lang w:val="fr_FR" w:bidi="fr_FR"/>
          </w:rPr>
          <w:rPr>
            <w:color w:val="0000EE"/>
            <w:u w:val="single"/>
          </w:rPr>
          <w:t>2Ch 20.19</w:t>
        </w:r>
      </w:hyperlink>
      <w:r>
        <w:rPr>
          <w:lang w:val="fr_FR" w:bidi="fr_FR"/>
        </w:rPr>
        <w:t xml:space="preserve"> ; </w:t>
      </w:r>
      <w:hyperlink r:id="rId110">
        <w:r>
          <w:rPr>
            <w:lang w:val="fr_FR" w:bidi="fr_FR"/>
          </w:rPr>
          <w:rPr>
            <w:color w:val="0000EE"/>
            <w:u w:val="single"/>
          </w:rPr>
          <w:t>29.12</w:t>
        </w:r>
      </w:hyperlink>
      <w:r>
        <w:rPr>
          <w:lang w:val="fr_FR" w:bidi="fr_FR"/>
        </w:rPr>
        <w:t xml:space="preserve"> ; </w:t>
      </w:r>
      <w:hyperlink r:id="rId121">
        <w:r>
          <w:rPr>
            <w:lang w:val="fr_FR" w:bidi="fr_FR"/>
          </w:rPr>
          <w:rPr>
            <w:color w:val="0000EE"/>
            <w:u w:val="single"/>
          </w:rPr>
          <w:t>34.12</w:t>
        </w:r>
      </w:hyperlink>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hyperlink r:id="rId122">
        <w:r>
          <w:rPr>
            <w:lang w:val="fr_FR" w:bidi="fr_FR"/>
          </w:rPr>
          <w:rPr>
            <w:color w:val="0000EE"/>
            <w:u w:val="single"/>
          </w:rPr>
          <w:t>Nb 3.29</w:t>
        </w:r>
      </w:hyperlink>
      <w:r>
        <w:rPr>
          <w:lang w:val="fr_FR" w:bidi="fr_FR"/>
        </w:rPr>
        <w:t>). Lorsque le tabernacle était déplacé, ils portaient l'arche et d'autres objets sacrés sur leurs épaules (</w:t>
      </w:r>
      <w:hyperlink r:id="rId113">
        <w:r>
          <w:rPr>
            <w:lang w:val="fr_FR" w:bidi="fr_FR"/>
          </w:rPr>
          <w:rPr>
            <w:color w:val="0000EE"/>
            <w:u w:val="single"/>
          </w:rPr>
          <w:t>Nb 7.9</w:t>
        </w:r>
      </w:hyperlink>
      <w:r>
        <w:rPr>
          <w:lang w:val="fr_FR" w:bidi="fr_FR"/>
        </w:rPr>
        <w:t>). Lors de la construction du tabernacle, un recensement sera effectué de tous les mâles Kehathites qui serviraient Dieu (</w:t>
      </w:r>
      <w:hyperlink r:id="rId123">
        <w:r>
          <w:rPr>
            <w:lang w:val="fr_FR" w:bidi="fr_FR"/>
          </w:rPr>
          <w:rPr>
            <w:color w:val="0000EE"/>
            <w:u w:val="single"/>
          </w:rPr>
          <w:t>Nb 3.27–28</w:t>
        </w:r>
      </w:hyperlink>
      <w:r>
        <w:rPr>
          <w:lang w:val="fr_FR" w:bidi="fr_FR"/>
        </w:rPr>
        <w:t xml:space="preserve"> ; </w:t>
      </w:r>
      <w:hyperlink r:id="rId124">
        <w:r>
          <w:rPr>
            <w:lang w:val="fr_FR" w:bidi="fr_FR"/>
          </w:rPr>
          <w:rPr>
            <w:color w:val="0000EE"/>
            <w:u w:val="single"/>
          </w:rPr>
          <w:t>4.1–4, 34–37</w:t>
        </w:r>
      </w:hyperlink>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hyperlink r:id="rId125">
        <w:r>
          <w:rPr>
            <w:lang w:val="fr_FR" w:bidi="fr_FR"/>
          </w:rPr>
          <w:rPr>
            <w:color w:val="0000EE"/>
            <w:u w:val="single"/>
          </w:rPr>
          <w:t>Jos 21.4–5, 20–26</w:t>
        </w:r>
      </w:hyperlink>
      <w:r>
        <w:rPr>
          <w:lang w:val="fr_FR" w:bidi="fr_FR"/>
        </w:rPr>
        <w:t xml:space="preserve"> ; </w:t>
      </w:r>
      <w:hyperlink r:id="rId126">
        <w:r>
          <w:rPr>
            <w:lang w:val="fr_FR" w:bidi="fr_FR"/>
          </w:rPr>
          <w:rPr>
            <w:color w:val="0000EE"/>
            <w:u w:val="single"/>
          </w:rPr>
          <w:t>1Ch 6.66–70</w:t>
        </w:r>
      </w:hyperlink>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hyperlink r:id="rId106">
        <w:r>
          <w:rPr>
            <w:lang w:val="fr_FR" w:bidi="fr_FR"/>
          </w:rPr>
          <w:rPr>
            <w:color w:val="0000EE"/>
            <w:u w:val="single"/>
          </w:rPr>
          <w:t>1Ch 23.6</w:t>
        </w:r>
      </w:hyperlink>
      <w:r>
        <w:rPr>
          <w:lang w:val="fr_FR" w:bidi="fr_FR"/>
        </w:rPr>
        <w:t>). Héman, qui représentait les Kehathites, était responsable de la musique dans la maison de Dieu (</w:t>
      </w:r>
      <w:hyperlink r:id="rId127">
        <w:r>
          <w:rPr>
            <w:lang w:val="fr_FR" w:bidi="fr_FR"/>
          </w:rPr>
          <w:rPr>
            <w:color w:val="0000EE"/>
            <w:u w:val="single"/>
          </w:rPr>
          <w:t>1Ch 6.31</w:t>
        </w:r>
      </w:hyperlink>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hyperlink r:id="rId128">
        <w:r>
          <w:rPr>
            <w:lang w:val="fr_FR" w:bidi="fr_FR"/>
          </w:rPr>
          <w:rPr>
            <w:color w:val="0000EE"/>
            <w:u w:val="single"/>
          </w:rPr>
          <w:t>1Ch 9.32</w:t>
        </w:r>
      </w:hyperlink>
      <w:r>
        <w:rPr>
          <w:lang w:val="fr_FR" w:bidi="fr_FR"/>
        </w:rPr>
        <w:t>). Quand David apportera l'arche de l'alliance à Jérusalem, il nommera Uriel, un Kehathite, pour superviser son transport (</w:t>
      </w:r>
      <w:hyperlink r:id="rId129">
        <w:r>
          <w:rPr>
            <w:lang w:val="fr_FR" w:bidi="fr_FR"/>
          </w:rPr>
          <w:rPr>
            <w:color w:val="0000EE"/>
            <w:u w:val="single"/>
          </w:rPr>
          <w:t>1Ch 15.3–5</w:t>
        </w:r>
      </w:hyperlink>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hyperlink r:id="rId130">
        <w:r>
          <w:rPr>
            <w:lang w:val="fr_FR" w:bidi="fr_FR"/>
          </w:rPr>
          <w:rPr>
            <w:color w:val="0000EE"/>
            <w:u w:val="single"/>
          </w:rPr>
          <w:t>2Ch 20.19–22</w:t>
        </w:r>
      </w:hyperlink>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hyperlink r:id="rId131">
        <w:r>
          <w:rPr>
            <w:lang w:val="fr_FR" w:bidi="fr_FR"/>
          </w:rPr>
          <w:rPr>
            <w:color w:val="0000EE"/>
            <w:u w:val="single"/>
          </w:rPr>
          <w:t>2R 18</w:t>
        </w:r>
      </w:hyperlink>
      <w:r>
        <w:rPr>
          <w:lang w:val="fr_FR" w:bidi="fr_FR"/>
        </w:rPr>
        <w:t xml:space="preserve"> ; </w:t>
      </w:r>
      <w:hyperlink r:id="rId132">
        <w:r>
          <w:rPr>
            <w:lang w:val="fr_FR" w:bidi="fr_FR"/>
          </w:rPr>
          <w:rPr>
            <w:color w:val="0000EE"/>
            <w:u w:val="single"/>
          </w:rPr>
          <w:t>2Ch 29–30</w:t>
        </w:r>
      </w:hyperlink>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hyperlink r:id="rId133">
        <w:r>
          <w:rPr>
            <w:lang w:val="fr_FR" w:bidi="fr_FR"/>
          </w:rPr>
          <w:rPr>
            <w:color w:val="0000EE"/>
            <w:u w:val="single"/>
          </w:rPr>
          <w:t>2R 22–23</w:t>
        </w:r>
      </w:hyperlink>
      <w:r>
        <w:rPr>
          <w:lang w:val="fr_FR" w:bidi="fr_FR"/>
        </w:rPr>
        <w:t xml:space="preserve"> ; </w:t>
      </w:r>
      <w:hyperlink r:id="rId134">
        <w:r>
          <w:rPr>
            <w:lang w:val="fr_FR" w:bidi="fr_FR"/>
          </w:rPr>
          <w:rPr>
            <w:color w:val="0000EE"/>
            <w:u w:val="single"/>
          </w:rPr>
          <w:t>2Ch 34</w:t>
        </w:r>
      </w:hyperlink>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hyperlink r:id="rId135">
        <w:r>
          <w:rPr>
            <w:lang w:val="fr_FR" w:bidi="fr_FR"/>
          </w:rPr>
          <w:rPr>
            <w:color w:val="0000EE"/>
            <w:u w:val="single"/>
          </w:rPr>
          <w:t>2Ch 29.12–16</w:t>
        </w:r>
      </w:hyperlink>
      <w:r>
        <w:rPr>
          <w:lang w:val="fr_FR" w:bidi="fr_FR"/>
        </w:rPr>
        <w:t>). Sous le règne de Josias, deux Kehathites ont supervisé les réparations du temple (</w:t>
      </w:r>
      <w:hyperlink r:id="rId121">
        <w:r>
          <w:rPr>
            <w:lang w:val="fr_FR" w:bidi="fr_FR"/>
          </w:rPr>
          <w:rPr>
            <w:color w:val="0000EE"/>
            <w:u w:val="single"/>
          </w:rPr>
          <w:t>2Ch 34.12</w:t>
        </w:r>
      </w:hyperlink>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hyperlink r:id="rId136">
        <w:r>
          <w:rPr>
            <w:lang w:val="fr_FR" w:bidi="fr_FR"/>
          </w:rPr>
          <w:rPr>
            <w:color w:val="0000EE"/>
            <w:u w:val="single"/>
          </w:rPr>
          <w:t>1Ch 9.19, 31–32</w:t>
        </w:r>
      </w:hyperlink>
      <w:r>
        <w:rPr>
          <w:lang w:val="fr_FR" w:bidi="fr_FR"/>
        </w:rPr>
        <w:t xml:space="preserve"> ; </w:t>
      </w:r>
      <w:hyperlink r:id="rId137">
        <w:r>
          <w:rPr>
            <w:lang w:val="fr_FR" w:bidi="fr_FR"/>
          </w:rPr>
          <w:rPr>
            <w:color w:val="0000EE"/>
            <w:u w:val="single"/>
          </w:rPr>
          <w:t>Esd 2.42</w:t>
        </w:r>
      </w:hyperlink>
      <w:r>
        <w:rPr>
          <w:lang w:val="fr_FR" w:bidi="fr_FR"/>
        </w:rPr>
        <w:t xml:space="preserve"> ; </w:t>
      </w:r>
      <w:hyperlink r:id="rId138">
        <w:r>
          <w:rPr>
            <w:lang w:val="fr_FR" w:bidi="fr_FR"/>
          </w:rPr>
          <w:rPr>
            <w:color w:val="0000EE"/>
            <w:u w:val="single"/>
          </w:rPr>
          <w:t>Né 12.25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hyperlink r:id="rId139">
        <w:r>
          <w:rPr>
            <w:lang w:val="fr_FR" w:bidi="fr_FR"/>
          </w:rPr>
          <w:rPr>
            <w:color w:val="0000EE"/>
            <w:u w:val="single"/>
          </w:rPr>
          <w:t>Nb 33.22–23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Kehila (Personne)</w:t>
      </w:r>
      <w:r>
        <w:rPr>
          <w:lang w:val="fr_FR" w:bidi="fr_FR"/>
        </w:rPr>
      </w:r>
    </w:p>
    <w:p>
      <w:pPr/>
      <w:r>
        <w:rPr>
          <w:lang w:val="fr_FR" w:bidi="fr_FR"/>
        </w:rPr>
      </w:r>
      <w:r>
        <w:rPr>
          <w:lang w:val="fr_FR" w:bidi="fr_FR"/>
        </w:rPr>
        <w:t xml:space="preserve">Descendant de Caleb de la tribu de Juda, appelé le Garmien dans </w:t>
      </w:r>
      <w:hyperlink r:id="rId140">
        <w:r>
          <w:rPr>
            <w:lang w:val="fr_FR" w:bidi="fr_FR"/>
          </w:rPr>
          <w:rPr>
            <w:color w:val="0000EE"/>
            <w:u w:val="single"/>
          </w:rPr>
          <w:t>1 Chroniques 4.19</w:t>
        </w:r>
      </w:hyperlink>
      <w:r>
        <w:rPr>
          <w:lang w:val="fr_FR" w:bidi="fr_FR"/>
        </w:rPr>
        <w:t>. Certains identifient cette référence avec la ville de Juda plutôt qu'avec une personne.</w:t>
      </w:r>
      <w:r>
        <w:rPr>
          <w:lang w:val="fr_FR" w:bidi="fr_FR"/>
        </w:rPr>
      </w:r>
      <w:r>
        <w:rPr>
          <w:lang w:val="fr_FR" w:bidi="fr_FR"/>
        </w:rPr>
      </w:r>
    </w:p>
    <w:p>
      <w:pPr/>
      <w:r>
        <w:rPr>
          <w:lang w:val="fr_FR" w:bidi="fr_FR"/>
        </w:rPr>
      </w:r>
    </w:p>
    <w:p>
      <w:pPr>
        <w:pStyle w:val="Heading2"/>
      </w:pPr>
      <w:r>
        <w:rPr>
          <w:lang w:val="fr_FR" w:bidi="fr_FR"/>
        </w:rPr>
        <w:t>Keïla (Lieu)</w:t>
      </w:r>
      <w:r>
        <w:rPr>
          <w:lang w:val="fr_FR" w:bidi="fr_FR"/>
        </w:rPr>
      </w:r>
    </w:p>
    <w:p>
      <w:pPr/>
      <w:r>
        <w:rPr>
          <w:lang w:val="fr_FR" w:bidi="fr_FR"/>
        </w:rPr>
      </w:r>
      <w:r>
        <w:rPr>
          <w:lang w:val="fr_FR" w:bidi="fr_FR"/>
        </w:rPr>
        <w:t>Ville assignée à la tribu de Juda (</w:t>
      </w:r>
      <w:hyperlink r:id="rId141">
        <w:r>
          <w:rPr>
            <w:lang w:val="fr_FR" w:bidi="fr_FR"/>
          </w:rPr>
          <w:rPr>
            <w:color w:val="0000EE"/>
            <w:u w:val="single"/>
          </w:rPr>
          <w:t>Jos 15.44</w:t>
        </w:r>
      </w:hyperlink>
      <w:r>
        <w:rPr>
          <w:lang w:val="fr_FR" w:bidi="fr_FR"/>
        </w:rPr>
        <w:t xml:space="preserve"> ; </w:t>
      </w:r>
      <w:hyperlink r:id="rId140">
        <w:r>
          <w:rPr>
            <w:lang w:val="fr_FR" w:bidi="fr_FR"/>
          </w:rPr>
          <w:rPr>
            <w:color w:val="0000EE"/>
            <w:u w:val="single"/>
          </w:rPr>
          <w:t>1Ch 4.19</w:t>
        </w:r>
      </w:hyperlink>
      <w:r>
        <w:rPr>
          <w:lang w:val="fr_FR" w:bidi="fr_FR"/>
        </w:rPr>
        <w:t>), située dans le sud-est de la Shephelah près de la frontière philistine. Elle est identifiée avec l'actuelle Khirbet Qila, à 13 km au nord-ouest d'Hébron.</w:t>
      </w:r>
    </w:p>
    <w:p>
      <w:pPr/>
      <w:r>
        <w:rPr>
          <w:lang w:val="fr_FR" w:bidi="fr_FR"/>
        </w:rPr>
      </w:r>
      <w:r>
        <w:rPr>
          <w:lang w:val="fr_FR" w:bidi="fr_FR"/>
        </w:rPr>
        <w:t>David mènera une expédition audacieuse à Keïla pour la délivrer des bandes philistines maraudeuses qui volaient du grain sur ses aires de battage. Il en fera sa résidence pendant un certain temps et espérait gagner la loyauté de son peuple. Cependant, lorsqu'il devient évident que les hommes de Keïla complotaient pour le livrer, lui et ses hommes, à Saül, il se retirera dans le désert de Ziph (</w:t>
      </w:r>
      <w:hyperlink r:id="rId142">
        <w:r>
          <w:rPr>
            <w:lang w:val="fr_FR" w:bidi="fr_FR"/>
          </w:rPr>
          <w:rPr>
            <w:color w:val="0000EE"/>
            <w:u w:val="single"/>
          </w:rPr>
          <w:t>1S 23.1–14</w:t>
        </w:r>
      </w:hyperlink>
      <w:r>
        <w:rPr>
          <w:lang w:val="fr_FR" w:bidi="fr_FR"/>
        </w:rPr>
        <w:t>).</w:t>
      </w:r>
    </w:p>
    <w:p>
      <w:pPr/>
      <w:r>
        <w:rPr>
          <w:lang w:val="fr_FR" w:bidi="fr_FR"/>
        </w:rPr>
      </w:r>
      <w:r>
        <w:rPr>
          <w:lang w:val="fr_FR" w:bidi="fr_FR"/>
        </w:rPr>
        <w:t>Keïla sera réhabité par des Juifs après la Captivité et sera divisé en deux districts, dirigés par Haschabia et Bavvaï. Ses dirigeants seront inclus dans la liste de ceux qui ont participé à la reconstruction du mur de Jérusalem sous Néhémie (</w:t>
      </w:r>
      <w:hyperlink r:id="rId143">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Kélaja</w:t>
      </w:r>
      <w:r>
        <w:rPr>
          <w:lang w:val="fr_FR" w:bidi="fr_FR"/>
        </w:rPr>
      </w:r>
    </w:p>
    <w:p>
      <w:pPr/>
      <w:r>
        <w:rPr>
          <w:lang w:val="fr_FR" w:bidi="fr_FR"/>
        </w:rPr>
      </w:r>
      <w:r>
        <w:rPr>
          <w:lang w:val="fr_FR" w:bidi="fr_FR"/>
        </w:rPr>
        <w:t>Lévite coupable d'avoir épousé une femme païenne (</w:t>
      </w:r>
      <w:hyperlink r:id="rId144">
        <w:r>
          <w:rPr>
            <w:lang w:val="fr_FR" w:bidi="fr_FR"/>
          </w:rPr>
          <w:rPr>
            <w:color w:val="0000EE"/>
            <w:u w:val="single"/>
          </w:rPr>
          <w:t>Esd 10.18</w:t>
        </w:r>
      </w:hyperlink>
      <w:r>
        <w:rPr>
          <w:lang w:val="fr_FR" w:bidi="fr_FR"/>
        </w:rPr>
        <w:t xml:space="preserve">). Selon le verset </w:t>
      </w:r>
      <w:hyperlink r:id="rId145">
        <w:r>
          <w:rPr>
            <w:lang w:val="fr_FR" w:bidi="fr_FR"/>
          </w:rPr>
          <w:rPr>
            <w:color w:val="0000EE"/>
            <w:u w:val="single"/>
          </w:rPr>
          <w:t>23</w:t>
        </w:r>
      </w:hyperlink>
      <w:r>
        <w:rPr>
          <w:lang w:val="fr_FR" w:bidi="fr_FR"/>
        </w:rPr>
        <w:t xml:space="preserve">, </w:t>
      </w:r>
      <w:r>
        <w:rPr>
          <w:lang w:val="fr_FR" w:bidi="fr_FR"/>
        </w:rPr>
        <w:t>Kélaja</w:t>
      </w:r>
      <w:r>
        <w:rPr>
          <w:lang w:val="fr_FR" w:bidi="fr_FR"/>
        </w:rPr>
        <w:t xml:space="preserve"> est aussi appelé Kelitha. Un Lévite nommé Kelitha est également mentionné dans </w:t>
      </w:r>
      <w:hyperlink r:id="rId146">
        <w:r>
          <w:rPr>
            <w:lang w:val="fr_FR" w:bidi="fr_FR"/>
          </w:rPr>
          <w:rPr>
            <w:color w:val="0000EE"/>
            <w:u w:val="single"/>
          </w:rPr>
          <w:t>Néhémie 8.7</w:t>
        </w:r>
      </w:hyperlink>
      <w:r>
        <w:rPr>
          <w:lang w:val="fr_FR" w:bidi="fr_FR"/>
        </w:rPr>
        <w:t xml:space="preserve">, </w:t>
      </w:r>
      <w:hyperlink r:id="rId147">
        <w:r>
          <w:rPr>
            <w:lang w:val="fr_FR" w:bidi="fr_FR"/>
          </w:rPr>
          <w:rPr>
            <w:color w:val="0000EE"/>
            <w:u w:val="single"/>
          </w:rPr>
          <w:t>10.10</w:t>
        </w:r>
      </w:hyperlink>
      <w:r>
        <w:rPr>
          <w:lang w:val="fr_FR" w:bidi="fr_FR"/>
        </w:rPr>
        <w:t xml:space="preserve">, et </w:t>
      </w:r>
      <w:hyperlink r:id="rId148">
        <w:r>
          <w:rPr>
            <w:lang w:val="fr_FR" w:bidi="fr_FR"/>
          </w:rPr>
          <w:rPr>
            <w:color w:val="0000EE"/>
            <w:u w:val="single"/>
          </w:rPr>
          <w:t>1 Esdras 9.48</w:t>
        </w:r>
      </w:hyperlink>
      <w:r>
        <w:rPr>
          <w:lang w:val="fr_FR" w:bidi="fr_FR"/>
        </w:rPr>
        <w:t>, où il aide Esdras à expliquer la loi et a apposé son sceau sur l'alliance d'Esdras. Il est impossible de déterminer avec certitude si Kélaja et Kelitha sont la même personne.</w:t>
      </w:r>
      <w:r>
        <w:rPr>
          <w:lang w:val="fr_FR" w:bidi="fr_FR"/>
        </w:rPr>
      </w:r>
      <w:r>
        <w:rPr>
          <w:lang w:val="fr_FR" w:bidi="fr_FR"/>
        </w:rPr>
      </w:r>
    </w:p>
    <w:p>
      <w:pPr/>
      <w:r>
        <w:rPr>
          <w:lang w:val="fr_FR" w:bidi="fr_FR"/>
        </w:rPr>
      </w:r>
    </w:p>
    <w:p>
      <w:pPr>
        <w:pStyle w:val="Heading2"/>
      </w:pPr>
      <w:r>
        <w:rPr>
          <w:lang w:val="fr_FR" w:bidi="fr_FR"/>
        </w:rPr>
        <w:t>Kelal</w:t>
      </w:r>
      <w:r>
        <w:rPr>
          <w:lang w:val="fr_FR" w:bidi="fr_FR"/>
        </w:rPr>
      </w:r>
    </w:p>
    <w:p>
      <w:pPr/>
      <w:r>
        <w:rPr>
          <w:lang w:val="fr_FR" w:bidi="fr_FR"/>
        </w:rPr>
      </w:r>
      <w:r>
        <w:rPr>
          <w:lang w:val="fr_FR" w:bidi="fr_FR"/>
        </w:rPr>
        <w:t>Fils de Pachath-Moab, Kelal obéira à l'instruction d'Esdras de divorcer de sa femme non-juive après que le peuple d'Israël est revenu d'exil à Babylone (</w:t>
      </w:r>
      <w:hyperlink r:id="rId149">
        <w:r>
          <w:rPr>
            <w:lang w:val="fr_FR" w:bidi="fr_FR"/>
          </w:rPr>
          <w:rPr>
            <w:color w:val="0000EE"/>
            <w:u w:val="single"/>
          </w:rPr>
          <w:t>Esd 10.30</w:t>
        </w:r>
      </w:hyperlink>
      <w:r>
        <w:rPr>
          <w:lang w:val="fr_FR" w:bidi="fr_FR"/>
        </w:rPr>
        <w:t>). Son nom est également orthographié Kelal.</w:t>
      </w:r>
      <w:r>
        <w:rPr>
          <w:lang w:val="fr_FR" w:bidi="fr_FR"/>
        </w:rPr>
      </w:r>
      <w:r>
        <w:rPr>
          <w:lang w:val="fr_FR" w:bidi="fr_FR"/>
        </w:rPr>
      </w:r>
    </w:p>
    <w:p>
      <w:pPr/>
      <w:r>
        <w:rPr>
          <w:lang w:val="fr_FR" w:bidi="fr_FR"/>
        </w:rPr>
      </w:r>
    </w:p>
    <w:p>
      <w:pPr>
        <w:pStyle w:val="Heading2"/>
      </w:pPr>
      <w:r>
        <w:rPr>
          <w:lang w:val="fr_FR" w:bidi="fr_FR"/>
        </w:rPr>
        <w:t>Kelub</w:t>
      </w:r>
      <w:r>
        <w:rPr>
          <w:lang w:val="fr_FR" w:bidi="fr_FR"/>
        </w:rPr>
      </w:r>
    </w:p>
    <w:p>
      <w:pPr>
        <w:pStyle w:val="ListNumber"/>
        <w:numPr>
          <w:ilvl w:val="0"/>
          <w:numId w:val="15"/>
        </w:numPr>
        <w:spacing w:line="240" w:lineRule="auto"/>
        <w:ind w:left="720"/>
      </w:pPr>
      <w:r>
        <w:rPr>
          <w:lang w:val="fr_FR" w:bidi="fr_FR"/>
        </w:rPr>
      </w:r>
      <w:r>
        <w:rPr>
          <w:lang w:val="fr_FR" w:bidi="fr_FR"/>
        </w:rPr>
        <w:t>Frère de Schucha et père de Mechir de la tribu de Juda (</w:t>
      </w:r>
      <w:hyperlink r:id="rId150">
        <w:r>
          <w:rPr>
            <w:lang w:val="fr_FR" w:bidi="fr_FR"/>
          </w:rPr>
          <w:rPr>
            <w:color w:val="0000EE"/>
            <w:u w:val="single"/>
          </w:rPr>
          <w:t>1Ch 4.11</w:t>
        </w:r>
      </w:hyperlink>
      <w:r>
        <w:rPr>
          <w:lang w:val="fr_FR" w:bidi="fr_FR"/>
        </w:rPr>
        <w:t>).</w:t>
      </w:r>
    </w:p>
    <w:p>
      <w:pPr>
        <w:pStyle w:val="ListNumber"/>
        <w:spacing w:line="240" w:lineRule="auto"/>
        <w:ind w:left="720"/>
      </w:pPr>
      <w:r>
        <w:rPr>
          <w:lang w:val="fr_FR" w:bidi="fr_FR"/>
        </w:rPr>
      </w:r>
      <w:r>
        <w:rPr>
          <w:lang w:val="fr_FR" w:bidi="fr_FR"/>
        </w:rPr>
        <w:t>Père d'Ezri. Ezri était responsable des ouvriers qui cultivaient les champs du roi David (</w:t>
      </w:r>
      <w:hyperlink r:id="rId151">
        <w:r>
          <w:rPr>
            <w:lang w:val="fr_FR" w:bidi="fr_FR"/>
          </w:rPr>
          <w:rPr>
            <w:color w:val="0000EE"/>
            <w:u w:val="single"/>
          </w:rPr>
          <w:t>1Ch 27.26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Kelubaï</w:t>
      </w:r>
      <w:r>
        <w:rPr>
          <w:lang w:val="fr_FR" w:bidi="fr_FR"/>
        </w:rPr>
      </w:r>
    </w:p>
    <w:p>
      <w:pPr/>
      <w:r>
        <w:rPr>
          <w:lang w:val="fr_FR" w:bidi="fr_FR"/>
        </w:rPr>
      </w:r>
      <w:r>
        <w:rPr>
          <w:lang w:val="fr_FR" w:bidi="fr_FR"/>
        </w:rPr>
        <w:t>Orthographe alternative du prénom Caleb. Il était le fils de Hetsron et le frère de Jerachmeel (</w:t>
      </w:r>
      <w:hyperlink r:id="rId152">
        <w:r>
          <w:rPr>
            <w:lang w:val="fr_FR" w:bidi="fr_FR"/>
          </w:rPr>
          <w:rPr>
            <w:color w:val="0000EE"/>
            <w:u w:val="single"/>
          </w:rPr>
          <w:t>1Ch 2.9</w:t>
        </w:r>
      </w:hyperlink>
      <w:r>
        <w:rPr>
          <w:lang w:val="fr_FR" w:bidi="fr_FR"/>
        </w:rPr>
        <w:t xml:space="preserve">). En hébreu, « Kelubaï » est une forme variante du nom « Caleb », comme indiqué dans </w:t>
      </w:r>
      <w:hyperlink r:id="rId153">
        <w:r>
          <w:rPr>
            <w:lang w:val="fr_FR" w:bidi="fr_FR"/>
          </w:rPr>
          <w:rPr>
            <w:color w:val="0000EE"/>
            <w:u w:val="single"/>
          </w:rPr>
          <w:t>1</w:t>
        </w:r>
      </w:hyperlink>
      <w:r>
        <w:rPr>
          <w:lang w:val="fr_FR" w:bidi="fr_FR"/>
        </w:rPr>
        <w:t xml:space="preserve"> </w:t>
      </w:r>
      <w:hyperlink r:id="rId153">
        <w:r>
          <w:rPr>
            <w:lang w:val="fr_FR" w:bidi="fr_FR"/>
          </w:rPr>
          <w:rPr>
            <w:color w:val="0000EE"/>
            <w:u w:val="single"/>
          </w:rPr>
          <w:t>Chroniques 2.18, 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Caleb n° 2</w:t>
      </w:r>
      <w:r>
        <w:rPr>
          <w:lang w:val="fr_FR" w:bidi="fr_FR"/>
        </w:rPr>
        <w:t>.</w:t>
      </w:r>
      <w:r>
        <w:rPr>
          <w:lang w:val="fr_FR" w:bidi="fr_FR"/>
        </w:rPr>
      </w:r>
      <w:r>
        <w:rPr>
          <w:lang w:val="fr_FR" w:bidi="fr_FR"/>
        </w:rPr>
      </w:r>
    </w:p>
    <w:p>
      <w:pPr/>
      <w:r>
        <w:rPr>
          <w:lang w:val="fr_FR" w:bidi="fr_FR"/>
        </w:rPr>
      </w:r>
    </w:p>
    <w:p>
      <w:pPr>
        <w:pStyle w:val="Heading2"/>
      </w:pPr>
      <w:r>
        <w:rPr>
          <w:lang w:val="fr_FR" w:bidi="fr_FR"/>
        </w:rPr>
        <w:t>Keluhu</w:t>
      </w:r>
      <w:r>
        <w:rPr>
          <w:lang w:val="fr_FR" w:bidi="fr_FR"/>
        </w:rPr>
      </w:r>
    </w:p>
    <w:p>
      <w:pPr/>
      <w:r>
        <w:rPr>
          <w:lang w:val="fr_FR" w:bidi="fr_FR"/>
        </w:rPr>
      </w:r>
      <w:r>
        <w:rPr>
          <w:lang w:val="fr_FR" w:bidi="fr_FR"/>
        </w:rPr>
        <w:t>Un des fils de Bani, qui a été encouragé par Esdras à divorcer de sa femme étrangère après l'exil (</w:t>
      </w:r>
      <w:hyperlink r:id="rId154">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hyperlink r:id="rId155">
        <w:r>
          <w:rPr>
            <w:lang w:val="fr_FR" w:bidi="fr_FR"/>
          </w:rPr>
          <w:rPr>
            <w:color w:val="0000EE"/>
            <w:u w:val="single"/>
          </w:rPr>
          <w:t>Nb 21.29</w:t>
        </w:r>
      </w:hyperlink>
      <w:r>
        <w:rPr>
          <w:lang w:val="fr_FR" w:bidi="fr_FR"/>
        </w:rPr>
        <w:t>). La Bible mentionne également que le peuple ammonite était lié à ce faux dieu (</w:t>
      </w:r>
      <w:hyperlink r:id="rId156">
        <w:r>
          <w:rPr>
            <w:lang w:val="fr_FR" w:bidi="fr_FR"/>
          </w:rPr>
          <w:rPr>
            <w:color w:val="0000EE"/>
            <w:u w:val="single"/>
          </w:rPr>
          <w:t>Jg 11.24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6"/>
        </w:numPr>
        <w:spacing w:line="240" w:lineRule="auto"/>
        <w:ind w:left="720"/>
      </w:pPr>
      <w:r>
        <w:rPr>
          <w:lang w:val="fr_FR" w:bidi="fr_FR"/>
        </w:rPr>
      </w:r>
      <w:r>
        <w:rPr>
          <w:lang w:val="fr_FR" w:bidi="fr_FR"/>
        </w:rPr>
        <w:t>Troisième fils de Nachor (le frère du patriarche Abraham). Il était le père d'Aram (</w:t>
      </w:r>
      <w:hyperlink r:id="rId157">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hyperlink r:id="rId158">
        <w:r>
          <w:rPr>
            <w:lang w:val="fr_FR" w:bidi="fr_FR"/>
          </w:rPr>
          <w:rPr>
            <w:color w:val="0000EE"/>
            <w:u w:val="single"/>
          </w:rPr>
          <w:t>Nb 34.24</w:t>
        </w:r>
      </w:hyperlink>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hyperlink r:id="rId159">
        <w:r>
          <w:rPr>
            <w:lang w:val="fr_FR" w:bidi="fr_FR"/>
          </w:rPr>
          <w:rPr>
            <w:color w:val="0000EE"/>
            <w:u w:val="single"/>
          </w:rPr>
          <w:t>1Ch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Kenaana</w:t>
      </w:r>
      <w:r>
        <w:rPr>
          <w:lang w:val="fr_FR" w:bidi="fr_FR"/>
        </w:rPr>
      </w:r>
    </w:p>
    <w:p>
      <w:pPr/>
      <w:r>
        <w:rPr>
          <w:lang w:val="fr_FR" w:bidi="fr_FR"/>
        </w:rPr>
      </w:r>
      <w:r>
        <w:rPr>
          <w:lang w:val="fr_FR" w:bidi="fr_FR"/>
        </w:rPr>
        <w:t>1. Père de Sédécias, le faux prophète qui a incorrectement prophétisé la victoire sur les Syriens pour les rois Achab et Josaphat (</w:t>
      </w:r>
      <w:hyperlink r:id="rId160">
        <w:r>
          <w:rPr>
            <w:lang w:val="fr_FR" w:bidi="fr_FR"/>
          </w:rPr>
          <w:rPr>
            <w:color w:val="0000EE"/>
            <w:u w:val="single"/>
          </w:rPr>
          <w:t>1R 22.11, 24</w:t>
        </w:r>
      </w:hyperlink>
      <w:r>
        <w:rPr>
          <w:lang w:val="fr_FR" w:bidi="fr_FR"/>
        </w:rPr>
        <w:t xml:space="preserve"> ; </w:t>
      </w:r>
      <w:hyperlink r:id="rId161">
        <w:r>
          <w:rPr>
            <w:lang w:val="fr_FR" w:bidi="fr_FR"/>
          </w:rPr>
          <w:rPr>
            <w:color w:val="0000EE"/>
            <w:u w:val="single"/>
          </w:rPr>
          <w:t>2Ch 18.10, 23</w:t>
        </w:r>
      </w:hyperlink>
      <w:r>
        <w:rPr>
          <w:lang w:val="fr_FR" w:bidi="fr_FR"/>
        </w:rPr>
        <w:t>).</w:t>
      </w:r>
    </w:p>
    <w:p>
      <w:pPr/>
      <w:r>
        <w:rPr>
          <w:lang w:val="fr_FR" w:bidi="fr_FR"/>
        </w:rPr>
      </w:r>
      <w:r>
        <w:rPr>
          <w:lang w:val="fr_FR" w:bidi="fr_FR"/>
        </w:rPr>
        <w:t>2. Fils de Bilhan, un chef du sous-clan de Jediaël dans la tribu de Benjamin à l'époque du roi David (</w:t>
      </w:r>
      <w:hyperlink r:id="rId162">
        <w:r>
          <w:rPr>
            <w:lang w:val="fr_FR" w:bidi="fr_FR"/>
          </w:rPr>
          <w:rPr>
            <w:color w:val="0000EE"/>
            <w:u w:val="single"/>
          </w:rPr>
          <w:t>1Ch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Il est également appelé Kaïnan dans </w:t>
      </w:r>
      <w:hyperlink r:id="rId47">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Kenani</w:t>
      </w:r>
      <w:r>
        <w:rPr>
          <w:lang w:val="fr_FR" w:bidi="fr_FR"/>
        </w:rPr>
      </w:r>
    </w:p>
    <w:p>
      <w:pPr/>
      <w:r>
        <w:rPr>
          <w:lang w:val="fr_FR" w:bidi="fr_FR"/>
        </w:rPr>
      </w:r>
      <w:r>
        <w:rPr>
          <w:lang w:val="fr_FR" w:bidi="fr_FR"/>
        </w:rPr>
        <w:t>Lévite qui a participé à la lecture publique de la loi par Esdras après l'exil (</w:t>
      </w:r>
      <w:hyperlink r:id="rId163">
        <w:r>
          <w:rPr>
            <w:lang w:val="fr_FR" w:bidi="fr_FR"/>
          </w:rPr>
          <w:rPr>
            <w:color w:val="0000EE"/>
            <w:u w:val="single"/>
          </w:rPr>
          <w:t>Né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Kenania</w:t>
      </w:r>
      <w:r>
        <w:rPr>
          <w:lang w:val="fr_FR" w:bidi="fr_FR"/>
        </w:rPr>
      </w:r>
    </w:p>
    <w:p>
      <w:pPr/>
      <w:r>
        <w:rPr>
          <w:lang w:val="fr_FR" w:bidi="fr_FR"/>
        </w:rPr>
      </w:r>
      <w:r>
        <w:rPr>
          <w:lang w:val="fr_FR" w:bidi="fr_FR"/>
        </w:rPr>
        <w:t>1. Chef lévite qui a dirigé le chant lorsque le roi David a amené l'arche de l'alliance au nouveau tabernacle à Jérusalem (</w:t>
      </w:r>
      <w:hyperlink r:id="rId164">
        <w:r>
          <w:rPr>
            <w:lang w:val="fr_FR" w:bidi="fr_FR"/>
          </w:rPr>
          <w:rPr>
            <w:color w:val="0000EE"/>
            <w:u w:val="single"/>
          </w:rPr>
          <w:t>1Ch 15.1–3, 22, 27</w:t>
        </w:r>
      </w:hyperlink>
      <w:r>
        <w:rPr>
          <w:lang w:val="fr_FR" w:bidi="fr_FR"/>
        </w:rPr>
        <w:t>).</w:t>
      </w:r>
    </w:p>
    <w:p>
      <w:pPr/>
      <w:r>
        <w:rPr>
          <w:lang w:val="fr_FR" w:bidi="fr_FR"/>
        </w:rPr>
      </w:r>
      <w:r>
        <w:rPr>
          <w:lang w:val="fr_FR" w:bidi="fr_FR"/>
        </w:rPr>
        <w:t>2. Administrateur public pendant le règne de David. Ses fils ont également servi comme fonctionnaires (</w:t>
      </w:r>
      <w:hyperlink r:id="rId165">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hyperlink r:id="rId53">
        <w:r>
          <w:rPr>
            <w:lang w:val="fr_FR" w:bidi="fr_FR"/>
          </w:rPr>
          <w:rPr>
            <w:color w:val="0000EE"/>
            <w:u w:val="single"/>
          </w:rPr>
          <w:t>Nb 32.42</w:t>
        </w:r>
      </w:hyperlink>
      <w:r>
        <w:rPr>
          <w:lang w:val="fr_FR" w:bidi="fr_FR"/>
        </w:rPr>
        <w:t>). Elle sera plus tard capturée par l</w:t>
      </w:r>
      <w:r>
        <w:rPr>
          <w:lang w:val="fr_FR" w:bidi="fr_FR"/>
        </w:rPr>
        <w:t>es Gueschuriens et les Syriens</w:t>
      </w:r>
      <w:r>
        <w:rPr>
          <w:lang w:val="fr_FR" w:bidi="fr_FR"/>
        </w:rPr>
        <w:t xml:space="preserve"> (</w:t>
      </w:r>
      <w:hyperlink r:id="rId166">
        <w:r>
          <w:rPr>
            <w:lang w:val="fr_FR" w:bidi="fr_FR"/>
          </w:rPr>
          <w:rPr>
            <w:color w:val="0000EE"/>
            <w:u w:val="single"/>
          </w:rPr>
          <w:t>1Ch 2.23</w:t>
        </w:r>
      </w:hyperlink>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hyperlink r:id="rId35">
        <w:r>
          <w:rPr>
            <w:lang w:val="fr_FR" w:bidi="fr_FR"/>
          </w:rPr>
          <w:rPr>
            <w:color w:val="0000EE"/>
            <w:u w:val="single"/>
          </w:rPr>
          <w:t>Gn 15.19</w:t>
        </w:r>
      </w:hyperlink>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7"/>
        </w:numPr>
        <w:spacing w:line="240" w:lineRule="auto"/>
        <w:ind w:left="720"/>
      </w:pPr>
      <w:r>
        <w:rPr>
          <w:lang w:val="fr_FR" w:bidi="fr_FR"/>
        </w:rPr>
      </w:r>
      <w:r>
        <w:rPr>
          <w:lang w:val="fr_FR" w:bidi="fr_FR"/>
        </w:rPr>
        <w:t>Petit-fils d'Ésaü et chef de clan d'Édom (</w:t>
      </w:r>
      <w:hyperlink r:id="rId167">
        <w:r>
          <w:rPr>
            <w:lang w:val="fr_FR" w:bidi="fr_FR"/>
          </w:rPr>
          <w:rPr>
            <w:color w:val="0000EE"/>
            <w:u w:val="single"/>
          </w:rPr>
          <w:t>Gn 36.11, 15, 42</w:t>
        </w:r>
      </w:hyperlink>
      <w:r>
        <w:rPr>
          <w:lang w:val="fr_FR" w:bidi="fr_FR"/>
        </w:rPr>
        <w:t xml:space="preserve"> ; </w:t>
      </w:r>
      <w:hyperlink r:id="rId168">
        <w:r>
          <w:rPr>
            <w:lang w:val="fr_FR" w:bidi="fr_FR"/>
          </w:rPr>
          <w:rPr>
            <w:color w:val="0000EE"/>
            <w:u w:val="single"/>
          </w:rPr>
          <w:t>1Ch 1.36, 53</w:t>
        </w:r>
      </w:hyperlink>
      <w:r>
        <w:rPr>
          <w:lang w:val="fr_FR" w:bidi="fr_FR"/>
        </w:rPr>
        <w:t>).</w:t>
      </w:r>
    </w:p>
    <w:p>
      <w:pPr>
        <w:pStyle w:val="ListNumber"/>
        <w:spacing w:line="240" w:lineRule="auto"/>
        <w:ind w:left="720"/>
      </w:pPr>
      <w:r>
        <w:rPr>
          <w:lang w:val="fr_FR" w:bidi="fr_FR"/>
        </w:rPr>
      </w:r>
      <w:r>
        <w:rPr>
          <w:lang w:val="fr_FR" w:bidi="fr_FR"/>
        </w:rPr>
        <w:t>Père d'Othniel et de Seraja (</w:t>
      </w:r>
      <w:hyperlink r:id="rId169">
        <w:r>
          <w:rPr>
            <w:lang w:val="fr_FR" w:bidi="fr_FR"/>
          </w:rPr>
          <w:rPr>
            <w:color w:val="0000EE"/>
            <w:u w:val="single"/>
          </w:rPr>
          <w:t>Jos 15.17</w:t>
        </w:r>
      </w:hyperlink>
      <w:r>
        <w:rPr>
          <w:lang w:val="fr_FR" w:bidi="fr_FR"/>
        </w:rPr>
        <w:t xml:space="preserve"> ; </w:t>
      </w:r>
      <w:hyperlink r:id="rId170">
        <w:r>
          <w:rPr>
            <w:lang w:val="fr_FR" w:bidi="fr_FR"/>
          </w:rPr>
          <w:rPr>
            <w:color w:val="0000EE"/>
            <w:u w:val="single"/>
          </w:rPr>
          <w:t>Jg 1.13</w:t>
        </w:r>
      </w:hyperlink>
      <w:r>
        <w:rPr>
          <w:lang w:val="fr_FR" w:bidi="fr_FR"/>
        </w:rPr>
        <w:t xml:space="preserve"> ; </w:t>
      </w:r>
      <w:hyperlink r:id="rId171">
        <w:r>
          <w:rPr>
            <w:lang w:val="fr_FR" w:bidi="fr_FR"/>
          </w:rPr>
          <w:rPr>
            <w:color w:val="0000EE"/>
            <w:u w:val="single"/>
          </w:rPr>
          <w:t>3.9–11</w:t>
        </w:r>
      </w:hyperlink>
      <w:r>
        <w:rPr>
          <w:lang w:val="fr_FR" w:bidi="fr_FR"/>
        </w:rPr>
        <w:t xml:space="preserve"> ; </w:t>
      </w:r>
      <w:hyperlink r:id="rId172">
        <w:r>
          <w:rPr>
            <w:lang w:val="fr_FR" w:bidi="fr_FR"/>
          </w:rPr>
          <w:rPr>
            <w:color w:val="0000EE"/>
            <w:u w:val="single"/>
          </w:rPr>
          <w:t>1Ch 4.13</w:t>
        </w:r>
      </w:hyperlink>
      <w:r>
        <w:rPr>
          <w:lang w:val="fr_FR" w:bidi="fr_FR"/>
        </w:rPr>
        <w:t>).</w:t>
      </w:r>
    </w:p>
    <w:p>
      <w:pPr>
        <w:pStyle w:val="ListNumber"/>
        <w:spacing w:line="240" w:lineRule="auto"/>
        <w:ind w:left="720"/>
      </w:pPr>
      <w:r>
        <w:rPr>
          <w:lang w:val="fr_FR" w:bidi="fr_FR"/>
        </w:rPr>
      </w:r>
      <w:r>
        <w:rPr>
          <w:lang w:val="fr_FR" w:bidi="fr_FR"/>
        </w:rPr>
        <w:t>Descendant de Caleb (</w:t>
      </w:r>
      <w:hyperlink r:id="rId173">
        <w:r>
          <w:rPr>
            <w:lang w:val="fr_FR" w:bidi="fr_FR"/>
          </w:rPr>
          <w:rPr>
            <w:color w:val="0000EE"/>
            <w:u w:val="single"/>
          </w:rPr>
          <w:t>1Ch 4.15</w:t>
        </w:r>
      </w:hyperlink>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Commandant en chef de la côte de Syrie-Palestine vers 138 av. J.‑C. sous Antiochus VII (</w:t>
      </w:r>
      <w:hyperlink r:id="rId174">
        <w:r>
          <w:rPr>
            <w:lang w:val="fr_FR" w:bidi="fr_FR"/>
          </w:rPr>
          <w:rPr>
            <w:color w:val="0000EE"/>
            <w:u w:val="single"/>
          </w:rPr>
          <w:t>1 M 15.38</w:t>
        </w:r>
      </w:hyperlink>
      <w:r>
        <w:rPr>
          <w:lang w:val="fr_FR" w:bidi="fr_FR"/>
        </w:rPr>
        <w:t xml:space="preserve">), </w:t>
      </w:r>
      <w:r>
        <w:rPr>
          <w:lang w:val="fr_FR" w:bidi="fr_FR"/>
        </w:rPr>
        <w:t>Kendébée</w:t>
      </w:r>
      <w:r>
        <w:rPr>
          <w:lang w:val="fr_FR" w:bidi="fr_FR"/>
        </w:rPr>
        <w:t xml:space="preserve"> recevra l'ordre de construire une forteresse à Kedron (probablement la Gederah de </w:t>
      </w:r>
      <w:hyperlink r:id="rId175">
        <w:r>
          <w:rPr>
            <w:lang w:val="fr_FR" w:bidi="fr_FR"/>
          </w:rPr>
          <w:rPr>
            <w:color w:val="0000EE"/>
            <w:u w:val="single"/>
          </w:rPr>
          <w:t>Jos 15.36</w:t>
        </w:r>
      </w:hyperlink>
      <w:r>
        <w:rPr>
          <w:lang w:val="fr_FR" w:bidi="fr_FR"/>
        </w:rPr>
        <w:t>). Après cela, il transférera son quartier général à Jamnia et de là fera des incursions en Judée (</w:t>
      </w:r>
      <w:hyperlink r:id="rId176">
        <w:r>
          <w:rPr>
            <w:lang w:val="fr_FR" w:bidi="fr_FR"/>
          </w:rPr>
          <w:rPr>
            <w:color w:val="0000EE"/>
            <w:u w:val="single"/>
          </w:rPr>
          <w:t>1 M 15.39–40</w:t>
        </w:r>
      </w:hyperlink>
      <w:r>
        <w:rPr>
          <w:lang w:val="fr_FR" w:bidi="fr_FR"/>
        </w:rPr>
        <w:t xml:space="preserve">).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w:t>
      </w:r>
      <w:hyperlink r:id="rId177">
        <w:r>
          <w:rPr>
            <w:lang w:val="fr_FR" w:bidi="fr_FR"/>
          </w:rPr>
          <w:rPr>
            <w:color w:val="0000EE"/>
            <w:u w:val="single"/>
          </w:rPr>
          <w:t>16.1–10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hyperlink r:id="rId35">
        <w:r>
          <w:rPr>
            <w:lang w:val="fr_FR" w:bidi="fr_FR"/>
          </w:rPr>
          <w:rPr>
            <w:color w:val="0000EE"/>
            <w:u w:val="single"/>
          </w:rPr>
          <w:t>Gn 15.19</w:t>
        </w:r>
      </w:hyperlink>
      <w:r>
        <w:rPr>
          <w:lang w:val="fr_FR" w:bidi="fr_FR"/>
        </w:rPr>
        <w:t>). Cependant, ils ne sont pas mentionnés parmi les tribus cananéennes à l'époque de Moïse (</w:t>
      </w:r>
      <w:hyperlink r:id="rId178">
        <w:r>
          <w:rPr>
            <w:lang w:val="fr_FR" w:bidi="fr_FR"/>
          </w:rPr>
          <w:rPr>
            <w:color w:val="0000EE"/>
            <w:u w:val="single"/>
          </w:rPr>
          <w:t>Ex 3.17</w:t>
        </w:r>
      </w:hyperlink>
      <w:r>
        <w:rPr>
          <w:lang w:val="fr_FR" w:bidi="fr_FR"/>
        </w:rPr>
        <w:t xml:space="preserve">). Ceci est probablement dû au fait qu'ils avaient développé une relation plus amicale avec Israël à cette époque. Israël a continué à accorder un traitement spécial aux Kéniens, comme le montre </w:t>
      </w:r>
      <w:hyperlink r:id="rId44">
        <w:r>
          <w:rPr>
            <w:lang w:val="fr_FR" w:bidi="fr_FR"/>
          </w:rPr>
          <w:rPr>
            <w:color w:val="0000EE"/>
            <w:u w:val="single"/>
          </w:rPr>
          <w:t>1 Samuel 15.6</w:t>
        </w:r>
      </w:hyperlink>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hyperlink r:id="rId179">
        <w:r>
          <w:rPr>
            <w:lang w:val="fr_FR" w:bidi="fr_FR"/>
          </w:rPr>
          <w:rPr>
            <w:color w:val="0000EE"/>
            <w:u w:val="single"/>
          </w:rPr>
          <w:t>Nb 10.29–31</w:t>
        </w:r>
      </w:hyperlink>
      <w:r>
        <w:rPr>
          <w:lang w:val="fr_FR" w:bidi="fr_FR"/>
        </w:rPr>
        <w:t>).</w:t>
      </w:r>
    </w:p>
    <w:p>
      <w:pPr/>
      <w:r>
        <w:rPr>
          <w:lang w:val="fr_FR" w:bidi="fr_FR"/>
        </w:rPr>
      </w:r>
      <w:r>
        <w:rPr>
          <w:lang w:val="fr_FR" w:bidi="fr_FR"/>
        </w:rPr>
        <w:t xml:space="preserve">À l'époque du juge Barak et de la prophétesse Débora, certains Kéniens vivaient en Galilée. </w:t>
      </w:r>
      <w:hyperlink r:id="rId43">
        <w:r>
          <w:rPr>
            <w:lang w:val="fr_FR" w:bidi="fr_FR"/>
          </w:rPr>
          <w:rPr>
            <w:color w:val="0000EE"/>
            <w:u w:val="single"/>
          </w:rPr>
          <w:t>Juges 4.11</w:t>
        </w:r>
      </w:hyperlink>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hyperlink r:id="rId180">
        <w:r>
          <w:rPr>
            <w:lang w:val="fr_FR" w:bidi="fr_FR"/>
          </w:rPr>
          <w:rPr>
            <w:color w:val="0000EE"/>
            <w:u w:val="single"/>
          </w:rPr>
          <w:t>Nb 21.4–9</w:t>
        </w:r>
      </w:hyperlink>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hyperlink r:id="rId181">
        <w:r>
          <w:rPr>
            <w:lang w:val="fr_FR" w:bidi="fr_FR"/>
          </w:rPr>
          <w:rPr>
            <w:color w:val="0000EE"/>
            <w:u w:val="single"/>
          </w:rPr>
          <w:t>Genèse 4.26</w:t>
        </w:r>
      </w:hyperlink>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hyperlink r:id="rId182">
        <w:r>
          <w:rPr>
            <w:lang w:val="fr_FR" w:bidi="fr_FR"/>
          </w:rPr>
          <w:rPr>
            <w:color w:val="0000EE"/>
            <w:u w:val="single"/>
          </w:rPr>
          <w:t>Ex 3.6</w:t>
        </w:r>
      </w:hyperlink>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hyperlink r:id="rId183">
        <w:r>
          <w:rPr>
            <w:lang w:val="fr_FR" w:bidi="fr_FR"/>
          </w:rPr>
          <w:rPr>
            <w:color w:val="0000EE"/>
            <w:u w:val="single"/>
          </w:rPr>
          <w:t>1 Chroniques 2.55</w:t>
        </w:r>
      </w:hyperlink>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hyperlink r:id="rId184">
        <w:r>
          <w:rPr>
            <w:lang w:val="fr_FR" w:bidi="fr_FR"/>
          </w:rPr>
          <w:rPr>
            <w:color w:val="0000EE"/>
            <w:u w:val="single"/>
          </w:rPr>
          <w:t>1S 27.10</w:t>
        </w:r>
      </w:hyperlink>
      <w:r>
        <w:rPr>
          <w:lang w:val="fr_FR" w:bidi="fr_FR"/>
        </w:rPr>
        <w:t xml:space="preserve">). </w:t>
      </w:r>
      <w:hyperlink r:id="rId185">
        <w:r>
          <w:rPr>
            <w:lang w:val="fr_FR" w:bidi="fr_FR"/>
          </w:rPr>
          <w:rPr>
            <w:color w:val="0000EE"/>
            <w:u w:val="single"/>
          </w:rPr>
          <w:t>Jérémie 35</w:t>
        </w:r>
      </w:hyperlink>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hyperlink r:id="rId186">
        <w:r>
          <w:rPr>
            <w:lang w:val="fr_FR" w:bidi="fr_FR"/>
          </w:rPr>
          <w:rPr>
            <w:color w:val="0000EE"/>
            <w:u w:val="single"/>
          </w:rPr>
          <w:t>Gn 36.11, 15</w:t>
        </w:r>
      </w:hyperlink>
      <w:r>
        <w:rPr>
          <w:lang w:val="fr_FR" w:bidi="fr_FR"/>
        </w:rPr>
        <w:t>). Les Keniziens étaient d'origine édomite et résidaient au sud-est de Juda, à proximité des Kéniens. On pense qu'ils faisaient partie de la population pré-israélite de Canaan (</w:t>
      </w:r>
      <w:hyperlink r:id="rId35">
        <w:r>
          <w:rPr>
            <w:lang w:val="fr_FR" w:bidi="fr_FR"/>
          </w:rPr>
          <w:rPr>
            <w:color w:val="0000EE"/>
            <w:u w:val="single"/>
          </w:rPr>
          <w:t>Gn 15.19</w:t>
        </w:r>
      </w:hyperlink>
      <w:r>
        <w:rPr>
          <w:lang w:val="fr_FR" w:bidi="fr_FR"/>
        </w:rPr>
        <w:t xml:space="preserve">). Leur territoire devait être donné aux Israélites avec celui des Kéniens, des Amoréens et des Cananéens (v. </w:t>
      </w:r>
      <w:hyperlink r:id="rId187">
        <w:r>
          <w:rPr>
            <w:lang w:val="fr_FR" w:bidi="fr_FR"/>
          </w:rPr>
          <w:rPr>
            <w:color w:val="0000EE"/>
            <w:u w:val="single"/>
          </w:rPr>
          <w:t>19–21</w:t>
        </w:r>
      </w:hyperlink>
      <w:r>
        <w:rPr>
          <w:lang w:val="fr_FR" w:bidi="fr_FR"/>
        </w:rPr>
        <w:t>).</w:t>
      </w:r>
    </w:p>
    <w:p>
      <w:pPr/>
      <w:r>
        <w:rPr>
          <w:lang w:val="fr_FR" w:bidi="fr_FR"/>
        </w:rPr>
      </w:r>
      <w:r>
        <w:rPr>
          <w:lang w:val="fr_FR" w:bidi="fr_FR"/>
        </w:rPr>
        <w:t>Dans Nombres et Josué, Caleb, l'espion fidèle, sera considéré comme appartenant aux Keniziens (</w:t>
      </w:r>
      <w:hyperlink r:id="rId188">
        <w:r>
          <w:rPr>
            <w:lang w:val="fr_FR" w:bidi="fr_FR"/>
          </w:rPr>
          <w:rPr>
            <w:color w:val="0000EE"/>
            <w:u w:val="single"/>
          </w:rPr>
          <w:t>Nb 32.12</w:t>
        </w:r>
      </w:hyperlink>
      <w:r>
        <w:rPr>
          <w:lang w:val="fr_FR" w:bidi="fr_FR"/>
        </w:rPr>
        <w:t xml:space="preserve"> ; </w:t>
      </w:r>
      <w:hyperlink r:id="rId189">
        <w:r>
          <w:rPr>
            <w:lang w:val="fr_FR" w:bidi="fr_FR"/>
          </w:rPr>
          <w:rPr>
            <w:color w:val="0000EE"/>
            <w:u w:val="single"/>
          </w:rPr>
          <w:t>Jos 14.6, 14</w:t>
        </w:r>
      </w:hyperlink>
      <w:r>
        <w:rPr>
          <w:lang w:val="fr_FR" w:bidi="fr_FR"/>
        </w:rPr>
        <w:t xml:space="preserve">). Selon </w:t>
      </w:r>
      <w:hyperlink r:id="rId173">
        <w:r>
          <w:rPr>
            <w:lang w:val="fr_FR" w:bidi="fr_FR"/>
          </w:rPr>
          <w:rPr>
            <w:color w:val="0000EE"/>
            <w:u w:val="single"/>
          </w:rPr>
          <w:t>1 Chroniques 4.15</w:t>
        </w:r>
      </w:hyperlink>
      <w:r>
        <w:rPr>
          <w:lang w:val="fr_FR" w:bidi="fr_FR"/>
        </w:rPr>
        <w:t>, la généalogie de Caleb remonte à Juda (</w:t>
      </w:r>
      <w:hyperlink r:id="rId190">
        <w:r>
          <w:rPr>
            <w:lang w:val="fr_FR" w:bidi="fr_FR"/>
          </w:rPr>
          <w:rPr>
            <w:color w:val="0000EE"/>
            <w:u w:val="single"/>
          </w:rPr>
          <w:t>1Ch 4.1</w:t>
        </w:r>
      </w:hyperlink>
      <w:r>
        <w:rPr>
          <w:lang w:val="fr_FR" w:bidi="fr_FR"/>
        </w:rPr>
        <w:t>). La relation de Caleb avec les Keniziens n'est donc pas claire. Caleb établira son patrimoine à Kirjath-Sépher (</w:t>
      </w:r>
      <w:hyperlink r:id="rId191">
        <w:r>
          <w:rPr>
            <w:lang w:val="fr_FR" w:bidi="fr_FR"/>
          </w:rPr>
          <w:rPr>
            <w:color w:val="0000EE"/>
            <w:u w:val="single"/>
          </w:rPr>
          <w:t>Jg 1.11–13</w:t>
        </w:r>
      </w:hyperlink>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Kephar-Ammonaï</w:t>
      </w:r>
      <w:r>
        <w:rPr>
          <w:lang w:val="fr_FR" w:bidi="fr_FR"/>
        </w:rPr>
      </w:r>
    </w:p>
    <w:p>
      <w:pPr/>
      <w:r>
        <w:rPr>
          <w:lang w:val="fr_FR" w:bidi="fr_FR"/>
        </w:rPr>
      </w:r>
      <w:r>
        <w:rPr>
          <w:lang w:val="fr_FR" w:bidi="fr_FR"/>
        </w:rPr>
        <w:t>Ville attribuée à la tribu de Benjamin en héritage après la conquête initiale de Canaan par Josué (</w:t>
      </w:r>
      <w:hyperlink r:id="rId192">
        <w:r>
          <w:rPr>
            <w:lang w:val="fr_FR" w:bidi="fr_FR"/>
          </w:rPr>
          <w:rPr>
            <w:color w:val="0000EE"/>
            <w:u w:val="single"/>
          </w:rPr>
          <w:t>Jos 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Kephirah</w:t>
      </w:r>
      <w:r>
        <w:rPr>
          <w:lang w:val="fr_FR" w:bidi="fr_FR"/>
        </w:rPr>
      </w:r>
    </w:p>
    <w:p>
      <w:pPr/>
      <w:r>
        <w:rPr>
          <w:lang w:val="fr_FR" w:bidi="fr_FR"/>
        </w:rPr>
      </w:r>
      <w:r>
        <w:rPr>
          <w:lang w:val="fr_FR" w:bidi="fr_FR"/>
        </w:rPr>
        <w:t>Orthographe alternative pour Kephira, une ancienne ville qui était le foyer du peuple Hévien (</w:t>
      </w:r>
      <w:hyperlink r:id="rId193">
        <w:r>
          <w:rPr>
            <w:lang w:val="fr_FR" w:bidi="fr_FR"/>
          </w:rPr>
          <w:rPr>
            <w:color w:val="0000EE"/>
            <w:u w:val="single"/>
          </w:rPr>
          <w:t>Jos 9.17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Kephira</w:t>
      </w:r>
      <w:r>
        <w:rPr>
          <w:lang w:val="fr_FR" w:bidi="fr_FR"/>
        </w:rPr>
        <w:t>.</w:t>
      </w:r>
      <w:r>
        <w:rPr>
          <w:lang w:val="fr_FR" w:bidi="fr_FR"/>
        </w:rPr>
      </w:r>
      <w:r>
        <w:rPr>
          <w:lang w:val="fr_FR" w:bidi="fr_FR"/>
        </w:rPr>
      </w:r>
    </w:p>
    <w:p>
      <w:pPr/>
      <w:r>
        <w:rPr>
          <w:lang w:val="fr_FR" w:bidi="fr_FR"/>
        </w:rPr>
      </w:r>
    </w:p>
    <w:p>
      <w:pPr>
        <w:pStyle w:val="Heading2"/>
      </w:pPr>
      <w:r>
        <w:rPr>
          <w:lang w:val="fr_FR" w:bidi="fr_FR"/>
        </w:rPr>
        <w:t>Kéréthiens</w:t>
      </w:r>
      <w:r>
        <w:rPr>
          <w:lang w:val="fr_FR" w:bidi="fr_FR"/>
        </w:rPr>
      </w:r>
    </w:p>
    <w:p>
      <w:pPr/>
      <w:r>
        <w:rPr>
          <w:lang w:val="fr_FR" w:bidi="fr_FR"/>
        </w:rPr>
      </w:r>
      <w:r>
        <w:rPr>
          <w:lang w:val="fr_FR" w:bidi="fr_FR"/>
        </w:rPr>
        <w:t>Les Kéréthiens étaient un groupe de personnes qui vivaient dans le sud de Juda, près d'Hébron (</w:t>
      </w:r>
      <w:hyperlink r:id="rId194">
        <w:r>
          <w:rPr>
            <w:lang w:val="fr_FR" w:bidi="fr_FR"/>
          </w:rPr>
          <w:rPr>
            <w:color w:val="0000EE"/>
            <w:u w:val="single"/>
          </w:rPr>
          <w:t>1S 30.14</w:t>
        </w:r>
      </w:hyperlink>
      <w:r>
        <w:rPr>
          <w:lang w:val="fr_FR" w:bidi="fr_FR"/>
        </w:rPr>
        <w:t xml:space="preserve">). </w:t>
      </w:r>
      <w:hyperlink r:id="rId195">
        <w:r>
          <w:rPr>
            <w:lang w:val="fr_FR" w:bidi="fr_FR"/>
          </w:rPr>
          <w:rPr>
            <w:color w:val="0000EE"/>
            <w:u w:val="single"/>
          </w:rPr>
          <w:t>2 Samuel 8.18</w:t>
        </w:r>
      </w:hyperlink>
      <w:r>
        <w:rPr>
          <w:lang w:val="fr_FR" w:bidi="fr_FR"/>
        </w:rPr>
        <w:t xml:space="preserve"> les mentionne aux côtés des Péléthiens. </w:t>
      </w:r>
      <w:hyperlink r:id="rId196">
        <w:r>
          <w:rPr>
            <w:lang w:val="fr_FR" w:bidi="fr_FR"/>
          </w:rPr>
          <w:rPr>
            <w:color w:val="0000EE"/>
            <w:u w:val="single"/>
          </w:rPr>
          <w:t>Ézéchiel 25.15–17</w:t>
        </w:r>
      </w:hyperlink>
      <w:r>
        <w:rPr>
          <w:lang w:val="fr_FR" w:bidi="fr_FR"/>
        </w:rPr>
        <w:t xml:space="preserve"> associe les Kéréthiens aux Philistins (voir </w:t>
      </w:r>
      <w:hyperlink r:id="rId197">
        <w:r>
          <w:rPr>
            <w:lang w:val="fr_FR" w:bidi="fr_FR"/>
          </w:rPr>
          <w:rPr>
            <w:color w:val="0000EE"/>
            <w:u w:val="single"/>
          </w:rPr>
          <w:t>So 2.5</w:t>
        </w:r>
      </w:hyperlink>
      <w:r>
        <w:rPr>
          <w:lang w:val="fr_FR" w:bidi="fr_FR"/>
        </w:rPr>
        <w:t>). Dieu les a jugés avec d'autres peuples qui vivaient le long de la côte à cause des mauvaises actions que les Philistins ont commises envers Israël.</w:t>
      </w:r>
    </w:p>
    <w:p>
      <w:pPr/>
      <w:r>
        <w:rPr>
          <w:lang w:val="fr_FR" w:bidi="fr_FR"/>
        </w:rPr>
      </w:r>
      <w:r>
        <w:rPr>
          <w:lang w:val="fr_FR" w:bidi="fr_FR"/>
        </w:rPr>
        <w:t>De nombreux érudits pensent que le nom Kéréthien signifie « Crétois » (personne issue de l'île de Crète). Cela a du sens, car les Philistins pourraient être originaires de Crète et d'autres îles de la mer Méditerranée. Le mot Péléthien est probablement une autre façon de dire « Philistin ».</w:t>
      </w:r>
    </w:p>
    <w:p>
      <w:pPr/>
      <w:r>
        <w:rPr>
          <w:lang w:val="fr_FR" w:bidi="fr_FR"/>
        </w:rPr>
      </w:r>
      <w:r>
        <w:rPr>
          <w:lang w:val="fr_FR" w:bidi="fr_FR"/>
        </w:rPr>
        <w:t>Étant donné que les Kéréthiens étaient probablement liés aux Philistins, nous pouvons en apprendre davantage sur eux en étudiant les Philistins. L'art de Crète et d'Égypte montre des Philistins portant des coiffes à plumes ou à panaches. La poterie des lieux philistins, crétois et grecs semble également très similaire. Ceci suggère que ces groupes étaient étroitement liés.</w:t>
      </w:r>
    </w:p>
    <w:p>
      <w:pPr/>
      <w:r>
        <w:rPr>
          <w:lang w:val="fr_FR" w:bidi="fr_FR"/>
        </w:rPr>
      </w:r>
      <w:r>
        <w:rPr>
          <w:lang w:val="fr_FR" w:bidi="fr_FR"/>
        </w:rPr>
        <w:t>Les Kéréthiens et les Péléthiens sont devenus des soldats pour le roi David. Ils étaient mercenaires (des combattants étrangers qui travaillaient pour de l'argent). Ces soldats étaient très loyaux envers David, même pendant les périodes difficiles (</w:t>
      </w:r>
      <w:hyperlink r:id="rId198">
        <w:r>
          <w:rPr>
            <w:lang w:val="fr_FR" w:bidi="fr_FR"/>
          </w:rPr>
          <w:rPr>
            <w:color w:val="0000EE"/>
            <w:u w:val="single"/>
          </w:rPr>
          <w:t>2S 15.18</w:t>
        </w:r>
      </w:hyperlink>
      <w:r>
        <w:rPr>
          <w:lang w:val="fr_FR" w:bidi="fr_FR"/>
        </w:rPr>
        <w:t xml:space="preserve"> ; </w:t>
      </w:r>
      <w:hyperlink r:id="rId199">
        <w:r>
          <w:rPr>
            <w:lang w:val="fr_FR" w:bidi="fr_FR"/>
          </w:rPr>
          <w:rPr>
            <w:color w:val="0000EE"/>
            <w:u w:val="single"/>
          </w:rPr>
          <w:t>20.7, 23</w:t>
        </w:r>
      </w:hyperlink>
      <w:r>
        <w:rPr>
          <w:lang w:val="fr_FR" w:bidi="fr_FR"/>
        </w:rPr>
        <w:t xml:space="preserve"> ; </w:t>
      </w:r>
      <w:hyperlink r:id="rId200">
        <w:r>
          <w:rPr>
            <w:lang w:val="fr_FR" w:bidi="fr_FR"/>
          </w:rPr>
          <w:rPr>
            <w:color w:val="0000EE"/>
            <w:u w:val="single"/>
          </w:rPr>
          <w:t>1R 1.38</w:t>
        </w:r>
      </w:hyperlink>
      <w:r>
        <w:rPr>
          <w:lang w:val="fr_FR" w:bidi="fr_FR"/>
        </w:rPr>
        <w:t xml:space="preserve">). Les rois ultérieurs de Juda ont peut-être aussi utilisé ces soldats. Certains pensent que les « Carites » dans </w:t>
      </w:r>
      <w:hyperlink r:id="rId201">
        <w:r>
          <w:rPr>
            <w:lang w:val="fr_FR" w:bidi="fr_FR"/>
          </w:rPr>
          <w:rPr>
            <w:color w:val="0000EE"/>
            <w:u w:val="single"/>
          </w:rPr>
          <w:t>2</w:t>
        </w:r>
      </w:hyperlink>
      <w:r>
        <w:rPr>
          <w:lang w:val="fr_FR" w:bidi="fr_FR"/>
        </w:rPr>
        <w:t xml:space="preserve"> </w:t>
      </w:r>
      <w:hyperlink r:id="rId201">
        <w:r>
          <w:rPr>
            <w:lang w:val="fr_FR" w:bidi="fr_FR"/>
          </w:rPr>
          <w:rPr>
            <w:color w:val="0000EE"/>
            <w:u w:val="single"/>
          </w:rPr>
          <w:t>Rois 11.4, 19</w:t>
        </w:r>
      </w:hyperlink>
      <w:r>
        <w:rPr>
          <w:lang w:val="fr_FR" w:bidi="fr_FR"/>
        </w:rPr>
        <w:t xml:space="preserve"> étaient des </w:t>
      </w:r>
      <w:r>
        <w:rPr>
          <w:lang w:val="fr_FR" w:bidi="fr_FR"/>
        </w:rPr>
        <w:t xml:space="preserve">Kéréthiens (voir version LSG qui traduit ce mot par </w:t>
      </w:r>
      <w:r>
        <w:rPr>
          <w:lang w:val="fr_FR" w:bidi="fr_FR"/>
        </w:rPr>
        <w:t xml:space="preserve">« </w:t>
      </w:r>
      <w:r>
        <w:rPr>
          <w:lang w:val="fr_FR" w:bidi="fr_FR"/>
        </w:rPr>
        <w:t>Kéréthien</w:t>
      </w:r>
      <w:r>
        <w:rPr>
          <w:lang w:val="fr_FR" w:bidi="fr_FR"/>
        </w:rPr>
        <w:t xml:space="preserv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8"/>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hyperlink r:id="rId202">
        <w:r>
          <w:rPr>
            <w:lang w:val="fr_FR" w:bidi="fr_FR"/>
          </w:rPr>
          <w:rPr>
            <w:color w:val="0000EE"/>
            <w:u w:val="single"/>
          </w:rPr>
          <w:t>Jos 15.25</w:t>
        </w:r>
      </w:hyperlink>
      <w:r>
        <w:rPr>
          <w:lang w:val="fr_FR" w:bidi="fr_FR"/>
        </w:rPr>
        <w:t xml:space="preserve">). Dans le texte hébreu, Kerijoth et Hetsron sont considérées comme des villes distinctes. Hetsron est sans doute le même endroit que Hatsor mentionné plus tôt dans la liste (v. </w:t>
      </w:r>
      <w:hyperlink r:id="rId83">
        <w:r>
          <w:rPr>
            <w:lang w:val="fr_FR" w:bidi="fr_FR"/>
          </w:rPr>
          <w:rPr>
            <w:color w:val="0000EE"/>
            <w:u w:val="single"/>
          </w:rPr>
          <w:t>23</w:t>
        </w:r>
      </w:hyperlink>
      <w:r>
        <w:rPr>
          <w:lang w:val="fr_FR" w:bidi="fr_FR"/>
        </w:rPr>
        <w:t>).</w:t>
      </w:r>
    </w:p>
    <w:p>
      <w:pPr>
        <w:pStyle w:val="ListNumber"/>
        <w:spacing w:line="240" w:lineRule="auto"/>
        <w:ind w:left="720"/>
      </w:pPr>
      <w:r>
        <w:rPr>
          <w:lang w:val="fr_FR" w:bidi="fr_FR"/>
        </w:rPr>
      </w:r>
      <w:r>
        <w:rPr>
          <w:lang w:val="fr_FR" w:bidi="fr_FR"/>
        </w:rPr>
        <w:t>Ville en Moab (</w:t>
      </w:r>
      <w:hyperlink r:id="rId203">
        <w:r>
          <w:rPr>
            <w:lang w:val="fr_FR" w:bidi="fr_FR"/>
          </w:rPr>
          <w:rPr>
            <w:color w:val="0000EE"/>
            <w:u w:val="single"/>
          </w:rPr>
          <w:t>Jr 48.24, 41</w:t>
        </w:r>
      </w:hyperlink>
      <w:r>
        <w:rPr>
          <w:lang w:val="fr_FR" w:bidi="fr_FR"/>
        </w:rPr>
        <w:t xml:space="preserve"> ; </w:t>
      </w:r>
      <w:hyperlink r:id="rId204">
        <w:r>
          <w:rPr>
            <w:lang w:val="fr_FR" w:bidi="fr_FR"/>
          </w:rPr>
          <w:rPr>
            <w:color w:val="0000EE"/>
            <w:u w:val="single"/>
          </w:rPr>
          <w:t>Am 2.2</w:t>
        </w:r>
      </w:hyperlink>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hyperlink r:id="rId205">
        <w:r>
          <w:rPr>
            <w:lang w:val="fr_FR" w:bidi="fr_FR"/>
          </w:rPr>
          <w:rPr>
            <w:color w:val="0000EE"/>
            <w:u w:val="single"/>
          </w:rPr>
          <w:t>Nb 34</w:t>
        </w:r>
      </w:hyperlink>
      <w:r>
        <w:rPr>
          <w:lang w:val="fr_FR" w:bidi="fr_FR"/>
        </w:rPr>
        <w:t xml:space="preserve"> ; </w:t>
      </w:r>
      <w:hyperlink r:id="rId206">
        <w:r>
          <w:rPr>
            <w:lang w:val="fr_FR" w:bidi="fr_FR"/>
          </w:rPr>
          <w:rPr>
            <w:color w:val="0000EE"/>
            <w:u w:val="single"/>
          </w:rPr>
          <w:t>Jos 13</w:t>
        </w:r>
      </w:hyperlink>
      <w:r>
        <w:rPr>
          <w:lang w:val="fr_FR" w:bidi="fr_FR"/>
        </w:rPr>
        <w:t>). Dans d'autres listes, Kerijoth n'est pas mentionnée, mais il y a un lieu appelé Ar qui l'est (</w:t>
      </w:r>
      <w:hyperlink r:id="rId207">
        <w:r>
          <w:rPr>
            <w:lang w:val="fr_FR" w:bidi="fr_FR"/>
          </w:rPr>
          <w:rPr>
            <w:color w:val="0000EE"/>
            <w:u w:val="single"/>
          </w:rPr>
          <w:t>Es 15–16</w:t>
        </w:r>
      </w:hyperlink>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Kerijoth-Hetsron</w:t>
      </w:r>
      <w:r>
        <w:rPr>
          <w:lang w:val="fr_FR" w:bidi="fr_FR"/>
        </w:rPr>
      </w:r>
    </w:p>
    <w:p>
      <w:pPr/>
      <w:r>
        <w:rPr>
          <w:lang w:val="fr_FR" w:bidi="fr_FR"/>
        </w:rPr>
      </w:r>
      <w:r>
        <w:rPr>
          <w:lang w:val="fr_FR" w:bidi="fr_FR"/>
        </w:rPr>
        <w:t xml:space="preserve">Ville mentionnée dans </w:t>
      </w:r>
      <w:hyperlink r:id="rId202">
        <w:r>
          <w:rPr>
            <w:lang w:val="fr_FR" w:bidi="fr_FR"/>
          </w:rPr>
          <w:rPr>
            <w:color w:val="0000EE"/>
            <w:u w:val="single"/>
          </w:rPr>
          <w:t>Josué 15.25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Kerijoth n° 1</w:t>
      </w:r>
      <w:r>
        <w:rPr>
          <w:lang w:val="fr_FR" w:bidi="fr_FR"/>
        </w:rPr>
        <w:t>.</w:t>
      </w:r>
      <w:r>
        <w:rPr>
          <w:lang w:val="fr_FR" w:bidi="fr_FR"/>
        </w:rPr>
      </w:r>
      <w:r>
        <w:rPr>
          <w:lang w:val="fr_FR" w:bidi="fr_FR"/>
        </w:rPr>
      </w:r>
    </w:p>
    <w:p>
      <w:pPr/>
      <w:r>
        <w:rPr>
          <w:lang w:val="fr_FR" w:bidi="fr_FR"/>
        </w:rPr>
      </w:r>
    </w:p>
    <w:p>
      <w:pPr>
        <w:pStyle w:val="Heading2"/>
      </w:pPr>
      <w:r>
        <w:rPr>
          <w:lang w:val="fr_FR" w:bidi="fr_FR"/>
        </w:rPr>
        <w:t>Kéros</w:t>
      </w:r>
      <w:r>
        <w:rPr>
          <w:lang w:val="fr_FR" w:bidi="fr_FR"/>
        </w:rPr>
      </w:r>
    </w:p>
    <w:p>
      <w:pPr/>
      <w:r>
        <w:rPr>
          <w:lang w:val="fr_FR" w:bidi="fr_FR"/>
        </w:rPr>
      </w:r>
      <w:r>
        <w:rPr>
          <w:lang w:val="fr_FR" w:bidi="fr_FR"/>
        </w:rPr>
        <w:t>Un des serviteurs du temple dont les descendants sont revenus à Jérusalem avec Zorobabel (</w:t>
      </w:r>
      <w:hyperlink r:id="rId208">
        <w:r>
          <w:rPr>
            <w:lang w:val="fr_FR" w:bidi="fr_FR"/>
          </w:rPr>
          <w:rPr>
            <w:color w:val="0000EE"/>
            <w:u w:val="single"/>
          </w:rPr>
          <w:t>Esd 2.44</w:t>
        </w:r>
      </w:hyperlink>
      <w:r>
        <w:rPr>
          <w:lang w:val="fr_FR" w:bidi="fr_FR"/>
        </w:rPr>
        <w:t xml:space="preserve"> ; </w:t>
      </w:r>
      <w:hyperlink r:id="rId209">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Kerub</w:t>
      </w:r>
      <w:r>
        <w:rPr>
          <w:lang w:val="fr_FR" w:bidi="fr_FR"/>
        </w:rPr>
      </w:r>
    </w:p>
    <w:p>
      <w:pPr/>
      <w:r>
        <w:rPr>
          <w:lang w:val="fr_FR" w:bidi="fr_FR"/>
        </w:rPr>
      </w:r>
      <w:r>
        <w:rPr>
          <w:lang w:val="fr_FR" w:bidi="fr_FR"/>
        </w:rPr>
        <w:t>Façon alternative d'épeler le nom Chérubin, qui est le nom d'une ville en Babylonie.</w:t>
      </w:r>
    </w:p>
    <w:p>
      <w:pPr/>
      <w:r>
        <w:rPr>
          <w:lang w:val="fr_FR" w:bidi="fr_FR"/>
        </w:rPr>
      </w:r>
      <w:r>
        <w:rPr>
          <w:i/>
          <w:lang w:val="fr_FR" w:bidi="fr_FR"/>
        </w:rPr>
        <w:t>Voir</w:t>
      </w:r>
      <w:r>
        <w:rPr>
          <w:lang w:val="fr_FR" w:bidi="fr_FR"/>
        </w:rPr>
        <w:t xml:space="preserve"> </w:t>
      </w:r>
      <w:r>
        <w:rPr>
          <w:lang w:val="fr_FR" w:bidi="fr_FR"/>
        </w:rPr>
        <w:t>Chérubin (lieu)</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hyperlink r:id="rId213">
        <w:r>
          <w:rPr>
            <w:lang w:val="fr_FR" w:bidi="fr_FR"/>
          </w:rPr>
          <w:rPr>
            <w:color w:val="0000EE"/>
            <w:u w:val="single"/>
          </w:rPr>
          <w:t>Gn 25.1</w:t>
        </w:r>
      </w:hyperlink>
      <w:r>
        <w:rPr>
          <w:lang w:val="fr_FR" w:bidi="fr_FR"/>
        </w:rPr>
        <w:t>). Abraham et Ketura ont eu six fils ensemble :</w:t>
      </w:r>
    </w:p>
    <w:p>
      <w:pPr>
        <w:pStyle w:val="ListNumber"/>
        <w:numPr>
          <w:ilvl w:val="0"/>
          <w:numId w:val="19"/>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hyperlink r:id="rId214">
        <w:r>
          <w:rPr>
            <w:lang w:val="fr_FR" w:bidi="fr_FR"/>
          </w:rPr>
          <w:rPr>
            <w:color w:val="0000EE"/>
            <w:u w:val="single"/>
          </w:rPr>
          <w:t>Gn 25.2</w:t>
        </w:r>
      </w:hyperlink>
      <w:r>
        <w:rPr>
          <w:lang w:val="fr_FR" w:bidi="fr_FR"/>
        </w:rPr>
        <w:t>)</w:t>
      </w:r>
    </w:p>
    <w:p>
      <w:pPr/>
      <w:r>
        <w:rPr>
          <w:lang w:val="fr_FR" w:bidi="fr_FR"/>
        </w:rPr>
      </w:r>
      <w:r>
        <w:rPr>
          <w:lang w:val="fr_FR" w:bidi="fr_FR"/>
        </w:rPr>
        <w:t>Ketura n'avait pas le même statut que Sara. La Bible l'appelle une concubine (</w:t>
      </w:r>
      <w:hyperlink r:id="rId36">
        <w:r>
          <w:rPr>
            <w:lang w:val="fr_FR" w:bidi="fr_FR"/>
          </w:rPr>
          <w:rPr>
            <w:color w:val="0000EE"/>
            <w:u w:val="single"/>
          </w:rPr>
          <w:t>Gn 25.6</w:t>
        </w:r>
      </w:hyperlink>
      <w:r>
        <w:rPr>
          <w:lang w:val="fr_FR" w:bidi="fr_FR"/>
        </w:rPr>
        <w:t xml:space="preserve">, voir </w:t>
      </w:r>
      <w:hyperlink r:id="rId215">
        <w:r>
          <w:rPr>
            <w:lang w:val="fr_FR" w:bidi="fr_FR"/>
          </w:rPr>
          <w:rPr>
            <w:color w:val="0000EE"/>
            <w:u w:val="single"/>
          </w:rPr>
          <w:t>1Ch 1.32</w:t>
        </w:r>
      </w:hyperlink>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hyperlink r:id="rId216">
        <w:r>
          <w:rPr>
            <w:lang w:val="fr_FR" w:bidi="fr_FR"/>
          </w:rPr>
          <w:rPr>
            <w:color w:val="0000EE"/>
            <w:u w:val="single"/>
          </w:rPr>
          <w:t>Gn 25.3</w:t>
        </w:r>
      </w:hyperlink>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hyperlink r:id="rId217">
        <w:r>
          <w:rPr>
            <w:lang w:val="fr_FR" w:bidi="fr_FR"/>
          </w:rPr>
          <w:rPr>
            <w:color w:val="0000EE"/>
            <w:u w:val="single"/>
          </w:rPr>
          <w:t>Gn 37</w:t>
        </w:r>
      </w:hyperlink>
      <w:r>
        <w:rPr>
          <w:lang w:val="fr_FR" w:bidi="fr_FR"/>
        </w:rPr>
        <w:t xml:space="preserve"> ; </w:t>
      </w:r>
      <w:hyperlink r:id="rId218">
        <w:r>
          <w:rPr>
            <w:lang w:val="fr_FR" w:bidi="fr_FR"/>
          </w:rPr>
          <w:rPr>
            <w:color w:val="0000EE"/>
            <w:u w:val="single"/>
          </w:rPr>
          <w:t>Ex 2.16</w:t>
        </w:r>
      </w:hyperlink>
      <w:r>
        <w:rPr>
          <w:lang w:val="fr_FR" w:bidi="fr_FR"/>
        </w:rPr>
        <w:t>). Ils participaient au commerce international (</w:t>
      </w:r>
      <w:hyperlink r:id="rId219">
        <w:r>
          <w:rPr>
            <w:lang w:val="fr_FR" w:bidi="fr_FR"/>
          </w:rPr>
          <w:rPr>
            <w:color w:val="0000EE"/>
            <w:u w:val="single"/>
          </w:rPr>
          <w:t>Es 60.6</w:t>
        </w:r>
      </w:hyperlink>
      <w:r>
        <w:rPr>
          <w:lang w:val="fr_FR" w:bidi="fr_FR"/>
        </w:rPr>
        <w:t>). Par exemple, la reine de Séba, qui était une descendante de Jokschan (</w:t>
      </w:r>
      <w:hyperlink r:id="rId216">
        <w:r>
          <w:rPr>
            <w:lang w:val="fr_FR" w:bidi="fr_FR"/>
          </w:rPr>
          <w:rPr>
            <w:color w:val="0000EE"/>
            <w:u w:val="single"/>
          </w:rPr>
          <w:t>Gn 25.3</w:t>
        </w:r>
      </w:hyperlink>
      <w:r>
        <w:rPr>
          <w:lang w:val="fr_FR" w:bidi="fr_FR"/>
        </w:rPr>
        <w:t>), rendra visite à Salomon pour commencer à commercer avec Israël (</w:t>
      </w:r>
      <w:hyperlink r:id="rId220">
        <w:r>
          <w:rPr>
            <w:lang w:val="fr_FR" w:bidi="fr_FR"/>
          </w:rPr>
          <w:rPr>
            <w:color w:val="0000EE"/>
            <w:u w:val="single"/>
          </w:rPr>
          <w:t>1R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hyperlink r:id="rId221">
        <w:r>
          <w:rPr>
            <w:lang w:val="fr_FR" w:bidi="fr_FR"/>
          </w:rPr>
          <w:rPr>
            <w:color w:val="0000EE"/>
            <w:u w:val="single"/>
          </w:rPr>
          <w:t>Nb 11.34–35</w:t>
        </w:r>
      </w:hyperlink>
      <w:r>
        <w:rPr>
          <w:lang w:val="fr_FR" w:bidi="fr_FR"/>
        </w:rPr>
        <w:t xml:space="preserve"> ; </w:t>
      </w:r>
      <w:hyperlink r:id="rId222">
        <w:r>
          <w:rPr>
            <w:lang w:val="fr_FR" w:bidi="fr_FR"/>
          </w:rPr>
          <w:rPr>
            <w:color w:val="0000EE"/>
            <w:u w:val="single"/>
          </w:rPr>
          <w:t>33.16–17</w:t>
        </w:r>
      </w:hyperlink>
      <w:r>
        <w:rPr>
          <w:lang w:val="fr_FR" w:bidi="fr_FR"/>
        </w:rPr>
        <w:t xml:space="preserve"> ; </w:t>
      </w:r>
      <w:hyperlink r:id="rId223">
        <w:r>
          <w:rPr>
            <w:lang w:val="fr_FR" w:bidi="fr_FR"/>
          </w:rPr>
          <w:rPr>
            <w:color w:val="0000EE"/>
            <w:u w:val="single"/>
          </w:rPr>
          <w:t>Dt 9.22</w:t>
        </w:r>
      </w:hyperlink>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Kibtsaïm</w:t>
      </w:r>
      <w:r>
        <w:rPr>
          <w:lang w:val="fr_FR" w:bidi="fr_FR"/>
        </w:rPr>
      </w:r>
    </w:p>
    <w:p>
      <w:pPr/>
      <w:r>
        <w:rPr>
          <w:lang w:val="fr_FR" w:bidi="fr_FR"/>
        </w:rPr>
      </w:r>
      <w:r>
        <w:rPr>
          <w:lang w:val="fr_FR" w:bidi="fr_FR"/>
        </w:rPr>
        <w:t>Une des nombreuses villes en Éphraïm donnée à la famille lévitique de Kehath après la conquête de Canaan (</w:t>
      </w:r>
      <w:hyperlink r:id="rId224">
        <w:r>
          <w:rPr>
            <w:lang w:val="fr_FR" w:bidi="fr_FR"/>
          </w:rPr>
          <w:rPr>
            <w:color w:val="0000EE"/>
            <w:u w:val="single"/>
          </w:rPr>
          <w:t>Jos 21.22</w:t>
        </w:r>
      </w:hyperlink>
      <w:r>
        <w:rPr>
          <w:lang w:val="fr_FR" w:bidi="fr_FR"/>
        </w:rPr>
        <w:t xml:space="preserve">). Il s'agit sans doute du même lieu que Jokmeam dans </w:t>
      </w:r>
      <w:hyperlink r:id="rId225">
        <w:r>
          <w:rPr>
            <w:lang w:val="fr_FR" w:bidi="fr_FR"/>
          </w:rPr>
          <w:rPr>
            <w:color w:val="0000EE"/>
            <w:u w:val="single"/>
          </w:rPr>
          <w:t>1 Chroniques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Kilmad</w:t>
      </w:r>
      <w:r>
        <w:rPr>
          <w:lang w:val="fr_FR" w:bidi="fr_FR"/>
        </w:rPr>
      </w:r>
    </w:p>
    <w:p>
      <w:pPr/>
      <w:r>
        <w:rPr>
          <w:lang w:val="fr_FR" w:bidi="fr_FR"/>
        </w:rPr>
      </w:r>
      <w:r>
        <w:rPr>
          <w:lang w:val="fr_FR" w:bidi="fr_FR"/>
        </w:rPr>
        <w:t>Ville mésopotamienne mentionnée avec les villes de Charan, Canné, Éden, ainsi que les marchands de Séba et d'Assyrie parmi ceux commerçant avec Tyr (</w:t>
      </w:r>
      <w:hyperlink r:id="rId226">
        <w:r>
          <w:rPr>
            <w:lang w:val="fr_FR" w:bidi="fr_FR"/>
          </w:rPr>
          <w:rPr>
            <w:color w:val="0000EE"/>
            <w:u w:val="single"/>
          </w:rPr>
          <w:t>Ez 27.23</w:t>
        </w:r>
      </w:hyperlink>
      <w:r>
        <w:rPr>
          <w:lang w:val="fr_FR" w:bidi="fr_FR"/>
        </w:rPr>
        <w:t>). Certaines versions françaises orthographient ce nom Chilmad ou Chelmad.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Kina</w:t>
      </w:r>
      <w:r>
        <w:rPr>
          <w:lang w:val="fr_FR" w:bidi="fr_FR"/>
        </w:rPr>
      </w:r>
    </w:p>
    <w:p>
      <w:pPr/>
      <w:r>
        <w:rPr>
          <w:lang w:val="fr_FR" w:bidi="fr_FR"/>
        </w:rPr>
      </w:r>
      <w:r>
        <w:rPr>
          <w:lang w:val="fr_FR" w:bidi="fr_FR"/>
        </w:rPr>
        <w:t>Ville dans le Néguev de Juda (</w:t>
      </w:r>
      <w:hyperlink r:id="rId227">
        <w:r>
          <w:rPr>
            <w:lang w:val="fr_FR" w:bidi="fr_FR"/>
          </w:rPr>
          <w:rPr>
            <w:color w:val="0000EE"/>
            <w:u w:val="single"/>
          </w:rPr>
          <w:t>Jos 15.22</w:t>
        </w:r>
      </w:hyperlink>
      <w:r>
        <w:rPr>
          <w:lang w:val="fr_FR" w:bidi="fr_FR"/>
        </w:rPr>
        <w:t>), peut-être nommée d'après les Kéniens qui vivaient dans la région (</w:t>
      </w:r>
      <w:hyperlink r:id="rId228">
        <w:r>
          <w:rPr>
            <w:lang w:val="fr_FR" w:bidi="fr_FR"/>
          </w:rPr>
          <w:rPr>
            <w:color w:val="0000EE"/>
            <w:u w:val="single"/>
          </w:rPr>
          <w:t>Jg 1.16</w:t>
        </w:r>
      </w:hyperlink>
      <w:r>
        <w:rPr>
          <w:lang w:val="fr_FR" w:bidi="fr_FR"/>
        </w:rPr>
        <w:t>). Selon une lettre découverte à Arad, des troupes ont été envoyées de Kina pour renforcer Ramoth-Néguev contre une attaque édomite. Le nom ancien est préservé dans le Wadi el-Qeini, dans l'est du Néguev.</w:t>
      </w:r>
      <w:r>
        <w:rPr>
          <w:lang w:val="fr_FR" w:bidi="fr_FR"/>
        </w:rPr>
      </w:r>
      <w:r>
        <w:rPr>
          <w:lang w:val="fr_FR" w:bidi="fr_FR"/>
        </w:rPr>
      </w:r>
    </w:p>
    <w:p>
      <w:pPr/>
      <w:r>
        <w:rPr>
          <w:lang w:val="fr_FR" w:bidi="fr_FR"/>
        </w:rPr>
      </w:r>
    </w:p>
    <w:p>
      <w:pPr>
        <w:pStyle w:val="Heading2"/>
      </w:pPr>
      <w:r>
        <w:rPr>
          <w:lang w:val="fr_FR" w:bidi="fr_FR"/>
        </w:rPr>
        <w:t>Kinnéreth</w:t>
      </w:r>
      <w:r>
        <w:rPr>
          <w:lang w:val="fr_FR" w:bidi="fr_FR"/>
        </w:rPr>
      </w:r>
    </w:p>
    <w:p>
      <w:pPr>
        <w:pStyle w:val="ListNumber"/>
        <w:numPr>
          <w:ilvl w:val="0"/>
          <w:numId w:val="20"/>
        </w:numPr>
        <w:spacing w:line="240" w:lineRule="auto"/>
        <w:ind w:left="720"/>
      </w:pPr>
      <w:r>
        <w:rPr>
          <w:lang w:val="fr_FR" w:bidi="fr_FR"/>
        </w:rPr>
      </w:r>
      <w:r>
        <w:rPr>
          <w:lang w:val="fr_FR" w:bidi="fr_FR"/>
        </w:rPr>
        <w:t>Ville fortifiée du territoire de la tribu de Nephthali (</w:t>
      </w:r>
      <w:hyperlink r:id="rId229">
        <w:r>
          <w:rPr>
            <w:lang w:val="fr_FR" w:bidi="fr_FR"/>
          </w:rPr>
          <w:rPr>
            <w:color w:val="0000EE"/>
            <w:u w:val="single"/>
          </w:rPr>
          <w:t>Jos 19.35</w:t>
        </w:r>
      </w:hyperlink>
      <w:r>
        <w:rPr>
          <w:lang w:val="fr_FR" w:bidi="fr_FR"/>
        </w:rPr>
        <w:t>). Une liste égyptienne de villes datant de l'époque de Thoutmôsis III au 15</w:t>
      </w:r>
      <w:r>
        <w:rPr>
          <w:vertAlign w:val="superscript"/>
          <w:lang w:val="fr_FR" w:bidi="fr_FR"/>
        </w:rPr>
        <w:t>e</w:t>
      </w:r>
      <w:r>
        <w:rPr>
          <w:lang w:val="fr_FR" w:bidi="fr_FR"/>
        </w:rPr>
        <w:t xml:space="preserve"> siècle av. J.‑C. la mentionne également. Le site est identifié comme Tell el-’Oreimeh sur la rive nord-ouest de la mer de Galilée. Les archéologues pensent que la ville était habitée d'environ 2 000 à 900 av. J.‑C.</w:t>
        <w:br/>
      </w:r>
      <w:r>
        <w:rPr>
          <w:lang w:val="fr_FR" w:bidi="fr_FR"/>
        </w:rPr>
        <w:t xml:space="preserve">Dans les versions françaises, le nom de cette ville fortifiée est le plus souvent épelé </w:t>
      </w:r>
      <w:r>
        <w:rPr>
          <w:i/>
          <w:lang w:val="fr_FR" w:bidi="fr_FR"/>
        </w:rPr>
        <w:t>Kinnéreth</w:t>
      </w:r>
      <w:r>
        <w:rPr>
          <w:lang w:val="fr_FR" w:bidi="fr_FR"/>
        </w:rPr>
        <w:t xml:space="preserve">. Il peut aussi être épelé </w:t>
      </w:r>
      <w:r>
        <w:rPr>
          <w:i/>
          <w:lang w:val="fr_FR" w:bidi="fr_FR"/>
        </w:rPr>
        <w:t>Kinnèreth</w:t>
      </w:r>
      <w:r>
        <w:rPr>
          <w:lang w:val="fr_FR" w:bidi="fr_FR"/>
        </w:rPr>
        <w:t xml:space="preserve"> (Traduction officielle liturgique). Les versions catholiques peuvent épeler </w:t>
      </w:r>
      <w:r>
        <w:rPr>
          <w:i/>
          <w:lang w:val="fr_FR" w:bidi="fr_FR"/>
        </w:rPr>
        <w:t>Cénéreth</w:t>
      </w:r>
      <w:r>
        <w:rPr>
          <w:lang w:val="fr_FR" w:bidi="fr_FR"/>
        </w:rPr>
        <w:t xml:space="preserve"> ou </w:t>
      </w:r>
      <w:r>
        <w:rPr>
          <w:i/>
          <w:lang w:val="fr_FR" w:bidi="fr_FR"/>
        </w:rPr>
        <w:t>Chinnereth</w:t>
      </w:r>
      <w:r>
        <w:rPr>
          <w:lang w:val="fr_FR" w:bidi="fr_FR"/>
        </w:rPr>
        <w:t xml:space="preserve">. Noter que la Segond 21 choisit de traduire </w:t>
      </w:r>
      <w:r>
        <w:rPr>
          <w:i/>
          <w:lang w:val="fr_FR" w:bidi="fr_FR"/>
        </w:rPr>
        <w:t>Génésareth</w:t>
      </w:r>
      <w:r>
        <w:rPr>
          <w:lang w:val="fr_FR" w:bidi="fr_FR"/>
        </w:rPr>
        <w:t xml:space="preserve"> (voir #3 ci-dessous). </w:t>
      </w:r>
    </w:p>
    <w:p>
      <w:pPr>
        <w:pStyle w:val="ListNumber"/>
        <w:spacing w:line="240" w:lineRule="auto"/>
        <w:ind w:left="720"/>
      </w:pPr>
      <w:r>
        <w:rPr>
          <w:lang w:val="fr_FR" w:bidi="fr_FR"/>
        </w:rPr>
      </w:r>
      <w:r>
        <w:rPr>
          <w:lang w:val="fr_FR" w:bidi="fr_FR"/>
        </w:rPr>
        <w:t>District du territoire de Nephthali qui comprenait la ville mentionnée ci-dessus (#1). Ben-Hadad, roi de Syrie (Aram), l'a conquise au début du 9</w:t>
      </w:r>
      <w:r>
        <w:rPr>
          <w:vertAlign w:val="superscript"/>
          <w:lang w:val="fr_FR" w:bidi="fr_FR"/>
        </w:rPr>
        <w:t xml:space="preserve">e </w:t>
      </w:r>
      <w:r>
        <w:rPr>
          <w:lang w:val="fr_FR" w:bidi="fr_FR"/>
        </w:rPr>
        <w:t xml:space="preserve">siècle av. J.‑C. pendant le règne de Baescha, roi d'Israël (royaume du Nord, voir </w:t>
      </w:r>
      <w:hyperlink r:id="rId230">
        <w:r>
          <w:rPr>
            <w:lang w:val="fr_FR" w:bidi="fr_FR"/>
          </w:rPr>
          <w:rPr>
            <w:color w:val="0000EE"/>
            <w:u w:val="single"/>
          </w:rPr>
          <w:t>1R 15.20</w:t>
        </w:r>
      </w:hyperlink>
      <w:r>
        <w:rPr>
          <w:lang w:val="fr_FR" w:bidi="fr_FR"/>
        </w:rPr>
        <w:t>).</w:t>
        <w:br/>
      </w:r>
      <w:r>
        <w:rPr>
          <w:lang w:val="fr_FR" w:bidi="fr_FR"/>
        </w:rPr>
        <w:t xml:space="preserve">Dans les versions françaises, l'orthographe de ce district varie : </w:t>
      </w:r>
      <w:r>
        <w:rPr>
          <w:i/>
          <w:lang w:val="fr_FR" w:bidi="fr_FR"/>
        </w:rPr>
        <w:t>Kinneroth</w:t>
      </w:r>
      <w:r>
        <w:rPr>
          <w:lang w:val="fr_FR" w:bidi="fr_FR"/>
        </w:rPr>
        <w:t xml:space="preserve"> (LSG, Darby, Segond 21, Nouvelle Édition de Genève, Colombe, Semeur) ; </w:t>
      </w:r>
      <w:r>
        <w:rPr>
          <w:i/>
          <w:lang w:val="fr_FR" w:bidi="fr_FR"/>
        </w:rPr>
        <w:t>Kinnéroth</w:t>
      </w:r>
      <w:r>
        <w:rPr>
          <w:lang w:val="fr_FR" w:bidi="fr_FR"/>
        </w:rPr>
        <w:t xml:space="preserve"> (Ostervald, Bible annotée) ; </w:t>
      </w:r>
      <w:r>
        <w:rPr>
          <w:i/>
          <w:lang w:val="fr_FR" w:bidi="fr_FR"/>
        </w:rPr>
        <w:t>Kinnéreth</w:t>
      </w:r>
      <w:r>
        <w:rPr>
          <w:lang w:val="fr_FR" w:bidi="fr_FR"/>
        </w:rPr>
        <w:t xml:space="preserve"> (Parole de vie, Français courant) ; </w:t>
      </w:r>
      <w:r>
        <w:rPr>
          <w:i/>
          <w:lang w:val="fr_FR" w:bidi="fr_FR"/>
        </w:rPr>
        <w:t>Kinnèreth</w:t>
      </w:r>
      <w:r>
        <w:rPr>
          <w:lang w:val="fr_FR" w:bidi="fr_FR"/>
        </w:rPr>
        <w:t xml:space="preserve"> (Traduction officielle liturgique) ; </w:t>
      </w:r>
      <w:r>
        <w:rPr>
          <w:i/>
          <w:lang w:val="fr_FR" w:bidi="fr_FR"/>
        </w:rPr>
        <w:t>Kinroth</w:t>
      </w:r>
      <w:r>
        <w:rPr>
          <w:lang w:val="fr_FR" w:bidi="fr_FR"/>
        </w:rPr>
        <w:t xml:space="preserve"> (Nouvelle Bible Segond) ; </w:t>
      </w:r>
      <w:r>
        <w:rPr>
          <w:i/>
          <w:lang w:val="fr_FR" w:bidi="fr_FR"/>
        </w:rPr>
        <w:t>Kineroth</w:t>
      </w:r>
      <w:r>
        <w:rPr>
          <w:lang w:val="fr_FR" w:bidi="fr_FR"/>
        </w:rPr>
        <w:t xml:space="preserve"> (Traduction œcuménique).</w:t>
      </w:r>
    </w:p>
    <w:p>
      <w:pPr>
        <w:pStyle w:val="ListNumber"/>
        <w:spacing w:line="240" w:lineRule="auto"/>
        <w:ind w:left="720"/>
      </w:pPr>
      <w:r>
        <w:rPr>
          <w:lang w:val="fr_FR" w:bidi="fr_FR"/>
        </w:rPr>
      </w:r>
      <w:r>
        <w:rPr>
          <w:lang w:val="fr_FR" w:bidi="fr_FR"/>
        </w:rPr>
        <w:t>Ancien nom de la mer de Galilée (</w:t>
      </w:r>
      <w:hyperlink r:id="rId231">
        <w:r>
          <w:rPr>
            <w:lang w:val="fr_FR" w:bidi="fr_FR"/>
          </w:rPr>
          <w:rPr>
            <w:color w:val="0000EE"/>
            <w:u w:val="single"/>
          </w:rPr>
          <w:t>Nb 34.11</w:t>
        </w:r>
      </w:hyperlink>
      <w:r>
        <w:rPr>
          <w:lang w:val="fr_FR" w:bidi="fr_FR"/>
        </w:rPr>
        <w:t xml:space="preserve"> ; </w:t>
      </w:r>
      <w:hyperlink r:id="rId232">
        <w:r>
          <w:rPr>
            <w:lang w:val="fr_FR" w:bidi="fr_FR"/>
          </w:rPr>
          <w:rPr>
            <w:color w:val="0000EE"/>
            <w:u w:val="single"/>
          </w:rPr>
          <w:t>Dt 3.17</w:t>
        </w:r>
      </w:hyperlink>
      <w:r>
        <w:rPr>
          <w:lang w:val="fr_FR" w:bidi="fr_FR"/>
        </w:rPr>
        <w:t xml:space="preserve"> ; </w:t>
      </w:r>
      <w:hyperlink r:id="rId233">
        <w:r>
          <w:rPr>
            <w:lang w:val="fr_FR" w:bidi="fr_FR"/>
          </w:rPr>
          <w:rPr>
            <w:color w:val="0000EE"/>
            <w:u w:val="single"/>
          </w:rPr>
          <w:t>Jos 11.2</w:t>
        </w:r>
      </w:hyperlink>
      <w:r>
        <w:rPr>
          <w:lang w:val="fr_FR" w:bidi="fr_FR"/>
        </w:rPr>
        <w:t xml:space="preserve"> ; </w:t>
      </w:r>
      <w:hyperlink r:id="rId234">
        <w:r>
          <w:rPr>
            <w:lang w:val="fr_FR" w:bidi="fr_FR"/>
          </w:rPr>
          <w:rPr>
            <w:color w:val="0000EE"/>
            <w:u w:val="single"/>
          </w:rPr>
          <w:t>12.3</w:t>
        </w:r>
      </w:hyperlink>
      <w:r>
        <w:rPr>
          <w:lang w:val="fr_FR" w:bidi="fr_FR"/>
        </w:rPr>
        <w:t xml:space="preserve"> ; </w:t>
      </w:r>
      <w:hyperlink r:id="rId235">
        <w:r>
          <w:rPr>
            <w:lang w:val="fr_FR" w:bidi="fr_FR"/>
          </w:rPr>
          <w:rPr>
            <w:color w:val="0000EE"/>
            <w:u w:val="single"/>
          </w:rPr>
          <w:t>13.27</w:t>
        </w:r>
      </w:hyperlink>
      <w:r>
        <w:rPr>
          <w:lang w:val="fr_FR" w:bidi="fr_FR"/>
        </w:rPr>
        <w:t xml:space="preserve">). Il n'est pas certain si la ville a été nommée d'après la mer, ou bien la mer d'après la ville. Le nom signifie « lyres », peut-être parce que la mer a la forme d'une lyre. La lyre est un instrument à cordes qui ressemble à une harpe. </w:t>
        <w:br/>
      </w:r>
      <w:r>
        <w:rPr>
          <w:lang w:val="fr_FR" w:bidi="fr_FR"/>
        </w:rPr>
        <w:t>À l'époque du Nouveau Testament, le nom est devenu Génésareth (</w:t>
      </w:r>
      <w:hyperlink r:id="rId236">
        <w:r>
          <w:rPr>
            <w:lang w:val="fr_FR" w:bidi="fr_FR"/>
          </w:rPr>
          <w:rPr>
            <w:color w:val="0000EE"/>
            <w:u w:val="single"/>
          </w:rPr>
          <w:t>Lc 5.1</w:t>
        </w:r>
      </w:hyperlink>
      <w:r>
        <w:rPr>
          <w:lang w:val="fr_FR" w:bidi="fr_FR"/>
        </w:rPr>
        <w:t>).</w:t>
        <w:br/>
      </w:r>
      <w:r>
        <w:rPr>
          <w:lang w:val="fr_FR" w:bidi="fr_FR"/>
        </w:rPr>
        <w:t>Dans les versions françaises, l'orthographe de l'ancien nom de la mer de Galilée varie beaucoup dans l'Ancien Testament :</w:t>
      </w:r>
    </w:p>
    <w:p>
      <w:pPr>
        <w:pStyle w:val="ListBullet"/>
        <w:spacing w:line="240" w:lineRule="auto"/>
        <w:ind w:left="1440"/>
      </w:pPr>
      <w:r>
        <w:rPr>
          <w:lang w:val="fr_FR" w:bidi="fr_FR"/>
        </w:rPr>
      </w:r>
      <w:r>
        <w:rPr>
          <w:lang w:val="fr_FR" w:bidi="fr_FR"/>
        </w:rPr>
        <w:t xml:space="preserve">Dans </w:t>
      </w:r>
      <w:hyperlink r:id="rId231">
        <w:r>
          <w:rPr>
            <w:lang w:val="fr_FR" w:bidi="fr_FR"/>
          </w:rPr>
          <w:rPr>
            <w:color w:val="0000EE"/>
            <w:u w:val="single"/>
          </w:rPr>
          <w:t>Nombres 34.11</w:t>
        </w:r>
      </w:hyperlink>
      <w:r>
        <w:rPr>
          <w:lang w:val="fr_FR" w:bidi="fr_FR"/>
        </w:rPr>
        <w:t xml:space="preserve"> et </w:t>
      </w:r>
      <w:hyperlink r:id="rId232">
        <w:r>
          <w:rPr>
            <w:lang w:val="fr_FR" w:bidi="fr_FR"/>
          </w:rPr>
          <w:rPr>
            <w:color w:val="0000EE"/>
            <w:u w:val="single"/>
          </w:rPr>
          <w:t xml:space="preserve">Deutéronome 3.17 : </w:t>
        </w:r>
      </w:hyperlink>
    </w:p>
    <w:p>
      <w:pPr>
        <w:pStyle w:val="ListBullet"/>
        <w:spacing w:line="240" w:lineRule="auto"/>
        <w:ind w:left="2160"/>
      </w:pPr>
      <w:r>
        <w:rPr>
          <w:lang w:val="fr_FR" w:bidi="fr_FR"/>
        </w:rPr>
      </w:r>
      <w:r>
        <w:rPr>
          <w:lang w:val="fr_FR" w:bidi="fr_FR"/>
        </w:rPr>
        <w:t>Kinnéreth dans le plus grand nombre de versions</w:t>
      </w:r>
    </w:p>
    <w:p>
      <w:pPr>
        <w:pStyle w:val="ListBullet"/>
        <w:spacing w:line="240" w:lineRule="auto"/>
        <w:ind w:left="2160"/>
      </w:pPr>
      <w:r>
        <w:rPr>
          <w:lang w:val="fr_FR" w:bidi="fr_FR"/>
        </w:rPr>
      </w:r>
      <w:r>
        <w:rPr>
          <w:lang w:val="fr_FR" w:bidi="fr_FR"/>
        </w:rPr>
        <w:t xml:space="preserve">Kinnèreth (Traduction officielle liturgique) </w:t>
      </w:r>
    </w:p>
    <w:p>
      <w:pPr>
        <w:pStyle w:val="ListBullet"/>
        <w:spacing w:line="240" w:lineRule="auto"/>
        <w:ind w:left="2160"/>
      </w:pPr>
      <w:r>
        <w:rPr>
          <w:lang w:val="fr_FR" w:bidi="fr_FR"/>
        </w:rPr>
      </w:r>
      <w:r>
        <w:rPr>
          <w:lang w:val="fr_FR" w:bidi="fr_FR"/>
        </w:rPr>
        <w:t>Génésareth (Parole de vie et Segond 21)</w:t>
      </w:r>
    </w:p>
    <w:p>
      <w:pPr>
        <w:pStyle w:val="ListBullet"/>
        <w:spacing w:line="240" w:lineRule="auto"/>
        <w:ind w:left="1440"/>
      </w:pPr>
      <w:r>
        <w:rPr>
          <w:lang w:val="fr_FR" w:bidi="fr_FR"/>
        </w:rPr>
      </w:r>
      <w:r>
        <w:rPr>
          <w:lang w:val="fr_FR" w:bidi="fr_FR"/>
        </w:rPr>
        <w:t xml:space="preserve">Dans </w:t>
      </w:r>
      <w:hyperlink r:id="rId233">
        <w:r>
          <w:rPr>
            <w:lang w:val="fr_FR" w:bidi="fr_FR"/>
          </w:rPr>
          <w:rPr>
            <w:color w:val="0000EE"/>
            <w:u w:val="single"/>
          </w:rPr>
          <w:t>Josué 11.2</w:t>
        </w:r>
      </w:hyperlink>
      <w:r>
        <w:rPr>
          <w:lang w:val="fr_FR" w:bidi="fr_FR"/>
        </w:rPr>
        <w:t xml:space="preserve"> ; </w:t>
      </w:r>
      <w:hyperlink r:id="rId234">
        <w:r>
          <w:rPr>
            <w:lang w:val="fr_FR" w:bidi="fr_FR"/>
          </w:rPr>
          <w:rPr>
            <w:color w:val="0000EE"/>
            <w:u w:val="single"/>
          </w:rPr>
          <w:t>12.3</w:t>
        </w:r>
      </w:hyperlink>
      <w:r>
        <w:rPr>
          <w:lang w:val="fr_FR" w:bidi="fr_FR"/>
        </w:rPr>
        <w:t xml:space="preserve"> ; </w:t>
      </w:r>
      <w:hyperlink r:id="rId235">
        <w:r>
          <w:rPr>
            <w:lang w:val="fr_FR" w:bidi="fr_FR"/>
          </w:rPr>
          <w:rPr>
            <w:color w:val="0000EE"/>
            <w:u w:val="single"/>
          </w:rPr>
          <w:t>13.27</w:t>
        </w:r>
      </w:hyperlink>
      <w:r>
        <w:rPr>
          <w:lang w:val="fr_FR" w:bidi="fr_FR"/>
        </w:rPr>
        <w:t xml:space="preserve"> : </w:t>
      </w:r>
    </w:p>
    <w:p>
      <w:pPr>
        <w:pStyle w:val="ListBullet"/>
        <w:spacing w:line="240" w:lineRule="auto"/>
        <w:ind w:left="2160"/>
      </w:pPr>
      <w:r>
        <w:rPr>
          <w:lang w:val="fr_FR" w:bidi="fr_FR"/>
        </w:rPr>
      </w:r>
      <w:r>
        <w:rPr>
          <w:lang w:val="fr_FR" w:bidi="fr_FR"/>
        </w:rPr>
        <w:t>Kinnéreth (LSG, Darby, Nouvelle Édition de Genève)</w:t>
      </w:r>
    </w:p>
    <w:p>
      <w:pPr>
        <w:pStyle w:val="ListBullet"/>
        <w:spacing w:line="240" w:lineRule="auto"/>
        <w:ind w:left="2160"/>
      </w:pPr>
      <w:r>
        <w:rPr>
          <w:lang w:val="fr_FR" w:bidi="fr_FR"/>
        </w:rPr>
      </w:r>
      <w:r>
        <w:rPr>
          <w:lang w:val="fr_FR" w:bidi="fr_FR"/>
        </w:rPr>
        <w:t>Kinaroth (Traduction officielle liturgique, Colombe)</w:t>
      </w:r>
    </w:p>
    <w:p>
      <w:pPr>
        <w:pStyle w:val="ListBullet"/>
        <w:spacing w:line="240" w:lineRule="auto"/>
        <w:ind w:left="2160"/>
      </w:pPr>
      <w:r>
        <w:rPr>
          <w:lang w:val="fr_FR" w:bidi="fr_FR"/>
        </w:rPr>
      </w:r>
      <w:r>
        <w:rPr>
          <w:lang w:val="fr_FR" w:bidi="fr_FR"/>
        </w:rPr>
        <w:t>Kinnaroth (Ostervald, Bible annotée)</w:t>
      </w:r>
    </w:p>
    <w:p>
      <w:pPr>
        <w:pStyle w:val="ListBullet"/>
        <w:spacing w:line="240" w:lineRule="auto"/>
        <w:ind w:left="2160"/>
      </w:pPr>
      <w:r>
        <w:rPr>
          <w:lang w:val="fr_FR" w:bidi="fr_FR"/>
        </w:rPr>
      </w:r>
      <w:r>
        <w:rPr>
          <w:lang w:val="fr_FR" w:bidi="fr_FR"/>
        </w:rPr>
        <w:t>Kinroth (Nouvelle Bible Segond)</w:t>
      </w:r>
    </w:p>
    <w:p>
      <w:pPr>
        <w:pStyle w:val="ListBullet"/>
        <w:spacing w:line="240" w:lineRule="auto"/>
        <w:ind w:left="2160"/>
      </w:pPr>
      <w:r>
        <w:rPr>
          <w:lang w:val="fr_FR" w:bidi="fr_FR"/>
        </w:rPr>
      </w:r>
      <w:r>
        <w:rPr>
          <w:lang w:val="fr_FR" w:bidi="fr_FR"/>
        </w:rPr>
        <w:t>Kineroth (Traduction œcuménique)</w:t>
      </w:r>
    </w:p>
    <w:p>
      <w:pPr>
        <w:pStyle w:val="ListBullet"/>
        <w:spacing w:line="240" w:lineRule="auto"/>
        <w:ind w:left="2160"/>
      </w:pPr>
      <w:r>
        <w:rPr>
          <w:lang w:val="fr_FR" w:bidi="fr_FR"/>
        </w:rPr>
      </w:r>
      <w:r>
        <w:rPr>
          <w:lang w:val="fr_FR" w:bidi="fr_FR"/>
        </w:rPr>
        <w:t>Génésareth (Parole de vie, Français courant, Segond 21)</w:t>
      </w:r>
    </w:p>
    <w:p>
      <w:pPr>
        <w:pStyle w:val="ListBullet"/>
        <w:spacing w:line="240" w:lineRule="auto"/>
        <w:ind w:left="2160"/>
      </w:pPr>
      <w:r>
        <w:rPr>
          <w:lang w:val="fr_FR" w:bidi="fr_FR"/>
        </w:rPr>
      </w:r>
      <w:r>
        <w:rPr>
          <w:lang w:val="fr_FR" w:bidi="fr_FR"/>
        </w:rPr>
        <w:t>Génézareth (Semeur)</w:t>
      </w:r>
    </w:p>
    <w:p>
      <w:pPr>
        <w:pStyle w:val="ListBullet"/>
        <w:spacing w:line="240" w:lineRule="auto"/>
        <w:ind w:left="1440"/>
      </w:pPr>
      <w:r>
        <w:rPr>
          <w:lang w:val="fr_FR" w:bidi="fr_FR"/>
        </w:rPr>
      </w:r>
      <w:r>
        <w:rPr>
          <w:lang w:val="fr_FR" w:bidi="fr_FR"/>
        </w:rPr>
        <w:t xml:space="preserve">Dans </w:t>
      </w:r>
      <w:hyperlink r:id="rId236">
        <w:r>
          <w:rPr>
            <w:lang w:val="fr_FR" w:bidi="fr_FR"/>
          </w:rPr>
          <w:rPr>
            <w:color w:val="0000EE"/>
            <w:u w:val="single"/>
          </w:rPr>
          <w:t>Luc 5.1 :</w:t>
        </w:r>
      </w:hyperlink>
    </w:p>
    <w:p>
      <w:pPr>
        <w:pStyle w:val="ListBullet"/>
        <w:spacing w:line="240" w:lineRule="auto"/>
        <w:ind w:left="2160"/>
      </w:pPr>
      <w:r>
        <w:rPr>
          <w:lang w:val="fr_FR" w:bidi="fr_FR"/>
        </w:rPr>
      </w:r>
      <w:r>
        <w:rPr>
          <w:lang w:val="fr_FR" w:bidi="fr_FR"/>
        </w:rPr>
        <w:t>Génésareth ou Génézareth dans la plupart des versions</w:t>
      </w:r>
    </w:p>
    <w:p>
      <w:pPr>
        <w:pStyle w:val="ListBullet"/>
        <w:spacing w:line="240" w:lineRule="auto"/>
        <w:ind w:left="2160"/>
      </w:pPr>
      <w:r>
        <w:rPr>
          <w:lang w:val="fr_FR" w:bidi="fr_FR"/>
        </w:rPr>
      </w:r>
      <w:r>
        <w:rPr>
          <w:lang w:val="fr_FR" w:bidi="fr_FR"/>
        </w:rPr>
        <w:t>Gennésareth (Nouvelle Bible Segond, Traduction œcuménique)</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Kir</w:t>
      </w:r>
      <w:r>
        <w:rPr>
          <w:lang w:val="fr_FR" w:bidi="fr_FR"/>
        </w:rPr>
      </w:r>
    </w:p>
    <w:p>
      <w:pPr/>
      <w:r>
        <w:rPr>
          <w:lang w:val="fr_FR" w:bidi="fr_FR"/>
        </w:rPr>
      </w:r>
      <w:r>
        <w:rPr>
          <w:lang w:val="fr_FR" w:bidi="fr_FR"/>
        </w:rPr>
        <w:t>1. Ville mésopotamienne depuis laquelle les Syriens ont migré vers Damas et vers laquelle ils ont été exilés plus tard par les Assyriens (</w:t>
      </w:r>
      <w:hyperlink r:id="rId237">
        <w:r>
          <w:rPr>
            <w:lang w:val="fr_FR" w:bidi="fr_FR"/>
          </w:rPr>
          <w:rPr>
            <w:color w:val="0000EE"/>
            <w:u w:val="single"/>
          </w:rPr>
          <w:t>Am 1.5</w:t>
        </w:r>
      </w:hyperlink>
      <w:r>
        <w:rPr>
          <w:lang w:val="fr_FR" w:bidi="fr_FR"/>
        </w:rPr>
        <w:t xml:space="preserve"> ; </w:t>
      </w:r>
      <w:hyperlink r:id="rId238">
        <w:r>
          <w:rPr>
            <w:lang w:val="fr_FR" w:bidi="fr_FR"/>
          </w:rPr>
          <w:rPr>
            <w:color w:val="0000EE"/>
            <w:u w:val="single"/>
          </w:rPr>
          <w:t>9.7</w:t>
        </w:r>
      </w:hyperlink>
      <w:r>
        <w:rPr>
          <w:lang w:val="fr_FR" w:bidi="fr_FR"/>
        </w:rPr>
        <w:t>). L'évasion de Kir vers Aram a été parallèle à l'exode des Israélites. La déportation vers Kir (aux mains de Tiglath-Piléser) a dû être une expérience terriblement amère (</w:t>
      </w:r>
      <w:hyperlink r:id="rId239">
        <w:r>
          <w:rPr>
            <w:lang w:val="fr_FR" w:bidi="fr_FR"/>
          </w:rPr>
          <w:rPr>
            <w:color w:val="0000EE"/>
            <w:u w:val="single"/>
          </w:rPr>
          <w:t>2R 16.9</w:t>
        </w:r>
      </w:hyperlink>
      <w:r>
        <w:rPr>
          <w:lang w:val="fr_FR" w:bidi="fr_FR"/>
        </w:rPr>
        <w:t>). Que la ville ait réellement existé ou non est discutable. Il se peut qu'elle soit devenue une métaphore de l'asservissement et de l'exil.</w:t>
      </w:r>
    </w:p>
    <w:p>
      <w:pPr/>
      <w:r>
        <w:rPr>
          <w:lang w:val="fr_FR" w:bidi="fr_FR"/>
        </w:rPr>
      </w:r>
      <w:r>
        <w:rPr>
          <w:lang w:val="fr_FR" w:bidi="fr_FR"/>
        </w:rPr>
        <w:t>2. Forteresse généralement identifiée avec l'ancienne capitale de Moab. Les soldats de Kir étaient associés à ceux d'Élam (</w:t>
      </w:r>
      <w:hyperlink r:id="rId240">
        <w:r>
          <w:rPr>
            <w:lang w:val="fr_FR" w:bidi="fr_FR"/>
          </w:rPr>
          <w:rPr>
            <w:color w:val="0000EE"/>
            <w:u w:val="single"/>
          </w:rPr>
          <w:t>Es 22.6</w:t>
        </w:r>
      </w:hyperlink>
      <w:r>
        <w:rPr>
          <w:lang w:val="fr_FR" w:bidi="fr_FR"/>
        </w:rPr>
        <w:t>). De même, Kir est mis en parallèle avec Ar dans la lamentation d'Ésaïe sur Moab (</w:t>
      </w:r>
      <w:hyperlink r:id="rId241">
        <w:r>
          <w:rPr>
            <w:lang w:val="fr_FR" w:bidi="fr_FR"/>
          </w:rPr>
          <w:rPr>
            <w:color w:val="0000EE"/>
            <w:u w:val="single"/>
          </w:rPr>
          <w:t>15.1</w:t>
        </w:r>
      </w:hyperlink>
      <w:r>
        <w:rPr>
          <w:lang w:val="fr_FR" w:bidi="fr_FR"/>
        </w:rPr>
        <w:t xml:space="preserve">). Kir de Moab, par conséquent, est sans doute le même lieu que </w:t>
      </w:r>
      <w:r>
        <w:rPr>
          <w:lang w:val="fr_FR" w:bidi="fr_FR"/>
        </w:rPr>
        <w:t>Kir-Haréseth</w:t>
      </w:r>
      <w:r>
        <w:rPr>
          <w:lang w:val="fr_FR" w:bidi="fr_FR"/>
        </w:rPr>
        <w:t xml:space="preserve"> (</w:t>
      </w:r>
      <w:hyperlink r:id="rId242">
        <w:r>
          <w:rPr>
            <w:lang w:val="fr_FR" w:bidi="fr_FR"/>
          </w:rPr>
          <w:rPr>
            <w:color w:val="0000EE"/>
            <w:u w:val="single"/>
          </w:rPr>
          <w:t>2R 3.25</w:t>
        </w:r>
      </w:hyperlink>
      <w:r>
        <w:rPr>
          <w:lang w:val="fr_FR" w:bidi="fr_FR"/>
        </w:rPr>
        <w:t xml:space="preserve"> ; </w:t>
      </w:r>
      <w:hyperlink r:id="rId243">
        <w:r>
          <w:rPr>
            <w:lang w:val="fr_FR" w:bidi="fr_FR"/>
          </w:rPr>
          <w:rPr>
            <w:color w:val="0000EE"/>
            <w:u w:val="single"/>
          </w:rPr>
          <w:t>Es 16.7</w:t>
        </w:r>
      </w:hyperlink>
      <w:r>
        <w:rPr>
          <w:lang w:val="fr_FR" w:bidi="fr_FR"/>
        </w:rPr>
        <w:t>), situé à Kerak, à 18 km à l'est de l'extrémité sud de la mer Morte.</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hyperlink r:id="rId244">
        <w:r>
          <w:rPr>
            <w:lang w:val="fr_FR" w:bidi="fr_FR"/>
          </w:rPr>
          <w:rPr>
            <w:color w:val="0000EE"/>
            <w:u w:val="single"/>
          </w:rPr>
          <w:t>Gn 14.5</w:t>
        </w:r>
      </w:hyperlink>
      <w:r>
        <w:rPr>
          <w:lang w:val="fr_FR" w:bidi="fr_FR"/>
        </w:rPr>
        <w:t>), où ils ont été attaqués par les Émim indigènes. Elle sera prise par les Israélites à Sihon (</w:t>
      </w:r>
      <w:hyperlink r:id="rId245">
        <w:r>
          <w:rPr>
            <w:lang w:val="fr_FR" w:bidi="fr_FR"/>
          </w:rPr>
          <w:rPr>
            <w:color w:val="0000EE"/>
            <w:u w:val="single"/>
          </w:rPr>
          <w:t>Nb 32.37</w:t>
        </w:r>
      </w:hyperlink>
      <w:r>
        <w:rPr>
          <w:lang w:val="fr_FR" w:bidi="fr_FR"/>
        </w:rPr>
        <w:t>) et incluse dans l'héritage de Ruben (</w:t>
      </w:r>
      <w:hyperlink r:id="rId246">
        <w:r>
          <w:rPr>
            <w:lang w:val="fr_FR" w:bidi="fr_FR"/>
          </w:rPr>
          <w:rPr>
            <w:color w:val="0000EE"/>
            <w:u w:val="single"/>
          </w:rPr>
          <w:t>Jos 13.19</w:t>
        </w:r>
      </w:hyperlink>
      <w:r>
        <w:rPr>
          <w:lang w:val="fr_FR" w:bidi="fr_FR"/>
        </w:rPr>
        <w:t>). La Pierre Moabite rapporte que Sihon avait fortifié l'endroit après avoir pris le contrôle du plateau ; au 7e siècle av. J.‑C., elle était encore sous contrôle moabite (</w:t>
      </w:r>
      <w:hyperlink r:id="rId247">
        <w:r>
          <w:rPr>
            <w:lang w:val="fr_FR" w:bidi="fr_FR"/>
          </w:rPr>
          <w:rPr>
            <w:color w:val="0000EE"/>
            <w:u w:val="single"/>
          </w:rPr>
          <w:t>Jr 48.1, 23</w:t>
        </w:r>
      </w:hyperlink>
      <w:r>
        <w:rPr>
          <w:lang w:val="fr_FR" w:bidi="fr_FR"/>
        </w:rPr>
        <w:t xml:space="preserve"> ; </w:t>
      </w:r>
      <w:hyperlink r:id="rId248">
        <w:r>
          <w:rPr>
            <w:lang w:val="fr_FR" w:bidi="fr_FR"/>
          </w:rPr>
          <w:rPr>
            <w:color w:val="0000EE"/>
            <w:u w:val="single"/>
          </w:rPr>
          <w:t>Ez 25.9</w:t>
        </w:r>
      </w:hyperlink>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hyperlink r:id="rId63">
        <w:r>
          <w:rPr>
            <w:lang w:val="fr_FR" w:bidi="fr_FR"/>
          </w:rPr>
          <w:rPr>
            <w:color w:val="0000EE"/>
            <w:u w:val="single"/>
          </w:rPr>
          <w:t>1Ch 6.76</w:t>
        </w:r>
      </w:hyperlink>
      <w:r>
        <w:rPr>
          <w:lang w:val="fr_FR" w:bidi="fr_FR"/>
        </w:rPr>
        <w:t xml:space="preserve">), appelée Karthan dans </w:t>
      </w:r>
      <w:hyperlink r:id="rId62">
        <w:r>
          <w:rPr>
            <w:lang w:val="fr_FR" w:bidi="fr_FR"/>
          </w:rPr>
          <w:rPr>
            <w:color w:val="0000EE"/>
            <w:u w:val="single"/>
          </w:rPr>
          <w:t>Josué 21.32</w:t>
        </w:r>
      </w:hyperlink>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hyperlink r:id="rId249">
        <w:r>
          <w:rPr>
            <w:lang w:val="fr_FR" w:bidi="fr_FR"/>
          </w:rPr>
          <w:rPr>
            <w:color w:val="0000EE"/>
            <w:u w:val="single"/>
          </w:rPr>
          <w:t>Gn 23.2</w:t>
        </w:r>
      </w:hyperlink>
      <w:r>
        <w:rPr>
          <w:lang w:val="fr_FR" w:bidi="fr_FR"/>
        </w:rPr>
        <w:t xml:space="preserve"> ; </w:t>
      </w:r>
      <w:hyperlink r:id="rId250">
        <w:r>
          <w:rPr>
            <w:lang w:val="fr_FR" w:bidi="fr_FR"/>
          </w:rPr>
          <w:rPr>
            <w:color w:val="0000EE"/>
            <w:u w:val="single"/>
          </w:rPr>
          <w:t>Jos 14.15</w:t>
        </w:r>
      </w:hyperlink>
      <w:r>
        <w:rPr>
          <w:lang w:val="fr_FR" w:bidi="fr_FR"/>
        </w:rPr>
        <w:t xml:space="preserve"> ; </w:t>
      </w:r>
      <w:hyperlink r:id="rId251">
        <w:r>
          <w:rPr>
            <w:lang w:val="fr_FR" w:bidi="fr_FR"/>
          </w:rPr>
          <w:rPr>
            <w:color w:val="0000EE"/>
            <w:u w:val="single"/>
          </w:rPr>
          <w:t>Jg 1.10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Kirjath-Arim</w:t>
      </w:r>
      <w:r>
        <w:rPr>
          <w:lang w:val="fr_FR" w:bidi="fr_FR"/>
        </w:rPr>
      </w:r>
    </w:p>
    <w:p>
      <w:pPr/>
      <w:r>
        <w:rPr>
          <w:lang w:val="fr_FR" w:bidi="fr_FR"/>
        </w:rPr>
      </w:r>
      <w:r>
        <w:rPr>
          <w:lang w:val="fr_FR" w:bidi="fr_FR"/>
        </w:rPr>
        <w:t xml:space="preserve">Nom alternatif pour Kirjath-Jearim dans </w:t>
      </w:r>
      <w:hyperlink r:id="rId252">
        <w:r>
          <w:rPr>
            <w:lang w:val="fr_FR" w:bidi="fr_FR"/>
          </w:rPr>
          <w:rPr>
            <w:color w:val="0000EE"/>
            <w:u w:val="single"/>
          </w:rPr>
          <w:t>Esdras 2.25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Kirjath-Baal</w:t>
      </w:r>
      <w:r>
        <w:rPr>
          <w:lang w:val="fr_FR" w:bidi="fr_FR"/>
        </w:rPr>
      </w:r>
    </w:p>
    <w:p>
      <w:pPr/>
      <w:r>
        <w:rPr>
          <w:lang w:val="fr_FR" w:bidi="fr_FR"/>
        </w:rPr>
      </w:r>
      <w:r>
        <w:rPr>
          <w:lang w:val="fr_FR" w:bidi="fr_FR"/>
        </w:rPr>
        <w:t xml:space="preserve">Nom alternatif pour Kirjath-Jearim dans </w:t>
      </w:r>
      <w:hyperlink r:id="rId253">
        <w:r>
          <w:rPr>
            <w:lang w:val="fr_FR" w:bidi="fr_FR"/>
          </w:rPr>
          <w:rPr>
            <w:color w:val="0000EE"/>
            <w:u w:val="single"/>
          </w:rPr>
          <w:t>Josué 15.60</w:t>
        </w:r>
      </w:hyperlink>
      <w:r>
        <w:rPr>
          <w:lang w:val="fr_FR" w:bidi="fr_FR"/>
        </w:rPr>
        <w:t xml:space="preserve"> et </w:t>
      </w:r>
      <w:hyperlink r:id="rId254">
        <w:r>
          <w:rPr>
            <w:lang w:val="fr_FR" w:bidi="fr_FR"/>
          </w:rPr>
          <w:rPr>
            <w:color w:val="0000EE"/>
            <w:u w:val="single"/>
          </w:rPr>
          <w:t>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hyperlink r:id="rId255">
        <w:r>
          <w:rPr>
            <w:lang w:val="fr_FR" w:bidi="fr_FR"/>
          </w:rPr>
          <w:rPr>
            <w:color w:val="0000EE"/>
            <w:u w:val="single"/>
          </w:rPr>
          <w:t>Nb 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Kirjath-Jearim</w:t>
      </w:r>
      <w:r>
        <w:rPr>
          <w:lang w:val="fr_FR" w:bidi="fr_FR"/>
        </w:rPr>
      </w:r>
    </w:p>
    <w:p>
      <w:pPr/>
      <w:r>
        <w:rPr>
          <w:lang w:val="fr_FR" w:bidi="fr_FR"/>
        </w:rPr>
      </w:r>
      <w:r>
        <w:rPr>
          <w:lang w:val="fr_FR" w:bidi="fr_FR"/>
        </w:rPr>
        <w:t xml:space="preserve">Kirjath-Jearim est un village situé à 16 kilomètres au nord-ouest de Jérusalem, sur la route entre Jérusalem et Tel Aviv. Aujourd'hui, on l'appelle Abu Ghosh. </w:t>
      </w:r>
    </w:p>
    <w:p>
      <w:pPr/>
      <w:r>
        <w:rPr>
          <w:lang w:val="fr_FR" w:bidi="fr_FR"/>
        </w:rPr>
      </w:r>
      <w:r>
        <w:rPr>
          <w:lang w:val="fr_FR" w:bidi="fr_FR"/>
        </w:rPr>
        <w:t>Des archéologues français ont trouvé des indications que ce site était déjà habité il y a 7 000 ans. Ces premiers habitants sont passés de l'élevage d'animaux à la culture de produits agricoles. Le nom actuel du village vient d'une famille de dirigeants arabes du Abu Ghosh. Au début du 19</w:t>
      </w:r>
      <w:r>
        <w:rPr>
          <w:vertAlign w:val="superscript"/>
          <w:lang w:val="fr_FR" w:bidi="fr_FR"/>
        </w:rPr>
        <w:t>e</w:t>
      </w:r>
      <w:r>
        <w:rPr>
          <w:lang w:val="fr_FR" w:bidi="fr_FR"/>
        </w:rPr>
        <w:t xml:space="preserve"> siècle, cette famille volait les voyageurs se rendant à Jérusalem pour des raisons religieuses. Ibrahim Pacha d'Égypte a mis fin à cette pratique.</w:t>
      </w:r>
    </w:p>
    <w:p>
      <w:pPr/>
      <w:r>
        <w:rPr>
          <w:lang w:val="fr_FR" w:bidi="fr_FR"/>
        </w:rPr>
      </w:r>
      <w:r>
        <w:rPr>
          <w:lang w:val="fr_FR" w:bidi="fr_FR"/>
        </w:rPr>
        <w:t>Au 12</w:t>
      </w:r>
      <w:r>
        <w:rPr>
          <w:vertAlign w:val="superscript"/>
          <w:lang w:val="fr_FR" w:bidi="fr_FR"/>
        </w:rPr>
        <w:t>e</w:t>
      </w:r>
      <w:r>
        <w:rPr>
          <w:lang w:val="fr_FR" w:bidi="fr_FR"/>
        </w:rPr>
        <w:t xml:space="preserve"> siècle, les Croisés construisent une église dans ce village, pensant qu'il s'agit du site d'Emmaüs. Emmaüs est l'endroit où Jésus s'est révélé à deux disciples après sa résurrection (</w:t>
      </w:r>
      <w:hyperlink r:id="rId256">
        <w:r>
          <w:rPr>
            <w:lang w:val="fr_FR" w:bidi="fr_FR"/>
          </w:rPr>
          <w:rPr>
            <w:color w:val="0000EE"/>
            <w:u w:val="single"/>
          </w:rPr>
          <w:t>Lc 24.13</w:t>
        </w:r>
      </w:hyperlink>
      <w:r>
        <w:rPr>
          <w:lang w:val="fr_FR" w:bidi="fr_FR"/>
        </w:rPr>
        <w:t>). Cette église a des murs très épais. Elle est construite sur les ruines d'une ancienne forteresse romaine. C'est là que l'empereur romain Titus avait posté des soldats qui ont combattu durant la révolte des Juifs. Une salle souterraine en-dessous de l'église contient une source d'eau naturelle. Elle est mentionnée sous le nom de « source d'Emmaüs » dans certains récits de personnes qui ont participé à la Première Croisade.</w:t>
      </w:r>
    </w:p>
    <w:p>
      <w:pPr/>
      <w:r>
        <w:rPr>
          <w:lang w:val="fr_FR" w:bidi="fr_FR"/>
        </w:rPr>
      </w:r>
      <w:r>
        <w:rPr>
          <w:lang w:val="fr_FR" w:bidi="fr_FR"/>
        </w:rPr>
        <w:t>À l'époque où les juges dirigeaient Israël, Kirjath-Jearim est l'une des quatre villes où vivent les Gabaonites. Ce peuple trompe Josué et les dirigeants d'Israël en leur faisant croire qu'ils habitent dans un autre pays. Grâce à cette ruse, Josué est persuadé de conclure une alliance de paix avec eux (</w:t>
      </w:r>
      <w:hyperlink r:id="rId257">
        <w:r>
          <w:rPr>
            <w:lang w:val="fr_FR" w:bidi="fr_FR"/>
          </w:rPr>
          <w:rPr>
            <w:color w:val="0000EE"/>
            <w:u w:val="single"/>
          </w:rPr>
          <w:t>Jos 9.3–27</w:t>
        </w:r>
      </w:hyperlink>
      <w:r>
        <w:rPr>
          <w:lang w:val="fr_FR" w:bidi="fr_FR"/>
        </w:rPr>
        <w:t>). Kirjath-Jearim se trouve à la frontière entre les territoires de Juda et Benjamin. La ville appartient à la tribu de Juda (</w:t>
      </w:r>
      <w:hyperlink r:id="rId258">
        <w:r>
          <w:rPr>
            <w:lang w:val="fr_FR" w:bidi="fr_FR"/>
          </w:rPr>
          <w:rPr>
            <w:color w:val="0000EE"/>
            <w:u w:val="single"/>
          </w:rPr>
          <w:t>Jos 15.9</w:t>
        </w:r>
      </w:hyperlink>
      <w:r>
        <w:rPr>
          <w:lang w:val="fr_FR" w:bidi="fr_FR"/>
        </w:rPr>
        <w:t xml:space="preserve"> ; </w:t>
      </w:r>
      <w:hyperlink r:id="rId254">
        <w:r>
          <w:rPr>
            <w:lang w:val="fr_FR" w:bidi="fr_FR"/>
          </w:rPr>
          <w:rPr>
            <w:color w:val="0000EE"/>
            <w:u w:val="single"/>
          </w:rPr>
          <w:t>18.14</w:t>
        </w:r>
      </w:hyperlink>
      <w:r>
        <w:rPr>
          <w:lang w:val="fr_FR" w:bidi="fr_FR"/>
        </w:rPr>
        <w:t>).</w:t>
      </w:r>
    </w:p>
    <w:p>
      <w:pPr/>
      <w:r>
        <w:rPr>
          <w:lang w:val="fr_FR" w:bidi="fr_FR"/>
        </w:rPr>
      </w:r>
      <w:r>
        <w:rPr>
          <w:lang w:val="fr_FR" w:bidi="fr_FR"/>
        </w:rPr>
        <w:t>Au temps du prophète Samuel, les Philistins capturent l'arche de l'alliance que l'armée d'Israël a apportée au combat (</w:t>
      </w:r>
      <w:hyperlink r:id="rId259">
        <w:r>
          <w:rPr>
            <w:lang w:val="fr_FR" w:bidi="fr_FR"/>
          </w:rPr>
          <w:rPr>
            <w:color w:val="0000EE"/>
            <w:u w:val="single"/>
          </w:rPr>
          <w:t>1S 4.11</w:t>
        </w:r>
      </w:hyperlink>
      <w:r>
        <w:rPr>
          <w:lang w:val="fr_FR" w:bidi="fr_FR"/>
        </w:rPr>
        <w:t>). Très vite, l'Éternel leur inflige des maladies et des ravages. Ils finissent par comprendre qu'ils doivent renvoyer l'arche de l'alliance aux Israélites. Les Philistins renvoient l'arche à Beth-Schémesch. Soixante-dix des habitants meurent quand ils regardent à l'intérieur de l'arche. En effet, l'Éternel avait interdit à quiconque, à part les sacrificateurs et les lévites sous leurs ordres, de toucher l'arche. Effrayés, les habitants de Beth-Schémesch envoient l'arche à Kirjath-Jearim. L'arche demeure dans la maison d'un certain Abinadab pendant 20 ans (</w:t>
      </w:r>
      <w:hyperlink r:id="rId260">
        <w:r>
          <w:rPr>
            <w:lang w:val="fr_FR" w:bidi="fr_FR"/>
          </w:rPr>
          <w:rPr>
            <w:color w:val="0000EE"/>
            <w:u w:val="single"/>
          </w:rPr>
          <w:t>1S 7.1</w:t>
        </w:r>
      </w:hyperlink>
      <w:r>
        <w:rPr>
          <w:lang w:val="fr_FR" w:bidi="fr_FR"/>
        </w:rPr>
        <w:t>).</w:t>
      </w:r>
    </w:p>
    <w:p>
      <w:pPr/>
      <w:r>
        <w:rPr>
          <w:lang w:val="fr_FR" w:bidi="fr_FR"/>
        </w:rPr>
      </w:r>
      <w:r>
        <w:rPr>
          <w:lang w:val="fr_FR" w:bidi="fr_FR"/>
        </w:rPr>
        <w:t xml:space="preserve">Des années plus tard, alors que David est devenu roi et s'est installé à Jérusalem, il veut amener l'arche à Jérusalem. Il la fait venir de Kirjath-Jearim (appelée </w:t>
      </w:r>
      <w:r>
        <w:rPr>
          <w:lang w:val="fr_FR" w:bidi="fr_FR"/>
        </w:rPr>
        <w:t>Baalé-Juda dans ce passage</w:t>
      </w:r>
      <w:r>
        <w:rPr>
          <w:lang w:val="fr_FR" w:bidi="fr_FR"/>
        </w:rPr>
        <w:t>), d'abord à la maison d'un certain Obed-Édom, puis finalement à Jérusalem (</w:t>
      </w:r>
      <w:hyperlink r:id="rId261">
        <w:r>
          <w:rPr>
            <w:lang w:val="fr_FR" w:bidi="fr_FR"/>
          </w:rPr>
          <w:rPr>
            <w:color w:val="0000EE"/>
            <w:u w:val="single"/>
          </w:rPr>
          <w:t>2S 6</w:t>
        </w:r>
      </w:hyperlink>
      <w:r>
        <w:rPr>
          <w:lang w:val="fr_FR" w:bidi="fr_FR"/>
        </w:rPr>
        <w:t>).</w:t>
      </w:r>
    </w:p>
    <w:p>
      <w:pPr/>
      <w:r>
        <w:rPr>
          <w:lang w:val="fr_FR" w:bidi="fr_FR"/>
        </w:rPr>
      </w:r>
      <w:r>
        <w:rPr>
          <w:lang w:val="fr_FR" w:bidi="fr_FR"/>
        </w:rPr>
        <w:t>Kirjath-Jearim est le lieu d'origine d'un prophète du nom d'Urie, qui dénoncé les péchés du roi Jojakim. Celui-ci le fait mettre à mort (</w:t>
      </w:r>
      <w:hyperlink r:id="rId262">
        <w:r>
          <w:rPr>
            <w:lang w:val="fr_FR" w:bidi="fr_FR"/>
          </w:rPr>
          <w:rPr>
            <w:color w:val="0000EE"/>
            <w:u w:val="single"/>
          </w:rPr>
          <w:t>Jr 26.20–23</w:t>
        </w:r>
      </w:hyperlink>
      <w:r>
        <w:rPr>
          <w:lang w:val="fr_FR" w:bidi="fr_FR"/>
        </w:rPr>
        <w:t xml:space="preserve">). </w:t>
      </w:r>
    </w:p>
    <w:p>
      <w:pPr/>
      <w:r>
        <w:rPr>
          <w:lang w:val="fr_FR" w:bidi="fr_FR"/>
        </w:rPr>
      </w:r>
      <w:r>
        <w:rPr>
          <w:lang w:val="fr_FR" w:bidi="fr_FR"/>
        </w:rPr>
        <w:t>Des habitants de Kirjath-Jearim reviennent plus tard de l'exil à Babylone (</w:t>
      </w:r>
      <w:hyperlink r:id="rId252">
        <w:r>
          <w:rPr>
            <w:lang w:val="fr_FR" w:bidi="fr_FR"/>
          </w:rPr>
          <w:rPr>
            <w:color w:val="0000EE"/>
            <w:u w:val="single"/>
          </w:rPr>
          <w:t>Esd 2.25</w:t>
        </w:r>
      </w:hyperlink>
      <w:r>
        <w:rPr>
          <w:lang w:val="fr_FR" w:bidi="fr_FR"/>
        </w:rPr>
        <w:t xml:space="preserve"> ; </w:t>
      </w:r>
      <w:hyperlink r:id="rId263">
        <w:r>
          <w:rPr>
            <w:lang w:val="fr_FR" w:bidi="fr_FR"/>
          </w:rPr>
          <w:rPr>
            <w:color w:val="0000EE"/>
            <w:u w:val="single"/>
          </w:rPr>
          <w:t>Né 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Kirjath-Sanna</w:t>
      </w:r>
      <w:r>
        <w:rPr>
          <w:lang w:val="fr_FR" w:bidi="fr_FR"/>
        </w:rPr>
      </w:r>
    </w:p>
    <w:p>
      <w:pPr/>
      <w:r>
        <w:rPr>
          <w:lang w:val="fr_FR" w:bidi="fr_FR"/>
        </w:rPr>
      </w:r>
      <w:r>
        <w:rPr>
          <w:lang w:val="fr_FR" w:bidi="fr_FR"/>
        </w:rPr>
        <w:t xml:space="preserve">Nom alternatif pour Debir, une ville judéenne, dans </w:t>
      </w:r>
      <w:hyperlink r:id="rId264">
        <w:r>
          <w:rPr>
            <w:lang w:val="fr_FR" w:bidi="fr_FR"/>
          </w:rPr>
          <w:rPr>
            <w:color w:val="0000EE"/>
            <w:u w:val="single"/>
          </w:rPr>
          <w:t>Josué 15.49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Kirjath-Sépher</w:t>
      </w:r>
      <w:r>
        <w:rPr>
          <w:lang w:val="fr_FR" w:bidi="fr_FR"/>
        </w:rPr>
      </w:r>
    </w:p>
    <w:p>
      <w:pPr/>
      <w:r>
        <w:rPr>
          <w:lang w:val="fr_FR" w:bidi="fr_FR"/>
        </w:rPr>
      </w:r>
      <w:r>
        <w:rPr>
          <w:lang w:val="fr_FR" w:bidi="fr_FR"/>
        </w:rPr>
        <w:t xml:space="preserve">Ancien nom de la ville judéenne Debir dans </w:t>
      </w:r>
      <w:hyperlink r:id="rId265">
        <w:r>
          <w:rPr>
            <w:lang w:val="fr_FR" w:bidi="fr_FR"/>
          </w:rPr>
          <w:rPr>
            <w:color w:val="0000EE"/>
            <w:u w:val="single"/>
          </w:rPr>
          <w:t>Josué 15.15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21"/>
        </w:numPr>
        <w:spacing w:line="240" w:lineRule="auto"/>
        <w:ind w:left="720"/>
      </w:pPr>
      <w:r>
        <w:rPr>
          <w:lang w:val="fr_FR" w:bidi="fr_FR"/>
        </w:rPr>
      </w:r>
      <w:r>
        <w:rPr>
          <w:lang w:val="fr_FR" w:bidi="fr_FR"/>
        </w:rPr>
        <w:t>Benjamite de Guibea, père du roi Saül ; un homme important dans sa ville (</w:t>
      </w:r>
      <w:hyperlink r:id="rId266">
        <w:r>
          <w:rPr>
            <w:lang w:val="fr_FR" w:bidi="fr_FR"/>
          </w:rPr>
          <w:rPr>
            <w:color w:val="0000EE"/>
            <w:u w:val="single"/>
          </w:rPr>
          <w:t>1S 9.1</w:t>
        </w:r>
      </w:hyperlink>
      <w:r>
        <w:rPr>
          <w:lang w:val="fr_FR" w:bidi="fr_FR"/>
        </w:rPr>
        <w:t>). Sa lignée est retracée sur quatre générations. Il en va de même pour Elkana, le père de Samuel, qui oindra Saül roi (</w:t>
      </w:r>
      <w:hyperlink r:id="rId267">
        <w:r>
          <w:rPr>
            <w:lang w:val="fr_FR" w:bidi="fr_FR"/>
          </w:rPr>
          <w:rPr>
            <w:color w:val="0000EE"/>
            <w:u w:val="single"/>
          </w:rPr>
          <w:t>1S 1.1</w:t>
        </w:r>
      </w:hyperlink>
      <w:r>
        <w:rPr>
          <w:lang w:val="fr_FR" w:bidi="fr_FR"/>
        </w:rPr>
        <w:t>).</w:t>
        <w:br/>
      </w:r>
      <w:r>
        <w:rPr>
          <w:lang w:val="fr_FR" w:bidi="fr_FR"/>
        </w:rPr>
        <w:t xml:space="preserve">Les détails concernant la famille de Kis sont quelque peu flous. Le nom de son père est Abiel selon </w:t>
      </w:r>
      <w:hyperlink r:id="rId266">
        <w:r>
          <w:rPr>
            <w:lang w:val="fr_FR" w:bidi="fr_FR"/>
          </w:rPr>
          <w:rPr>
            <w:color w:val="0000EE"/>
            <w:u w:val="single"/>
          </w:rPr>
          <w:t>1 Samuel 9.1</w:t>
        </w:r>
      </w:hyperlink>
      <w:r>
        <w:rPr>
          <w:lang w:val="fr_FR" w:bidi="fr_FR"/>
        </w:rPr>
        <w:t xml:space="preserve">. Si le Kis mentionné dans </w:t>
      </w:r>
      <w:hyperlink r:id="rId268">
        <w:r>
          <w:rPr>
            <w:lang w:val="fr_FR" w:bidi="fr_FR"/>
          </w:rPr>
          <w:rPr>
            <w:color w:val="0000EE"/>
            <w:u w:val="single"/>
          </w:rPr>
          <w:t>1 Chroniques 8.30</w:t>
        </w:r>
      </w:hyperlink>
      <w:r>
        <w:rPr>
          <w:lang w:val="fr_FR" w:bidi="fr_FR"/>
        </w:rPr>
        <w:t xml:space="preserve"> est la même personne, alors Abiel était également connu sous le nom de Jeïel. Cependant, il se peut que ce second Kis ait été un oncle du père de Saül. Dans </w:t>
      </w:r>
      <w:hyperlink r:id="rId269">
        <w:r>
          <w:rPr>
            <w:lang w:val="fr_FR" w:bidi="fr_FR"/>
          </w:rPr>
          <w:rPr>
            <w:color w:val="0000EE"/>
            <w:u w:val="single"/>
          </w:rPr>
          <w:t>1 Chroniques 8.33</w:t>
        </w:r>
      </w:hyperlink>
      <w:r>
        <w:rPr>
          <w:lang w:val="fr_FR" w:bidi="fr_FR"/>
        </w:rPr>
        <w:t xml:space="preserve"> et </w:t>
      </w:r>
      <w:hyperlink r:id="rId270">
        <w:r>
          <w:rPr>
            <w:lang w:val="fr_FR" w:bidi="fr_FR"/>
          </w:rPr>
          <w:rPr>
            <w:color w:val="0000EE"/>
            <w:u w:val="single"/>
          </w:rPr>
          <w:t>9.39</w:t>
        </w:r>
      </w:hyperlink>
      <w:r>
        <w:rPr>
          <w:lang w:val="fr_FR" w:bidi="fr_FR"/>
        </w:rPr>
        <w:t xml:space="preserve">, Ner, et non Abiel, est dit être le père de Kis. Cependant, dans </w:t>
      </w:r>
      <w:hyperlink r:id="rId271">
        <w:r>
          <w:rPr>
            <w:lang w:val="fr_FR" w:bidi="fr_FR"/>
          </w:rPr>
          <w:rPr>
            <w:color w:val="0000EE"/>
            <w:u w:val="single"/>
          </w:rPr>
          <w:t>1 Samuel 14.51</w:t>
        </w:r>
      </w:hyperlink>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hyperlink r:id="rId272">
        <w:r>
          <w:rPr>
            <w:lang w:val="fr_FR" w:bidi="fr_FR"/>
          </w:rPr>
          <w:rPr>
            <w:color w:val="0000EE"/>
            <w:u w:val="single"/>
          </w:rPr>
          <w:t>2Sa 21.14</w:t>
        </w:r>
      </w:hyperlink>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hyperlink r:id="rId273">
        <w:r>
          <w:rPr>
            <w:lang w:val="fr_FR" w:bidi="fr_FR"/>
          </w:rPr>
          <w:rPr>
            <w:color w:val="0000EE"/>
            <w:u w:val="single"/>
          </w:rPr>
          <w:t>1Ch 23.21–22</w:t>
        </w:r>
      </w:hyperlink>
      <w:r>
        <w:rPr>
          <w:lang w:val="fr_FR" w:bidi="fr_FR"/>
        </w:rPr>
        <w:t xml:space="preserve"> ; </w:t>
      </w:r>
      <w:hyperlink r:id="rId274">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hyperlink r:id="rId11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hyperlink r:id="rId275">
        <w:r>
          <w:rPr>
            <w:lang w:val="fr_FR" w:bidi="fr_FR"/>
          </w:rPr>
          <w:rPr>
            <w:color w:val="0000EE"/>
            <w:u w:val="single"/>
          </w:rPr>
          <w:t>Est 2.5</w:t>
        </w:r>
      </w:hyperlink>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Kischi</w:t>
      </w:r>
      <w:r>
        <w:rPr>
          <w:lang w:val="fr_FR" w:bidi="fr_FR"/>
        </w:rPr>
      </w:r>
    </w:p>
    <w:p>
      <w:pPr/>
      <w:r>
        <w:rPr>
          <w:lang w:val="fr_FR" w:bidi="fr_FR"/>
        </w:rPr>
      </w:r>
      <w:r>
        <w:rPr>
          <w:lang w:val="fr_FR" w:bidi="fr_FR"/>
        </w:rPr>
        <w:t>Lévite de la famille de Merari, dont le fils Éthan était chantre et musicien dans le sanctuaire pendant le règne de David (</w:t>
      </w:r>
      <w:hyperlink r:id="rId276">
        <w:r>
          <w:rPr>
            <w:lang w:val="fr_FR" w:bidi="fr_FR"/>
          </w:rPr>
          <w:rPr>
            <w:color w:val="0000EE"/>
            <w:u w:val="single"/>
          </w:rPr>
          <w:t>1Ch 6.44</w:t>
        </w:r>
      </w:hyperlink>
      <w:r>
        <w:rPr>
          <w:lang w:val="fr_FR" w:bidi="fr_FR"/>
        </w:rPr>
        <w:t xml:space="preserve">). Il est également connu sous le nom de Kuschaja dans </w:t>
      </w:r>
      <w:hyperlink r:id="rId277">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Kischjon</w:t>
      </w:r>
      <w:r>
        <w:rPr>
          <w:lang w:val="fr_FR" w:bidi="fr_FR"/>
        </w:rPr>
      </w:r>
    </w:p>
    <w:p>
      <w:pPr/>
      <w:r>
        <w:rPr>
          <w:lang w:val="fr_FR" w:bidi="fr_FR"/>
        </w:rPr>
      </w:r>
      <w:r>
        <w:rPr>
          <w:lang w:val="fr_FR" w:bidi="fr_FR"/>
        </w:rPr>
        <w:t>Ville attribuée à la tribu d'Issacar (</w:t>
      </w:r>
      <w:hyperlink r:id="rId278">
        <w:r>
          <w:rPr>
            <w:lang w:val="fr_FR" w:bidi="fr_FR"/>
          </w:rPr>
          <w:rPr>
            <w:color w:val="0000EE"/>
            <w:u w:val="single"/>
          </w:rPr>
          <w:t>Jos 19.20</w:t>
        </w:r>
      </w:hyperlink>
      <w:r>
        <w:rPr>
          <w:lang w:val="fr_FR" w:bidi="fr_FR"/>
        </w:rPr>
        <w:t>) et donnée aux Lévites Guerschonites (</w:t>
      </w:r>
      <w:hyperlink r:id="rId89">
        <w:r>
          <w:rPr>
            <w:lang w:val="fr_FR" w:bidi="fr_FR"/>
          </w:rPr>
          <w:rPr>
            <w:color w:val="0000EE"/>
            <w:u w:val="single"/>
          </w:rPr>
          <w:t>Jos 21.28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Kisloth-Thabor</w:t>
      </w:r>
      <w:r>
        <w:rPr>
          <w:lang w:val="fr_FR" w:bidi="fr_FR"/>
        </w:rPr>
      </w:r>
    </w:p>
    <w:p>
      <w:pPr/>
      <w:r>
        <w:rPr>
          <w:lang w:val="fr_FR" w:bidi="fr_FR"/>
        </w:rPr>
      </w:r>
      <w:r>
        <w:rPr>
          <w:lang w:val="fr_FR" w:bidi="fr_FR"/>
        </w:rPr>
        <w:t xml:space="preserve">Orthographe alternative pour Chisloth-Tabor, une ville mentionnée dans </w:t>
      </w:r>
      <w:hyperlink r:id="rId279">
        <w:r>
          <w:rPr>
            <w:lang w:val="fr_FR" w:bidi="fr_FR"/>
          </w:rPr>
          <w:rPr>
            <w:color w:val="0000EE"/>
            <w:u w:val="single"/>
          </w:rPr>
          <w:t>Jos 19.12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Kesulloth</w:t>
      </w:r>
      <w:r>
        <w:rPr>
          <w:lang w:val="fr_FR" w:bidi="fr_FR"/>
        </w:rPr>
        <w:t xml:space="preserve">. </w:t>
      </w:r>
      <w:r>
        <w:rPr>
          <w:i/>
          <w:lang w:val="fr_FR" w:bidi="fr_FR"/>
        </w:rPr>
        <w:t>Voir aussi</w:t>
      </w:r>
      <w:r>
        <w:rPr>
          <w:lang w:val="fr_FR" w:bidi="fr_FR"/>
        </w:rPr>
        <w:t xml:space="preserve"> </w:t>
      </w:r>
      <w:r>
        <w:rPr>
          <w:lang w:val="fr_FR" w:bidi="fr_FR"/>
        </w:rPr>
        <w:t>Thabor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Kison</w:t>
      </w:r>
      <w:r>
        <w:rPr>
          <w:lang w:val="fr_FR" w:bidi="fr_FR"/>
        </w:rPr>
      </w:r>
    </w:p>
    <w:p>
      <w:pPr/>
      <w:r>
        <w:rPr>
          <w:lang w:val="fr_FR" w:bidi="fr_FR"/>
        </w:rPr>
      </w:r>
      <w:r>
        <w:rPr>
          <w:lang w:val="fr_FR" w:bidi="fr_FR"/>
        </w:rPr>
        <w:t>Rivière qui draine la vallée de Jizreel. Elle ne mesure que 40 km de long mais rassemble de nombreux petits ruisseaux qui prennent leur source dans les collines au sud et au nord le long de son cours. Elle prend sa source au nord des hautes terres samaritaines où la ligne de partage des eaux dirige certaines eaux vers le nord et d'autres vers l'ouest, descendant la plaine de Dothan. De nombreux petits oueds se déversent dans le cours d'eau principal alors qu'il se déplace vers le nord-ouest, descendant les pentes des collines samaritaines du nord dans la plaine d'Esdraelon. Ces parties supérieures sont sèches en été mais en hiver (la saison des pluies), elles peuvent devenir torrentielles. De Jenin à l'étroit passage de Tell el-Qassis (« le monticule du prêtre »), la chute est d'environ 75 m. Le cours de la rivière suit la crête du mont Carmel, et de nombreux ruisseaux rejoignent le cours principal depuis les chaînes du Carmel au sud et les collines de Galilée au nord. Comme cette région bénéficie de bien meilleures précipitations que la zone des parties supérieures de la rivière, le Kison devient un cours d'eau pérenne pour la dernière partie de son parcours. Il coule sur les 10 km restants de sa longueur à côté du mont Carmel et se jette dans la mer Méditerranée à environ 3 km au nord de Haïfa. Juste avant d'atteindre la mer, il atteint une largeur de 20 m.</w:t>
      </w:r>
    </w:p>
    <w:p>
      <w:pPr/>
      <w:r>
        <w:rPr>
          <w:lang w:val="fr_FR" w:bidi="fr_FR"/>
        </w:rPr>
      </w:r>
      <w:r>
        <w:rPr>
          <w:lang w:val="fr_FR" w:bidi="fr_FR"/>
        </w:rPr>
        <w:t>Le fort ruissellement des collines, surtout lors des pluies de printemps, combiné avec le terrain plat de la plaine d'Esdraelon, créait des conditions marécageuses le long de son parcours et constituait un obstacle sérieux au transport dans les temps anciens. Son cours moyen a été drainé, en grande partie, ces dernières années.</w:t>
      </w:r>
    </w:p>
    <w:p>
      <w:pPr/>
      <w:r>
        <w:rPr>
          <w:lang w:val="fr_FR" w:bidi="fr_FR"/>
        </w:rPr>
      </w:r>
      <w:r>
        <w:rPr>
          <w:lang w:val="fr_FR" w:bidi="fr_FR"/>
        </w:rPr>
        <w:t>Deux événements bibliques importants ont eu lieu dans la région de la rivière Kison. La défaite de Sisera par Barak et Débora s'est produite ici. Les chars cananéens ont été pris dans les marais du Kison et ont été vaincus par l'attaque israélite (</w:t>
      </w:r>
      <w:hyperlink r:id="rId280">
        <w:r>
          <w:rPr>
            <w:lang w:val="fr_FR" w:bidi="fr_FR"/>
          </w:rPr>
          <w:rPr>
            <w:color w:val="0000EE"/>
            <w:u w:val="single"/>
          </w:rPr>
          <w:t>Jg 4–5</w:t>
        </w:r>
      </w:hyperlink>
      <w:r>
        <w:rPr>
          <w:lang w:val="fr_FR" w:bidi="fr_FR"/>
        </w:rPr>
        <w:t>). La rivière a été louée dans le Chant de Débora (</w:t>
      </w:r>
      <w:hyperlink r:id="rId281">
        <w:r>
          <w:rPr>
            <w:lang w:val="fr_FR" w:bidi="fr_FR"/>
          </w:rPr>
          <w:rPr>
            <w:color w:val="0000EE"/>
            <w:u w:val="single"/>
          </w:rPr>
          <w:t>5.21</w:t>
        </w:r>
      </w:hyperlink>
      <w:r>
        <w:rPr>
          <w:lang w:val="fr_FR" w:bidi="fr_FR"/>
        </w:rPr>
        <w:t xml:space="preserve">), et l'événement a été rappelé dans </w:t>
      </w:r>
      <w:hyperlink r:id="rId282">
        <w:r>
          <w:rPr>
            <w:lang w:val="fr_FR" w:bidi="fr_FR"/>
          </w:rPr>
          <w:rPr>
            <w:color w:val="0000EE"/>
            <w:u w:val="single"/>
          </w:rPr>
          <w:t>Psaume 83.9</w:t>
        </w:r>
      </w:hyperlink>
      <w:r>
        <w:rPr>
          <w:lang w:val="fr_FR" w:bidi="fr_FR"/>
        </w:rPr>
        <w:t>. Plus tard, les prophètes de Baal, humiliés par Élie sur le mont Carmel, seront tués le long des rives du Kison (</w:t>
      </w:r>
      <w:hyperlink r:id="rId283">
        <w:r>
          <w:rPr>
            <w:lang w:val="fr_FR" w:bidi="fr_FR"/>
          </w:rPr>
          <w:rPr>
            <w:color w:val="0000EE"/>
            <w:u w:val="single"/>
          </w:rPr>
          <w:t>1R 18.40</w:t>
        </w:r>
      </w:hyperlink>
      <w:r>
        <w:rPr>
          <w:lang w:val="fr_FR" w:bidi="fr_FR"/>
        </w:rPr>
        <w:t>). La rivière est mentionnée par l'historien romain Pline, par des écrivains arabes, et par les Croisés. Ces dernières années, la dernière partie de la rivière a été approfondie et élargie de sorte qu'un canal de 300 m de long, 50 m de large et 4 m de profondeur fournit un port auxiliaire pour Haïfa, notamment pour les bateaux de pêche.</w:t>
      </w:r>
      <w:r>
        <w:rPr>
          <w:lang w:val="fr_FR" w:bidi="fr_FR"/>
        </w:rPr>
      </w:r>
      <w:r>
        <w:rPr>
          <w:lang w:val="fr_FR" w:bidi="fr_FR"/>
        </w:rPr>
      </w:r>
    </w:p>
    <w:p>
      <w:pPr/>
      <w:r>
        <w:rPr>
          <w:lang w:val="fr_FR" w:bidi="fr_FR"/>
        </w:rPr>
      </w:r>
    </w:p>
    <w:p>
      <w:pPr>
        <w:pStyle w:val="Heading2"/>
      </w:pPr>
      <w:r>
        <w:rPr>
          <w:lang w:val="fr_FR" w:bidi="fr_FR"/>
        </w:rPr>
        <w:t>Kithlisch</w:t>
      </w:r>
      <w:r>
        <w:rPr>
          <w:lang w:val="fr_FR" w:bidi="fr_FR"/>
        </w:rPr>
      </w:r>
    </w:p>
    <w:p>
      <w:pPr/>
      <w:r>
        <w:rPr>
          <w:lang w:val="fr_FR" w:bidi="fr_FR"/>
        </w:rPr>
      </w:r>
      <w:r>
        <w:rPr>
          <w:lang w:val="fr_FR" w:bidi="fr_FR"/>
        </w:rPr>
        <w:t>Ville donnée à la tribu de Juda (</w:t>
      </w:r>
      <w:hyperlink r:id="rId284">
        <w:r>
          <w:rPr>
            <w:lang w:val="fr_FR" w:bidi="fr_FR"/>
          </w:rPr>
          <w:rPr>
            <w:color w:val="0000EE"/>
            <w:u w:val="single"/>
          </w:rPr>
          <w:t>Jos 15.40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Kitron</w:t>
      </w:r>
      <w:r>
        <w:rPr>
          <w:lang w:val="fr_FR" w:bidi="fr_FR"/>
        </w:rPr>
      </w:r>
    </w:p>
    <w:p>
      <w:pPr/>
      <w:r>
        <w:rPr>
          <w:lang w:val="fr_FR" w:bidi="fr_FR"/>
        </w:rPr>
      </w:r>
      <w:r>
        <w:rPr>
          <w:lang w:val="fr_FR" w:bidi="fr_FR"/>
        </w:rPr>
        <w:t>Ville attribuée à la tribu de Zabulon dont les habitants cananéens n'ont pas pu être chassés (</w:t>
      </w:r>
      <w:hyperlink r:id="rId65">
        <w:r>
          <w:rPr>
            <w:lang w:val="fr_FR" w:bidi="fr_FR"/>
          </w:rPr>
          <w:rPr>
            <w:color w:val="0000EE"/>
            <w:u w:val="single"/>
          </w:rPr>
          <w:t>Jg 1.30</w:t>
        </w:r>
      </w:hyperlink>
      <w:r>
        <w:rPr>
          <w:lang w:val="fr_FR" w:bidi="fr_FR"/>
        </w:rPr>
        <w:t>). Elle a été identifiée avec Katthath (</w:t>
      </w:r>
      <w:hyperlink r:id="rId64">
        <w:r>
          <w:rPr>
            <w:lang w:val="fr_FR" w:bidi="fr_FR"/>
          </w:rPr>
          <w:rPr>
            <w:color w:val="0000EE"/>
            <w:u w:val="single"/>
          </w:rPr>
          <w:t>Jos 19.15</w:t>
        </w:r>
      </w:hyperlink>
      <w:r>
        <w:rPr>
          <w:lang w:val="fr_FR" w:bidi="fr_FR"/>
        </w:rPr>
        <w:t xml:space="preserve">), Tell el-Far et Tell Qurdaneh. </w:t>
      </w:r>
    </w:p>
    <w:p>
      <w:pPr/>
      <w:r>
        <w:rPr>
          <w:lang w:val="fr_FR" w:bidi="fr_FR"/>
        </w:rPr>
      </w:r>
      <w:r>
        <w:rPr>
          <w:i/>
          <w:lang w:val="fr_FR" w:bidi="fr_FR"/>
        </w:rPr>
        <w:t>Voir</w:t>
      </w:r>
      <w:r>
        <w:rPr>
          <w:lang w:val="fr_FR" w:bidi="fr_FR"/>
        </w:rPr>
        <w:t xml:space="preserve"> </w:t>
      </w:r>
      <w:r>
        <w:rPr>
          <w:lang w:val="fr_FR" w:bidi="fr_FR"/>
        </w:rPr>
        <w:t>Katthath</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hyperlink r:id="rId285">
        <w:r>
          <w:rPr>
            <w:lang w:val="fr_FR" w:bidi="fr_FR"/>
          </w:rPr>
          <w:rPr>
            <w:color w:val="0000EE"/>
            <w:u w:val="single"/>
          </w:rPr>
          <w:t>Gn 10.4)</w:t>
        </w:r>
      </w:hyperlink>
      <w:r>
        <w:rPr>
          <w:lang w:val="fr_FR" w:bidi="fr_FR"/>
        </w:rPr>
        <w:t>. Le prophète Daniel mentionne des « navires de Kittim » dans une vision (</w:t>
      </w:r>
      <w:hyperlink r:id="rId286">
        <w:r>
          <w:rPr>
            <w:lang w:val="fr_FR" w:bidi="fr_FR"/>
          </w:rPr>
          <w:rPr>
            <w:color w:val="0000EE"/>
            <w:u w:val="single"/>
          </w:rPr>
          <w:t>Dn 11.30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Kola</w:t>
      </w:r>
      <w:r>
        <w:rPr>
          <w:lang w:val="fr_FR" w:bidi="fr_FR"/>
        </w:rPr>
      </w:r>
    </w:p>
    <w:p>
      <w:pPr/>
      <w:r>
        <w:rPr>
          <w:lang w:val="fr_FR" w:bidi="fr_FR"/>
        </w:rPr>
      </w:r>
      <w:r>
        <w:rPr>
          <w:lang w:val="fr_FR" w:bidi="fr_FR"/>
        </w:rPr>
        <w:t>Kola est mentionné dans le livre de Judith (</w:t>
      </w:r>
      <w:hyperlink r:id="rId287">
        <w:r>
          <w:rPr>
            <w:lang w:val="fr_FR" w:bidi="fr_FR"/>
          </w:rPr>
          <w:rPr>
            <w:color w:val="0000EE"/>
            <w:u w:val="single"/>
          </w:rPr>
          <w:t>Jdt 15.4</w:t>
        </w:r>
      </w:hyperlink>
      <w:r>
        <w:rPr>
          <w:lang w:val="fr_FR" w:bidi="fr_FR"/>
        </w:rPr>
        <w:t>) comme un toponyme. Il s'agit potentiellement du même lieu qu'Holon (</w:t>
      </w:r>
      <w:hyperlink r:id="rId288">
        <w:r>
          <w:rPr>
            <w:lang w:val="fr_FR" w:bidi="fr_FR"/>
          </w:rPr>
          <w:rPr>
            <w:color w:val="0000EE"/>
            <w:u w:val="single"/>
          </w:rPr>
          <w:t>Jos 15.51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Kolaja</w:t>
      </w:r>
      <w:r>
        <w:rPr>
          <w:lang w:val="fr_FR" w:bidi="fr_FR"/>
        </w:rPr>
      </w:r>
    </w:p>
    <w:p>
      <w:pPr/>
      <w:r>
        <w:rPr>
          <w:lang w:val="fr_FR" w:bidi="fr_FR"/>
        </w:rPr>
      </w:r>
      <w:r>
        <w:rPr>
          <w:lang w:val="fr_FR" w:bidi="fr_FR"/>
        </w:rPr>
        <w:t>1. Benjaminite ; ancêtre d'une famille qui vivait à Jérusalem après l'exil (</w:t>
      </w:r>
      <w:hyperlink r:id="rId289">
        <w:r>
          <w:rPr>
            <w:lang w:val="fr_FR" w:bidi="fr_FR"/>
          </w:rPr>
          <w:rPr>
            <w:color w:val="0000EE"/>
            <w:u w:val="single"/>
          </w:rPr>
          <w:t>Né 11.7</w:t>
        </w:r>
      </w:hyperlink>
      <w:r>
        <w:rPr>
          <w:lang w:val="fr_FR" w:bidi="fr_FR"/>
        </w:rPr>
        <w:t>).</w:t>
      </w:r>
    </w:p>
    <w:p>
      <w:pPr/>
      <w:r>
        <w:rPr>
          <w:lang w:val="fr_FR" w:bidi="fr_FR"/>
        </w:rPr>
      </w:r>
      <w:r>
        <w:rPr>
          <w:lang w:val="fr_FR" w:bidi="fr_FR"/>
        </w:rPr>
        <w:t>2. Père d'Achab, le faux prophète qui, avec Sédécias, a prophétisé faussement au nom de Dieu à l'époque de Jérémie (</w:t>
      </w:r>
      <w:hyperlink r:id="rId290">
        <w:r>
          <w:rPr>
            <w:lang w:val="fr_FR" w:bidi="fr_FR"/>
          </w:rPr>
          <w:rPr>
            <w:color w:val="0000EE"/>
            <w:u w:val="single"/>
          </w:rPr>
          <w:t>Jr 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2"/>
        </w:numPr>
        <w:spacing w:line="240" w:lineRule="auto"/>
        <w:ind w:left="720"/>
      </w:pPr>
      <w:r>
        <w:rPr>
          <w:lang w:val="fr_FR" w:bidi="fr_FR"/>
        </w:rPr>
      </w:r>
      <w:r>
        <w:rPr>
          <w:lang w:val="fr_FR" w:bidi="fr_FR"/>
        </w:rPr>
        <w:t>Troisième fils d'Ésaü par Oholibama, la fille d'Ana (</w:t>
      </w:r>
      <w:hyperlink r:id="rId291">
        <w:r>
          <w:rPr>
            <w:lang w:val="fr_FR" w:bidi="fr_FR"/>
          </w:rPr>
          <w:rPr>
            <w:color w:val="0000EE"/>
            <w:u w:val="single"/>
          </w:rPr>
          <w:t>Gn 36.5, 14, 18</w:t>
        </w:r>
      </w:hyperlink>
      <w:r>
        <w:rPr>
          <w:lang w:val="fr_FR" w:bidi="fr_FR"/>
        </w:rPr>
        <w:t xml:space="preserve"> ; </w:t>
      </w:r>
      <w:hyperlink r:id="rId292">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Petit-fils d'Ésaü et cinquième fils d'Éliphaz (</w:t>
      </w:r>
      <w:hyperlink r:id="rId293">
        <w:r>
          <w:rPr>
            <w:lang w:val="fr_FR" w:bidi="fr_FR"/>
          </w:rPr>
          <w:rPr>
            <w:color w:val="0000EE"/>
            <w:u w:val="single"/>
          </w:rPr>
          <w:t>Gn 36.16</w:t>
        </w:r>
      </w:hyperlink>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hyperlink r:id="rId294">
        <w:r>
          <w:rPr>
            <w:lang w:val="fr_FR" w:bidi="fr_FR"/>
          </w:rPr>
          <w:rPr>
            <w:color w:val="0000EE"/>
            <w:u w:val="single"/>
          </w:rPr>
          <w:t>Ex 6.21, 24</w:t>
        </w:r>
      </w:hyperlink>
      <w:r>
        <w:rPr>
          <w:lang w:val="fr_FR" w:bidi="fr_FR"/>
        </w:rPr>
        <w:t>). Il mènera une rébellion contre Moïse et Aaron dans le désert. Il accusera Moïse et Aaron de s'élever au-dessus de l'assemblée du Seigneur (</w:t>
      </w:r>
      <w:hyperlink r:id="rId295">
        <w:r>
          <w:rPr>
            <w:lang w:val="fr_FR" w:bidi="fr_FR"/>
          </w:rPr>
          <w:rPr>
            <w:color w:val="0000EE"/>
            <w:u w:val="single"/>
          </w:rPr>
          <w:t>Nb 16.1–3</w:t>
        </w:r>
      </w:hyperlink>
      <w:r>
        <w:rPr>
          <w:lang w:val="fr_FR" w:bidi="fr_FR"/>
        </w:rPr>
        <w:t>).</w:t>
        <w:br/>
      </w:r>
      <w:hyperlink r:id="rId296">
        <w:r>
          <w:rPr>
            <w:lang w:val="fr_FR" w:bidi="fr_FR"/>
          </w:rPr>
          <w:rPr>
            <w:color w:val="0000EE"/>
            <w:u w:val="single"/>
          </w:rPr>
          <w:t>Nombres 16.1</w:t>
        </w:r>
      </w:hyperlink>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hyperlink r:id="rId297">
        <w:r>
          <w:rPr>
            <w:lang w:val="fr_FR" w:bidi="fr_FR"/>
          </w:rPr>
          <w:rPr>
            <w:color w:val="0000EE"/>
            <w:u w:val="single"/>
          </w:rPr>
          <w:t>Nb 16.12–14</w:t>
        </w:r>
      </w:hyperlink>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hyperlink r:id="rId298">
        <w:r>
          <w:rPr>
            <w:lang w:val="fr_FR" w:bidi="fr_FR"/>
          </w:rPr>
          <w:rPr>
            <w:color w:val="0000EE"/>
            <w:u w:val="single"/>
          </w:rPr>
          <w:t>Nb 16.4–10, 15–17</w:t>
        </w:r>
      </w:hyperlink>
      <w:r>
        <w:rPr>
          <w:lang w:val="fr_FR" w:bidi="fr_FR"/>
        </w:rPr>
        <w:t>). Moïse accusera Koré et sa compagnie de se rebeller contre Dieu plutôt que contre Aaron (</w:t>
      </w:r>
      <w:hyperlink r:id="rId299">
        <w:r>
          <w:rPr>
            <w:lang w:val="fr_FR" w:bidi="fr_FR"/>
          </w:rPr>
          <w:rPr>
            <w:color w:val="0000EE"/>
            <w:u w:val="single"/>
          </w:rPr>
          <w:t>Nb 16.11</w:t>
        </w:r>
      </w:hyperlink>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hyperlink r:id="rId300">
        <w:r>
          <w:rPr>
            <w:lang w:val="fr_FR" w:bidi="fr_FR"/>
          </w:rPr>
          <w:rPr>
            <w:color w:val="0000EE"/>
            <w:u w:val="single"/>
          </w:rPr>
          <w:t>Nb 16.19–24</w:t>
        </w:r>
      </w:hyperlink>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hyperlink r:id="rId301">
        <w:r>
          <w:rPr>
            <w:lang w:val="fr_FR" w:bidi="fr_FR"/>
          </w:rPr>
          <w:rPr>
            <w:color w:val="0000EE"/>
            <w:u w:val="single"/>
          </w:rPr>
          <w:t>Nb 16.31–35</w:t>
        </w:r>
      </w:hyperlink>
      <w:r>
        <w:rPr>
          <w:lang w:val="fr_FR" w:bidi="fr_FR"/>
        </w:rPr>
        <w:t xml:space="preserve">). </w:t>
      </w:r>
      <w:hyperlink r:id="rId302">
        <w:r>
          <w:rPr>
            <w:lang w:val="fr_FR" w:bidi="fr_FR"/>
          </w:rPr>
          <w:rPr>
            <w:color w:val="0000EE"/>
            <w:u w:val="single"/>
          </w:rPr>
          <w:t>Nombres 26.11</w:t>
        </w:r>
      </w:hyperlink>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hyperlink r:id="rId303">
        <w:r>
          <w:rPr>
            <w:lang w:val="fr_FR" w:bidi="fr_FR"/>
          </w:rPr>
          <w:rPr>
            <w:color w:val="0000EE"/>
            <w:u w:val="single"/>
          </w:rPr>
          <w:t>Nb 16.36–40</w:t>
        </w:r>
      </w:hyperlink>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hyperlink r:id="rId304">
        <w:r>
          <w:rPr>
            <w:lang w:val="fr_FR" w:bidi="fr_FR"/>
          </w:rPr>
          <w:rPr>
            <w:color w:val="0000EE"/>
            <w:u w:val="single"/>
          </w:rPr>
          <w:t>Nb 16.41–50</w:t>
        </w:r>
      </w:hyperlink>
      <w:r>
        <w:rPr>
          <w:lang w:val="fr_FR" w:bidi="fr_FR"/>
        </w:rPr>
        <w:t xml:space="preserve">). L'incident de la rébellion des Koréites est mentionné pour la dernière fois dans </w:t>
      </w:r>
      <w:hyperlink r:id="rId305">
        <w:r>
          <w:rPr>
            <w:lang w:val="fr_FR" w:bidi="fr_FR"/>
          </w:rPr>
          <w:rPr>
            <w:color w:val="0000EE"/>
            <w:u w:val="single"/>
          </w:rPr>
          <w:t>Jude 1.11</w:t>
        </w:r>
      </w:hyperlink>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hyperlink r:id="rId306">
        <w:r>
          <w:rPr>
            <w:lang w:val="fr_FR" w:bidi="fr_FR"/>
          </w:rPr>
          <w:rPr>
            <w:color w:val="0000EE"/>
            <w:u w:val="single"/>
          </w:rPr>
          <w:t>1Ch 2.43</w:t>
        </w:r>
      </w:hyperlink>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hyperlink r:id="rId307">
        <w:r>
          <w:rPr>
            <w:lang w:val="fr_FR" w:bidi="fr_FR"/>
          </w:rPr>
          <w:rPr>
            <w:color w:val="0000EE"/>
            <w:u w:val="single"/>
          </w:rPr>
          <w:t>1Ch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r>
        <w:rPr>
          <w:lang w:val="fr_FR" w:bidi="fr_FR"/>
        </w:rPr>
      </w:r>
      <w:r>
        <w:rPr>
          <w:lang w:val="fr_FR" w:bidi="fr_FR"/>
        </w:rPr>
        <w:t>1. Lévite Kehatite qui, avec ses frères, était responsable du service à l'entrée de la tente de la rencontre à l'époque de David (</w:t>
      </w:r>
      <w:hyperlink r:id="rId308">
        <w:r>
          <w:rPr>
            <w:lang w:val="fr_FR" w:bidi="fr_FR"/>
          </w:rPr>
          <w:rPr>
            <w:color w:val="0000EE"/>
            <w:u w:val="single"/>
          </w:rPr>
          <w:t>1Ch 9.19</w:t>
        </w:r>
      </w:hyperlink>
      <w:r>
        <w:rPr>
          <w:lang w:val="fr_FR" w:bidi="fr_FR"/>
        </w:rPr>
        <w:t xml:space="preserve"> ; </w:t>
      </w:r>
      <w:hyperlink r:id="rId309">
        <w:r>
          <w:rPr>
            <w:lang w:val="fr_FR" w:bidi="fr_FR"/>
          </w:rPr>
          <w:rPr>
            <w:color w:val="0000EE"/>
            <w:u w:val="single"/>
          </w:rPr>
          <w:t>26.1</w:t>
        </w:r>
      </w:hyperlink>
      <w:r>
        <w:rPr>
          <w:lang w:val="fr_FR" w:bidi="fr_FR"/>
        </w:rPr>
        <w:t>).</w:t>
      </w:r>
    </w:p>
    <w:p>
      <w:pPr/>
      <w:r>
        <w:rPr>
          <w:lang w:val="fr_FR" w:bidi="fr_FR"/>
        </w:rPr>
      </w:r>
      <w:r>
        <w:rPr>
          <w:lang w:val="fr_FR" w:bidi="fr_FR"/>
        </w:rPr>
        <w:t>2. Fils de Jimna, un Lévite qui était gardien de la Porte de l'orient sous le règne d'Ézéchias. Il était responsable des offrandes volontaires du peuple (</w:t>
      </w:r>
      <w:hyperlink r:id="rId310">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hyperlink r:id="rId311">
        <w:r>
          <w:rPr>
            <w:lang w:val="fr_FR" w:bidi="fr_FR"/>
          </w:rPr>
          <w:rPr>
            <w:color w:val="0000EE"/>
            <w:u w:val="single"/>
          </w:rPr>
          <w:t>Ex 6.18, 21</w:t>
        </w:r>
      </w:hyperlink>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hyperlink r:id="rId301">
        <w:r>
          <w:rPr>
            <w:lang w:val="fr_FR" w:bidi="fr_FR"/>
          </w:rPr>
          <w:rPr>
            <w:color w:val="0000EE"/>
            <w:u w:val="single"/>
          </w:rPr>
          <w:t>Nb 16.31–35</w:t>
        </w:r>
      </w:hyperlink>
      <w:r>
        <w:rPr>
          <w:lang w:val="fr_FR" w:bidi="fr_FR"/>
        </w:rPr>
        <w:t>). Seuls ceux qui n'ont pas participé à la rébellion ont survécu (</w:t>
      </w:r>
      <w:hyperlink r:id="rId299">
        <w:r>
          <w:rPr>
            <w:lang w:val="fr_FR" w:bidi="fr_FR"/>
          </w:rPr>
          <w:rPr>
            <w:color w:val="0000EE"/>
            <w:u w:val="single"/>
          </w:rPr>
          <w:t>Nb 16.11</w:t>
        </w:r>
      </w:hyperlink>
      <w:r>
        <w:rPr>
          <w:lang w:val="fr_FR" w:bidi="fr_FR"/>
        </w:rPr>
        <w:t>). Ils se sont installés autour d'Hébron dans des zones réservées aux Lévites (</w:t>
      </w:r>
      <w:hyperlink r:id="rId312">
        <w:r>
          <w:rPr>
            <w:lang w:val="fr_FR" w:bidi="fr_FR"/>
          </w:rPr>
          <w:rPr>
            <w:color w:val="0000EE"/>
            <w:u w:val="single"/>
          </w:rPr>
          <w:t>Nb 26.58</w:t>
        </w:r>
      </w:hyperlink>
      <w:r>
        <w:rPr>
          <w:lang w:val="fr_FR" w:bidi="fr_FR"/>
        </w:rPr>
        <w:t>).</w:t>
      </w:r>
    </w:p>
    <w:p>
      <w:pPr/>
      <w:r>
        <w:rPr>
          <w:lang w:val="fr_FR" w:bidi="fr_FR"/>
        </w:rPr>
      </w:r>
      <w:r>
        <w:rPr>
          <w:lang w:val="fr_FR" w:bidi="fr_FR"/>
        </w:rPr>
        <w:t xml:space="preserve">Les Korites étaient connus comme chantres du temple, selon les </w:t>
      </w:r>
      <w:hyperlink r:id="rId313">
        <w:r>
          <w:rPr>
            <w:lang w:val="fr_FR" w:bidi="fr_FR"/>
          </w:rPr>
          <w:rPr>
            <w:color w:val="0000EE"/>
            <w:u w:val="single"/>
          </w:rPr>
          <w:t>Psaumes 42</w:t>
        </w:r>
      </w:hyperlink>
      <w:r>
        <w:rPr>
          <w:lang w:val="fr_FR" w:bidi="fr_FR"/>
        </w:rPr>
        <w:t xml:space="preserve">, </w:t>
      </w:r>
      <w:hyperlink r:id="rId314">
        <w:r>
          <w:rPr>
            <w:lang w:val="fr_FR" w:bidi="fr_FR"/>
          </w:rPr>
          <w:rPr>
            <w:color w:val="0000EE"/>
            <w:u w:val="single"/>
          </w:rPr>
          <w:t>44–49</w:t>
        </w:r>
      </w:hyperlink>
      <w:r>
        <w:rPr>
          <w:lang w:val="fr_FR" w:bidi="fr_FR"/>
        </w:rPr>
        <w:t xml:space="preserve">, </w:t>
      </w:r>
      <w:hyperlink r:id="rId315">
        <w:r>
          <w:rPr>
            <w:lang w:val="fr_FR" w:bidi="fr_FR"/>
          </w:rPr>
          <w:rPr>
            <w:color w:val="0000EE"/>
            <w:u w:val="single"/>
          </w:rPr>
          <w:t>84–85</w:t>
        </w:r>
      </w:hyperlink>
      <w:r>
        <w:rPr>
          <w:lang w:val="fr_FR" w:bidi="fr_FR"/>
        </w:rPr>
        <w:t xml:space="preserve"> et </w:t>
      </w:r>
      <w:hyperlink r:id="rId316">
        <w:r>
          <w:rPr>
            <w:lang w:val="fr_FR" w:bidi="fr_FR"/>
          </w:rPr>
          <w:rPr>
            <w:color w:val="0000EE"/>
            <w:u w:val="single"/>
          </w:rPr>
          <w:t>87–88</w:t>
        </w:r>
      </w:hyperlink>
      <w:r>
        <w:rPr>
          <w:lang w:val="fr_FR" w:bidi="fr_FR"/>
        </w:rPr>
        <w:t>. David les avait mis en charge du service musical dans la maison du Seigneur après que l'arche de l'alliance a été apportée à Jérusalem (</w:t>
      </w:r>
      <w:hyperlink r:id="rId317">
        <w:r>
          <w:rPr>
            <w:lang w:val="fr_FR" w:bidi="fr_FR"/>
          </w:rPr>
          <w:rPr>
            <w:color w:val="0000EE"/>
            <w:u w:val="single"/>
          </w:rPr>
          <w:t>1Ch 6.31–33</w:t>
        </w:r>
      </w:hyperlink>
      <w:r>
        <w:rPr>
          <w:lang w:val="fr_FR" w:bidi="fr_FR"/>
        </w:rPr>
        <w:t>). Ils ont également servi comme portiers (</w:t>
      </w:r>
      <w:hyperlink r:id="rId308">
        <w:r>
          <w:rPr>
            <w:lang w:val="fr_FR" w:bidi="fr_FR"/>
          </w:rPr>
          <w:rPr>
            <w:color w:val="0000EE"/>
            <w:u w:val="single"/>
          </w:rPr>
          <w:t>1Ch 9.19</w:t>
        </w:r>
      </w:hyperlink>
      <w:r>
        <w:rPr>
          <w:lang w:val="fr_FR" w:bidi="fr_FR"/>
        </w:rPr>
        <w:t xml:space="preserve"> ; </w:t>
      </w:r>
      <w:hyperlink r:id="rId318">
        <w:r>
          <w:rPr>
            <w:lang w:val="fr_FR" w:bidi="fr_FR"/>
          </w:rPr>
          <w:rPr>
            <w:color w:val="0000EE"/>
            <w:u w:val="single"/>
          </w:rPr>
          <w:t>26.19</w:t>
        </w:r>
      </w:hyperlink>
      <w:r>
        <w:rPr>
          <w:lang w:val="fr_FR" w:bidi="fr_FR"/>
        </w:rPr>
        <w:t>). Ils faisaient des gâteaux utilisés dans les sacrifices (</w:t>
      </w:r>
      <w:hyperlink r:id="rId319">
        <w:r>
          <w:rPr>
            <w:lang w:val="fr_FR" w:bidi="fr_FR"/>
          </w:rPr>
          <w:rPr>
            <w:color w:val="0000EE"/>
            <w:u w:val="single"/>
          </w:rPr>
          <w:t>1Ch 9.31</w:t>
        </w:r>
      </w:hyperlink>
      <w:r>
        <w:rPr>
          <w:lang w:val="fr_FR" w:bidi="fr_FR"/>
        </w:rPr>
        <w:t>). Ils sont mentionnés comme chantres lors de la célébration de la victoire de Josaphat sur Ammon et Moab (</w:t>
      </w:r>
      <w:hyperlink r:id="rId120">
        <w:r>
          <w:rPr>
            <w:lang w:val="fr_FR" w:bidi="fr_FR"/>
          </w:rPr>
          <w:rPr>
            <w:color w:val="0000EE"/>
            <w:u w:val="single"/>
          </w:rPr>
          <w:t>2Ch 20.19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p>
      <w:pPr/>
      <w:r>
        <w:rPr>
          <w:lang w:val="fr_FR" w:bidi="fr_FR"/>
        </w:rPr>
      </w:r>
    </w:p>
    <w:p>
      <w:pPr>
        <w:pStyle w:val="Heading2"/>
      </w:pPr>
      <w:r>
        <w:rPr>
          <w:lang w:val="fr_FR" w:bidi="fr_FR"/>
        </w:rPr>
        <w:t>Kosam</w:t>
      </w:r>
      <w:r>
        <w:rPr>
          <w:lang w:val="fr_FR" w:bidi="fr_FR"/>
        </w:rPr>
      </w:r>
    </w:p>
    <w:p>
      <w:pPr/>
      <w:r>
        <w:rPr>
          <w:lang w:val="fr_FR" w:bidi="fr_FR"/>
        </w:rPr>
      </w:r>
      <w:r>
        <w:rPr>
          <w:lang w:val="fr_FR" w:bidi="fr_FR"/>
        </w:rPr>
        <w:t>Ancêtre de Jésus. C'était le père d'Addi et le fils d'Elmadam. Il n'est question de lui que dans la généalogie de Jésus qui se trouve dans l'Évangile selon Luc (</w:t>
      </w:r>
      <w:hyperlink r:id="rId320">
        <w:r>
          <w:rPr>
            <w:lang w:val="fr_FR" w:bidi="fr_FR"/>
          </w:rPr>
          <w:rPr>
            <w:color w:val="0000EE"/>
            <w:u w:val="single"/>
          </w:rPr>
          <w:t>Lc 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Kots</w:t>
      </w:r>
      <w:r>
        <w:rPr>
          <w:lang w:val="fr_FR" w:bidi="fr_FR"/>
        </w:rPr>
      </w:r>
    </w:p>
    <w:p>
      <w:pPr/>
      <w:r>
        <w:rPr>
          <w:lang w:val="fr_FR" w:bidi="fr_FR"/>
        </w:rPr>
      </w:r>
      <w:r>
        <w:rPr>
          <w:lang w:val="fr_FR" w:bidi="fr_FR"/>
        </w:rPr>
        <w:t>Descendant de Juda et peut-être un ancêtre de la maison sacerdotale d'Hakkots (</w:t>
      </w:r>
      <w:hyperlink r:id="rId321">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Kue</w:t>
      </w:r>
      <w:r>
        <w:rPr>
          <w:lang w:val="fr_FR" w:bidi="fr_FR"/>
        </w:rPr>
      </w:r>
    </w:p>
    <w:p>
      <w:pPr/>
      <w:r>
        <w:rPr>
          <w:lang w:val="fr_FR" w:bidi="fr_FR"/>
        </w:rPr>
      </w:r>
      <w:r>
        <w:rPr>
          <w:lang w:val="fr_FR" w:bidi="fr_FR"/>
        </w:rPr>
        <w:t>Nom de la Cilicie à l'époque de l'Ancien Testament. C'est de là que Salomon importait des chevaux (</w:t>
      </w:r>
      <w:hyperlink r:id="rId322">
        <w:r>
          <w:rPr>
            <w:lang w:val="fr_FR" w:bidi="fr_FR"/>
          </w:rPr>
          <w:rPr>
            <w:color w:val="0000EE"/>
            <w:u w:val="single"/>
          </w:rPr>
          <w:t>1R 10.28</w:t>
        </w:r>
      </w:hyperlink>
      <w:r>
        <w:rPr>
          <w:lang w:val="fr_FR" w:bidi="fr_FR"/>
        </w:rPr>
        <w:t xml:space="preserve"> ; </w:t>
      </w:r>
      <w:hyperlink r:id="rId323">
        <w:r>
          <w:rPr>
            <w:lang w:val="fr_FR" w:bidi="fr_FR"/>
          </w:rPr>
          <w:rPr>
            <w:color w:val="0000EE"/>
            <w:u w:val="single"/>
          </w:rPr>
          <w:t>2Ch 1.16</w:t>
        </w:r>
      </w:hyperlink>
      <w:r>
        <w:rPr>
          <w:lang w:val="fr_FR" w:bidi="fr_FR"/>
        </w:rPr>
        <w:t>). Elle comprenait deux zones géographiques : la plaine à l'est (Cilicie Pedias) et les montagnes à l'ouest (Cilicie Tracheia). Elle était délimitée au sud par la Méditerranée, à l'ouest et au nord-ouest par les chaînes du Taurus, au nord-est par l'Anti-Taurus, et à l'est par l'Amanus.</w:t>
      </w:r>
    </w:p>
    <w:p>
      <w:pPr/>
      <w:r>
        <w:rPr>
          <w:lang w:val="fr_FR" w:bidi="fr_FR"/>
        </w:rPr>
      </w:r>
      <w:r>
        <w:rPr>
          <w:lang w:val="fr_FR" w:bidi="fr_FR"/>
        </w:rPr>
        <w:t>Les souverains akkadiens de la fin du troisième millénaire, Sargon le Grand et son petit-fils Naram-Sin, prétendaient avoir atteint la « forêt de cèdres » et la « montagne d'argent », apparemment l'Amanus et le Taurus, respectivement. Le nom de la plaine à l'âge du bronze moyen était Adaniya ; pendant l'âge du bronze tardif, un royaume appelé Kizzuwatna, composé d'éléments louvites et hourrites, y a vu le jour mais sera soumis par l'Empire hittite.</w:t>
      </w:r>
    </w:p>
    <w:p>
      <w:pPr/>
      <w:r>
        <w:rPr>
          <w:lang w:val="fr_FR" w:bidi="fr_FR"/>
        </w:rPr>
      </w:r>
      <w:r>
        <w:rPr>
          <w:lang w:val="fr_FR" w:bidi="fr_FR"/>
        </w:rPr>
        <w:t xml:space="preserve">L'âge du fer (1er millénaire av. J.‑C.) verra l'essor du royaume néo-hittite de Kue ; il agissait comme un intermédiaire, apportant des chevaux du nord (voir </w:t>
      </w:r>
      <w:hyperlink r:id="rId324">
        <w:r>
          <w:rPr>
            <w:lang w:val="fr_FR" w:bidi="fr_FR"/>
          </w:rPr>
          <w:rPr>
            <w:color w:val="0000EE"/>
            <w:u w:val="single"/>
          </w:rPr>
          <w:t>Ez 27.14</w:t>
        </w:r>
      </w:hyperlink>
      <w:r>
        <w:rPr>
          <w:lang w:val="fr_FR" w:bidi="fr_FR"/>
        </w:rPr>
        <w:t xml:space="preserve">). Au 9e siècle av. J.‑C., Kue rejoindra une coalition d'États pour résister à l'agression de Salmanasar III (858 av. J.‑C.), qui finira par conquérir Kue en 839–833 av. J.‑C. Lorsque les Assyriens se retireront, Kue était le troisième en importance après Aram-Damas et Arpad (selon la stèle de Zakir, roi de Hamath). À la fin du 8e siècle, Urikki, roi de Kue, paiera tribut à Tiglath-Piléser III (738 av. J.‑C.), et un peu plus tard, Kue sera annexé par l'Assyrie. Avec la mort de Sargon (705 av. J.‑C.), toutes les provinces assyriennes en Cilicie et en Anatolie se sont rebellées ; Sanchérib ne les a reconquises qu'en 695 av. J.‑C. Malgré la pression des voisins Tabal et des tribus des Khilakku (qui ont plus tard donné le nom de Cilicie à la plaine), </w:t>
      </w:r>
      <w:r>
        <w:rPr>
          <w:lang w:val="fr_FR" w:bidi="fr_FR"/>
        </w:rPr>
        <w:t>Assarhaddon</w:t>
      </w:r>
      <w:r>
        <w:rPr>
          <w:lang w:val="fr_FR" w:bidi="fr_FR"/>
        </w:rPr>
        <w:t xml:space="preserve"> et Assurbanipal ont réussi à maintenir leur emprise sur Kue. Le Chaldéen Nebucadnetsar y mènera des campagnes en 593 et 591 av. J.‑C. Plus tard, les rois chaldéens controleront également la région et y mèneront des campagnes contre la Lydie voisine. Avec la chute de Babylone aux mains des Perses, les Khilakku profiteront de la situation pour occuper la plaine. Ceci mettra fin à Kue et marquera la genèse de la Cilicie classique.</w:t>
      </w:r>
      <w:r>
        <w:rPr>
          <w:lang w:val="fr_FR" w:bidi="fr_FR"/>
        </w:rPr>
      </w:r>
      <w:r>
        <w:rPr>
          <w:lang w:val="fr_FR" w:bidi="fr_FR"/>
        </w:rPr>
      </w:r>
    </w:p>
    <w:p>
      <w:pPr/>
      <w:r>
        <w:rPr>
          <w:lang w:val="fr_FR" w:bidi="fr_FR"/>
        </w:rPr>
      </w:r>
    </w:p>
    <w:p>
      <w:pPr>
        <w:pStyle w:val="Heading2"/>
      </w:pPr>
      <w:r>
        <w:rPr>
          <w:lang w:val="fr_FR" w:bidi="fr_FR"/>
        </w:rPr>
        <w:t>Kuschaja</w:t>
      </w:r>
      <w:r>
        <w:rPr>
          <w:lang w:val="fr_FR" w:bidi="fr_FR"/>
        </w:rPr>
      </w:r>
    </w:p>
    <w:p>
      <w:pPr/>
      <w:r>
        <w:rPr>
          <w:lang w:val="fr_FR" w:bidi="fr_FR"/>
        </w:rPr>
      </w:r>
      <w:r>
        <w:rPr>
          <w:lang w:val="fr_FR" w:bidi="fr_FR"/>
        </w:rPr>
        <w:t xml:space="preserve">Nom alternatif pour Kischi, un Lévite Mérarite, dans </w:t>
      </w:r>
      <w:hyperlink r:id="rId277">
        <w:r>
          <w:rPr>
            <w:lang w:val="fr_FR" w:bidi="fr_FR"/>
          </w:rPr>
          <w:rPr>
            <w:color w:val="0000EE"/>
            <w:u w:val="single"/>
          </w:rPr>
          <w:t>1 Chroniques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Kischi</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Gen5:9-Gen5:14" TargetMode="External"/><Relationship Id="rId46" Type="http://schemas.openxmlformats.org/officeDocument/2006/relationships/hyperlink" Target="https://ref.ly/1Chr1:2" TargetMode="External"/><Relationship Id="rId47" Type="http://schemas.openxmlformats.org/officeDocument/2006/relationships/hyperlink" Target="https://ref.ly/Luke3:37" TargetMode="External"/><Relationship Id="rId48" Type="http://schemas.openxmlformats.org/officeDocument/2006/relationships/hyperlink" Target="https://ref.ly/Neh12:20" TargetMode="External"/><Relationship Id="rId49" Type="http://schemas.openxmlformats.org/officeDocument/2006/relationships/hyperlink" Target="https://ref.ly/Judg10:5" TargetMode="External"/><Relationship Id="rId50" Type="http://schemas.openxmlformats.org/officeDocument/2006/relationships/hyperlink" Target="https://ref.ly/Josh16:8" TargetMode="External"/><Relationship Id="rId51" Type="http://schemas.openxmlformats.org/officeDocument/2006/relationships/hyperlink" Target="https://ref.ly/Josh17:9" TargetMode="External"/><Relationship Id="rId52" Type="http://schemas.openxmlformats.org/officeDocument/2006/relationships/hyperlink" Target="https://ref.ly/Josh19:28" TargetMode="External"/><Relationship Id="rId53" Type="http://schemas.openxmlformats.org/officeDocument/2006/relationships/hyperlink" Target="https://ref.ly/Num32:42" TargetMode="External"/><Relationship Id="rId54" Type="http://schemas.openxmlformats.org/officeDocument/2006/relationships/hyperlink" Target="https://ref.ly/2Kgs25:23" TargetMode="External"/><Relationship Id="rId55" Type="http://schemas.openxmlformats.org/officeDocument/2006/relationships/hyperlink" Target="https://ref.ly/Jer40:8-Jer43:5" TargetMode="External"/><Relationship Id="rId56" Type="http://schemas.openxmlformats.org/officeDocument/2006/relationships/hyperlink" Target="https://ref.ly/Gen36:26" TargetMode="External"/><Relationship Id="rId57" Type="http://schemas.openxmlformats.org/officeDocument/2006/relationships/hyperlink" Target="https://ref.ly/1Chr1:41" TargetMode="External"/><Relationship Id="rId58" Type="http://schemas.openxmlformats.org/officeDocument/2006/relationships/hyperlink" Target="https://ref.ly/Josh15:3" TargetMode="External"/><Relationship Id="rId59" Type="http://schemas.openxmlformats.org/officeDocument/2006/relationships/hyperlink" Target="https://ref.ly/Judg8:11" TargetMode="External"/><Relationship Id="rId60" Type="http://schemas.openxmlformats.org/officeDocument/2006/relationships/hyperlink" Target="https://ref.ly/Josh21:34" TargetMode="External"/><Relationship Id="rId61" Type="http://schemas.openxmlformats.org/officeDocument/2006/relationships/hyperlink" Target="https://ref.ly/1Chr6:77" TargetMode="External"/><Relationship Id="rId62" Type="http://schemas.openxmlformats.org/officeDocument/2006/relationships/hyperlink" Target="https://ref.ly/Josh21:32" TargetMode="External"/><Relationship Id="rId63" Type="http://schemas.openxmlformats.org/officeDocument/2006/relationships/hyperlink" Target="https://ref.ly/1Chr6:76" TargetMode="External"/><Relationship Id="rId64" Type="http://schemas.openxmlformats.org/officeDocument/2006/relationships/hyperlink" Target="https://ref.ly/Josh19:15" TargetMode="External"/><Relationship Id="rId65" Type="http://schemas.openxmlformats.org/officeDocument/2006/relationships/hyperlink" Target="https://ref.ly/Judg1:30" TargetMode="External"/><Relationship Id="rId66" Type="http://schemas.openxmlformats.org/officeDocument/2006/relationships/hyperlink" Target="https://ref.ly/Gen25:13" TargetMode="External"/><Relationship Id="rId67" Type="http://schemas.openxmlformats.org/officeDocument/2006/relationships/hyperlink" Target="https://ref.ly/1Chr1:29" TargetMode="External"/><Relationship Id="rId68" Type="http://schemas.openxmlformats.org/officeDocument/2006/relationships/hyperlink" Target="https://ref.ly/Isa21:13-Isa21:17" TargetMode="External"/><Relationship Id="rId69" Type="http://schemas.openxmlformats.org/officeDocument/2006/relationships/hyperlink" Target="https://ref.ly/Isa21:16" TargetMode="External"/><Relationship Id="rId70" Type="http://schemas.openxmlformats.org/officeDocument/2006/relationships/hyperlink" Target="https://ref.ly/Ezek27:21" TargetMode="External"/><Relationship Id="rId71" Type="http://schemas.openxmlformats.org/officeDocument/2006/relationships/hyperlink" Target="https://ref.ly/Isa21:17" TargetMode="External"/><Relationship Id="rId72" Type="http://schemas.openxmlformats.org/officeDocument/2006/relationships/hyperlink" Target="https://ref.ly/Jer49:28" TargetMode="External"/><Relationship Id="rId73" Type="http://schemas.openxmlformats.org/officeDocument/2006/relationships/hyperlink" Target="https://ref.ly/Neh2:19" TargetMode="External"/><Relationship Id="rId74" Type="http://schemas.openxmlformats.org/officeDocument/2006/relationships/hyperlink" Target="https://ref.ly/Neh6:1-Neh6:6" TargetMode="External"/><Relationship Id="rId75" Type="http://schemas.openxmlformats.org/officeDocument/2006/relationships/hyperlink" Target="https://ref.ly/Isa42:11" TargetMode="External"/><Relationship Id="rId76" Type="http://schemas.openxmlformats.org/officeDocument/2006/relationships/hyperlink" Target="https://ref.ly/Isa60:7" TargetMode="External"/><Relationship Id="rId77" Type="http://schemas.openxmlformats.org/officeDocument/2006/relationships/hyperlink" Target="https://ref.ly/Ps120:5" TargetMode="External"/><Relationship Id="rId78" Type="http://schemas.openxmlformats.org/officeDocument/2006/relationships/hyperlink" Target="https://ref.ly/Song1:5" TargetMode="External"/><Relationship Id="rId79" Type="http://schemas.openxmlformats.org/officeDocument/2006/relationships/hyperlink" Target="https://ref.ly/Deut2:26" TargetMode="External"/><Relationship Id="rId80" Type="http://schemas.openxmlformats.org/officeDocument/2006/relationships/hyperlink" Target="https://ref.ly/Josh13:18" TargetMode="External"/><Relationship Id="rId81" Type="http://schemas.openxmlformats.org/officeDocument/2006/relationships/hyperlink" Target="https://ref.ly/Josh21:37" TargetMode="External"/><Relationship Id="rId82" Type="http://schemas.openxmlformats.org/officeDocument/2006/relationships/hyperlink" Target="https://ref.ly/1Chr6:79" TargetMode="External"/><Relationship Id="rId83" Type="http://schemas.openxmlformats.org/officeDocument/2006/relationships/hyperlink" Target="https://ref.ly/Josh15:23" TargetMode="External"/><Relationship Id="rId84" Type="http://schemas.openxmlformats.org/officeDocument/2006/relationships/hyperlink" Target="https://ref.ly/Josh20:7" TargetMode="External"/><Relationship Id="rId85" Type="http://schemas.openxmlformats.org/officeDocument/2006/relationships/hyperlink" Target="https://ref.ly/Judg4:6" TargetMode="External"/><Relationship Id="rId86" Type="http://schemas.openxmlformats.org/officeDocument/2006/relationships/hyperlink" Target="https://ref.ly/2Kgs15:29" TargetMode="External"/><Relationship Id="rId87" Type="http://schemas.openxmlformats.org/officeDocument/2006/relationships/hyperlink" Target="https://ref.ly/1Macc11:63,1Macc11:73" TargetMode="External"/><Relationship Id="rId88" Type="http://schemas.openxmlformats.org/officeDocument/2006/relationships/hyperlink" Target="https://ref.ly/1Chr6:72" TargetMode="External"/><Relationship Id="rId89" Type="http://schemas.openxmlformats.org/officeDocument/2006/relationships/hyperlink" Target="https://ref.ly/Josh21:28" TargetMode="External"/><Relationship Id="rId90" Type="http://schemas.openxmlformats.org/officeDocument/2006/relationships/hyperlink" Target="https://ref.ly/Gen25:15" TargetMode="External"/><Relationship Id="rId91" Type="http://schemas.openxmlformats.org/officeDocument/2006/relationships/hyperlink" Target="https://ref.ly/1Chr1:31" TargetMode="External"/><Relationship Id="rId92" Type="http://schemas.openxmlformats.org/officeDocument/2006/relationships/hyperlink" Target="https://ref.ly/Gen14:1-Gen14:24" TargetMode="External"/><Relationship Id="rId93" Type="http://schemas.openxmlformats.org/officeDocument/2006/relationships/hyperlink" Target="https://ref.ly/Gen14:1" TargetMode="External"/><Relationship Id="rId94" Type="http://schemas.openxmlformats.org/officeDocument/2006/relationships/hyperlink" Target="https://ref.ly/Gen46:11" TargetMode="External"/><Relationship Id="rId95" Type="http://schemas.openxmlformats.org/officeDocument/2006/relationships/hyperlink" Target="https://ref.ly/Exod6:16" TargetMode="External"/><Relationship Id="rId96" Type="http://schemas.openxmlformats.org/officeDocument/2006/relationships/hyperlink" Target="https://ref.ly/Exod6:18" TargetMode="External"/><Relationship Id="rId97" Type="http://schemas.openxmlformats.org/officeDocument/2006/relationships/hyperlink" Target="https://ref.ly/Num3:19,Num3:27" TargetMode="External"/><Relationship Id="rId98" Type="http://schemas.openxmlformats.org/officeDocument/2006/relationships/hyperlink" Target="https://ref.ly/1Chr6:2" TargetMode="External"/><Relationship Id="rId99" Type="http://schemas.openxmlformats.org/officeDocument/2006/relationships/hyperlink" Target="https://ref.ly/Num3:31-Num3:32" TargetMode="External"/><Relationship Id="rId100" Type="http://schemas.openxmlformats.org/officeDocument/2006/relationships/hyperlink" Target="https://ref.ly/Exod6:18-Exod6:20" TargetMode="External"/><Relationship Id="rId101" Type="http://schemas.openxmlformats.org/officeDocument/2006/relationships/hyperlink" Target="https://ref.ly/Num26:59" TargetMode="External"/><Relationship Id="rId102" Type="http://schemas.openxmlformats.org/officeDocument/2006/relationships/hyperlink" Target="https://ref.ly/1Chr6:3" TargetMode="External"/><Relationship Id="rId103" Type="http://schemas.openxmlformats.org/officeDocument/2006/relationships/hyperlink" Target="https://ref.ly/1Chr23:13-1Chr23:17" TargetMode="External"/><Relationship Id="rId104" Type="http://schemas.openxmlformats.org/officeDocument/2006/relationships/hyperlink" Target="https://ref.ly/Num3:17" TargetMode="External"/><Relationship Id="rId105" Type="http://schemas.openxmlformats.org/officeDocument/2006/relationships/hyperlink" Target="https://ref.ly/1Chr6:1,1Chr6:16" TargetMode="External"/><Relationship Id="rId106" Type="http://schemas.openxmlformats.org/officeDocument/2006/relationships/hyperlink" Target="https://ref.ly/1Chr23:6" TargetMode="External"/><Relationship Id="rId107" Type="http://schemas.openxmlformats.org/officeDocument/2006/relationships/hyperlink" Target="https://ref.ly/Num4:1-Num4:49" TargetMode="External"/><Relationship Id="rId108" Type="http://schemas.openxmlformats.org/officeDocument/2006/relationships/hyperlink" Target="https://ref.ly/Josh21:1-Josh21:45" TargetMode="External"/><Relationship Id="rId109" Type="http://schemas.openxmlformats.org/officeDocument/2006/relationships/hyperlink" Target="https://ref.ly/1Chr6:16" TargetMode="External"/><Relationship Id="rId110" Type="http://schemas.openxmlformats.org/officeDocument/2006/relationships/hyperlink" Target="https://ref.ly/2Chr29:12" TargetMode="External"/><Relationship Id="rId111" Type="http://schemas.openxmlformats.org/officeDocument/2006/relationships/hyperlink" Target="https://ref.ly/Num3:19,Num3:27-Num3:30" TargetMode="External"/><Relationship Id="rId112" Type="http://schemas.openxmlformats.org/officeDocument/2006/relationships/hyperlink" Target="https://ref.ly/Num4:2-Num4:4,Num4:15,Num4:18,Num4:34,Num4:37" TargetMode="External"/><Relationship Id="rId113" Type="http://schemas.openxmlformats.org/officeDocument/2006/relationships/hyperlink" Target="https://ref.ly/Num7:9" TargetMode="External"/><Relationship Id="rId114" Type="http://schemas.openxmlformats.org/officeDocument/2006/relationships/hyperlink" Target="https://ref.ly/Num10:21" TargetMode="External"/><Relationship Id="rId115" Type="http://schemas.openxmlformats.org/officeDocument/2006/relationships/hyperlink" Target="https://ref.ly/Num26:57" TargetMode="External"/><Relationship Id="rId116" Type="http://schemas.openxmlformats.org/officeDocument/2006/relationships/hyperlink" Target="https://ref.ly/Josh21:4-Josh21:5,Josh21:10,Josh21:20,Josh21:26" TargetMode="External"/><Relationship Id="rId117" Type="http://schemas.openxmlformats.org/officeDocument/2006/relationships/hyperlink" Target="https://ref.ly/1Chr6:2,1Chr6:18,1Chr6:22,1Chr6:33,1Chr6:54,1Chr6:61,1Chr6:66,1Chr6:70" TargetMode="External"/><Relationship Id="rId118" Type="http://schemas.openxmlformats.org/officeDocument/2006/relationships/hyperlink" Target="https://ref.ly/1Chr15:5" TargetMode="External"/><Relationship Id="rId119" Type="http://schemas.openxmlformats.org/officeDocument/2006/relationships/hyperlink" Target="https://ref.ly/1Chr23:12" TargetMode="External"/><Relationship Id="rId120" Type="http://schemas.openxmlformats.org/officeDocument/2006/relationships/hyperlink" Target="https://ref.ly/2Chr20:19" TargetMode="External"/><Relationship Id="rId121" Type="http://schemas.openxmlformats.org/officeDocument/2006/relationships/hyperlink" Target="https://ref.ly/2Chr34:12" TargetMode="External"/><Relationship Id="rId122" Type="http://schemas.openxmlformats.org/officeDocument/2006/relationships/hyperlink" Target="https://ref.ly/Num3:29" TargetMode="External"/><Relationship Id="rId123" Type="http://schemas.openxmlformats.org/officeDocument/2006/relationships/hyperlink" Target="https://ref.ly/Num3:27-Num3:28" TargetMode="External"/><Relationship Id="rId124" Type="http://schemas.openxmlformats.org/officeDocument/2006/relationships/hyperlink" Target="https://ref.ly/Num4:1-Num4:4,Num4:34-Num4:37" TargetMode="External"/><Relationship Id="rId125" Type="http://schemas.openxmlformats.org/officeDocument/2006/relationships/hyperlink" Target="https://ref.ly/Josh21:4-Josh21:5,Josh21:20-Josh21:26" TargetMode="External"/><Relationship Id="rId126" Type="http://schemas.openxmlformats.org/officeDocument/2006/relationships/hyperlink" Target="https://ref.ly/1Chr6:66-1Chr6:70" TargetMode="External"/><Relationship Id="rId127" Type="http://schemas.openxmlformats.org/officeDocument/2006/relationships/hyperlink" Target="https://ref.ly/1Chr6:31" TargetMode="External"/><Relationship Id="rId128" Type="http://schemas.openxmlformats.org/officeDocument/2006/relationships/hyperlink" Target="https://ref.ly/1Chr9:32" TargetMode="External"/><Relationship Id="rId129" Type="http://schemas.openxmlformats.org/officeDocument/2006/relationships/hyperlink" Target="https://ref.ly/1Chr15:3-1Chr15:5" TargetMode="External"/><Relationship Id="rId130" Type="http://schemas.openxmlformats.org/officeDocument/2006/relationships/hyperlink" Target="https://ref.ly/2Chr20:19-2Chr20:22" TargetMode="External"/><Relationship Id="rId131" Type="http://schemas.openxmlformats.org/officeDocument/2006/relationships/hyperlink" Target="https://ref.ly/2Kgs18:1-2Kgs18:37" TargetMode="External"/><Relationship Id="rId132" Type="http://schemas.openxmlformats.org/officeDocument/2006/relationships/hyperlink" Target="https://ref.ly/2Chr29:1-2Chr30:27" TargetMode="External"/><Relationship Id="rId133" Type="http://schemas.openxmlformats.org/officeDocument/2006/relationships/hyperlink" Target="https://ref.ly/2Kgs22:1-2Kgs23:37" TargetMode="External"/><Relationship Id="rId134" Type="http://schemas.openxmlformats.org/officeDocument/2006/relationships/hyperlink" Target="https://ref.ly/2Chr34:1-2Chr34:33" TargetMode="External"/><Relationship Id="rId135" Type="http://schemas.openxmlformats.org/officeDocument/2006/relationships/hyperlink" Target="https://ref.ly/2Chr29:12-2Chr29:16" TargetMode="External"/><Relationship Id="rId136" Type="http://schemas.openxmlformats.org/officeDocument/2006/relationships/hyperlink" Target="https://ref.ly/1Chr9:19,1Chr9:31-1Chr9:32" TargetMode="External"/><Relationship Id="rId137" Type="http://schemas.openxmlformats.org/officeDocument/2006/relationships/hyperlink" Target="https://ref.ly/Ezra2:42" TargetMode="External"/><Relationship Id="rId138" Type="http://schemas.openxmlformats.org/officeDocument/2006/relationships/hyperlink" Target="https://ref.ly/Neh12:25" TargetMode="External"/><Relationship Id="rId139" Type="http://schemas.openxmlformats.org/officeDocument/2006/relationships/hyperlink" Target="https://ref.ly/Num33:22-Num33:23" TargetMode="External"/><Relationship Id="rId140" Type="http://schemas.openxmlformats.org/officeDocument/2006/relationships/hyperlink" Target="https://ref.ly/1Chr4:19" TargetMode="External"/><Relationship Id="rId141" Type="http://schemas.openxmlformats.org/officeDocument/2006/relationships/hyperlink" Target="https://ref.ly/Josh15:44" TargetMode="External"/><Relationship Id="rId142" Type="http://schemas.openxmlformats.org/officeDocument/2006/relationships/hyperlink" Target="https://ref.ly/1Sam23:1-1Sam23:14" TargetMode="External"/><Relationship Id="rId143" Type="http://schemas.openxmlformats.org/officeDocument/2006/relationships/hyperlink" Target="https://ref.ly/Neh3:17-Neh3:18" TargetMode="External"/><Relationship Id="rId144" Type="http://schemas.openxmlformats.org/officeDocument/2006/relationships/hyperlink" Target="https://ref.ly/Ezra10:18" TargetMode="External"/><Relationship Id="rId145" Type="http://schemas.openxmlformats.org/officeDocument/2006/relationships/hyperlink" Target="https://ref.ly/Ezra10:23" TargetMode="External"/><Relationship Id="rId146" Type="http://schemas.openxmlformats.org/officeDocument/2006/relationships/hyperlink" Target="https://ref.ly/Neh8:7" TargetMode="External"/><Relationship Id="rId147" Type="http://schemas.openxmlformats.org/officeDocument/2006/relationships/hyperlink" Target="https://ref.ly/Neh10:10" TargetMode="External"/><Relationship Id="rId148" Type="http://schemas.openxmlformats.org/officeDocument/2006/relationships/hyperlink" Target="https://ref.ly/1Esd9:48" TargetMode="External"/><Relationship Id="rId149" Type="http://schemas.openxmlformats.org/officeDocument/2006/relationships/hyperlink" Target="https://ref.ly/Ezra10:30" TargetMode="External"/><Relationship Id="rId150" Type="http://schemas.openxmlformats.org/officeDocument/2006/relationships/hyperlink" Target="https://ref.ly/1Chr4:11" TargetMode="External"/><Relationship Id="rId151" Type="http://schemas.openxmlformats.org/officeDocument/2006/relationships/hyperlink" Target="https://ref.ly/1Chr27:26" TargetMode="External"/><Relationship Id="rId152" Type="http://schemas.openxmlformats.org/officeDocument/2006/relationships/hyperlink" Target="https://ref.ly/1Chr2:9" TargetMode="External"/><Relationship Id="rId153" Type="http://schemas.openxmlformats.org/officeDocument/2006/relationships/hyperlink" Target="https://ref.ly/1Chr2:18,1Chr2:42" TargetMode="External"/><Relationship Id="rId154" Type="http://schemas.openxmlformats.org/officeDocument/2006/relationships/hyperlink" Target="https://ref.ly/Ezra10:35" TargetMode="External"/><Relationship Id="rId155" Type="http://schemas.openxmlformats.org/officeDocument/2006/relationships/hyperlink" Target="https://ref.ly/Num21:29" TargetMode="External"/><Relationship Id="rId156" Type="http://schemas.openxmlformats.org/officeDocument/2006/relationships/hyperlink" Target="https://ref.ly/Judg11:24" TargetMode="External"/><Relationship Id="rId157" Type="http://schemas.openxmlformats.org/officeDocument/2006/relationships/hyperlink" Target="https://ref.ly/Gen22:21" TargetMode="External"/><Relationship Id="rId158" Type="http://schemas.openxmlformats.org/officeDocument/2006/relationships/hyperlink" Target="https://ref.ly/Num34:24" TargetMode="External"/><Relationship Id="rId159" Type="http://schemas.openxmlformats.org/officeDocument/2006/relationships/hyperlink" Target="https://ref.ly/1Chr27:17" TargetMode="External"/><Relationship Id="rId160" Type="http://schemas.openxmlformats.org/officeDocument/2006/relationships/hyperlink" Target="https://ref.ly/1Kgs22:11,1Kgs22:24" TargetMode="External"/><Relationship Id="rId161" Type="http://schemas.openxmlformats.org/officeDocument/2006/relationships/hyperlink" Target="https://ref.ly/2Chr18:10,2Chr18:23" TargetMode="External"/><Relationship Id="rId162" Type="http://schemas.openxmlformats.org/officeDocument/2006/relationships/hyperlink" Target="https://ref.ly/1Chr7:10-1Chr7:11" TargetMode="External"/><Relationship Id="rId163" Type="http://schemas.openxmlformats.org/officeDocument/2006/relationships/hyperlink" Target="https://ref.ly/Neh9:4" TargetMode="External"/><Relationship Id="rId164" Type="http://schemas.openxmlformats.org/officeDocument/2006/relationships/hyperlink" Target="https://ref.ly/1Chr15:1-1Chr15:3,1Chr15:22,1Chr15:27" TargetMode="External"/><Relationship Id="rId165" Type="http://schemas.openxmlformats.org/officeDocument/2006/relationships/hyperlink" Target="https://ref.ly/1Chr26:29" TargetMode="External"/><Relationship Id="rId166" Type="http://schemas.openxmlformats.org/officeDocument/2006/relationships/hyperlink" Target="https://ref.ly/1Chr2:23" TargetMode="External"/><Relationship Id="rId167" Type="http://schemas.openxmlformats.org/officeDocument/2006/relationships/hyperlink" Target="https://ref.ly/Gen36:11,Gen36:15,Gen36:42" TargetMode="External"/><Relationship Id="rId168" Type="http://schemas.openxmlformats.org/officeDocument/2006/relationships/hyperlink" Target="https://ref.ly/1Chr1:36,1Chr1:53" TargetMode="External"/><Relationship Id="rId169" Type="http://schemas.openxmlformats.org/officeDocument/2006/relationships/hyperlink" Target="https://ref.ly/Josh15:17" TargetMode="External"/><Relationship Id="rId170" Type="http://schemas.openxmlformats.org/officeDocument/2006/relationships/hyperlink" Target="https://ref.ly/Judg1:13" TargetMode="External"/><Relationship Id="rId171" Type="http://schemas.openxmlformats.org/officeDocument/2006/relationships/hyperlink" Target="https://ref.ly/Judg3:9-Judg3:11" TargetMode="External"/><Relationship Id="rId172" Type="http://schemas.openxmlformats.org/officeDocument/2006/relationships/hyperlink" Target="https://ref.ly/1Chr4:13" TargetMode="External"/><Relationship Id="rId173" Type="http://schemas.openxmlformats.org/officeDocument/2006/relationships/hyperlink" Target="https://ref.ly/1Chr4:15" TargetMode="External"/><Relationship Id="rId174" Type="http://schemas.openxmlformats.org/officeDocument/2006/relationships/hyperlink" Target="https://ref.ly/1Macc15:38" TargetMode="External"/><Relationship Id="rId175" Type="http://schemas.openxmlformats.org/officeDocument/2006/relationships/hyperlink" Target="https://ref.ly/Josh15:36" TargetMode="External"/><Relationship Id="rId176" Type="http://schemas.openxmlformats.org/officeDocument/2006/relationships/hyperlink" Target="https://ref.ly/1Macc15:39-1Macc15:40" TargetMode="External"/><Relationship Id="rId177" Type="http://schemas.openxmlformats.org/officeDocument/2006/relationships/hyperlink" Target="https://ref.ly/1Macc16:1-1Macc16:10" TargetMode="External"/><Relationship Id="rId178" Type="http://schemas.openxmlformats.org/officeDocument/2006/relationships/hyperlink" Target="https://ref.ly/Exod3:17" TargetMode="External"/><Relationship Id="rId179" Type="http://schemas.openxmlformats.org/officeDocument/2006/relationships/hyperlink" Target="https://ref.ly/Num10:29-Num10:31" TargetMode="External"/><Relationship Id="rId180" Type="http://schemas.openxmlformats.org/officeDocument/2006/relationships/hyperlink" Target="https://ref.ly/Num21:4-Num21:9" TargetMode="External"/><Relationship Id="rId181" Type="http://schemas.openxmlformats.org/officeDocument/2006/relationships/hyperlink" Target="https://ref.ly/Gen4:26" TargetMode="External"/><Relationship Id="rId182" Type="http://schemas.openxmlformats.org/officeDocument/2006/relationships/hyperlink" Target="https://ref.ly/Exod3:6" TargetMode="External"/><Relationship Id="rId183" Type="http://schemas.openxmlformats.org/officeDocument/2006/relationships/hyperlink" Target="https://ref.ly/1Chr2:55" TargetMode="External"/><Relationship Id="rId184" Type="http://schemas.openxmlformats.org/officeDocument/2006/relationships/hyperlink" Target="https://ref.ly/1Sam27:10" TargetMode="External"/><Relationship Id="rId185" Type="http://schemas.openxmlformats.org/officeDocument/2006/relationships/hyperlink" Target="https://ref.ly/Jer35:1-Jer35:19" TargetMode="External"/><Relationship Id="rId186" Type="http://schemas.openxmlformats.org/officeDocument/2006/relationships/hyperlink" Target="https://ref.ly/Gen36:11,Gen36:15" TargetMode="External"/><Relationship Id="rId187" Type="http://schemas.openxmlformats.org/officeDocument/2006/relationships/hyperlink" Target="https://ref.ly/Gen15:19-Gen15:21" TargetMode="External"/><Relationship Id="rId188" Type="http://schemas.openxmlformats.org/officeDocument/2006/relationships/hyperlink" Target="https://ref.ly/Num32:12" TargetMode="External"/><Relationship Id="rId189" Type="http://schemas.openxmlformats.org/officeDocument/2006/relationships/hyperlink" Target="https://ref.ly/Josh14:6,Josh14:14" TargetMode="External"/><Relationship Id="rId190" Type="http://schemas.openxmlformats.org/officeDocument/2006/relationships/hyperlink" Target="https://ref.ly/1Chr4:1" TargetMode="External"/><Relationship Id="rId191" Type="http://schemas.openxmlformats.org/officeDocument/2006/relationships/hyperlink" Target="https://ref.ly/Judg1:11-Judg1:13" TargetMode="External"/><Relationship Id="rId192" Type="http://schemas.openxmlformats.org/officeDocument/2006/relationships/hyperlink" Target="https://ref.ly/Josh18:24" TargetMode="External"/><Relationship Id="rId193" Type="http://schemas.openxmlformats.org/officeDocument/2006/relationships/hyperlink" Target="https://ref.ly/Josh9:17" TargetMode="External"/><Relationship Id="rId194" Type="http://schemas.openxmlformats.org/officeDocument/2006/relationships/hyperlink" Target="https://ref.ly/1Sam30:14" TargetMode="External"/><Relationship Id="rId195" Type="http://schemas.openxmlformats.org/officeDocument/2006/relationships/hyperlink" Target="https://ref.ly/2Sam8:18" TargetMode="External"/><Relationship Id="rId196" Type="http://schemas.openxmlformats.org/officeDocument/2006/relationships/hyperlink" Target="https://ref.ly/Ezek25:15-Ezek25:17" TargetMode="External"/><Relationship Id="rId197" Type="http://schemas.openxmlformats.org/officeDocument/2006/relationships/hyperlink" Target="https://ref.ly/Zeph2:5" TargetMode="External"/><Relationship Id="rId198" Type="http://schemas.openxmlformats.org/officeDocument/2006/relationships/hyperlink" Target="https://ref.ly/2Sam15:18" TargetMode="External"/><Relationship Id="rId199" Type="http://schemas.openxmlformats.org/officeDocument/2006/relationships/hyperlink" Target="https://ref.ly/2Sam20:7,2Sam20:23" TargetMode="External"/><Relationship Id="rId200" Type="http://schemas.openxmlformats.org/officeDocument/2006/relationships/hyperlink" Target="https://ref.ly/1Kgs1:38" TargetMode="External"/><Relationship Id="rId201" Type="http://schemas.openxmlformats.org/officeDocument/2006/relationships/hyperlink" Target="https://ref.ly/2Kgs11:4,2Kgs11:19" TargetMode="External"/><Relationship Id="rId202" Type="http://schemas.openxmlformats.org/officeDocument/2006/relationships/hyperlink" Target="https://ref.ly/Josh15:25" TargetMode="External"/><Relationship Id="rId203" Type="http://schemas.openxmlformats.org/officeDocument/2006/relationships/hyperlink" Target="https://ref.ly/Jer48:24,Jer48:41" TargetMode="External"/><Relationship Id="rId204" Type="http://schemas.openxmlformats.org/officeDocument/2006/relationships/hyperlink" Target="https://ref.ly/Amos2:2" TargetMode="External"/><Relationship Id="rId205" Type="http://schemas.openxmlformats.org/officeDocument/2006/relationships/hyperlink" Target="https://ref.ly/Num34:1-Num34:29" TargetMode="External"/><Relationship Id="rId206" Type="http://schemas.openxmlformats.org/officeDocument/2006/relationships/hyperlink" Target="https://ref.ly/Josh13:1-Josh13:33" TargetMode="External"/><Relationship Id="rId207" Type="http://schemas.openxmlformats.org/officeDocument/2006/relationships/hyperlink" Target="https://ref.ly/Isa15:1-Isa16:14" TargetMode="External"/><Relationship Id="rId208" Type="http://schemas.openxmlformats.org/officeDocument/2006/relationships/hyperlink" Target="https://ref.ly/Ezra2:44" TargetMode="External"/><Relationship Id="rId209" Type="http://schemas.openxmlformats.org/officeDocument/2006/relationships/hyperlink" Target="https://ref.ly/Neh7:47" TargetMode="External"/><Relationship Id="rId210" Type="http://schemas.openxmlformats.org/officeDocument/2006/relationships/hyperlink" Target="https://ref.ly/Gen33:19" TargetMode="External"/><Relationship Id="rId211" Type="http://schemas.openxmlformats.org/officeDocument/2006/relationships/hyperlink" Target="https://ref.ly/Josh24:32" TargetMode="External"/><Relationship Id="rId212" Type="http://schemas.openxmlformats.org/officeDocument/2006/relationships/hyperlink" Target="https://ref.ly/Job42:11" TargetMode="External"/><Relationship Id="rId213" Type="http://schemas.openxmlformats.org/officeDocument/2006/relationships/hyperlink" Target="https://ref.ly/Gen25:1" TargetMode="External"/><Relationship Id="rId214" Type="http://schemas.openxmlformats.org/officeDocument/2006/relationships/hyperlink" Target="https://ref.ly/Gen25:2" TargetMode="External"/><Relationship Id="rId215" Type="http://schemas.openxmlformats.org/officeDocument/2006/relationships/hyperlink" Target="https://ref.ly/1Chr1:32" TargetMode="External"/><Relationship Id="rId216" Type="http://schemas.openxmlformats.org/officeDocument/2006/relationships/hyperlink" Target="https://ref.ly/Gen25:3" TargetMode="External"/><Relationship Id="rId217" Type="http://schemas.openxmlformats.org/officeDocument/2006/relationships/hyperlink" Target="https://ref.ly/Gen37:1-Gen37:36" TargetMode="External"/><Relationship Id="rId218" Type="http://schemas.openxmlformats.org/officeDocument/2006/relationships/hyperlink" Target="https://ref.ly/Exod2:16" TargetMode="External"/><Relationship Id="rId219" Type="http://schemas.openxmlformats.org/officeDocument/2006/relationships/hyperlink" Target="https://ref.ly/Isa60:6" TargetMode="External"/><Relationship Id="rId220" Type="http://schemas.openxmlformats.org/officeDocument/2006/relationships/hyperlink" Target="https://ref.ly/1Kgs10:2" TargetMode="External"/><Relationship Id="rId221" Type="http://schemas.openxmlformats.org/officeDocument/2006/relationships/hyperlink" Target="https://ref.ly/Num11:34-Num11:35" TargetMode="External"/><Relationship Id="rId222" Type="http://schemas.openxmlformats.org/officeDocument/2006/relationships/hyperlink" Target="https://ref.ly/Num33:16-Num33:17" TargetMode="External"/><Relationship Id="rId223" Type="http://schemas.openxmlformats.org/officeDocument/2006/relationships/hyperlink" Target="https://ref.ly/Deut9:22" TargetMode="External"/><Relationship Id="rId224" Type="http://schemas.openxmlformats.org/officeDocument/2006/relationships/hyperlink" Target="https://ref.ly/Josh21:22" TargetMode="External"/><Relationship Id="rId225" Type="http://schemas.openxmlformats.org/officeDocument/2006/relationships/hyperlink" Target="https://ref.ly/1Chr6:68" TargetMode="External"/><Relationship Id="rId226" Type="http://schemas.openxmlformats.org/officeDocument/2006/relationships/hyperlink" Target="https://ref.ly/Ezek27:23" TargetMode="External"/><Relationship Id="rId227" Type="http://schemas.openxmlformats.org/officeDocument/2006/relationships/hyperlink" Target="https://ref.ly/Josh15:22" TargetMode="External"/><Relationship Id="rId228" Type="http://schemas.openxmlformats.org/officeDocument/2006/relationships/hyperlink" Target="https://ref.ly/Judg1:16" TargetMode="External"/><Relationship Id="rId229" Type="http://schemas.openxmlformats.org/officeDocument/2006/relationships/hyperlink" Target="https://ref.ly/Josh19:35" TargetMode="External"/><Relationship Id="rId230" Type="http://schemas.openxmlformats.org/officeDocument/2006/relationships/hyperlink" Target="https://ref.ly/1Kgs15:20" TargetMode="External"/><Relationship Id="rId231" Type="http://schemas.openxmlformats.org/officeDocument/2006/relationships/hyperlink" Target="https://ref.ly/Num34:11" TargetMode="External"/><Relationship Id="rId232" Type="http://schemas.openxmlformats.org/officeDocument/2006/relationships/hyperlink" Target="https://ref.ly/Deut3:17" TargetMode="External"/><Relationship Id="rId233" Type="http://schemas.openxmlformats.org/officeDocument/2006/relationships/hyperlink" Target="https://ref.ly/Josh11:2" TargetMode="External"/><Relationship Id="rId234" Type="http://schemas.openxmlformats.org/officeDocument/2006/relationships/hyperlink" Target="https://ref.ly/Josh12:3" TargetMode="External"/><Relationship Id="rId235" Type="http://schemas.openxmlformats.org/officeDocument/2006/relationships/hyperlink" Target="https://ref.ly/Josh13:27" TargetMode="External"/><Relationship Id="rId236" Type="http://schemas.openxmlformats.org/officeDocument/2006/relationships/hyperlink" Target="https://ref.ly/Luke5:1" TargetMode="External"/><Relationship Id="rId237" Type="http://schemas.openxmlformats.org/officeDocument/2006/relationships/hyperlink" Target="https://ref.ly/Amos1:5" TargetMode="External"/><Relationship Id="rId238" Type="http://schemas.openxmlformats.org/officeDocument/2006/relationships/hyperlink" Target="https://ref.ly/Amos9:7" TargetMode="External"/><Relationship Id="rId239" Type="http://schemas.openxmlformats.org/officeDocument/2006/relationships/hyperlink" Target="https://ref.ly/2Kgs16:9" TargetMode="External"/><Relationship Id="rId240" Type="http://schemas.openxmlformats.org/officeDocument/2006/relationships/hyperlink" Target="https://ref.ly/Isa22:6" TargetMode="External"/><Relationship Id="rId241" Type="http://schemas.openxmlformats.org/officeDocument/2006/relationships/hyperlink" Target="https://ref.ly/Isa15:1" TargetMode="External"/><Relationship Id="rId242" Type="http://schemas.openxmlformats.org/officeDocument/2006/relationships/hyperlink" Target="https://ref.ly/2Kgs3:25" TargetMode="External"/><Relationship Id="rId243" Type="http://schemas.openxmlformats.org/officeDocument/2006/relationships/hyperlink" Target="https://ref.ly/Isa16:7" TargetMode="External"/><Relationship Id="rId244" Type="http://schemas.openxmlformats.org/officeDocument/2006/relationships/hyperlink" Target="https://ref.ly/Gen14:5" TargetMode="External"/><Relationship Id="rId245" Type="http://schemas.openxmlformats.org/officeDocument/2006/relationships/hyperlink" Target="https://ref.ly/Num32:37" TargetMode="External"/><Relationship Id="rId246" Type="http://schemas.openxmlformats.org/officeDocument/2006/relationships/hyperlink" Target="https://ref.ly/Josh13:19" TargetMode="External"/><Relationship Id="rId247" Type="http://schemas.openxmlformats.org/officeDocument/2006/relationships/hyperlink" Target="https://ref.ly/Jer48:1,Jer48:23" TargetMode="External"/><Relationship Id="rId248" Type="http://schemas.openxmlformats.org/officeDocument/2006/relationships/hyperlink" Target="https://ref.ly/Ezek25:9" TargetMode="External"/><Relationship Id="rId249" Type="http://schemas.openxmlformats.org/officeDocument/2006/relationships/hyperlink" Target="https://ref.ly/Gen23:2" TargetMode="External"/><Relationship Id="rId250" Type="http://schemas.openxmlformats.org/officeDocument/2006/relationships/hyperlink" Target="https://ref.ly/Josh14:15" TargetMode="External"/><Relationship Id="rId251" Type="http://schemas.openxmlformats.org/officeDocument/2006/relationships/hyperlink" Target="https://ref.ly/Judg1:10" TargetMode="External"/><Relationship Id="rId252" Type="http://schemas.openxmlformats.org/officeDocument/2006/relationships/hyperlink" Target="https://ref.ly/Ezra2:25" TargetMode="External"/><Relationship Id="rId253" Type="http://schemas.openxmlformats.org/officeDocument/2006/relationships/hyperlink" Target="https://ref.ly/Josh15:60" TargetMode="External"/><Relationship Id="rId254" Type="http://schemas.openxmlformats.org/officeDocument/2006/relationships/hyperlink" Target="https://ref.ly/Josh18:14" TargetMode="External"/><Relationship Id="rId255" Type="http://schemas.openxmlformats.org/officeDocument/2006/relationships/hyperlink" Target="https://ref.ly/Num22:39" TargetMode="External"/><Relationship Id="rId256" Type="http://schemas.openxmlformats.org/officeDocument/2006/relationships/hyperlink" Target="https://ref.ly/Luke24:13" TargetMode="External"/><Relationship Id="rId257" Type="http://schemas.openxmlformats.org/officeDocument/2006/relationships/hyperlink" Target="https://ref.ly/Josh9:3-Josh9:27" TargetMode="External"/><Relationship Id="rId258" Type="http://schemas.openxmlformats.org/officeDocument/2006/relationships/hyperlink" Target="https://ref.ly/Josh15:9" TargetMode="External"/><Relationship Id="rId259" Type="http://schemas.openxmlformats.org/officeDocument/2006/relationships/hyperlink" Target="https://ref.ly/1Sam4:11" TargetMode="External"/><Relationship Id="rId260" Type="http://schemas.openxmlformats.org/officeDocument/2006/relationships/hyperlink" Target="https://ref.ly/1Sam7:1" TargetMode="External"/><Relationship Id="rId261" Type="http://schemas.openxmlformats.org/officeDocument/2006/relationships/hyperlink" Target="https://ref.ly/2Sam6:1-2Sam6:23" TargetMode="External"/><Relationship Id="rId262" Type="http://schemas.openxmlformats.org/officeDocument/2006/relationships/hyperlink" Target="https://ref.ly/Jer26:20-Jer26:23" TargetMode="External"/><Relationship Id="rId263" Type="http://schemas.openxmlformats.org/officeDocument/2006/relationships/hyperlink" Target="https://ref.ly/Neh7:29" TargetMode="External"/><Relationship Id="rId264" Type="http://schemas.openxmlformats.org/officeDocument/2006/relationships/hyperlink" Target="https://ref.ly/Josh15:49" TargetMode="External"/><Relationship Id="rId265" Type="http://schemas.openxmlformats.org/officeDocument/2006/relationships/hyperlink" Target="https://ref.ly/Josh15:15" TargetMode="External"/><Relationship Id="rId266" Type="http://schemas.openxmlformats.org/officeDocument/2006/relationships/hyperlink" Target="https://ref.ly/1Sam9:1" TargetMode="External"/><Relationship Id="rId267" Type="http://schemas.openxmlformats.org/officeDocument/2006/relationships/hyperlink" Target="https://ref.ly/1Sam1:1" TargetMode="External"/><Relationship Id="rId268" Type="http://schemas.openxmlformats.org/officeDocument/2006/relationships/hyperlink" Target="https://ref.ly/1Chr8:30" TargetMode="External"/><Relationship Id="rId269" Type="http://schemas.openxmlformats.org/officeDocument/2006/relationships/hyperlink" Target="https://ref.ly/1Chr8:33" TargetMode="External"/><Relationship Id="rId270" Type="http://schemas.openxmlformats.org/officeDocument/2006/relationships/hyperlink" Target="https://ref.ly/1Chr9:39" TargetMode="External"/><Relationship Id="rId271" Type="http://schemas.openxmlformats.org/officeDocument/2006/relationships/hyperlink" Target="https://ref.ly/1Sam14:51" TargetMode="External"/><Relationship Id="rId272" Type="http://schemas.openxmlformats.org/officeDocument/2006/relationships/hyperlink" Target="https://ref.ly/2Sam21:14" TargetMode="External"/><Relationship Id="rId273" Type="http://schemas.openxmlformats.org/officeDocument/2006/relationships/hyperlink" Target="https://ref.ly/1Chr23:21-1Chr23:22" TargetMode="External"/><Relationship Id="rId274" Type="http://schemas.openxmlformats.org/officeDocument/2006/relationships/hyperlink" Target="https://ref.ly/1Chr24:29" TargetMode="External"/><Relationship Id="rId275" Type="http://schemas.openxmlformats.org/officeDocument/2006/relationships/hyperlink" Target="https://ref.ly/Esth2:5" TargetMode="External"/><Relationship Id="rId276" Type="http://schemas.openxmlformats.org/officeDocument/2006/relationships/hyperlink" Target="https://ref.ly/1Chr6:44" TargetMode="External"/><Relationship Id="rId277" Type="http://schemas.openxmlformats.org/officeDocument/2006/relationships/hyperlink" Target="https://ref.ly/1Chr15:17" TargetMode="External"/><Relationship Id="rId278" Type="http://schemas.openxmlformats.org/officeDocument/2006/relationships/hyperlink" Target="https://ref.ly/Josh19:20" TargetMode="External"/><Relationship Id="rId279" Type="http://schemas.openxmlformats.org/officeDocument/2006/relationships/hyperlink" Target="https://ref.ly/Josh19:12" TargetMode="External"/><Relationship Id="rId280" Type="http://schemas.openxmlformats.org/officeDocument/2006/relationships/hyperlink" Target="https://ref.ly/Judg4:1-Judg5:31" TargetMode="External"/><Relationship Id="rId281" Type="http://schemas.openxmlformats.org/officeDocument/2006/relationships/hyperlink" Target="https://ref.ly/Judg5:21" TargetMode="External"/><Relationship Id="rId282" Type="http://schemas.openxmlformats.org/officeDocument/2006/relationships/hyperlink" Target="https://ref.ly/Ps83:9" TargetMode="External"/><Relationship Id="rId283" Type="http://schemas.openxmlformats.org/officeDocument/2006/relationships/hyperlink" Target="https://ref.ly/1Kgs18:40" TargetMode="External"/><Relationship Id="rId284" Type="http://schemas.openxmlformats.org/officeDocument/2006/relationships/hyperlink" Target="https://ref.ly/Josh15:40" TargetMode="External"/><Relationship Id="rId285" Type="http://schemas.openxmlformats.org/officeDocument/2006/relationships/hyperlink" Target="https://ref.ly/Gen10:4" TargetMode="External"/><Relationship Id="rId286" Type="http://schemas.openxmlformats.org/officeDocument/2006/relationships/hyperlink" Target="https://ref.ly/Dan11:30" TargetMode="External"/><Relationship Id="rId287" Type="http://schemas.openxmlformats.org/officeDocument/2006/relationships/hyperlink" Target="https://ref.ly/Jdt15:4" TargetMode="External"/><Relationship Id="rId288" Type="http://schemas.openxmlformats.org/officeDocument/2006/relationships/hyperlink" Target="https://ref.ly/Josh15:51" TargetMode="External"/><Relationship Id="rId289" Type="http://schemas.openxmlformats.org/officeDocument/2006/relationships/hyperlink" Target="https://ref.ly/Neh11:7" TargetMode="External"/><Relationship Id="rId290" Type="http://schemas.openxmlformats.org/officeDocument/2006/relationships/hyperlink" Target="https://ref.ly/Jer29:21" TargetMode="External"/><Relationship Id="rId291" Type="http://schemas.openxmlformats.org/officeDocument/2006/relationships/hyperlink" Target="https://ref.ly/Gen36:5,Gen36:14,Gen36:18" TargetMode="External"/><Relationship Id="rId292" Type="http://schemas.openxmlformats.org/officeDocument/2006/relationships/hyperlink" Target="https://ref.ly/1Chr1:35" TargetMode="External"/><Relationship Id="rId293" Type="http://schemas.openxmlformats.org/officeDocument/2006/relationships/hyperlink" Target="https://ref.ly/Gen36:16" TargetMode="External"/><Relationship Id="rId294" Type="http://schemas.openxmlformats.org/officeDocument/2006/relationships/hyperlink" Target="https://ref.ly/Exod6:21,Exod6:24" TargetMode="External"/><Relationship Id="rId295" Type="http://schemas.openxmlformats.org/officeDocument/2006/relationships/hyperlink" Target="https://ref.ly/Num16:1-Num16:3" TargetMode="External"/><Relationship Id="rId296" Type="http://schemas.openxmlformats.org/officeDocument/2006/relationships/hyperlink" Target="https://ref.ly/Num16:1" TargetMode="External"/><Relationship Id="rId297" Type="http://schemas.openxmlformats.org/officeDocument/2006/relationships/hyperlink" Target="https://ref.ly/Num16:12-Num16:14" TargetMode="External"/><Relationship Id="rId298" Type="http://schemas.openxmlformats.org/officeDocument/2006/relationships/hyperlink" Target="https://ref.ly/Num16:4-Num16:10,Num16:15-Num16:17" TargetMode="External"/><Relationship Id="rId299" Type="http://schemas.openxmlformats.org/officeDocument/2006/relationships/hyperlink" Target="https://ref.ly/Num16:11" TargetMode="External"/><Relationship Id="rId300" Type="http://schemas.openxmlformats.org/officeDocument/2006/relationships/hyperlink" Target="https://ref.ly/Num16:19-Num16:24" TargetMode="External"/><Relationship Id="rId301" Type="http://schemas.openxmlformats.org/officeDocument/2006/relationships/hyperlink" Target="https://ref.ly/Num16:31-Num16:35" TargetMode="External"/><Relationship Id="rId302" Type="http://schemas.openxmlformats.org/officeDocument/2006/relationships/hyperlink" Target="https://ref.ly/Num26:11" TargetMode="External"/><Relationship Id="rId303" Type="http://schemas.openxmlformats.org/officeDocument/2006/relationships/hyperlink" Target="https://ref.ly/Num16:36-Num16:40" TargetMode="External"/><Relationship Id="rId304" Type="http://schemas.openxmlformats.org/officeDocument/2006/relationships/hyperlink" Target="https://ref.ly/Num16:41-Num16:50" TargetMode="External"/><Relationship Id="rId305" Type="http://schemas.openxmlformats.org/officeDocument/2006/relationships/hyperlink" Target="https://ref.ly/Jude1:11" TargetMode="External"/><Relationship Id="rId306" Type="http://schemas.openxmlformats.org/officeDocument/2006/relationships/hyperlink" Target="https://ref.ly/1Chr2:43" TargetMode="External"/><Relationship Id="rId307" Type="http://schemas.openxmlformats.org/officeDocument/2006/relationships/hyperlink" Target="https://ref.ly/1Chr6:22" TargetMode="External"/><Relationship Id="rId308" Type="http://schemas.openxmlformats.org/officeDocument/2006/relationships/hyperlink" Target="https://ref.ly/1Chr9:19" TargetMode="External"/><Relationship Id="rId309" Type="http://schemas.openxmlformats.org/officeDocument/2006/relationships/hyperlink" Target="https://ref.ly/1Chr26:1" TargetMode="External"/><Relationship Id="rId310" Type="http://schemas.openxmlformats.org/officeDocument/2006/relationships/hyperlink" Target="https://ref.ly/2Chr31:14" TargetMode="External"/><Relationship Id="rId311" Type="http://schemas.openxmlformats.org/officeDocument/2006/relationships/hyperlink" Target="https://ref.ly/Exod6:18,Exod6:21" TargetMode="External"/><Relationship Id="rId312" Type="http://schemas.openxmlformats.org/officeDocument/2006/relationships/hyperlink" Target="https://ref.ly/Num26:58" TargetMode="External"/><Relationship Id="rId313" Type="http://schemas.openxmlformats.org/officeDocument/2006/relationships/hyperlink" Target="https://ref.ly/Ps42:1-Ps42:11" TargetMode="External"/><Relationship Id="rId314" Type="http://schemas.openxmlformats.org/officeDocument/2006/relationships/hyperlink" Target="https://ref.ly/Ps44:1-Ps49:20" TargetMode="External"/><Relationship Id="rId315" Type="http://schemas.openxmlformats.org/officeDocument/2006/relationships/hyperlink" Target="https://ref.ly/Ps84:1-Ps85:13" TargetMode="External"/><Relationship Id="rId316" Type="http://schemas.openxmlformats.org/officeDocument/2006/relationships/hyperlink" Target="https://ref.ly/Ps87:1-Ps88:18" TargetMode="External"/><Relationship Id="rId317" Type="http://schemas.openxmlformats.org/officeDocument/2006/relationships/hyperlink" Target="https://ref.ly/1Chr6:31-1Chr6:33" TargetMode="External"/><Relationship Id="rId318" Type="http://schemas.openxmlformats.org/officeDocument/2006/relationships/hyperlink" Target="https://ref.ly/1Chr26:19" TargetMode="External"/><Relationship Id="rId319" Type="http://schemas.openxmlformats.org/officeDocument/2006/relationships/hyperlink" Target="https://ref.ly/1Chr9:31" TargetMode="External"/><Relationship Id="rId320" Type="http://schemas.openxmlformats.org/officeDocument/2006/relationships/hyperlink" Target="https://ref.ly/Luke3:28" TargetMode="External"/><Relationship Id="rId321" Type="http://schemas.openxmlformats.org/officeDocument/2006/relationships/hyperlink" Target="https://ref.ly/1Chr4:8" TargetMode="External"/><Relationship Id="rId322" Type="http://schemas.openxmlformats.org/officeDocument/2006/relationships/hyperlink" Target="https://ref.ly/1Kgs10:28" TargetMode="External"/><Relationship Id="rId323" Type="http://schemas.openxmlformats.org/officeDocument/2006/relationships/hyperlink" Target="https://ref.ly/2Chr1:16" TargetMode="External"/><Relationship Id="rId324"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