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沽尼</w:t>
      </w:r>
      <w:r>
        <w:rPr>
          <w:lang w:val="zh_TW" w:bidi="zh_TW"/>
        </w:rPr>
      </w:r>
    </w:p>
    <w:p>
      <w:pPr>
        <w:pStyle w:val="ListNumber"/>
        <w:numPr>
          <w:ilvl w:val="0"/>
          <w:numId w:val="14"/>
        </w:numPr>
        <w:spacing w:line="240" w:lineRule="auto"/>
        <w:ind w:left="720"/>
      </w:pPr>
      <w:r>
        <w:rPr>
          <w:lang w:val="zh_TW" w:bidi="zh_TW"/>
        </w:rPr>
      </w:r>
      <w:r>
        <w:rPr>
          <w:lang w:val="zh_TW" w:bidi="zh_TW"/>
        </w:rPr>
        <w:t>拿弗他利的兒子，也是雅各的孫子（</w:t>
      </w:r>
      <w:r>
        <w:rPr>
          <w:lang w:val="zh_TW" w:bidi="zh_TW"/>
        </w:rPr>
        <w:t>創46:24</w:t>
      </w:r>
      <w:r>
        <w:rPr>
          <w:lang w:val="zh_TW" w:bidi="zh_TW"/>
        </w:rPr>
        <w:t>；</w:t>
      </w:r>
      <w:r>
        <w:rPr>
          <w:lang w:val="zh_TW" w:bidi="zh_TW"/>
        </w:rPr>
        <w:t>代上7:13</w:t>
      </w:r>
      <w:r>
        <w:rPr>
          <w:lang w:val="zh_TW" w:bidi="zh_TW"/>
        </w:rPr>
        <w:t>）。</w:t>
      </w:r>
    </w:p>
    <w:p>
      <w:pPr>
        <w:pStyle w:val="ListNumber"/>
        <w:spacing w:line="240" w:lineRule="auto"/>
        <w:ind w:left="720"/>
      </w:pPr>
      <w:r>
        <w:rPr>
          <w:lang w:val="zh_TW" w:bidi="zh_TW"/>
        </w:rPr>
      </w:r>
      <w:r>
        <w:rPr>
          <w:lang w:val="zh_TW" w:bidi="zh_TW"/>
        </w:rPr>
        <w:t>迦得支派中押比疊的父親（</w:t>
      </w:r>
      <w:r>
        <w:rPr>
          <w:lang w:val="zh_TW" w:bidi="zh_TW"/>
        </w:rPr>
        <w:t>代上5:15</w:t>
      </w:r>
      <w:r>
        <w:rPr>
          <w:lang w:val="zh_TW" w:bidi="zh_TW"/>
        </w:rPr>
        <w:t>，譯註：和合本譯為古尼）。</w:t>
      </w:r>
      <w:r>
        <w:rPr>
          <w:lang w:val="zh_TW" w:bidi="zh_TW"/>
        </w:rPr>
      </w:r>
      <w:r>
        <w:rPr>
          <w:lang w:val="zh_TW" w:bidi="zh_TW"/>
        </w:rPr>
      </w:r>
    </w:p>
    <w:p>
      <w:pPr/>
      <w:r>
        <w:rPr>
          <w:lang w:val="zh_TW" w:bidi="zh_TW"/>
        </w:rPr>
      </w:r>
    </w:p>
    <w:p>
      <w:pPr>
        <w:pStyle w:val="Heading2"/>
      </w:pPr>
      <w:r>
        <w:rPr>
          <w:lang w:val="zh_TW" w:bidi="zh_TW"/>
        </w:rPr>
        <w:t>古實 (人物)</w:t>
      </w:r>
      <w:r>
        <w:rPr>
          <w:lang w:val="zh_TW" w:bidi="zh_TW"/>
        </w:rPr>
      </w:r>
    </w:p>
    <w:p>
      <w:pPr/>
      <w:r>
        <w:rPr>
          <w:lang w:val="zh_TW" w:bidi="zh_TW"/>
        </w:rPr>
      </w:r>
      <w:r>
        <w:rPr>
          <w:lang w:val="zh_TW" w:bidi="zh_TW"/>
        </w:rPr>
        <w:t>1. 含的四個兒子中的長子（</w:t>
      </w:r>
      <w:r>
        <w:rPr>
          <w:lang w:val="zh_TW" w:bidi="zh_TW"/>
        </w:rPr>
        <w:t>創10:6</w:t>
      </w:r>
      <w:r>
        <w:rPr>
          <w:lang w:val="zh_TW" w:bidi="zh_TW"/>
        </w:rPr>
        <w:t>；</w:t>
      </w:r>
      <w:r>
        <w:rPr>
          <w:lang w:val="zh_TW" w:bidi="zh_TW"/>
        </w:rPr>
        <w:t>代上1:8</w:t>
      </w:r>
      <w:r>
        <w:rPr>
          <w:lang w:val="zh_TW" w:bidi="zh_TW"/>
        </w:rPr>
        <w:t>）。因為其他三個名字（埃及、弗和迦南）都是地名，所以古實也很可能是個地名，通常被認為是埃塞俄比亞。</w:t>
      </w:r>
      <w:r>
        <w:rPr>
          <w:i/>
          <w:lang w:val="zh_TW" w:bidi="zh_TW"/>
        </w:rPr>
        <w:t>見</w:t>
      </w:r>
      <w:r>
        <w:rPr>
          <w:lang w:val="zh_TW" w:bidi="zh_TW"/>
        </w:rPr>
        <w:t xml:space="preserve"> </w:t>
      </w:r>
      <w:r>
        <w:rPr>
          <w:lang w:val="zh_TW" w:bidi="zh_TW"/>
        </w:rPr>
        <w:t>古實（地點）</w:t>
      </w:r>
      <w:r>
        <w:rPr>
          <w:lang w:val="zh_TW" w:bidi="zh_TW"/>
        </w:rPr>
        <w:t>；</w:t>
      </w:r>
      <w:r>
        <w:rPr>
          <w:lang w:val="zh_TW" w:bidi="zh_TW"/>
        </w:rPr>
        <w:t>埃塞俄比亞</w:t>
      </w:r>
      <w:r>
        <w:rPr>
          <w:lang w:val="zh_TW" w:bidi="zh_TW"/>
        </w:rPr>
        <w:t>。</w:t>
      </w:r>
    </w:p>
    <w:p>
      <w:pPr/>
      <w:r>
        <w:rPr>
          <w:lang w:val="zh_TW" w:bidi="zh_TW"/>
        </w:rPr>
      </w:r>
      <w:r>
        <w:rPr>
          <w:lang w:val="zh_TW" w:bidi="zh_TW"/>
        </w:rPr>
        <w:t>2. 便雅憫人，可能是大衛的敵人，在</w:t>
      </w:r>
      <w:r>
        <w:rPr>
          <w:lang w:val="zh_TW" w:bidi="zh_TW"/>
        </w:rPr>
        <w:t>詩篇第七篇</w:t>
      </w:r>
      <w:r>
        <w:rPr>
          <w:lang w:val="zh_TW" w:bidi="zh_TW"/>
        </w:rPr>
        <w:t>的標題中提及。</w:t>
      </w:r>
      <w:r>
        <w:rPr>
          <w:lang w:val="zh_TW" w:bidi="zh_TW"/>
        </w:rPr>
      </w:r>
      <w:r>
        <w:rPr>
          <w:lang w:val="zh_TW" w:bidi="zh_TW"/>
        </w:rPr>
      </w: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r>
        <w:rPr>
          <w:lang w:val="zh_TW" w:bidi="zh_TW"/>
        </w:rPr>
        <w:t>創2:13</w:t>
      </w:r>
      <w:r>
        <w:rPr>
          <w:lang w:val="zh_TW" w:bidi="zh_TW"/>
        </w:rPr>
        <w:t>），也就是底格里斯河與幼發拉底河流域（</w:t>
      </w:r>
      <w:r>
        <w:rPr>
          <w:lang w:val="zh_TW" w:bidi="zh_TW"/>
        </w:rPr>
        <w:t>14</w:t>
      </w:r>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r>
        <w:rPr>
          <w:lang w:val="zh_TW" w:bidi="zh_TW"/>
        </w:rPr>
        <w:t>創世記十章6至8節</w:t>
      </w:r>
      <w:r>
        <w:rPr>
          <w:lang w:val="zh_TW" w:bidi="zh_TW"/>
        </w:rPr>
        <w:t>中提到的古實可能是指兩個不同的地區：努比亞（</w:t>
      </w:r>
      <w:r>
        <w:rPr>
          <w:lang w:val="zh_TW" w:bidi="zh_TW"/>
        </w:rPr>
        <w:t>6–7</w:t>
      </w:r>
      <w:r>
        <w:rPr>
          <w:lang w:val="zh_TW" w:bidi="zh_TW"/>
        </w:rPr>
        <w:t>節）和美索不達米亞（</w:t>
      </w:r>
      <w:r>
        <w:rPr>
          <w:lang w:val="zh_TW" w:bidi="zh_TW"/>
        </w:rPr>
        <w:t>9–12</w:t>
      </w:r>
      <w:r>
        <w:rPr>
          <w:lang w:val="zh_TW" w:bidi="zh_TW"/>
        </w:rPr>
        <w:t>節）。另一種可能是，</w:t>
      </w:r>
      <w:r>
        <w:rPr>
          <w:lang w:val="zh_TW" w:bidi="zh_TW"/>
        </w:rPr>
        <w:t>創世記二章13節</w:t>
      </w:r>
      <w:r>
        <w:rPr>
          <w:lang w:val="zh_TW" w:bidi="zh_TW"/>
        </w:rPr>
        <w:t>和</w:t>
      </w:r>
      <w:r>
        <w:rPr>
          <w:lang w:val="zh_TW" w:bidi="zh_TW"/>
        </w:rPr>
        <w:t>十章8節</w:t>
      </w:r>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r>
        <w:rPr>
          <w:lang w:val="zh_TW" w:bidi="zh_TW"/>
        </w:rPr>
        <w:t>民數記十二章1節</w:t>
      </w:r>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r>
        <w:rPr>
          <w:lang w:val="zh_TW" w:bidi="zh_TW"/>
        </w:rPr>
        <w:t>撒下18:21–32</w:t>
      </w:r>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r>
        <w:rPr>
          <w:lang w:val="zh_TW" w:bidi="zh_TW"/>
        </w:rPr>
        <w:t>民12:1</w:t>
      </w:r>
      <w:r>
        <w:rPr>
          <w:lang w:val="zh_TW" w:bidi="zh_TW"/>
        </w:rPr>
        <w:t>）。這個稱呼有幾種可能的理解：</w:t>
      </w:r>
    </w:p>
    <w:p>
      <w:pPr>
        <w:pStyle w:val="ListNumber"/>
        <w:numPr>
          <w:ilvl w:val="0"/>
          <w:numId w:val="15"/>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r>
        <w:rPr>
          <w:lang w:val="zh_TW" w:bidi="zh_TW"/>
        </w:rPr>
        <w:t>創50:25</w:t>
      </w:r>
      <w:r>
        <w:rPr>
          <w:lang w:val="zh_TW" w:bidi="zh_TW"/>
        </w:rPr>
        <w:t>；</w:t>
      </w:r>
      <w:r>
        <w:rPr>
          <w:lang w:val="zh_TW" w:bidi="zh_TW"/>
        </w:rPr>
        <w:t>撒上31:11–13</w:t>
      </w:r>
      <w:r>
        <w:rPr>
          <w:lang w:val="zh_TW" w:bidi="zh_TW"/>
        </w:rPr>
        <w:t>；</w:t>
      </w:r>
      <w:r>
        <w:rPr>
          <w:lang w:val="zh_TW" w:bidi="zh_TW"/>
        </w:rPr>
        <w:t>王下23:14–18</w:t>
      </w:r>
      <w:r>
        <w:rPr>
          <w:lang w:val="zh_TW" w:bidi="zh_TW"/>
        </w:rPr>
        <w:t>；</w:t>
      </w:r>
      <w:r>
        <w:rPr>
          <w:lang w:val="zh_TW" w:bidi="zh_TW"/>
        </w:rPr>
        <w:t>結39:14–16</w:t>
      </w:r>
      <w:r>
        <w:rPr>
          <w:lang w:val="zh_TW" w:bidi="zh_TW"/>
        </w:rPr>
        <w:t>；</w:t>
      </w:r>
      <w:r>
        <w:rPr>
          <w:lang w:val="zh_TW" w:bidi="zh_TW"/>
        </w:rPr>
        <w:t>摩2:1</w:t>
      </w:r>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r>
        <w:rPr>
          <w:lang w:val="zh_TW" w:bidi="zh_TW"/>
        </w:rPr>
        <w:t>結37:1–14</w:t>
      </w:r>
      <w:r>
        <w:rPr>
          <w:lang w:val="zh_TW" w:bidi="zh_TW"/>
        </w:rPr>
        <w:t>）。其實，在活著的身體裡，骨頭是有生命的組織。以西結也寫到斷骨可以痊癒（</w:t>
      </w:r>
      <w:r>
        <w:rPr>
          <w:lang w:val="zh_TW" w:bidi="zh_TW"/>
        </w:rPr>
        <w:t>結30:21</w:t>
      </w:r>
      <w:r>
        <w:rPr>
          <w:lang w:val="zh_TW" w:bidi="zh_TW"/>
        </w:rPr>
        <w:t>）。</w:t>
      </w:r>
    </w:p>
    <w:p>
      <w:pPr/>
      <w:r>
        <w:rPr>
          <w:lang w:val="zh_TW" w:bidi="zh_TW"/>
        </w:rPr>
      </w:r>
      <w:r>
        <w:rPr>
          <w:lang w:val="zh_TW" w:bidi="zh_TW"/>
        </w:rPr>
        <w:t>以色列人守逾越節時，必須獻上一隻毫無殘疾的羊羔，其中一項要求是羊羔的骨頭一根也不可折斷（</w:t>
      </w:r>
      <w:r>
        <w:rPr>
          <w:lang w:val="zh_TW" w:bidi="zh_TW"/>
        </w:rPr>
        <w:t>出12:46</w:t>
      </w:r>
      <w:r>
        <w:rPr>
          <w:lang w:val="zh_TW" w:bidi="zh_TW"/>
        </w:rPr>
        <w:t>；</w:t>
      </w:r>
      <w:r>
        <w:rPr>
          <w:lang w:val="zh_TW" w:bidi="zh_TW"/>
        </w:rPr>
        <w:t>民9:11–12</w:t>
      </w:r>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r>
        <w:rPr>
          <w:lang w:val="zh_TW" w:bidi="zh_TW"/>
        </w:rPr>
        <w:t>詩34:20</w:t>
      </w:r>
      <w:r>
        <w:rPr>
          <w:lang w:val="zh_TW" w:bidi="zh_TW"/>
        </w:rPr>
        <w:t>；</w:t>
      </w:r>
      <w:r>
        <w:rPr>
          <w:lang w:val="zh_TW" w:bidi="zh_TW"/>
        </w:rPr>
        <w:t>約1:36，</w:t>
      </w:r>
      <w:r>
        <w:rPr>
          <w:lang w:val="zh_TW" w:bidi="zh_TW"/>
        </w:rPr>
        <w:t>約19:30–37</w:t>
      </w:r>
      <w:r>
        <w:rPr>
          <w:lang w:val="zh_TW" w:bidi="zh_TW"/>
        </w:rPr>
        <w:t>）。</w:t>
      </w:r>
    </w:p>
    <w:p>
      <w:pPr/>
      <w:r>
        <w:rPr>
          <w:lang w:val="zh_TW" w:bidi="zh_TW"/>
        </w:rPr>
      </w:r>
      <w:r>
        <w:rPr>
          <w:lang w:val="zh_TW" w:bidi="zh_TW"/>
        </w:rPr>
        <w:t>在聖經的某些地方，人們會以骨頭來表達強烈的情感（</w:t>
      </w:r>
      <w:r>
        <w:rPr>
          <w:lang w:val="zh_TW" w:bidi="zh_TW"/>
        </w:rPr>
        <w:t>伯2:5</w:t>
      </w:r>
      <w:r>
        <w:rPr>
          <w:lang w:val="zh_TW" w:bidi="zh_TW"/>
        </w:rPr>
        <w:t>，</w:t>
      </w:r>
      <w:r>
        <w:rPr>
          <w:lang w:val="zh_TW" w:bidi="zh_TW"/>
        </w:rPr>
        <w:t>19:20</w:t>
      </w:r>
      <w:r>
        <w:rPr>
          <w:lang w:val="zh_TW" w:bidi="zh_TW"/>
        </w:rPr>
        <w:t>，</w:t>
      </w:r>
      <w:r>
        <w:rPr>
          <w:lang w:val="zh_TW" w:bidi="zh_TW"/>
        </w:rPr>
        <w:t>30:30</w:t>
      </w:r>
      <w:r>
        <w:rPr>
          <w:lang w:val="zh_TW" w:bidi="zh_TW"/>
        </w:rPr>
        <w:t>）。聖經也使用「骨肉」這個片語來表明人之間的親屬關係。當人說某人是自己的「骨肉」時的意思是他是家人，就像今日我們說「血肉之親」一樣（參</w:t>
      </w:r>
      <w:r>
        <w:rPr>
          <w:lang w:val="zh_TW" w:bidi="zh_TW"/>
        </w:rPr>
        <w:t>創2:23</w:t>
      </w:r>
      <w:r>
        <w:rPr>
          <w:lang w:val="zh_TW" w:bidi="zh_TW"/>
        </w:rPr>
        <w:t>，</w:t>
      </w:r>
      <w:r>
        <w:rPr>
          <w:lang w:val="zh_TW" w:bidi="zh_TW"/>
        </w:rPr>
        <w:t>29:14</w:t>
      </w:r>
      <w:r>
        <w:rPr>
          <w:lang w:val="zh_TW" w:bidi="zh_TW"/>
        </w:rPr>
        <w:t>；</w:t>
      </w:r>
      <w:r>
        <w:rPr>
          <w:lang w:val="zh_TW" w:bidi="zh_TW"/>
        </w:rPr>
        <w:t>士9:2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