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The name "Zalmonah"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Jesus's twelve closest followers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use the word "Cananaean"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These words mean the same thing in different languages. They describe someone who is very eager to defend or support something. The word comes from the idea of "burning with strong feelings" or "wanting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w:t>
      </w:r>
      <w:r>
        <w:rPr>
          <w:lang w:val="en_US" w:bidi="en_US"/>
        </w:rPr>
        <w:t>"holy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w:t>
      </w:r>
      <w:r>
        <w:rPr>
          <w:lang w:val="en_US" w:bidi="en_US"/>
        </w:rPr>
        <w:t>"sons of thunder"</w:t>
      </w:r>
      <w:r>
        <w:rPr>
          <w:lang w:val="en_US" w:bidi="en_US"/>
        </w:rPr>
        <w:t xml:space="preserve">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Zion, Daughter of</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613">
        <w:r>
          <w:rPr>
            <w:lang w:val="en_US" w:bidi="en_US"/>
          </w:rPr>
          <w:rPr>
            <w:color w:val="0000EE"/>
            <w:u w:val="single"/>
          </w:rPr>
          <w:t>Isaiah 1:8</w:t>
        </w:r>
      </w:hyperlink>
      <w:r>
        <w:rPr>
          <w:lang w:val="en_US" w:bidi="en_US"/>
        </w:rPr>
        <w:t xml:space="preserve">; </w:t>
      </w:r>
      <w:hyperlink r:id="rId614">
        <w:r>
          <w:rPr>
            <w:lang w:val="en_US" w:bidi="en_US"/>
          </w:rPr>
          <w:rPr>
            <w:color w:val="0000EE"/>
            <w:u w:val="single"/>
          </w:rPr>
          <w:t>Jeremiah 4:31</w:t>
        </w:r>
      </w:hyperlink>
      <w:r>
        <w:rPr>
          <w:lang w:val="en_US" w:bidi="en_US"/>
        </w:rPr>
        <w:t xml:space="preserve">; </w:t>
      </w:r>
      <w:hyperlink r:id="rId615">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616">
        <w:r>
          <w:rPr>
            <w:lang w:val="en_US" w:bidi="en_US"/>
          </w:rPr>
          <w:rPr>
            <w:color w:val="0000EE"/>
            <w:u w:val="single"/>
          </w:rPr>
          <w:t>2 Kings 19:21</w:t>
        </w:r>
      </w:hyperlink>
      <w:r>
        <w:rPr>
          <w:lang w:val="en_US" w:bidi="en_US"/>
        </w:rPr>
        <w:t xml:space="preserve">; </w:t>
      </w:r>
      <w:hyperlink r:id="rId617">
        <w:r>
          <w:rPr>
            <w:lang w:val="en_US" w:bidi="en_US"/>
          </w:rPr>
          <w:rPr>
            <w:color w:val="0000EE"/>
            <w:u w:val="single"/>
          </w:rPr>
          <w:t>Isaiah 37:22</w:t>
        </w:r>
      </w:hyperlink>
      <w:r>
        <w:rPr>
          <w:lang w:val="en_US" w:bidi="en_US"/>
        </w:rPr>
        <w:t xml:space="preserve">; </w:t>
      </w:r>
      <w:hyperlink r:id="rId618">
        <w:r>
          <w:rPr>
            <w:lang w:val="en_US" w:bidi="en_US"/>
          </w:rPr>
          <w:rPr>
            <w:color w:val="0000EE"/>
            <w:u w:val="single"/>
          </w:rPr>
          <w:t>Lamentations 2:13</w:t>
        </w:r>
      </w:hyperlink>
      <w:r>
        <w:rPr>
          <w:lang w:val="en_US" w:bidi="en_US"/>
        </w:rPr>
        <w:t>). But, many prophetic contexts judge the unfaithful "daughters" (</w:t>
      </w:r>
      <w:hyperlink r:id="rId619">
        <w:r>
          <w:rPr>
            <w:lang w:val="en_US" w:bidi="en_US"/>
          </w:rPr>
          <w:rPr>
            <w:color w:val="0000EE"/>
            <w:u w:val="single"/>
          </w:rPr>
          <w:t>Isaiah 3:16–17</w:t>
        </w:r>
      </w:hyperlink>
      <w:r>
        <w:rPr>
          <w:lang w:val="en_US" w:bidi="en_US"/>
        </w:rPr>
        <w:t xml:space="preserve">; </w:t>
      </w:r>
      <w:hyperlink r:id="rId620">
        <w:r>
          <w:rPr>
            <w:lang w:val="en_US" w:bidi="en_US"/>
          </w:rPr>
          <w:rPr>
            <w:color w:val="0000EE"/>
            <w:u w:val="single"/>
          </w:rPr>
          <w:t>4:4</w:t>
        </w:r>
      </w:hyperlink>
      <w:r>
        <w:rPr>
          <w:lang w:val="en_US" w:bidi="en_US"/>
        </w:rPr>
        <w:t xml:space="preserve">; </w:t>
      </w:r>
      <w:hyperlink r:id="rId621">
        <w:r>
          <w:rPr>
            <w:lang w:val="en_US" w:bidi="en_US"/>
          </w:rPr>
          <w:rPr>
            <w:color w:val="0000EE"/>
            <w:u w:val="single"/>
          </w:rPr>
          <w:t>Micah 1:13</w:t>
        </w:r>
      </w:hyperlink>
      <w:r>
        <w:rPr>
          <w:lang w:val="en_US" w:bidi="en_US"/>
        </w:rPr>
        <w:t>). God judged the "daughters of Zion" for their unfaithfulness. But, God promised to deliver them (</w:t>
      </w:r>
      <w:hyperlink r:id="rId622">
        <w:r>
          <w:rPr>
            <w:lang w:val="en_US" w:bidi="en_US"/>
          </w:rPr>
          <w:rPr>
            <w:color w:val="0000EE"/>
            <w:u w:val="single"/>
          </w:rPr>
          <w:t>Isaiah 52:2</w:t>
        </w:r>
      </w:hyperlink>
      <w:r>
        <w:rPr>
          <w:lang w:val="en_US" w:bidi="en_US"/>
        </w:rPr>
        <w:t xml:space="preserve">; </w:t>
      </w:r>
      <w:hyperlink r:id="rId623">
        <w:r>
          <w:rPr>
            <w:lang w:val="en_US" w:bidi="en_US"/>
          </w:rPr>
          <w:rPr>
            <w:color w:val="0000EE"/>
            <w:u w:val="single"/>
          </w:rPr>
          <w:t>62:11</w:t>
        </w:r>
      </w:hyperlink>
      <w:r>
        <w:rPr>
          <w:lang w:val="en_US" w:bidi="en_US"/>
        </w:rPr>
        <w:t xml:space="preserve">; </w:t>
      </w:r>
      <w:hyperlink r:id="rId624">
        <w:r>
          <w:rPr>
            <w:lang w:val="en_US" w:bidi="en_US"/>
          </w:rPr>
          <w:rPr>
            <w:color w:val="0000EE"/>
            <w:u w:val="single"/>
          </w:rPr>
          <w:t>Zechariah 9:9</w:t>
        </w:r>
      </w:hyperlink>
      <w:r>
        <w:rPr>
          <w:lang w:val="en_US" w:bidi="en_US"/>
        </w:rPr>
        <w:t xml:space="preserve">; </w:t>
      </w:r>
      <w:hyperlink r:id="rId625">
        <w:r>
          <w:rPr>
            <w:lang w:val="en_US" w:bidi="en_US"/>
          </w:rPr>
          <w:rPr>
            <w:color w:val="0000EE"/>
            <w:u w:val="single"/>
          </w:rPr>
          <w:t>Matthew 21:5</w:t>
        </w:r>
      </w:hyperlink>
      <w:r>
        <w:rPr>
          <w:lang w:val="en_US" w:bidi="en_US"/>
        </w:rPr>
        <w:t xml:space="preserve">; </w:t>
      </w:r>
      <w:hyperlink r:id="rId626">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27">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28">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30">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31">
        <w:r>
          <w:rPr>
            <w:lang w:val="en_US" w:bidi="en_US"/>
          </w:rPr>
          <w:rPr>
            <w:color w:val="0000EE"/>
            <w:u w:val="single"/>
          </w:rPr>
          <w:t>Jos 15:55</w:t>
        </w:r>
      </w:hyperlink>
      <w:r>
        <w:rPr>
          <w:lang w:val="en_US" w:bidi="en_US"/>
        </w:rPr>
        <w:t xml:space="preserve">), mentioned with Maon, Carmel, Jezreel, and most prominently with Hebron (cf. </w:t>
      </w:r>
      <w:hyperlink r:id="rId628">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32">
        <w:r>
          <w:rPr>
            <w:lang w:val="en_US" w:bidi="en_US"/>
          </w:rPr>
          <w:rPr>
            <w:color w:val="0000EE"/>
            <w:u w:val="single"/>
          </w:rPr>
          <w:t>1 Sm 23:14–15</w:t>
        </w:r>
      </w:hyperlink>
      <w:r>
        <w:rPr>
          <w:lang w:val="en_US" w:bidi="en_US"/>
        </w:rPr>
        <w:t xml:space="preserve">; </w:t>
      </w:r>
      <w:hyperlink r:id="rId633">
        <w:r>
          <w:rPr>
            <w:lang w:val="en_US" w:bidi="en_US"/>
          </w:rPr>
          <w:rPr>
            <w:color w:val="0000EE"/>
            <w:u w:val="single"/>
          </w:rPr>
          <w:t>26:2</w:t>
        </w:r>
      </w:hyperlink>
      <w:r>
        <w:rPr>
          <w:lang w:val="en_US" w:bidi="en_US"/>
        </w:rPr>
        <w:t>). The Ziphites who betrayed David to Saul were residents of this city and the surrounding region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Ziph is later mentioned as one of the cities fortified by Rehoboam (</w:t>
      </w:r>
      <w:hyperlink r:id="rId637">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2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38">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39">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40">
        <w:r>
          <w:rPr>
            <w:lang w:val="en_US" w:bidi="en_US"/>
          </w:rPr>
          <w:rPr>
            <w:color w:val="0000EE"/>
            <w:u w:val="single"/>
          </w:rPr>
          <w:t>Numbers 22:2, 10, 16</w:t>
        </w:r>
      </w:hyperlink>
      <w:r>
        <w:rPr>
          <w:lang w:val="en_US" w:bidi="en_US"/>
        </w:rPr>
        <w:t xml:space="preserve">; </w:t>
      </w:r>
      <w:hyperlink r:id="rId641">
        <w:r>
          <w:rPr>
            <w:lang w:val="en_US" w:bidi="en_US"/>
          </w:rPr>
          <w:rPr>
            <w:color w:val="0000EE"/>
            <w:u w:val="single"/>
          </w:rPr>
          <w:t>23:18</w:t>
        </w:r>
      </w:hyperlink>
      <w:r>
        <w:rPr>
          <w:lang w:val="en_US" w:bidi="en_US"/>
        </w:rPr>
        <w:t xml:space="preserve">; </w:t>
      </w:r>
      <w:hyperlink r:id="rId642">
        <w:r>
          <w:rPr>
            <w:lang w:val="en_US" w:bidi="en_US"/>
          </w:rPr>
          <w:rPr>
            <w:color w:val="0000EE"/>
            <w:u w:val="single"/>
          </w:rPr>
          <w:t>Joshua 24:9</w:t>
        </w:r>
      </w:hyperlink>
      <w:r>
        <w:rPr>
          <w:lang w:val="en_US" w:bidi="en_US"/>
        </w:rPr>
        <w:t xml:space="preserve">; </w:t>
      </w:r>
      <w:hyperlink r:id="rId643">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44">
        <w:r>
          <w:rPr>
            <w:lang w:val="en_US" w:bidi="en_US"/>
          </w:rPr>
          <w:rPr>
            <w:color w:val="0000EE"/>
            <w:u w:val="single"/>
          </w:rPr>
          <w:t>Exodus 2:21</w:t>
        </w:r>
      </w:hyperlink>
      <w:r>
        <w:rPr>
          <w:lang w:val="en_US" w:bidi="en_US"/>
        </w:rPr>
        <w:t>). Zipporah is listed as the daughter of Reuel (</w:t>
      </w:r>
      <w:hyperlink r:id="rId645">
        <w:r>
          <w:rPr>
            <w:lang w:val="en_US" w:bidi="en_US"/>
          </w:rPr>
          <w:rPr>
            <w:color w:val="0000EE"/>
            <w:u w:val="single"/>
          </w:rPr>
          <w:t>Exodus 2:18</w:t>
        </w:r>
      </w:hyperlink>
      <w:r>
        <w:rPr>
          <w:lang w:val="en_US" w:bidi="en_US"/>
        </w:rPr>
        <w:t>). But, Reuel was probably the father of Hobab, who was the father of Zipporah (</w:t>
      </w:r>
      <w:hyperlink r:id="rId646">
        <w:r>
          <w:rPr>
            <w:lang w:val="en_US" w:bidi="en_US"/>
          </w:rPr>
          <w:rPr>
            <w:color w:val="0000EE"/>
            <w:u w:val="single"/>
          </w:rPr>
          <w:t>Numbers 10:29</w:t>
        </w:r>
      </w:hyperlink>
      <w:r>
        <w:rPr>
          <w:lang w:val="en_US" w:bidi="en_US"/>
        </w:rPr>
        <w:t xml:space="preserve">; called Jethro in </w:t>
      </w:r>
      <w:hyperlink r:id="rId647">
        <w:r>
          <w:rPr>
            <w:lang w:val="en_US" w:bidi="en_US"/>
          </w:rPr>
          <w:rPr>
            <w:color w:val="0000EE"/>
            <w:u w:val="single"/>
          </w:rPr>
          <w:t>Exodus 3:1</w:t>
        </w:r>
      </w:hyperlink>
      <w:r>
        <w:rPr>
          <w:lang w:val="en_US" w:bidi="en_US"/>
        </w:rPr>
        <w:t xml:space="preserve">; </w:t>
      </w:r>
      <w:hyperlink r:id="rId648">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49">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50">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51">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52">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53">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54">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55">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lang w:val="en_US" w:bidi="en_US"/>
          </w:rPr>
          <w:rPr>
            <w:color w:val="0000EE"/>
            <w:u w:val="single"/>
          </w:rPr>
          <w:t>Is 19:11–13</w:t>
        </w:r>
      </w:hyperlink>
      <w:r>
        <w:rPr>
          <w:lang w:val="en_US" w:bidi="en_US"/>
        </w:rPr>
        <w:t xml:space="preserve">; </w:t>
      </w:r>
      <w:hyperlink r:id="rId659">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60">
        <w:r>
          <w:rPr>
            <w:lang w:val="en_US" w:bidi="en_US"/>
          </w:rPr>
          <w:rPr>
            <w:color w:val="0000EE"/>
            <w:u w:val="single"/>
          </w:rPr>
          <w:t>19:22–23, 30</w:t>
        </w:r>
      </w:hyperlink>
      <w:r>
        <w:rPr>
          <w:lang w:val="en_US" w:bidi="en_US"/>
        </w:rPr>
        <w:t xml:space="preserve">). Despite the fact that Zoar was evidently a small town (v </w:t>
      </w:r>
      <w:hyperlink r:id="rId661">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62">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63">
        <w:r>
          <w:rPr>
            <w:lang w:val="en_US" w:bidi="en_US"/>
          </w:rPr>
          <w:rPr>
            <w:color w:val="0000EE"/>
            <w:u w:val="single"/>
          </w:rPr>
          <w:t>Dt 34:3</w:t>
        </w:r>
      </w:hyperlink>
      <w:r>
        <w:rPr>
          <w:lang w:val="en_US" w:bidi="en_US"/>
        </w:rPr>
        <w:t>). During the prophetic period, Zoar was evidently considered to be on the southern boundary of Moab (</w:t>
      </w:r>
      <w:hyperlink r:id="rId664">
        <w:r>
          <w:rPr>
            <w:lang w:val="en_US" w:bidi="en_US"/>
          </w:rPr>
          <w:rPr>
            <w:color w:val="0000EE"/>
            <w:u w:val="single"/>
          </w:rPr>
          <w:t>Is 15:5</w:t>
        </w:r>
      </w:hyperlink>
      <w:r>
        <w:rPr>
          <w:lang w:val="en_US" w:bidi="en_US"/>
        </w:rPr>
        <w:t xml:space="preserve">; </w:t>
      </w:r>
      <w:hyperlink r:id="rId665">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66">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67">
        <w:r>
          <w:rPr>
            <w:lang w:val="en_US" w:bidi="en_US"/>
          </w:rPr>
          <w:rPr>
            <w:color w:val="0000EE"/>
            <w:u w:val="single"/>
          </w:rPr>
          <w:t>2 Samuel 8:3–5, 12</w:t>
        </w:r>
      </w:hyperlink>
      <w:r>
        <w:rPr>
          <w:lang w:val="en_US" w:bidi="en_US"/>
        </w:rPr>
        <w:t xml:space="preserve">; </w:t>
      </w:r>
      <w:hyperlink r:id="rId668">
        <w:r>
          <w:rPr>
            <w:lang w:val="en_US" w:bidi="en_US"/>
          </w:rPr>
          <w:rPr>
            <w:color w:val="0000EE"/>
            <w:u w:val="single"/>
          </w:rPr>
          <w:t>1 Chronicles 18:3–10</w:t>
        </w:r>
      </w:hyperlink>
      <w:r>
        <w:rPr>
          <w:lang w:val="en_US" w:bidi="en_US"/>
        </w:rPr>
        <w:t xml:space="preserve">; </w:t>
      </w:r>
      <w:hyperlink r:id="rId669">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70">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71">
        <w:r>
          <w:rPr>
            <w:lang w:val="en_US" w:bidi="en_US"/>
          </w:rPr>
          <w:rPr>
            <w:color w:val="0000EE"/>
            <w:u w:val="single"/>
          </w:rPr>
          <w:t>2 Samuel 10:15–19</w:t>
        </w:r>
      </w:hyperlink>
      <w:r>
        <w:rPr>
          <w:lang w:val="en_US" w:bidi="en_US"/>
        </w:rPr>
        <w:t xml:space="preserve">; </w:t>
      </w:r>
      <w:hyperlink r:id="rId672">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73">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75">
        <w:r>
          <w:rPr>
            <w:lang w:val="en_US" w:bidi="en_US"/>
          </w:rPr>
          <w:rPr>
            <w:color w:val="0000EE"/>
            <w:u w:val="single"/>
          </w:rPr>
          <w:t>Genesis 23:7–9</w:t>
        </w:r>
      </w:hyperlink>
      <w:r>
        <w:rPr>
          <w:lang w:val="en_US" w:bidi="en_US"/>
        </w:rPr>
        <w:t xml:space="preserve">; </w:t>
      </w:r>
      <w:hyperlink r:id="rId676">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7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78">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79">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80">
        <w:r>
          <w:rPr>
            <w:lang w:val="en_US" w:bidi="en_US"/>
          </w:rPr>
          <w:rPr>
            <w:color w:val="0000EE"/>
            <w:u w:val="single"/>
          </w:rPr>
          <w:t>Jb 2:11</w:t>
        </w:r>
      </w:hyperlink>
      <w:r>
        <w:rPr>
          <w:lang w:val="en_US" w:bidi="en_US"/>
        </w:rPr>
        <w:t xml:space="preserve">; </w:t>
      </w:r>
      <w:hyperlink r:id="rId681">
        <w:r>
          <w:rPr>
            <w:lang w:val="en_US" w:bidi="en_US"/>
          </w:rPr>
          <w:rPr>
            <w:color w:val="0000EE"/>
            <w:u w:val="single"/>
          </w:rPr>
          <w:t>11:1</w:t>
        </w:r>
      </w:hyperlink>
      <w:r>
        <w:rPr>
          <w:lang w:val="en_US" w:bidi="en_US"/>
        </w:rPr>
        <w:t xml:space="preserve">; </w:t>
      </w:r>
      <w:hyperlink r:id="rId682">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8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84">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85">
        <w:r>
          <w:rPr>
            <w:lang w:val="en_US" w:bidi="en_US"/>
          </w:rPr>
          <w:rPr>
            <w:color w:val="0000EE"/>
            <w:u w:val="single"/>
          </w:rPr>
          <w:t>Jos 15:33</w:t>
        </w:r>
      </w:hyperlink>
      <w:r>
        <w:rPr>
          <w:lang w:val="en_US" w:bidi="en_US"/>
        </w:rPr>
        <w:t xml:space="preserve">; </w:t>
      </w:r>
      <w:hyperlink r:id="rId686">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87">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88">
        <w:r>
          <w:rPr>
            <w:lang w:val="en_US" w:bidi="en_US"/>
          </w:rPr>
          <w:rPr>
            <w:color w:val="0000EE"/>
            <w:u w:val="single"/>
          </w:rPr>
          <w:t>4:2</w:t>
        </w:r>
      </w:hyperlink>
      <w:r>
        <w:rPr>
          <w:lang w:val="en_US" w:bidi="en_US"/>
        </w:rPr>
        <w:t>). The city was the home of Manoah, the father of Samson (</w:t>
      </w:r>
      <w:hyperlink r:id="rId689">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90">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91">
        <w:r>
          <w:rPr>
            <w:lang w:val="en_US" w:bidi="en_US"/>
          </w:rPr>
          <w:rPr>
            <w:color w:val="0000EE"/>
            <w:u w:val="single"/>
          </w:rPr>
          <w:t>Numbers 1:8</w:t>
        </w:r>
      </w:hyperlink>
      <w:r>
        <w:rPr>
          <w:lang w:val="en_US" w:bidi="en_US"/>
        </w:rPr>
        <w:t xml:space="preserve">; </w:t>
      </w:r>
      <w:hyperlink r:id="rId692">
        <w:r>
          <w:rPr>
            <w:lang w:val="en_US" w:bidi="en_US"/>
          </w:rPr>
          <w:rPr>
            <w:color w:val="0000EE"/>
            <w:u w:val="single"/>
          </w:rPr>
          <w:t>2:5</w:t>
        </w:r>
      </w:hyperlink>
      <w:r>
        <w:rPr>
          <w:lang w:val="en_US" w:bidi="en_US"/>
        </w:rPr>
        <w:t xml:space="preserve">; </w:t>
      </w:r>
      <w:hyperlink r:id="rId693">
        <w:r>
          <w:rPr>
            <w:lang w:val="en_US" w:bidi="en_US"/>
          </w:rPr>
          <w:rPr>
            <w:color w:val="0000EE"/>
            <w:u w:val="single"/>
          </w:rPr>
          <w:t>7:18, 23</w:t>
        </w:r>
      </w:hyperlink>
      <w:r>
        <w:rPr>
          <w:lang w:val="en_US" w:bidi="en_US"/>
        </w:rPr>
        <w:t xml:space="preserve">; </w:t>
      </w:r>
      <w:hyperlink r:id="rId694">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95">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96">
        <w:r>
          <w:rPr>
            <w:lang w:val="en_US" w:bidi="en_US"/>
          </w:rPr>
          <w:rPr>
            <w:color w:val="0000EE"/>
            <w:u w:val="single"/>
          </w:rPr>
          <w:t>1 Chr 6:35</w:t>
        </w:r>
      </w:hyperlink>
      <w:r>
        <w:rPr>
          <w:lang w:val="en_US" w:bidi="en_US"/>
        </w:rPr>
        <w:t xml:space="preserve">). He is the same as Zophai listed in </w:t>
      </w:r>
      <w:hyperlink r:id="rId679">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97">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95">
        <w:r>
          <w:rPr>
            <w:lang w:val="en_US" w:bidi="en_US"/>
          </w:rPr>
          <w:rPr>
            <w:color w:val="0000EE"/>
            <w:u w:val="single"/>
          </w:rPr>
          <w:t>1 Sm 1:1</w:t>
        </w:r>
      </w:hyperlink>
      <w:r>
        <w:rPr>
          <w:lang w:val="en_US" w:bidi="en_US"/>
        </w:rPr>
        <w:t xml:space="preserve">; </w:t>
      </w:r>
      <w:hyperlink r:id="rId696">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98">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99">
        <w:r>
          <w:rPr>
            <w:lang w:val="en_US" w:bidi="en_US"/>
          </w:rPr>
          <w:rPr>
            <w:color w:val="0000EE"/>
            <w:u w:val="single"/>
          </w:rPr>
          <w:t>31:8</w:t>
        </w:r>
      </w:hyperlink>
      <w:r>
        <w:rPr>
          <w:lang w:val="en_US" w:bidi="en_US"/>
        </w:rPr>
        <w:t>). He seems to have been under the authority of Sihon, the Amorite king, since he is listed as one of Sihon's "princes" (</w:t>
      </w:r>
      <w:hyperlink r:id="rId700">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701">
        <w:r>
          <w:rPr>
            <w:lang w:val="en_US" w:bidi="en_US"/>
          </w:rPr>
          <w:rPr>
            <w:color w:val="0000EE"/>
            <w:u w:val="single"/>
          </w:rPr>
          <w:t>1 Chronicles 8:30</w:t>
        </w:r>
      </w:hyperlink>
      <w:r>
        <w:rPr>
          <w:lang w:val="en_US" w:bidi="en_US"/>
        </w:rPr>
        <w:t xml:space="preserve">; </w:t>
      </w:r>
      <w:hyperlink r:id="rId702">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703">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704">
        <w:r>
          <w:rPr>
            <w:lang w:val="en_US" w:bidi="en_US"/>
          </w:rPr>
          <w:rPr>
            <w:color w:val="0000EE"/>
            <w:u w:val="single"/>
          </w:rPr>
          <w:t>Numbers 1:6</w:t>
        </w:r>
      </w:hyperlink>
      <w:r>
        <w:rPr>
          <w:lang w:val="en_US" w:bidi="en_US"/>
        </w:rPr>
        <w:t xml:space="preserve">; </w:t>
      </w:r>
      <w:hyperlink r:id="rId705">
        <w:r>
          <w:rPr>
            <w:lang w:val="en_US" w:bidi="en_US"/>
          </w:rPr>
          <w:rPr>
            <w:color w:val="0000EE"/>
            <w:u w:val="single"/>
          </w:rPr>
          <w:t>2:12</w:t>
        </w:r>
      </w:hyperlink>
      <w:r>
        <w:rPr>
          <w:lang w:val="en_US" w:bidi="en_US"/>
        </w:rPr>
        <w:t xml:space="preserve">; </w:t>
      </w:r>
      <w:hyperlink r:id="rId706">
        <w:r>
          <w:rPr>
            <w:lang w:val="en_US" w:bidi="en_US"/>
          </w:rPr>
          <w:rPr>
            <w:color w:val="0000EE"/>
            <w:u w:val="single"/>
          </w:rPr>
          <w:t>7:36, 41</w:t>
        </w:r>
      </w:hyperlink>
      <w:r>
        <w:rPr>
          <w:lang w:val="en_US" w:bidi="en_US"/>
        </w:rPr>
        <w:t xml:space="preserve">; </w:t>
      </w:r>
      <w:hyperlink r:id="rId70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708">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