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hyperlink r:id="rId13">
        <w:r>
          <w:rPr>
            <w:lang w:val="zh_TW" w:bidi="zh_TW"/>
          </w:rPr>
          <w:rPr>
            <w:color w:val="0000EE"/>
            <w:u w:val="single"/>
          </w:rPr>
          <w:t>創2:2</w:t>
        </w:r>
      </w:hyperlink>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hyperlink r:id="rId14">
        <w:r>
          <w:rPr>
            <w:lang w:val="zh_TW" w:bidi="zh_TW"/>
          </w:rPr>
          <w:rPr>
            <w:color w:val="0000EE"/>
            <w:u w:val="single"/>
          </w:rPr>
          <w:t>出20:8–11</w:t>
        </w:r>
      </w:hyperlink>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hyperlink r:id="rId15">
        <w:r>
          <w:rPr>
            <w:lang w:val="zh_TW" w:bidi="zh_TW"/>
          </w:rPr>
          <w:rPr>
            <w:color w:val="0000EE"/>
            <w:u w:val="single"/>
          </w:rPr>
          <w:t>書23–24章</w:t>
        </w:r>
      </w:hyperlink>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hyperlink r:id="rId16">
        <w:r>
          <w:rPr>
            <w:lang w:val="zh_TW" w:bidi="zh_TW"/>
          </w:rPr>
          <w:rPr>
            <w:color w:val="0000EE"/>
            <w:u w:val="single"/>
          </w:rPr>
          <w:t>民14:26–35</w:t>
        </w:r>
      </w:hyperlink>
      <w:r>
        <w:rPr>
          <w:lang w:val="zh_TW" w:bidi="zh_TW"/>
        </w:rPr>
        <w:t>）。幾個世紀之後，神警戒他們的後代，不可心硬，免得失去祂所賜的安息：「惟願你們今天聽他的話：你們不可硬著心」（</w:t>
      </w:r>
      <w:hyperlink r:id="rId17">
        <w:r>
          <w:rPr>
            <w:lang w:val="zh_TW" w:bidi="zh_TW"/>
          </w:rPr>
          <w:rPr>
            <w:color w:val="0000EE"/>
            <w:u w:val="single"/>
          </w:rPr>
          <w:t>詩95:7–11</w:t>
        </w:r>
      </w:hyperlink>
      <w:r>
        <w:rPr>
          <w:lang w:val="zh_TW" w:bidi="zh_TW"/>
        </w:rPr>
        <w:t>）。希伯來書的作者引用這段經文（</w:t>
      </w:r>
      <w:hyperlink r:id="rId18">
        <w:r>
          <w:rPr>
            <w:lang w:val="zh_TW" w:bidi="zh_TW"/>
          </w:rPr>
          <w:rPr>
            <w:color w:val="0000EE"/>
            <w:u w:val="single"/>
          </w:rPr>
          <w:t>來3:7–8</w:t>
        </w:r>
      </w:hyperlink>
      <w:r>
        <w:rPr>
          <w:lang w:val="zh_TW" w:bidi="zh_TW"/>
        </w:rPr>
        <w:t>，</w:t>
      </w:r>
      <w:hyperlink r:id="rId19">
        <w:r>
          <w:rPr>
            <w:lang w:val="zh_TW" w:bidi="zh_TW"/>
          </w:rPr>
          <w:rPr>
            <w:color w:val="0000EE"/>
            <w:u w:val="single"/>
          </w:rPr>
          <w:t>4:7</w:t>
        </w:r>
      </w:hyperlink>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hyperlink r:id="rId20">
        <w:r>
          <w:rPr>
            <w:lang w:val="zh_TW" w:bidi="zh_TW"/>
          </w:rPr>
          <w:rPr>
            <w:color w:val="0000EE"/>
            <w:u w:val="single"/>
          </w:rPr>
          <w:t>來4:8–9</w:t>
        </w:r>
      </w:hyperlink>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hyperlink r:id="rId21">
        <w:r>
          <w:rPr>
            <w:lang w:val="zh_TW" w:bidi="zh_TW"/>
          </w:rPr>
          <w:rPr>
            <w:color w:val="0000EE"/>
            <w:u w:val="single"/>
          </w:rPr>
          <w:t>太11:28</w:t>
        </w:r>
      </w:hyperlink>
      <w:r>
        <w:rPr>
          <w:lang w:val="zh_TW" w:bidi="zh_TW"/>
        </w:rPr>
        <w:t>），讓人預先嘗到並領受神所應許的安息。信徒「在基督裡睡了」之後所享的安息，是更深的安息經歷：「在主裡面而死的人有福了……他們息了自己的勞苦」（</w:t>
      </w:r>
      <w:hyperlink r:id="rId22">
        <w:r>
          <w:rPr>
            <w:lang w:val="zh_TW" w:bidi="zh_TW"/>
          </w:rPr>
          <w:rPr>
            <w:color w:val="0000EE"/>
            <w:u w:val="single"/>
          </w:rPr>
          <w:t>啟14:13</w:t>
        </w:r>
      </w:hyperlink>
      <w:r>
        <w:rPr>
          <w:lang w:val="zh_TW" w:bidi="zh_TW"/>
        </w:rPr>
        <w:t>）。然而，這安息要在基督再來的時候才完全實現。那時，凡屬於祂的人都要完全彰顯祂的樣式（</w:t>
      </w:r>
      <w:hyperlink r:id="rId23">
        <w:r>
          <w:rPr>
            <w:lang w:val="zh_TW" w:bidi="zh_TW"/>
          </w:rPr>
          <w:rPr>
            <w:color w:val="0000EE"/>
            <w:u w:val="single"/>
          </w:rPr>
          <w:t>約一3:2</w:t>
        </w:r>
      </w:hyperlink>
      <w:r>
        <w:rPr>
          <w:lang w:val="zh_TW" w:bidi="zh_TW"/>
        </w:rPr>
        <w:t>），救恩將得以完全。他們要得著不朽、榮耀的身體（</w:t>
      </w:r>
      <w:hyperlink r:id="rId24">
        <w:r>
          <w:rPr>
            <w:lang w:val="zh_TW" w:bidi="zh_TW"/>
          </w:rPr>
          <w:rPr>
            <w:color w:val="0000EE"/>
            <w:u w:val="single"/>
          </w:rPr>
          <w:t>林後5</w:t>
        </w:r>
      </w:hyperlink>
      <w:r>
        <w:rPr>
          <w:lang w:val="zh_TW" w:bidi="zh_TW"/>
        </w:rPr>
        <w:t>），並且神要建立有公義居住其中的新天新地（</w:t>
      </w:r>
      <w:hyperlink r:id="rId25">
        <w:r>
          <w:rPr>
            <w:lang w:val="zh_TW" w:bidi="zh_TW"/>
          </w:rPr>
          <w:rPr>
            <w:color w:val="0000EE"/>
            <w:u w:val="single"/>
          </w:rPr>
          <w:t>彼後3:13</w:t>
        </w:r>
      </w:hyperlink>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hyperlink r:id="rId26">
        <w:r>
          <w:rPr>
            <w:lang w:val="zh_TW" w:bidi="zh_TW"/>
          </w:rPr>
          <w:rPr>
            <w:color w:val="0000EE"/>
            <w:u w:val="single"/>
          </w:rPr>
          <w:t>啟7:9–17</w:t>
        </w:r>
      </w:hyperlink>
      <w:r>
        <w:rPr>
          <w:lang w:val="zh_TW" w:bidi="zh_TW"/>
        </w:rPr>
        <w:t>，</w:t>
      </w:r>
      <w:hyperlink r:id="rId27">
        <w:r>
          <w:rPr>
            <w:lang w:val="zh_TW" w:bidi="zh_TW"/>
          </w:rPr>
          <w:rPr>
            <w:color w:val="0000EE"/>
            <w:u w:val="single"/>
          </w:rPr>
          <w:t>21:1–7</w:t>
        </w:r>
      </w:hyperlink>
      <w:r>
        <w:rPr>
          <w:lang w:val="zh_TW" w:bidi="zh_TW"/>
        </w:rPr>
        <w:t>）。此外，人類將與神一切的受造物一同得著更新，萬物要照著起初神的旨意得以成全（見</w:t>
      </w:r>
      <w:hyperlink r:id="rId28">
        <w:r>
          <w:rPr>
            <w:lang w:val="zh_TW" w:bidi="zh_TW"/>
          </w:rPr>
          <w:rPr>
            <w:color w:val="0000EE"/>
            <w:u w:val="single"/>
          </w:rPr>
          <w:t>羅8:19–25</w:t>
        </w:r>
      </w:hyperlink>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hyperlink r:id="rId29">
        <w:r>
          <w:rPr>
            <w:lang w:val="zh_TW" w:bidi="zh_TW"/>
          </w:rPr>
          <w:rPr>
            <w:color w:val="0000EE"/>
            <w:u w:val="single"/>
          </w:rPr>
          <w:t>林後5:19</w:t>
        </w:r>
      </w:hyperlink>
      <w:r>
        <w:rPr>
          <w:lang w:val="zh_TW" w:bidi="zh_TW"/>
        </w:rPr>
        <w:t>）。正如耶穌所說：「我父做事直到如今，我也做事」（</w:t>
      </w:r>
      <w:hyperlink r:id="rId30">
        <w:r>
          <w:rPr>
            <w:lang w:val="zh_TW" w:bidi="zh_TW"/>
          </w:rPr>
          <w:rPr>
            <w:color w:val="0000EE"/>
            <w:u w:val="single"/>
          </w:rPr>
          <w:t>約5:17</w:t>
        </w:r>
      </w:hyperlink>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hyperlink r:id="rId31">
        <w:r>
          <w:rPr>
            <w:lang w:val="zh_TW" w:bidi="zh_TW"/>
          </w:rPr>
          <w:rPr>
            <w:color w:val="0000EE"/>
            <w:u w:val="single"/>
          </w:rPr>
          <w:t>啟4:8–11</w:t>
        </w:r>
      </w:hyperlink>
      <w:r>
        <w:rPr>
          <w:lang w:val="zh_TW" w:bidi="zh_TW"/>
        </w:rPr>
        <w:t>，</w:t>
      </w:r>
      <w:hyperlink r:id="rId32">
        <w:r>
          <w:rPr>
            <w:lang w:val="zh_TW" w:bidi="zh_TW"/>
          </w:rPr>
          <w:rPr>
            <w:color w:val="0000EE"/>
            <w:u w:val="single"/>
          </w:rPr>
          <w:t>5:8–14</w:t>
        </w:r>
      </w:hyperlink>
      <w:r>
        <w:rPr>
          <w:lang w:val="zh_TW" w:bidi="zh_TW"/>
        </w:rPr>
        <w:t>，</w:t>
      </w:r>
      <w:hyperlink r:id="rId33">
        <w:r>
          <w:rPr>
            <w:lang w:val="zh_TW" w:bidi="zh_TW"/>
          </w:rPr>
          <w:rPr>
            <w:color w:val="0000EE"/>
            <w:u w:val="single"/>
          </w:rPr>
          <w:t>7:9–12</w:t>
        </w:r>
      </w:hyperlink>
      <w:r>
        <w:rPr>
          <w:lang w:val="zh_TW" w:bidi="zh_TW"/>
        </w:rPr>
        <w:t>）。這就是那有始無終的永恆安息日：「所以，我們務必竭力進入那安息」（</w:t>
      </w:r>
      <w:hyperlink r:id="rId34">
        <w:r>
          <w:rPr>
            <w:lang w:val="zh_TW" w:bidi="zh_TW"/>
          </w:rPr>
          <w:rPr>
            <w:color w:val="0000EE"/>
            <w:u w:val="single"/>
          </w:rPr>
          <w:t>來4:11</w:t>
        </w:r>
      </w:hyperlink>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35">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4">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36">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37">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38">
        <w:r>
          <w:rPr>
            <w:lang w:val="zh_TW" w:bidi="zh_TW"/>
          </w:rPr>
          <w:rPr>
            <w:color w:val="0000EE"/>
            <w:u w:val="single"/>
          </w:rPr>
          <w:t>出20:1</w:t>
        </w:r>
      </w:hyperlink>
      <w:r>
        <w:rPr>
          <w:lang w:val="zh_TW" w:bidi="zh_TW"/>
        </w:rPr>
        <w:t>），由祂的指頭寫下（</w:t>
      </w:r>
      <w:hyperlink r:id="rId39">
        <w:r>
          <w:rPr>
            <w:lang w:val="zh_TW" w:bidi="zh_TW"/>
          </w:rPr>
          <w:rPr>
            <w:color w:val="0000EE"/>
            <w:u w:val="single"/>
          </w:rPr>
          <w:t>31:18</w:t>
        </w:r>
      </w:hyperlink>
      <w:r>
        <w:rPr>
          <w:lang w:val="zh_TW" w:bidi="zh_TW"/>
        </w:rPr>
        <w:t>），最後放置於帳幕的約櫃中，成為以色列敬拜的中心（</w:t>
      </w:r>
      <w:hyperlink r:id="rId40">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4">
        <w:r>
          <w:rPr>
            <w:lang w:val="zh_TW" w:bidi="zh_TW"/>
          </w:rPr>
          <w:rPr>
            <w:color w:val="0000EE"/>
            <w:u w:val="single"/>
          </w:rPr>
          <w:t>出20:8–11</w:t>
        </w:r>
      </w:hyperlink>
      <w:r>
        <w:rPr>
          <w:lang w:val="zh_TW" w:bidi="zh_TW"/>
        </w:rPr>
        <w:t>中提到）在</w:t>
      </w:r>
      <w:hyperlink r:id="rId41">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42">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43">
        <w:r>
          <w:rPr>
            <w:lang w:val="zh_TW" w:bidi="zh_TW"/>
          </w:rPr>
          <w:rPr>
            <w:color w:val="0000EE"/>
            <w:u w:val="single"/>
          </w:rPr>
          <w:t>出20章</w:t>
        </w:r>
      </w:hyperlink>
      <w:r>
        <w:rPr>
          <w:lang w:val="zh_TW" w:bidi="zh_TW"/>
        </w:rPr>
        <w:t>）是通過以色列向所有受造之人發出的，第二個（</w:t>
      </w:r>
      <w:hyperlink r:id="rId44">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45">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46">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47">
        <w:r>
          <w:rPr>
            <w:lang w:val="zh_TW" w:bidi="zh_TW"/>
          </w:rPr>
          <w:rPr>
            <w:color w:val="0000EE"/>
            <w:u w:val="single"/>
          </w:rPr>
          <w:t>出23:10–12</w:t>
        </w:r>
      </w:hyperlink>
      <w:r>
        <w:rPr>
          <w:lang w:val="zh_TW" w:bidi="zh_TW"/>
        </w:rPr>
        <w:t>；</w:t>
      </w:r>
      <w:hyperlink r:id="rId48">
        <w:r>
          <w:rPr>
            <w:lang w:val="zh_TW" w:bidi="zh_TW"/>
          </w:rPr>
          <w:rPr>
            <w:color w:val="0000EE"/>
            <w:u w:val="single"/>
          </w:rPr>
          <w:t>利25:1–7</w:t>
        </w:r>
      </w:hyperlink>
      <w:r>
        <w:rPr>
          <w:lang w:val="zh_TW" w:bidi="zh_TW"/>
        </w:rPr>
        <w:t>；</w:t>
      </w:r>
      <w:hyperlink r:id="rId49">
        <w:r>
          <w:rPr>
            <w:lang w:val="zh_TW" w:bidi="zh_TW"/>
          </w:rPr>
          <w:rPr>
            <w:color w:val="0000EE"/>
            <w:u w:val="single"/>
          </w:rPr>
          <w:t>申15:1–11</w:t>
        </w:r>
      </w:hyperlink>
      <w:r>
        <w:rPr>
          <w:lang w:val="zh_TW" w:bidi="zh_TW"/>
        </w:rPr>
        <w:t>；以及</w:t>
      </w:r>
      <w:hyperlink r:id="rId50">
        <w:r>
          <w:rPr>
            <w:lang w:val="zh_TW" w:bidi="zh_TW"/>
          </w:rPr>
          <w:rPr>
            <w:color w:val="0000EE"/>
            <w:u w:val="single"/>
          </w:rPr>
          <w:t>利25:8–55</w:t>
        </w:r>
      </w:hyperlink>
      <w:r>
        <w:rPr>
          <w:lang w:val="zh_TW" w:bidi="zh_TW"/>
        </w:rPr>
        <w:t>的「禧年」規定）。每逢第七年，土地要休耕不耕種（</w:t>
      </w:r>
      <w:hyperlink r:id="rId51">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52">
        <w:r>
          <w:rPr>
            <w:lang w:val="zh_TW" w:bidi="zh_TW"/>
          </w:rPr>
          <w:rPr>
            <w:color w:val="0000EE"/>
            <w:u w:val="single"/>
          </w:rPr>
          <w:t>6–7</w:t>
        </w:r>
      </w:hyperlink>
      <w:r>
        <w:rPr>
          <w:lang w:val="zh_TW" w:bidi="zh_TW"/>
        </w:rPr>
        <w:t>節）。</w:t>
      </w:r>
      <w:hyperlink r:id="rId49">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53">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54">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55">
        <w:r>
          <w:rPr>
            <w:lang w:val="zh_TW" w:bidi="zh_TW"/>
          </w:rPr>
          <w:rPr>
            <w:color w:val="0000EE"/>
            <w:u w:val="single"/>
          </w:rPr>
          <w:t>34:21</w:t>
        </w:r>
      </w:hyperlink>
      <w:r>
        <w:rPr>
          <w:lang w:val="zh_TW" w:bidi="zh_TW"/>
        </w:rPr>
        <w:t>）、商人（</w:t>
      </w:r>
      <w:hyperlink r:id="rId56">
        <w:r>
          <w:rPr>
            <w:lang w:val="zh_TW" w:bidi="zh_TW"/>
          </w:rPr>
          <w:rPr>
            <w:color w:val="0000EE"/>
            <w:u w:val="single"/>
          </w:rPr>
          <w:t>耶17:27</w:t>
        </w:r>
      </w:hyperlink>
      <w:r>
        <w:rPr>
          <w:lang w:val="zh_TW" w:bidi="zh_TW"/>
        </w:rPr>
        <w:t>）甚至主婦（</w:t>
      </w:r>
      <w:hyperlink r:id="rId57">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58">
        <w:r>
          <w:rPr>
            <w:lang w:val="zh_TW" w:bidi="zh_TW"/>
          </w:rPr>
          <w:rPr>
            <w:color w:val="0000EE"/>
            <w:u w:val="single"/>
          </w:rPr>
          <w:t>出35:2</w:t>
        </w:r>
      </w:hyperlink>
      <w:r>
        <w:rPr>
          <w:lang w:val="zh_TW" w:bidi="zh_TW"/>
        </w:rPr>
        <w:t>），而那個在安息日違規撿柴的人所遭受的命運讓我們看見這並非只是嚇人的空談（</w:t>
      </w:r>
      <w:hyperlink r:id="rId59">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60">
        <w:r>
          <w:rPr>
            <w:lang w:val="zh_TW" w:bidi="zh_TW"/>
          </w:rPr>
          <w:rPr>
            <w:color w:val="0000EE"/>
            <w:u w:val="single"/>
          </w:rPr>
          <w:t>賽58:13–14</w:t>
        </w:r>
      </w:hyperlink>
      <w:r>
        <w:rPr>
          <w:lang w:val="zh_TW" w:bidi="zh_TW"/>
        </w:rPr>
        <w:t>）。舊約中所表達的在安息日敬拜的歡欣，沒有能超過</w:t>
      </w:r>
      <w:hyperlink r:id="rId61">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62">
        <w:r>
          <w:rPr>
            <w:lang w:val="zh_TW" w:bidi="zh_TW"/>
          </w:rPr>
          <w:rPr>
            <w:color w:val="0000EE"/>
            <w:u w:val="single"/>
          </w:rPr>
          <w:t>賽58:13</w:t>
        </w:r>
      </w:hyperlink>
      <w:r>
        <w:rPr>
          <w:lang w:val="zh_TW" w:bidi="zh_TW"/>
        </w:rPr>
        <w:t>）。一些貪婪的商人則視這天的限制為障礙（</w:t>
      </w:r>
      <w:hyperlink r:id="rId63">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64">
        <w:r>
          <w:rPr>
            <w:lang w:val="zh_TW" w:bidi="zh_TW"/>
          </w:rPr>
          <w:rPr>
            <w:color w:val="0000EE"/>
            <w:u w:val="single"/>
          </w:rPr>
          <w:t>結22:26</w:t>
        </w:r>
      </w:hyperlink>
      <w:r>
        <w:rPr>
          <w:lang w:val="zh_TW" w:bidi="zh_TW"/>
        </w:rPr>
        <w:t>）。以賽亞說，那些心未悔改卻參與安息日敬拜的人，令耶和華感到憎惡（</w:t>
      </w:r>
      <w:hyperlink r:id="rId65">
        <w:r>
          <w:rPr>
            <w:lang w:val="zh_TW" w:bidi="zh_TW"/>
          </w:rPr>
          <w:rPr>
            <w:color w:val="0000EE"/>
            <w:u w:val="single"/>
          </w:rPr>
          <w:t>賽1:10–15</w:t>
        </w:r>
      </w:hyperlink>
      <w:r>
        <w:rPr>
          <w:lang w:val="zh_TW" w:bidi="zh_TW"/>
        </w:rPr>
        <w:t>）。耶利米則怒吼，耶路撒冷違背安息日，反映他們背叛神，這將會招致該城被毀（</w:t>
      </w:r>
      <w:hyperlink r:id="rId56">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66">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67">
        <w:r>
          <w:rPr>
            <w:lang w:val="zh_TW" w:bidi="zh_TW"/>
          </w:rPr>
          <w:rPr>
            <w:color w:val="0000EE"/>
            <w:u w:val="single"/>
          </w:rPr>
          <w:t>結44:24</w:t>
        </w:r>
      </w:hyperlink>
      <w:r>
        <w:rPr>
          <w:lang w:val="zh_TW" w:bidi="zh_TW"/>
        </w:rPr>
        <w:t>，</w:t>
      </w:r>
      <w:hyperlink r:id="rId68">
        <w:r>
          <w:rPr>
            <w:lang w:val="zh_TW" w:bidi="zh_TW"/>
          </w:rPr>
          <w:rPr>
            <w:color w:val="0000EE"/>
            <w:u w:val="single"/>
          </w:rPr>
          <w:t>45:17</w:t>
        </w:r>
      </w:hyperlink>
      <w:r>
        <w:rPr>
          <w:lang w:val="zh_TW" w:bidi="zh_TW"/>
        </w:rPr>
        <w:t>，</w:t>
      </w:r>
      <w:hyperlink r:id="rId69">
        <w:r>
          <w:rPr>
            <w:lang w:val="zh_TW" w:bidi="zh_TW"/>
          </w:rPr>
          <w:rPr>
            <w:color w:val="0000EE"/>
            <w:u w:val="single"/>
          </w:rPr>
          <w:t>46:3</w:t>
        </w:r>
      </w:hyperlink>
      <w:r>
        <w:rPr>
          <w:lang w:val="zh_TW" w:bidi="zh_TW"/>
        </w:rPr>
        <w:t>），並在尼希米等人的帶領下，被擄歸回的人比他們的祖先更謹慎地遵守安息日（</w:t>
      </w:r>
      <w:hyperlink r:id="rId70">
        <w:r>
          <w:rPr>
            <w:lang w:val="zh_TW" w:bidi="zh_TW"/>
          </w:rPr>
          <w:rPr>
            <w:color w:val="0000EE"/>
            <w:u w:val="single"/>
          </w:rPr>
          <w:t>尼10:31</w:t>
        </w:r>
      </w:hyperlink>
      <w:r>
        <w:rPr>
          <w:lang w:val="zh_TW" w:bidi="zh_TW"/>
        </w:rPr>
        <w:t>，</w:t>
      </w:r>
      <w:hyperlink r:id="rId71">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72">
        <w:r>
          <w:rPr>
            <w:lang w:val="zh_TW" w:bidi="zh_TW"/>
          </w:rPr>
          <w:rPr>
            <w:color w:val="0000EE"/>
            <w:u w:val="single"/>
          </w:rPr>
          <w:t>路4:16</w:t>
        </w:r>
      </w:hyperlink>
      <w:r>
        <w:rPr>
          <w:lang w:val="zh_TW" w:bidi="zh_TW"/>
        </w:rPr>
        <w:t>），在那裡讀經、宣講和教訓人（</w:t>
      </w:r>
      <w:hyperlink r:id="rId73">
        <w:r>
          <w:rPr>
            <w:lang w:val="zh_TW" w:bidi="zh_TW"/>
          </w:rPr>
          <w:rPr>
            <w:color w:val="0000EE"/>
            <w:u w:val="single"/>
          </w:rPr>
          <w:t>可1:21</w:t>
        </w:r>
      </w:hyperlink>
      <w:r>
        <w:rPr>
          <w:lang w:val="zh_TW" w:bidi="zh_TW"/>
        </w:rPr>
        <w:t>；</w:t>
      </w:r>
      <w:hyperlink r:id="rId74">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75">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76">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77">
        <w:r>
          <w:rPr>
            <w:lang w:val="zh_TW" w:bidi="zh_TW"/>
          </w:rPr>
          <w:rPr>
            <w:color w:val="0000EE"/>
            <w:u w:val="single"/>
          </w:rPr>
          <w:t>路13:10–17</w:t>
        </w:r>
      </w:hyperlink>
      <w:r>
        <w:rPr>
          <w:lang w:val="zh_TW" w:bidi="zh_TW"/>
        </w:rPr>
        <w:t>；</w:t>
      </w:r>
      <w:hyperlink r:id="rId78">
        <w:r>
          <w:rPr>
            <w:lang w:val="zh_TW" w:bidi="zh_TW"/>
          </w:rPr>
          <w:rPr>
            <w:color w:val="0000EE"/>
            <w:u w:val="single"/>
          </w:rPr>
          <w:t>約7:21–24</w:t>
        </w:r>
      </w:hyperlink>
      <w:r>
        <w:rPr>
          <w:lang w:val="zh_TW" w:bidi="zh_TW"/>
        </w:rPr>
        <w:t>）？祂教導說，安息日是特別適合行善的日子（</w:t>
      </w:r>
      <w:hyperlink r:id="rId79">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80">
        <w:r>
          <w:rPr>
            <w:lang w:val="zh_TW" w:bidi="zh_TW"/>
          </w:rPr>
          <w:rPr>
            <w:color w:val="0000EE"/>
            <w:u w:val="single"/>
          </w:rPr>
          <w:t>可2:28</w:t>
        </w:r>
      </w:hyperlink>
      <w:r>
        <w:rPr>
          <w:lang w:val="zh_TW" w:bidi="zh_TW"/>
        </w:rPr>
        <w:t>；參</w:t>
      </w:r>
      <w:hyperlink r:id="rId81">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82">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83">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84">
        <w:r>
          <w:rPr>
            <w:lang w:val="zh_TW" w:bidi="zh_TW"/>
          </w:rPr>
          <w:rPr>
            <w:color w:val="0000EE"/>
            <w:u w:val="single"/>
          </w:rPr>
          <w:t>羅14:5–6、13</w:t>
        </w:r>
      </w:hyperlink>
      <w:r>
        <w:rPr>
          <w:lang w:val="zh_TW" w:bidi="zh_TW"/>
        </w:rPr>
        <w:t>）。但任何認為遵守猶太曆法是得救的必要條件的觀點，都必須加以抵制（</w:t>
      </w:r>
      <w:hyperlink r:id="rId85">
        <w:r>
          <w:rPr>
            <w:lang w:val="zh_TW" w:bidi="zh_TW"/>
          </w:rPr>
          <w:rPr>
            <w:color w:val="0000EE"/>
            <w:u w:val="single"/>
          </w:rPr>
          <w:t>加4:8–11</w:t>
        </w:r>
      </w:hyperlink>
      <w:r>
        <w:rPr>
          <w:lang w:val="zh_TW" w:bidi="zh_TW"/>
        </w:rPr>
        <w:t>）。因為保羅認為安息日是影兒，而基督自己才是那形體（</w:t>
      </w:r>
      <w:hyperlink r:id="rId86">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87">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88">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 TargetMode="External"/><Relationship Id="rId14" Type="http://schemas.openxmlformats.org/officeDocument/2006/relationships/hyperlink" Target="https://ref.ly/Exod20:8-Exod20:11" TargetMode="External"/><Relationship Id="rId15" Type="http://schemas.openxmlformats.org/officeDocument/2006/relationships/hyperlink" Target="https://ref.ly/Josh23:1-Josh24:33" TargetMode="External"/><Relationship Id="rId16" Type="http://schemas.openxmlformats.org/officeDocument/2006/relationships/hyperlink" Target="https://ref.ly/Num14:26-Num14:35" TargetMode="External"/><Relationship Id="rId17" Type="http://schemas.openxmlformats.org/officeDocument/2006/relationships/hyperlink" Target="https://ref.ly/Ps95:7-Ps95:11" TargetMode="External"/><Relationship Id="rId18" Type="http://schemas.openxmlformats.org/officeDocument/2006/relationships/hyperlink" Target="https://ref.ly/Heb3:7-Heb3:8" TargetMode="External"/><Relationship Id="rId19" Type="http://schemas.openxmlformats.org/officeDocument/2006/relationships/hyperlink" Target="https://ref.ly/Heb4:7" TargetMode="External"/><Relationship Id="rId20" Type="http://schemas.openxmlformats.org/officeDocument/2006/relationships/hyperlink" Target="https://ref.ly/Heb4:8-Heb4:9" TargetMode="External"/><Relationship Id="rId21" Type="http://schemas.openxmlformats.org/officeDocument/2006/relationships/hyperlink" Target="https://ref.ly/Matt11:28" TargetMode="External"/><Relationship Id="rId22" Type="http://schemas.openxmlformats.org/officeDocument/2006/relationships/hyperlink" Target="https://ref.ly/Rev14:13" TargetMode="External"/><Relationship Id="rId23" Type="http://schemas.openxmlformats.org/officeDocument/2006/relationships/hyperlink" Target="https://ref.ly/1John3:2" TargetMode="External"/><Relationship Id="rId24" Type="http://schemas.openxmlformats.org/officeDocument/2006/relationships/hyperlink" Target="https://ref.ly/2Cor5:1-2Cor5:21" TargetMode="External"/><Relationship Id="rId25" Type="http://schemas.openxmlformats.org/officeDocument/2006/relationships/hyperlink" Target="https://ref.ly/2Pet3:13" TargetMode="External"/><Relationship Id="rId26" Type="http://schemas.openxmlformats.org/officeDocument/2006/relationships/hyperlink" Target="https://ref.ly/Rev7:9-Rev7:17" TargetMode="External"/><Relationship Id="rId27" Type="http://schemas.openxmlformats.org/officeDocument/2006/relationships/hyperlink" Target="https://ref.ly/Rev21:1-Rev21:7" TargetMode="External"/><Relationship Id="rId28" Type="http://schemas.openxmlformats.org/officeDocument/2006/relationships/hyperlink" Target="https://ref.ly/Rom8:19-Rom8:25" TargetMode="External"/><Relationship Id="rId29" Type="http://schemas.openxmlformats.org/officeDocument/2006/relationships/hyperlink" Target="https://ref.ly/2Cor5:19" TargetMode="External"/><Relationship Id="rId30" Type="http://schemas.openxmlformats.org/officeDocument/2006/relationships/hyperlink" Target="https://ref.ly/John5:17" TargetMode="External"/><Relationship Id="rId31" Type="http://schemas.openxmlformats.org/officeDocument/2006/relationships/hyperlink" Target="https://ref.ly/Rev4:8-Rev4:11" TargetMode="External"/><Relationship Id="rId32" Type="http://schemas.openxmlformats.org/officeDocument/2006/relationships/hyperlink" Target="https://ref.ly/Rev5:8-Rev5:14" TargetMode="External"/><Relationship Id="rId33" Type="http://schemas.openxmlformats.org/officeDocument/2006/relationships/hyperlink" Target="https://ref.ly/Rev7:9-Rev7:12" TargetMode="External"/><Relationship Id="rId34" Type="http://schemas.openxmlformats.org/officeDocument/2006/relationships/hyperlink" Target="https://ref.ly/Heb4:11" TargetMode="External"/><Relationship Id="rId35" Type="http://schemas.openxmlformats.org/officeDocument/2006/relationships/hyperlink" Target="https://ref.ly/Gen2:2-Gen2:3" TargetMode="External"/><Relationship Id="rId36" Type="http://schemas.openxmlformats.org/officeDocument/2006/relationships/hyperlink" Target="https://ref.ly/Exod31:17" TargetMode="External"/><Relationship Id="rId37" Type="http://schemas.openxmlformats.org/officeDocument/2006/relationships/hyperlink" Target="https://ref.ly/Exod20:10" TargetMode="External"/><Relationship Id="rId38" Type="http://schemas.openxmlformats.org/officeDocument/2006/relationships/hyperlink" Target="https://ref.ly/Exod20:1" TargetMode="External"/><Relationship Id="rId39" Type="http://schemas.openxmlformats.org/officeDocument/2006/relationships/hyperlink" Target="https://ref.ly/Exod31:18" TargetMode="External"/><Relationship Id="rId40" Type="http://schemas.openxmlformats.org/officeDocument/2006/relationships/hyperlink" Target="https://ref.ly/Exod25:16" TargetMode="External"/><Relationship Id="rId41" Type="http://schemas.openxmlformats.org/officeDocument/2006/relationships/hyperlink" Target="https://ref.ly/Deut5:12-Deut5:15" TargetMode="External"/><Relationship Id="rId42" Type="http://schemas.openxmlformats.org/officeDocument/2006/relationships/hyperlink" Target="https://ref.ly/Deut5:15" TargetMode="External"/><Relationship Id="rId43" Type="http://schemas.openxmlformats.org/officeDocument/2006/relationships/hyperlink" Target="https://ref.ly/Exod20:1-Exod20:26" TargetMode="External"/><Relationship Id="rId44" Type="http://schemas.openxmlformats.org/officeDocument/2006/relationships/hyperlink" Target="https://ref.ly/Deut5:1-Deut5:33" TargetMode="External"/><Relationship Id="rId45" Type="http://schemas.openxmlformats.org/officeDocument/2006/relationships/hyperlink" Target="https://ref.ly/Deut5:14" TargetMode="External"/><Relationship Id="rId46" Type="http://schemas.openxmlformats.org/officeDocument/2006/relationships/hyperlink" Target="https://ref.ly/Mark3:1-Mark3:5" TargetMode="External"/><Relationship Id="rId47" Type="http://schemas.openxmlformats.org/officeDocument/2006/relationships/hyperlink" Target="https://ref.ly/Exod23:10-Exod23:12" TargetMode="External"/><Relationship Id="rId48" Type="http://schemas.openxmlformats.org/officeDocument/2006/relationships/hyperlink" Target="https://ref.ly/Lev25:1-Lev25:7" TargetMode="External"/><Relationship Id="rId49" Type="http://schemas.openxmlformats.org/officeDocument/2006/relationships/hyperlink" Target="https://ref.ly/Deut15:1-Deut15:11" TargetMode="External"/><Relationship Id="rId50" Type="http://schemas.openxmlformats.org/officeDocument/2006/relationships/hyperlink" Target="https://ref.ly/Lev25:8-Lev25:55" TargetMode="External"/><Relationship Id="rId51" Type="http://schemas.openxmlformats.org/officeDocument/2006/relationships/hyperlink" Target="https://ref.ly/Lev25:4" TargetMode="External"/><Relationship Id="rId52" Type="http://schemas.openxmlformats.org/officeDocument/2006/relationships/hyperlink" Target="https://ref.ly/Lev25:6-Lev25:7" TargetMode="External"/><Relationship Id="rId53" Type="http://schemas.openxmlformats.org/officeDocument/2006/relationships/hyperlink" Target="https://ref.ly/Deut15:9-Deut15:10" TargetMode="External"/><Relationship Id="rId54" Type="http://schemas.openxmlformats.org/officeDocument/2006/relationships/hyperlink" Target="https://ref.ly/Exod20:11" TargetMode="External"/><Relationship Id="rId55" Type="http://schemas.openxmlformats.org/officeDocument/2006/relationships/hyperlink" Target="https://ref.ly/Exod34:21" TargetMode="External"/><Relationship Id="rId56" Type="http://schemas.openxmlformats.org/officeDocument/2006/relationships/hyperlink" Target="https://ref.ly/Jer17:27" TargetMode="External"/><Relationship Id="rId57" Type="http://schemas.openxmlformats.org/officeDocument/2006/relationships/hyperlink" Target="https://ref.ly/Exod35:2-Exod35:3" TargetMode="External"/><Relationship Id="rId58" Type="http://schemas.openxmlformats.org/officeDocument/2006/relationships/hyperlink" Target="https://ref.ly/Exod35:2" TargetMode="External"/><Relationship Id="rId59" Type="http://schemas.openxmlformats.org/officeDocument/2006/relationships/hyperlink" Target="https://ref.ly/Num15:32-Num15:36" TargetMode="External"/><Relationship Id="rId60" Type="http://schemas.openxmlformats.org/officeDocument/2006/relationships/hyperlink" Target="https://ref.ly/Isa58:13-Isa58:14" TargetMode="External"/><Relationship Id="rId61" Type="http://schemas.openxmlformats.org/officeDocument/2006/relationships/hyperlink" Target="https://ref.ly/Ps92:1-Ps92:15" TargetMode="External"/><Relationship Id="rId62" Type="http://schemas.openxmlformats.org/officeDocument/2006/relationships/hyperlink" Target="https://ref.ly/Isa58:13" TargetMode="External"/><Relationship Id="rId63" Type="http://schemas.openxmlformats.org/officeDocument/2006/relationships/hyperlink" Target="https://ref.ly/Amos8:5" TargetMode="External"/><Relationship Id="rId64" Type="http://schemas.openxmlformats.org/officeDocument/2006/relationships/hyperlink" Target="https://ref.ly/Ezek22:26" TargetMode="External"/><Relationship Id="rId65" Type="http://schemas.openxmlformats.org/officeDocument/2006/relationships/hyperlink" Target="https://ref.ly/Isa1:10-Isa1:15" TargetMode="External"/><Relationship Id="rId66" Type="http://schemas.openxmlformats.org/officeDocument/2006/relationships/hyperlink" Target="https://ref.ly/Ezek20:12-Ezek20:24" TargetMode="External"/><Relationship Id="rId67" Type="http://schemas.openxmlformats.org/officeDocument/2006/relationships/hyperlink" Target="https://ref.ly/Ezek44:24" TargetMode="External"/><Relationship Id="rId68" Type="http://schemas.openxmlformats.org/officeDocument/2006/relationships/hyperlink" Target="https://ref.ly/Ezek45:17" TargetMode="External"/><Relationship Id="rId69" Type="http://schemas.openxmlformats.org/officeDocument/2006/relationships/hyperlink" Target="https://ref.ly/Ezek46:3" TargetMode="External"/><Relationship Id="rId70" Type="http://schemas.openxmlformats.org/officeDocument/2006/relationships/hyperlink" Target="https://ref.ly/Neh10:31" TargetMode="External"/><Relationship Id="rId71" Type="http://schemas.openxmlformats.org/officeDocument/2006/relationships/hyperlink" Target="https://ref.ly/Neh13:15-Neh13:22" TargetMode="External"/><Relationship Id="rId72" Type="http://schemas.openxmlformats.org/officeDocument/2006/relationships/hyperlink" Target="https://ref.ly/Luke4:16" TargetMode="External"/><Relationship Id="rId73" Type="http://schemas.openxmlformats.org/officeDocument/2006/relationships/hyperlink" Target="https://ref.ly/Mark1:21" TargetMode="External"/><Relationship Id="rId74" Type="http://schemas.openxmlformats.org/officeDocument/2006/relationships/hyperlink" Target="https://ref.ly/Luke13:10" TargetMode="External"/><Relationship Id="rId75" Type="http://schemas.openxmlformats.org/officeDocument/2006/relationships/hyperlink" Target="https://ref.ly/Mark2:23-Mark2:26" TargetMode="External"/><Relationship Id="rId76" Type="http://schemas.openxmlformats.org/officeDocument/2006/relationships/hyperlink" Target="https://ref.ly/Mark2:27" TargetMode="External"/><Relationship Id="rId77" Type="http://schemas.openxmlformats.org/officeDocument/2006/relationships/hyperlink" Target="https://ref.ly/Luke13:10-Luke13:17" TargetMode="External"/><Relationship Id="rId78" Type="http://schemas.openxmlformats.org/officeDocument/2006/relationships/hyperlink" Target="https://ref.ly/John7:21-John7:24" TargetMode="External"/><Relationship Id="rId79" Type="http://schemas.openxmlformats.org/officeDocument/2006/relationships/hyperlink" Target="https://ref.ly/Mark3:4-Mark3:5" TargetMode="External"/><Relationship Id="rId80" Type="http://schemas.openxmlformats.org/officeDocument/2006/relationships/hyperlink" Target="https://ref.ly/Mark2:28" TargetMode="External"/><Relationship Id="rId81" Type="http://schemas.openxmlformats.org/officeDocument/2006/relationships/hyperlink" Target="https://ref.ly/Matt12:5-Matt12:8" TargetMode="External"/><Relationship Id="rId82" Type="http://schemas.openxmlformats.org/officeDocument/2006/relationships/hyperlink" Target="https://ref.ly/John5:2-John5:17" TargetMode="External"/><Relationship Id="rId83" Type="http://schemas.openxmlformats.org/officeDocument/2006/relationships/hyperlink" Target="https://ref.ly/Acts13:14-Acts13:16" TargetMode="External"/><Relationship Id="rId84" Type="http://schemas.openxmlformats.org/officeDocument/2006/relationships/hyperlink" Target="https://ref.ly/Rom14:5-Rom14:6,Rom14:13" TargetMode="External"/><Relationship Id="rId85" Type="http://schemas.openxmlformats.org/officeDocument/2006/relationships/hyperlink" Target="https://ref.ly/Gal4:8-Gal4:11" TargetMode="External"/><Relationship Id="rId86" Type="http://schemas.openxmlformats.org/officeDocument/2006/relationships/hyperlink" Target="https://ref.ly/Col2:17" TargetMode="External"/><Relationship Id="rId87" Type="http://schemas.openxmlformats.org/officeDocument/2006/relationships/hyperlink" Target="https://ref.ly/Heb4:1-Heb4:11" TargetMode="External"/><Relationship Id="rId88"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