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因為他人的身份或信仰而施加痛苦、傷害，或使之死亡。聖經以不義的人逼迫義人的記載開始（</w:t>
      </w:r>
      <w:hyperlink r:id="rId13">
        <w:r>
          <w:rPr>
            <w:lang w:val="zh_TW" w:bidi="zh_TW"/>
          </w:rPr>
          <w:rPr>
            <w:color w:val="0000EE"/>
            <w:u w:val="single"/>
          </w:rPr>
          <w:t>創4:3–7</w:t>
        </w:r>
      </w:hyperlink>
      <w:r>
        <w:rPr>
          <w:lang w:val="zh_TW" w:bidi="zh_TW"/>
        </w:rPr>
        <w:t>，「顧念亞伯」；</w:t>
      </w:r>
      <w:hyperlink r:id="rId14">
        <w:r>
          <w:rPr>
            <w:lang w:val="zh_TW" w:bidi="zh_TW"/>
          </w:rPr>
          <w:rPr>
            <w:color w:val="0000EE"/>
            <w:u w:val="single"/>
          </w:rPr>
          <w:t>太23:35</w:t>
        </w:r>
      </w:hyperlink>
      <w:r>
        <w:rPr>
          <w:lang w:val="zh_TW" w:bidi="zh_TW"/>
        </w:rPr>
        <w:t>；</w:t>
      </w:r>
      <w:hyperlink r:id="rId15">
        <w:r>
          <w:rPr>
            <w:lang w:val="zh_TW" w:bidi="zh_TW"/>
          </w:rPr>
          <w:rPr>
            <w:color w:val="0000EE"/>
            <w:u w:val="single"/>
          </w:rPr>
          <w:t>來11:4</w:t>
        </w:r>
      </w:hyperlink>
      <w:r>
        <w:rPr>
          <w:lang w:val="zh_TW" w:bidi="zh_TW"/>
        </w:rPr>
        <w:t>）。所羅門智訓（</w:t>
      </w:r>
      <w:hyperlink r:id="rId16">
        <w:r>
          <w:rPr>
            <w:lang w:val="zh_TW" w:bidi="zh_TW"/>
          </w:rPr>
          <w:rPr>
            <w:color w:val="0000EE"/>
            <w:u w:val="single"/>
          </w:rPr>
          <w:t>所2:12–20</w:t>
        </w:r>
      </w:hyperlink>
      <w:r>
        <w:rPr>
          <w:lang w:val="zh_TW" w:bidi="zh_TW"/>
        </w:rPr>
        <w:t>）生動說明，嫉妒和罪惡會催生這種逼迫。羅得的經歷同樣說明，拒絕跟從主流行為所帶來的痛苦（</w:t>
      </w:r>
      <w:hyperlink r:id="rId17">
        <w:r>
          <w:rPr>
            <w:lang w:val="zh_TW" w:bidi="zh_TW"/>
          </w:rPr>
          <w:rPr>
            <w:color w:val="0000EE"/>
            <w:u w:val="single"/>
          </w:rPr>
          <w:t>創19:9</w:t>
        </w:r>
      </w:hyperlink>
      <w:r>
        <w:rPr>
          <w:lang w:val="zh_TW" w:bidi="zh_TW"/>
        </w:rPr>
        <w:t>；</w:t>
      </w:r>
      <w:hyperlink r:id="rId18">
        <w:r>
          <w:rPr>
            <w:lang w:val="zh_TW" w:bidi="zh_TW"/>
          </w:rPr>
          <w:rPr>
            <w:color w:val="0000EE"/>
            <w:u w:val="single"/>
          </w:rPr>
          <w:t>彼後2:7–8</w:t>
        </w:r>
      </w:hyperlink>
      <w:r>
        <w:rPr>
          <w:lang w:val="zh_TW" w:bidi="zh_TW"/>
        </w:rPr>
        <w:t>）。以色列在埃及受到苦待，就像她後來被非利士人、米甸人和其他人欺壓一樣，有經濟和政治原因。對於那些拒絕接受王室支持混合主義，不認同官方容忍不義和異教不道德行為的人來說，逼迫從以利亞的時期開始（</w:t>
      </w:r>
      <w:hyperlink r:id="rId19">
        <w:r>
          <w:rPr>
            <w:lang w:val="zh_TW" w:bidi="zh_TW"/>
          </w:rPr>
          <w:rPr>
            <w:color w:val="0000EE"/>
            <w:u w:val="single"/>
          </w:rPr>
          <w:t>王上19:10</w:t>
        </w:r>
      </w:hyperlink>
      <w:r>
        <w:rPr>
          <w:lang w:val="zh_TW" w:bidi="zh_TW"/>
        </w:rPr>
        <w:t>）開始頻繁出現。後來的先知面對社會罪惡，宣告毫不妥協的真理和神的法律要求，卻在統治階層手中遭受嚴重逼迫，因此在猶太人眼中，受到逼迫成為真先知的標誌（</w:t>
      </w:r>
      <w:hyperlink r:id="rId20">
        <w:r>
          <w:rPr>
            <w:lang w:val="zh_TW" w:bidi="zh_TW"/>
          </w:rPr>
          <w:rPr>
            <w:color w:val="0000EE"/>
            <w:u w:val="single"/>
          </w:rPr>
          <w:t>代下36:15–16</w:t>
        </w:r>
      </w:hyperlink>
      <w:r>
        <w:rPr>
          <w:lang w:val="zh_TW" w:bidi="zh_TW"/>
        </w:rPr>
        <w:t>；</w:t>
      </w:r>
      <w:hyperlink r:id="rId21">
        <w:r>
          <w:rPr>
            <w:lang w:val="zh_TW" w:bidi="zh_TW"/>
          </w:rPr>
          <w:rPr>
            <w:color w:val="0000EE"/>
            <w:u w:val="single"/>
          </w:rPr>
          <w:t>太5:12</w:t>
        </w:r>
      </w:hyperlink>
      <w:r>
        <w:rPr>
          <w:lang w:val="zh_TW" w:bidi="zh_TW"/>
        </w:rPr>
        <w:t>，</w:t>
      </w:r>
      <w:hyperlink r:id="rId22">
        <w:r>
          <w:rPr>
            <w:lang w:val="zh_TW" w:bidi="zh_TW"/>
          </w:rPr>
          <w:rPr>
            <w:color w:val="0000EE"/>
            <w:u w:val="single"/>
          </w:rPr>
          <w:t>23:29–37</w:t>
        </w:r>
      </w:hyperlink>
      <w:r>
        <w:rPr>
          <w:lang w:val="zh_TW" w:bidi="zh_TW"/>
        </w:rPr>
        <w:t>；</w:t>
      </w:r>
      <w:hyperlink r:id="rId23">
        <w:r>
          <w:rPr>
            <w:lang w:val="zh_TW" w:bidi="zh_TW"/>
          </w:rPr>
          <w:rPr>
            <w:color w:val="0000EE"/>
            <w:u w:val="single"/>
          </w:rPr>
          <w:t>徒7:52</w:t>
        </w:r>
      </w:hyperlink>
      <w:r>
        <w:rPr>
          <w:lang w:val="zh_TW" w:bidi="zh_TW"/>
        </w:rPr>
        <w:t>；</w:t>
      </w:r>
      <w:hyperlink r:id="rId24">
        <w:r>
          <w:rPr>
            <w:lang w:val="zh_TW" w:bidi="zh_TW"/>
          </w:rPr>
          <w:rPr>
            <w:color w:val="0000EE"/>
            <w:u w:val="single"/>
          </w:rPr>
          <w:t>來11:32–38</w:t>
        </w:r>
      </w:hyperlink>
      <w:r>
        <w:rPr>
          <w:lang w:val="zh_TW" w:bidi="zh_TW"/>
        </w:rPr>
        <w:t>）。</w:t>
      </w:r>
    </w:p>
    <w:p>
      <w:pPr/>
      <w:r>
        <w:rPr>
          <w:lang w:val="zh_TW" w:bidi="zh_TW"/>
        </w:rPr>
      </w:r>
      <w:r>
        <w:rPr>
          <w:lang w:val="zh_TW" w:bidi="zh_TW"/>
        </w:rPr>
        <w:t>但以理的故事說明了被擄期間的逼迫。嚴守律法的猶太人在外邦統治下歸回，試圖在外來壓力和未有嚴守律法的猶太人渴望讓步、繁榮的妥協之間，保存民族的身份和宗教（</w:t>
      </w:r>
      <w:hyperlink r:id="rId25">
        <w:r>
          <w:rPr>
            <w:lang w:val="zh_TW" w:bidi="zh_TW"/>
          </w:rPr>
          <w:rPr>
            <w:color w:val="0000EE"/>
            <w:u w:val="single"/>
          </w:rPr>
          <w:t>馬一1:11–15</w:t>
        </w:r>
      </w:hyperlink>
      <w:r>
        <w:rPr>
          <w:lang w:val="zh_TW" w:bidi="zh_TW"/>
        </w:rPr>
        <w:t>，</w:t>
      </w:r>
      <w:hyperlink r:id="rId26">
        <w:r>
          <w:rPr>
            <w:lang w:val="zh_TW" w:bidi="zh_TW"/>
          </w:rPr>
          <w:rPr>
            <w:color w:val="0000EE"/>
            <w:u w:val="single"/>
          </w:rPr>
          <w:t>2:42–48</w:t>
        </w:r>
      </w:hyperlink>
      <w:r>
        <w:rPr>
          <w:lang w:val="zh_TW" w:bidi="zh_TW"/>
        </w:rPr>
        <w:t>）。結果他們經歷社會壓迫和騷擾，反復求神伸冤干預，就如詩篇第</w:t>
      </w:r>
      <w:hyperlink r:id="rId27">
        <w:r>
          <w:rPr>
            <w:lang w:val="zh_TW" w:bidi="zh_TW"/>
          </w:rPr>
          <w:rPr>
            <w:color w:val="0000EE"/>
            <w:u w:val="single"/>
          </w:rPr>
          <w:t>十篇</w:t>
        </w:r>
      </w:hyperlink>
      <w:r>
        <w:rPr>
          <w:lang w:val="zh_TW" w:bidi="zh_TW"/>
        </w:rPr>
        <w:t>、</w:t>
      </w:r>
      <w:hyperlink r:id="rId28">
        <w:r>
          <w:rPr>
            <w:lang w:val="zh_TW" w:bidi="zh_TW"/>
          </w:rPr>
          <w:rPr>
            <w:color w:val="0000EE"/>
            <w:u w:val="single"/>
          </w:rPr>
          <w:t>六十九篇</w:t>
        </w:r>
      </w:hyperlink>
      <w:r>
        <w:rPr>
          <w:lang w:val="zh_TW" w:bidi="zh_TW"/>
        </w:rPr>
        <w:t>、</w:t>
      </w:r>
      <w:hyperlink r:id="rId29">
        <w:r>
          <w:rPr>
            <w:lang w:val="zh_TW" w:bidi="zh_TW"/>
          </w:rPr>
          <w:rPr>
            <w:color w:val="0000EE"/>
            <w:u w:val="single"/>
          </w:rPr>
          <w:t>一百四十篇</w:t>
        </w:r>
      </w:hyperlink>
      <w:r>
        <w:rPr>
          <w:lang w:val="zh_TW" w:bidi="zh_TW"/>
        </w:rPr>
        <w:t>和</w:t>
      </w:r>
      <w:hyperlink r:id="rId30">
        <w:r>
          <w:rPr>
            <w:lang w:val="zh_TW" w:bidi="zh_TW"/>
          </w:rPr>
          <w:rPr>
            <w:color w:val="0000EE"/>
            <w:u w:val="single"/>
          </w:rPr>
          <w:t>一百四十九篇</w:t>
        </w:r>
      </w:hyperlink>
      <w:r>
        <w:rPr>
          <w:lang w:val="zh_TW" w:bidi="zh_TW"/>
        </w:rPr>
        <w:t>，就可見被擄歸回後的崇拜期間，人們表達的痛苦。這種殘酷的逼迫在馬加比時代達到可怕的極致，激起人們武裝抵抗（</w:t>
      </w:r>
      <w:hyperlink r:id="rId31">
        <w:r>
          <w:rPr>
            <w:lang w:val="zh_TW" w:bidi="zh_TW"/>
          </w:rPr>
          <w:rPr>
            <w:color w:val="0000EE"/>
            <w:u w:val="single"/>
          </w:rPr>
          <w:t>馬二6–7</w:t>
        </w:r>
      </w:hyperlink>
      <w:r>
        <w:rPr>
          <w:lang w:val="zh_TW" w:bidi="zh_TW"/>
        </w:rPr>
        <w:t>；</w:t>
      </w:r>
      <w:hyperlink r:id="rId32">
        <w:r>
          <w:rPr>
            <w:lang w:val="zh_TW" w:bidi="zh_TW"/>
          </w:rPr>
          <w:rPr>
            <w:color w:val="0000EE"/>
            <w:u w:val="single"/>
          </w:rPr>
          <w:t>來11:35–38</w:t>
        </w:r>
      </w:hyperlink>
      <w:r>
        <w:rPr>
          <w:lang w:val="zh_TW" w:bidi="zh_TW"/>
        </w:rPr>
        <w:t>）。</w:t>
      </w:r>
    </w:p>
    <w:p>
      <w:pPr/>
      <w:r>
        <w:rPr>
          <w:lang w:val="zh_TW" w:bidi="zh_TW"/>
        </w:rPr>
      </w:r>
      <w:r>
        <w:rPr>
          <w:lang w:val="zh_TW" w:bidi="zh_TW"/>
        </w:rPr>
        <w:t>因此，雖然以色列對神的主權和「保護」充滿信心， 但卻知道公義未必一定得勝，忠於真理並不能保證人們免於痛苦、犧牲或殉道。</w:t>
      </w:r>
    </w:p>
    <w:p>
      <w:pPr/>
      <w:r>
        <w:rPr>
          <w:lang w:val="zh_TW" w:bidi="zh_TW"/>
        </w:rPr>
      </w:r>
      <w:r>
        <w:rPr>
          <w:lang w:val="zh_TW" w:bidi="zh_TW"/>
        </w:rPr>
        <w:t>基督教繼承了踐行公義的重大代價。耶穌多次警告會有逼迫出現，甚至會在家中發生，並敦促人們為此做好「全備」準備，並應許在審訊過程中，人們會得著聖靈的幫助（</w:t>
      </w:r>
      <w:hyperlink r:id="rId33">
        <w:r>
          <w:rPr>
            <w:lang w:val="zh_TW" w:bidi="zh_TW"/>
          </w:rPr>
          <w:rPr>
            <w:color w:val="0000EE"/>
            <w:u w:val="single"/>
          </w:rPr>
          <w:t>太5:11–12</w:t>
        </w:r>
      </w:hyperlink>
      <w:r>
        <w:rPr>
          <w:lang w:val="zh_TW" w:bidi="zh_TW"/>
        </w:rPr>
        <w:t>，</w:t>
      </w:r>
      <w:hyperlink r:id="rId34">
        <w:r>
          <w:rPr>
            <w:lang w:val="zh_TW" w:bidi="zh_TW"/>
          </w:rPr>
          <w:rPr>
            <w:color w:val="0000EE"/>
            <w:u w:val="single"/>
          </w:rPr>
          <w:t>10:16–23、34–36</w:t>
        </w:r>
      </w:hyperlink>
      <w:r>
        <w:rPr>
          <w:lang w:val="zh_TW" w:bidi="zh_TW"/>
        </w:rPr>
        <w:t>，</w:t>
      </w:r>
      <w:hyperlink r:id="rId35">
        <w:r>
          <w:rPr>
            <w:lang w:val="zh_TW" w:bidi="zh_TW"/>
          </w:rPr>
          <w:rPr>
            <w:color w:val="0000EE"/>
            <w:u w:val="single"/>
          </w:rPr>
          <w:t>23:34</w:t>
        </w:r>
      </w:hyperlink>
      <w:r>
        <w:rPr>
          <w:lang w:val="zh_TW" w:bidi="zh_TW"/>
        </w:rPr>
        <w:t>；</w:t>
      </w:r>
      <w:hyperlink r:id="rId36">
        <w:r>
          <w:rPr>
            <w:lang w:val="zh_TW" w:bidi="zh_TW"/>
          </w:rPr>
          <w:rPr>
            <w:color w:val="0000EE"/>
            <w:u w:val="single"/>
          </w:rPr>
          <w:t>路6:26</w:t>
        </w:r>
      </w:hyperlink>
      <w:r>
        <w:rPr>
          <w:lang w:val="zh_TW" w:bidi="zh_TW"/>
        </w:rPr>
        <w:t>，</w:t>
      </w:r>
      <w:hyperlink r:id="rId37">
        <w:r>
          <w:rPr>
            <w:lang w:val="zh_TW" w:bidi="zh_TW"/>
          </w:rPr>
          <w:rPr>
            <w:color w:val="0000EE"/>
            <w:u w:val="single"/>
          </w:rPr>
          <w:t>22:35–36</w:t>
        </w:r>
      </w:hyperlink>
      <w:r>
        <w:rPr>
          <w:lang w:val="zh_TW" w:bidi="zh_TW"/>
        </w:rPr>
        <w:t>）。耶穌對希律殺害施洗約翰深感憤怒（</w:t>
      </w:r>
      <w:hyperlink r:id="rId38">
        <w:r>
          <w:rPr>
            <w:lang w:val="zh_TW" w:bidi="zh_TW"/>
          </w:rPr>
          <w:rPr>
            <w:color w:val="0000EE"/>
            <w:u w:val="single"/>
          </w:rPr>
          <w:t>路23:9</w:t>
        </w:r>
      </w:hyperlink>
      <w:r>
        <w:rPr>
          <w:lang w:val="zh_TW" w:bidi="zh_TW"/>
        </w:rPr>
        <w:t>），並預見了自己的命運。因為祂批評法利賽人高舉律法主義和民族主義，以及撒都該人為保護自身特權而做出妥協（</w:t>
      </w:r>
      <w:hyperlink r:id="rId39">
        <w:r>
          <w:rPr>
            <w:lang w:val="zh_TW" w:bidi="zh_TW"/>
          </w:rPr>
          <w:rPr>
            <w:color w:val="0000EE"/>
            <w:u w:val="single"/>
          </w:rPr>
          <w:t>約11:47–50</w:t>
        </w:r>
      </w:hyperlink>
      <w:r>
        <w:rPr>
          <w:lang w:val="zh_TW" w:bidi="zh_TW"/>
        </w:rPr>
        <w:t>）；並且因為祂未有帶來軍事起義，使普通百姓對彌賽亞的盼望落空，祂知道自己會被棄絕。祂對門徒的呼召，包括警告他們將會遇到危險、辱罵、誹謗、指控、鞭打、法庭審訊、仇恨和死亡。祂坦率邀請跟從者預備好，接受祂要釘十字架，這是通往生命和天國的唯一道路（</w:t>
      </w:r>
      <w:hyperlink r:id="rId40">
        <w:r>
          <w:rPr>
            <w:lang w:val="zh_TW" w:bidi="zh_TW"/>
          </w:rPr>
          <w:rPr>
            <w:color w:val="0000EE"/>
            <w:u w:val="single"/>
          </w:rPr>
          <w:t>太16:21–26</w:t>
        </w:r>
      </w:hyperlink>
      <w:r>
        <w:rPr>
          <w:lang w:val="zh_TW" w:bidi="zh_TW"/>
        </w:rPr>
        <w:t>，</w:t>
      </w:r>
      <w:hyperlink r:id="rId41">
        <w:r>
          <w:rPr>
            <w:lang w:val="zh_TW" w:bidi="zh_TW"/>
          </w:rPr>
          <w:rPr>
            <w:color w:val="0000EE"/>
            <w:u w:val="single"/>
          </w:rPr>
          <w:t>20:17–22</w:t>
        </w:r>
      </w:hyperlink>
      <w:r>
        <w:rPr>
          <w:lang w:val="zh_TW" w:bidi="zh_TW"/>
        </w:rPr>
        <w:t>；</w:t>
      </w:r>
      <w:hyperlink r:id="rId42">
        <w:r>
          <w:rPr>
            <w:lang w:val="zh_TW" w:bidi="zh_TW"/>
          </w:rPr>
          <w:rPr>
            <w:color w:val="0000EE"/>
            <w:u w:val="single"/>
          </w:rPr>
          <w:t>可10:29–30</w:t>
        </w:r>
      </w:hyperlink>
      <w:r>
        <w:rPr>
          <w:lang w:val="zh_TW" w:bidi="zh_TW"/>
        </w:rPr>
        <w:t>；</w:t>
      </w:r>
      <w:hyperlink r:id="rId43">
        <w:r>
          <w:rPr>
            <w:lang w:val="zh_TW" w:bidi="zh_TW"/>
          </w:rPr>
          <w:rPr>
            <w:color w:val="0000EE"/>
            <w:u w:val="single"/>
          </w:rPr>
          <w:t>約15:18–25</w:t>
        </w:r>
      </w:hyperlink>
      <w:r>
        <w:rPr>
          <w:lang w:val="zh_TW" w:bidi="zh_TW"/>
        </w:rPr>
        <w:t>，</w:t>
      </w:r>
      <w:hyperlink r:id="rId44">
        <w:r>
          <w:rPr>
            <w:lang w:val="zh_TW" w:bidi="zh_TW"/>
          </w:rPr>
          <w:rPr>
            <w:color w:val="0000EE"/>
            <w:u w:val="single"/>
          </w:rPr>
          <w:t>16:1–4</w:t>
        </w:r>
      </w:hyperlink>
      <w:r>
        <w:rPr>
          <w:lang w:val="zh_TW" w:bidi="zh_TW"/>
        </w:rPr>
        <w:t>）。耶穌被指控顛覆國家，不向羅馬納稅，並自稱為王，因此被殺（</w:t>
      </w:r>
      <w:hyperlink r:id="rId45">
        <w:r>
          <w:rPr>
            <w:lang w:val="zh_TW" w:bidi="zh_TW"/>
          </w:rPr>
          <w:rPr>
            <w:color w:val="0000EE"/>
            <w:u w:val="single"/>
          </w:rPr>
          <w:t>路23:2</w:t>
        </w:r>
      </w:hyperlink>
      <w:r>
        <w:rPr>
          <w:lang w:val="zh_TW" w:bidi="zh_TW"/>
        </w:rPr>
        <w:t>）。</w:t>
      </w:r>
    </w:p>
    <w:p>
      <w:pPr/>
      <w:r>
        <w:rPr>
          <w:lang w:val="zh_TW" w:bidi="zh_TW"/>
        </w:rPr>
      </w:r>
      <w:r>
        <w:rPr>
          <w:lang w:val="zh_TW" w:bidi="zh_TW"/>
        </w:rPr>
        <w:t>猶太當局第一逼迫教會，主要是因為彼得指控猶太人殺死了彌賽亞。隨著使徒影響力增加，官方的行動中開始包括監禁和鞭打（</w:t>
      </w:r>
      <w:hyperlink r:id="rId46">
        <w:r>
          <w:rPr>
            <w:lang w:val="zh_TW" w:bidi="zh_TW"/>
          </w:rPr>
          <w:rPr>
            <w:color w:val="0000EE"/>
            <w:u w:val="single"/>
          </w:rPr>
          <w:t>徒5:17、40</w:t>
        </w:r>
      </w:hyperlink>
      <w:r>
        <w:rPr>
          <w:lang w:val="zh_TW" w:bidi="zh_TW"/>
        </w:rPr>
        <w:t>）。司提反受希臘文化影響，其強而有力的辯護觸怒了猶太暴民，他們用石頭打死了他（</w:t>
      </w:r>
      <w:hyperlink r:id="rId47">
        <w:r>
          <w:rPr>
            <w:lang w:val="zh_TW" w:bidi="zh_TW"/>
          </w:rPr>
          <w:rPr>
            <w:color w:val="0000EE"/>
            <w:u w:val="single"/>
          </w:rPr>
          <w:t>徒6–7</w:t>
        </w:r>
      </w:hyperlink>
      <w:r>
        <w:rPr>
          <w:lang w:val="zh_TW" w:bidi="zh_TW"/>
        </w:rPr>
        <w:t>），這是「大逼迫」的信號，將大多數基督徒從耶路撒冷驅散。大數的主要逼迫者掃羅悔改，標誌著對反對勢力節節勝利，而希律在攻擊教會「以取悅猶太人」後不久突然死亡，則是另一個勝利（</w:t>
      </w:r>
      <w:hyperlink r:id="rId48">
        <w:r>
          <w:rPr>
            <w:lang w:val="zh_TW" w:bidi="zh_TW"/>
          </w:rPr>
          <w:rPr>
            <w:color w:val="0000EE"/>
            <w:u w:val="single"/>
          </w:rPr>
          <w:t>徒12:1–3、20–24</w:t>
        </w:r>
      </w:hyperlink>
      <w:r>
        <w:rPr>
          <w:lang w:val="zh_TW" w:bidi="zh_TW"/>
        </w:rPr>
        <w:t>）。</w:t>
      </w:r>
    </w:p>
    <w:p>
      <w:pPr/>
      <w:r>
        <w:rPr>
          <w:lang w:val="zh_TW" w:bidi="zh_TW"/>
        </w:rPr>
      </w:r>
      <w:r>
        <w:rPr>
          <w:lang w:val="zh_TW" w:bidi="zh_TW"/>
        </w:rPr>
        <w:t>基督教進入外邦世界，帶來猶太人逼迫的另一原因，因為會堂開始發生混亂（</w:t>
      </w:r>
      <w:hyperlink r:id="rId49">
        <w:r>
          <w:rPr>
            <w:lang w:val="zh_TW" w:bidi="zh_TW"/>
          </w:rPr>
          <w:rPr>
            <w:color w:val="0000EE"/>
            <w:u w:val="single"/>
          </w:rPr>
          <w:t>徒13:44–45、50</w:t>
        </w:r>
      </w:hyperlink>
      <w:r>
        <w:rPr>
          <w:lang w:val="zh_TW" w:bidi="zh_TW"/>
        </w:rPr>
        <w:t>，</w:t>
      </w:r>
      <w:hyperlink r:id="rId50">
        <w:r>
          <w:rPr>
            <w:lang w:val="zh_TW" w:bidi="zh_TW"/>
          </w:rPr>
          <w:rPr>
            <w:color w:val="0000EE"/>
            <w:u w:val="single"/>
          </w:rPr>
          <w:t>14:1–6、19</w:t>
        </w:r>
      </w:hyperlink>
      <w:r>
        <w:rPr>
          <w:lang w:val="zh_TW" w:bidi="zh_TW"/>
        </w:rPr>
        <w:t>，</w:t>
      </w:r>
      <w:hyperlink r:id="rId51">
        <w:r>
          <w:rPr>
            <w:lang w:val="zh_TW" w:bidi="zh_TW"/>
          </w:rPr>
          <w:rPr>
            <w:color w:val="0000EE"/>
            <w:u w:val="single"/>
          </w:rPr>
          <w:t>17:1、5、13</w:t>
        </w:r>
      </w:hyperlink>
      <w:r>
        <w:rPr>
          <w:lang w:val="zh_TW" w:bidi="zh_TW"/>
        </w:rPr>
        <w:t>，</w:t>
      </w:r>
      <w:hyperlink r:id="rId52">
        <w:r>
          <w:rPr>
            <w:lang w:val="zh_TW" w:bidi="zh_TW"/>
          </w:rPr>
          <w:rPr>
            <w:color w:val="0000EE"/>
            <w:u w:val="single"/>
          </w:rPr>
          <w:t>18:4–6、12</w:t>
        </w:r>
      </w:hyperlink>
      <w:r>
        <w:rPr>
          <w:lang w:val="zh_TW" w:bidi="zh_TW"/>
        </w:rPr>
        <w:t>）。此外，在腓立比醫治使女之事，導致門徒被監禁（</w:t>
      </w:r>
      <w:hyperlink r:id="rId53">
        <w:r>
          <w:rPr>
            <w:lang w:val="zh_TW" w:bidi="zh_TW"/>
          </w:rPr>
          <w:rPr>
            <w:color w:val="0000EE"/>
            <w:u w:val="single"/>
          </w:rPr>
          <w:t>16:19–24</w:t>
        </w:r>
      </w:hyperlink>
      <w:r>
        <w:rPr>
          <w:lang w:val="zh_TW" w:bidi="zh_TW"/>
        </w:rPr>
        <w:t>）；在以弗所，基督教講道影響偶像製造行業，使門徒陷入危險，當局化解了這一威脅（</w:t>
      </w:r>
      <w:hyperlink r:id="rId54">
        <w:r>
          <w:rPr>
            <w:lang w:val="zh_TW" w:bidi="zh_TW"/>
          </w:rPr>
          <w:rPr>
            <w:color w:val="0000EE"/>
            <w:u w:val="single"/>
          </w:rPr>
          <w:t>19:23–41</w:t>
        </w:r>
      </w:hyperlink>
      <w:r>
        <w:rPr>
          <w:lang w:val="zh_TW" w:bidi="zh_TW"/>
        </w:rPr>
        <w:t>）。保羅化解了超過40名男子發誓伏擊並殺死他的陰謀（</w:t>
      </w:r>
      <w:hyperlink r:id="rId55">
        <w:r>
          <w:rPr>
            <w:lang w:val="zh_TW" w:bidi="zh_TW"/>
          </w:rPr>
          <w:rPr>
            <w:color w:val="0000EE"/>
            <w:u w:val="single"/>
          </w:rPr>
          <w:t>21:4–36</w:t>
        </w:r>
      </w:hyperlink>
      <w:r>
        <w:rPr>
          <w:lang w:val="zh_TW" w:bidi="zh_TW"/>
        </w:rPr>
        <w:t>，</w:t>
      </w:r>
      <w:hyperlink r:id="rId56">
        <w:r>
          <w:rPr>
            <w:lang w:val="zh_TW" w:bidi="zh_TW"/>
          </w:rPr>
          <w:rPr>
            <w:color w:val="0000EE"/>
            <w:u w:val="single"/>
          </w:rPr>
          <w:t>23:12–15</w:t>
        </w:r>
      </w:hyperlink>
      <w:r>
        <w:rPr>
          <w:lang w:val="zh_TW" w:bidi="zh_TW"/>
        </w:rPr>
        <w:t>）。在使徒行傳的結尾，保羅正在等待凱撒的審判（</w:t>
      </w:r>
      <w:hyperlink r:id="rId57">
        <w:r>
          <w:rPr>
            <w:lang w:val="zh_TW" w:bidi="zh_TW"/>
          </w:rPr>
          <w:rPr>
            <w:color w:val="0000EE"/>
            <w:u w:val="single"/>
          </w:rPr>
          <w:t>28:30–31</w:t>
        </w:r>
      </w:hyperlink>
      <w:r>
        <w:rPr>
          <w:lang w:val="zh_TW" w:bidi="zh_TW"/>
        </w:rPr>
        <w:t>）。</w:t>
      </w:r>
    </w:p>
    <w:p>
      <w:pPr/>
      <w:r>
        <w:rPr>
          <w:lang w:val="zh_TW" w:bidi="zh_TW"/>
        </w:rPr>
      </w:r>
      <w:r>
        <w:rPr>
          <w:lang w:val="zh_TW" w:bidi="zh_TW"/>
        </w:rPr>
        <w:t>在這段時期，基督徒面對零星和局部的逼迫，主要起因是猶太人嫉妒教會在宣教方面的成功。正式來說，基督教只算是一個猶太教派（</w:t>
      </w:r>
      <w:hyperlink r:id="rId58">
        <w:r>
          <w:rPr>
            <w:lang w:val="zh_TW" w:bidi="zh_TW"/>
          </w:rPr>
          <w:rPr>
            <w:color w:val="0000EE"/>
            <w:u w:val="single"/>
          </w:rPr>
          <w:t>徒24:5、14</w:t>
        </w:r>
      </w:hyperlink>
      <w:r>
        <w:rPr>
          <w:lang w:val="zh_TW" w:bidi="zh_TW"/>
        </w:rPr>
        <w:t>），分享猶太人所贏得，國家法律的承認。因此，保羅在帕弗、腓立比、哥林多、以弗所和耶路撒冷得到羅馬當局，來自總督腓力斯和波求‧非斯都及其謀士希律亞基帕，以及護送他到羅馬的百夫長的保護。這解釋了保羅何以充滿自信地向凱撒上訴；而帝國無罪釋放他，會確保基督教在整個帝國免受騷擾。</w:t>
      </w:r>
    </w:p>
    <w:p>
      <w:pPr/>
      <w:r>
        <w:rPr>
          <w:lang w:val="zh_TW" w:bidi="zh_TW"/>
        </w:rPr>
      </w:r>
      <w:r>
        <w:rPr>
          <w:lang w:val="zh_TW" w:bidi="zh_TW"/>
        </w:rPr>
        <w:t>保羅面對逼迫的態度，包括因自己曾逼迫基督徒而遺憾（</w:t>
      </w:r>
      <w:hyperlink r:id="rId59">
        <w:r>
          <w:rPr>
            <w:lang w:val="zh_TW" w:bidi="zh_TW"/>
          </w:rPr>
          <w:rPr>
            <w:color w:val="0000EE"/>
            <w:u w:val="single"/>
          </w:rPr>
          <w:t>徒22:4</w:t>
        </w:r>
      </w:hyperlink>
      <w:r>
        <w:rPr>
          <w:lang w:val="zh_TW" w:bidi="zh_TW"/>
        </w:rPr>
        <w:t>，</w:t>
      </w:r>
      <w:hyperlink r:id="rId60">
        <w:r>
          <w:rPr>
            <w:lang w:val="zh_TW" w:bidi="zh_TW"/>
          </w:rPr>
          <w:rPr>
            <w:color w:val="0000EE"/>
            <w:u w:val="single"/>
          </w:rPr>
          <w:t>26:9–11</w:t>
        </w:r>
      </w:hyperlink>
      <w:r>
        <w:rPr>
          <w:lang w:val="zh_TW" w:bidi="zh_TW"/>
        </w:rPr>
        <w:t>；</w:t>
      </w:r>
      <w:hyperlink r:id="rId61">
        <w:r>
          <w:rPr>
            <w:lang w:val="zh_TW" w:bidi="zh_TW"/>
          </w:rPr>
          <w:rPr>
            <w:color w:val="0000EE"/>
            <w:u w:val="single"/>
          </w:rPr>
          <w:t>加1:22–24</w:t>
        </w:r>
      </w:hyperlink>
      <w:r>
        <w:rPr>
          <w:lang w:val="zh_TW" w:bidi="zh_TW"/>
        </w:rPr>
        <w:t>），順服基督而願意接受危險（</w:t>
      </w:r>
      <w:hyperlink r:id="rId62">
        <w:r>
          <w:rPr>
            <w:lang w:val="zh_TW" w:bidi="zh_TW"/>
          </w:rPr>
          <w:rPr>
            <w:color w:val="0000EE"/>
            <w:u w:val="single"/>
          </w:rPr>
          <w:t>徒20:22–24</w:t>
        </w:r>
      </w:hyperlink>
      <w:r>
        <w:rPr>
          <w:lang w:val="zh_TW" w:bidi="zh_TW"/>
        </w:rPr>
        <w:t>，</w:t>
      </w:r>
      <w:hyperlink r:id="rId63">
        <w:r>
          <w:rPr>
            <w:lang w:val="zh_TW" w:bidi="zh_TW"/>
          </w:rPr>
          <w:rPr>
            <w:color w:val="0000EE"/>
            <w:u w:val="single"/>
          </w:rPr>
          <w:t>21:13</w:t>
        </w:r>
      </w:hyperlink>
      <w:r>
        <w:rPr>
          <w:lang w:val="zh_TW" w:bidi="zh_TW"/>
        </w:rPr>
        <w:t>），不斷警告患難是門徒身份不可分割的一部分（</w:t>
      </w:r>
      <w:hyperlink r:id="rId64">
        <w:r>
          <w:rPr>
            <w:lang w:val="zh_TW" w:bidi="zh_TW"/>
          </w:rPr>
          <w:rPr>
            <w:color w:val="0000EE"/>
            <w:u w:val="single"/>
          </w:rPr>
          <w:t>徒14:22</w:t>
        </w:r>
      </w:hyperlink>
      <w:r>
        <w:rPr>
          <w:lang w:val="zh_TW" w:bidi="zh_TW"/>
        </w:rPr>
        <w:t>；</w:t>
      </w:r>
      <w:hyperlink r:id="rId65">
        <w:r>
          <w:rPr>
            <w:lang w:val="zh_TW" w:bidi="zh_TW"/>
          </w:rPr>
          <w:rPr>
            <w:color w:val="0000EE"/>
            <w:u w:val="single"/>
          </w:rPr>
          <w:t>羅5:3</w:t>
        </w:r>
      </w:hyperlink>
      <w:r>
        <w:rPr>
          <w:lang w:val="zh_TW" w:bidi="zh_TW"/>
        </w:rPr>
        <w:t>，</w:t>
      </w:r>
      <w:hyperlink r:id="rId66">
        <w:r>
          <w:rPr>
            <w:lang w:val="zh_TW" w:bidi="zh_TW"/>
          </w:rPr>
          <w:rPr>
            <w:color w:val="0000EE"/>
            <w:u w:val="single"/>
          </w:rPr>
          <w:t>12:12</w:t>
        </w:r>
      </w:hyperlink>
      <w:r>
        <w:rPr>
          <w:lang w:val="zh_TW" w:bidi="zh_TW"/>
        </w:rPr>
        <w:t>；</w:t>
      </w:r>
      <w:hyperlink r:id="rId67">
        <w:r>
          <w:rPr>
            <w:lang w:val="zh_TW" w:bidi="zh_TW"/>
          </w:rPr>
          <w:rPr>
            <w:color w:val="0000EE"/>
            <w:u w:val="single"/>
          </w:rPr>
          <w:t>帖前3:4</w:t>
        </w:r>
      </w:hyperlink>
      <w:r>
        <w:rPr>
          <w:lang w:val="zh_TW" w:bidi="zh_TW"/>
        </w:rPr>
        <w:t>），並保證在各種患難中，基督徒都將得勝有餘（</w:t>
      </w:r>
      <w:hyperlink r:id="rId68">
        <w:r>
          <w:rPr>
            <w:lang w:val="zh_TW" w:bidi="zh_TW"/>
          </w:rPr>
          <w:rPr>
            <w:color w:val="0000EE"/>
            <w:u w:val="single"/>
          </w:rPr>
          <w:t>羅8:35–37</w:t>
        </w:r>
      </w:hyperlink>
      <w:r>
        <w:rPr>
          <w:lang w:val="zh_TW" w:bidi="zh_TW"/>
        </w:rPr>
        <w:t>）。</w:t>
      </w:r>
    </w:p>
    <w:p>
      <w:pPr/>
      <w:r>
        <w:rPr>
          <w:lang w:val="zh_TW" w:bidi="zh_TW"/>
        </w:rPr>
      </w:r>
      <w:r>
        <w:rPr>
          <w:lang w:val="zh_TW" w:bidi="zh_TW"/>
        </w:rPr>
        <w:t>幾乎可以肯定，保羅在羅馬激烈的逼迫中被殺，這次逼迫源於基督徒被指責為縱火者。基督徒經常被指控為「無神論」（拒絕多神教）、只吸引奴隸階層、舉行「可恥的」愛筵，以及不合群、一板一眼的行為（參</w:t>
      </w:r>
      <w:hyperlink r:id="rId69">
        <w:r>
          <w:rPr>
            <w:lang w:val="zh_TW" w:bidi="zh_TW"/>
          </w:rPr>
          <w:rPr>
            <w:color w:val="0000EE"/>
            <w:u w:val="single"/>
          </w:rPr>
          <w:t>約15:19</w:t>
        </w:r>
      </w:hyperlink>
      <w:r>
        <w:rPr>
          <w:lang w:val="zh_TW" w:bidi="zh_TW"/>
        </w:rPr>
        <w:t>），這使他們經常成為指責對象。</w:t>
      </w:r>
    </w:p>
    <w:p>
      <w:pPr/>
      <w:r>
        <w:rPr>
          <w:lang w:val="zh_TW" w:bidi="zh_TW"/>
        </w:rPr>
      </w:r>
      <w:r>
        <w:rPr>
          <w:lang w:val="zh_TW" w:bidi="zh_TW"/>
        </w:rPr>
        <w:t>在這段時間，彼得警告東方基督教會將面臨危險。暫時的「各樣試煉」只能證明其信心的真實（</w:t>
      </w:r>
      <w:hyperlink r:id="rId70">
        <w:r>
          <w:rPr>
            <w:lang w:val="zh_TW" w:bidi="zh_TW"/>
          </w:rPr>
          <w:rPr>
            <w:color w:val="0000EE"/>
            <w:u w:val="single"/>
          </w:rPr>
          <w:t>彼前1:6</w:t>
        </w:r>
      </w:hyperlink>
      <w:r>
        <w:rPr>
          <w:lang w:val="zh_TW" w:bidi="zh_TW"/>
        </w:rPr>
        <w:t>）。誹謗應以無可指責的生活來回應。基督徒應該尊重治理的。為義受苦的事，應該毫無畏懼接受。基督徒要準備好無可責備的回答，並且問心無愧。如果他們因行善而受苦，要記得基督也曾為他們受苦。因此，他們必須以這心志「作為兵器」來面對苦難（</w:t>
      </w:r>
      <w:hyperlink r:id="rId71">
        <w:r>
          <w:rPr>
            <w:lang w:val="zh_TW" w:bidi="zh_TW"/>
          </w:rPr>
          <w:rPr>
            <w:color w:val="0000EE"/>
            <w:u w:val="single"/>
          </w:rPr>
          <w:t>4:1</w:t>
        </w:r>
      </w:hyperlink>
      <w:r>
        <w:rPr>
          <w:lang w:val="zh_TW" w:bidi="zh_TW"/>
        </w:rPr>
        <w:t>），不要對迫害感到驚訝，視之為「希奇的事」（</w:t>
      </w:r>
      <w:hyperlink r:id="rId72">
        <w:r>
          <w:rPr>
            <w:lang w:val="zh_TW" w:bidi="zh_TW"/>
          </w:rPr>
          <w:rPr>
            <w:color w:val="0000EE"/>
            <w:u w:val="single"/>
          </w:rPr>
          <w:t>12</w:t>
        </w:r>
      </w:hyperlink>
      <w:r>
        <w:rPr>
          <w:lang w:val="zh_TW" w:bidi="zh_TW"/>
        </w:rPr>
        <w:t>節）。他們正與基督一同受苦。他的最後一句話是「要站立得住！」</w:t>
      </w:r>
    </w:p>
    <w:p>
      <w:pPr/>
      <w:r>
        <w:rPr>
          <w:lang w:val="zh_TW" w:bidi="zh_TW"/>
        </w:rPr>
      </w:r>
      <w:r>
        <w:rPr>
          <w:lang w:val="zh_TW" w:bidi="zh_TW"/>
        </w:rPr>
        <w:t>人們認為，馬可也在這個時候，為受苦的羅馬教會書寫。他的福音書著重基督面臨的衝突、其原因和形式，並生動描繪基督自己英雄一樣的死亡。馬可像彼得一樣，指向受苦的主來面對逼迫。</w:t>
      </w:r>
    </w:p>
    <w:p>
      <w:pPr/>
      <w:r>
        <w:rPr>
          <w:lang w:val="zh_TW" w:bidi="zh_TW"/>
        </w:rPr>
      </w:r>
      <w:r>
        <w:rPr>
          <w:lang w:val="zh_TW" w:bidi="zh_TW"/>
        </w:rPr>
        <w:t>之後，基督教被稱為「非法宗教」，不再是受保護的猶太教派，這是因為在猶太會堂的禱告引入了反對「拿撒勒人」的禱告，基督徒無法接受這一點。此後，教會面臨官方鎮壓。羅馬為了統一帝國，將古老的民族宗教納入國家儀式，但卻抵制新的、不願融合的運動，尤其是有秘密聚會（即聖餐）的運動，因為這些運動在政治上頗具威脅（參</w:t>
      </w:r>
      <w:hyperlink r:id="rId73">
        <w:r>
          <w:rPr>
            <w:lang w:val="zh_TW" w:bidi="zh_TW"/>
          </w:rPr>
          <w:rPr>
            <w:color w:val="0000EE"/>
            <w:u w:val="single"/>
          </w:rPr>
          <w:t>徒17:6–7</w:t>
        </w:r>
      </w:hyperlink>
      <w:r>
        <w:rPr>
          <w:lang w:val="zh_TW" w:bidi="zh_TW"/>
        </w:rPr>
        <w:t>）。</w:t>
      </w:r>
    </w:p>
    <w:p>
      <w:pPr/>
      <w:r>
        <w:rPr>
          <w:lang w:val="zh_TW" w:bidi="zh_TW"/>
        </w:rPr>
      </w:r>
      <w:r>
        <w:rPr>
          <w:lang w:val="zh_TW" w:bidi="zh_TW"/>
        </w:rPr>
        <w:t>在這個世紀末期，國家面對日益增長的教會和政治動盪，要求人們公開「崇拜羅馬神明」，並遵守其它的宗教儀式。在多米田統治（公元81–96年）期間，這要求演變為崇拜在世的皇帝，並出現精心設計的神廟，以及官方的祭司。當基督徒只承認耶穌為神為主，拒絕崇拜皇帝時，官方日益野蠻的逼迫就開始了。啟示錄很可能反映了這種情況（</w:t>
      </w:r>
      <w:hyperlink r:id="rId74">
        <w:r>
          <w:rPr>
            <w:lang w:val="zh_TW" w:bidi="zh_TW"/>
          </w:rPr>
          <w:rPr>
            <w:color w:val="0000EE"/>
            <w:u w:val="single"/>
          </w:rPr>
          <w:t>啟1:9</w:t>
        </w:r>
      </w:hyperlink>
      <w:r>
        <w:rPr>
          <w:lang w:val="zh_TW" w:bidi="zh_TW"/>
        </w:rPr>
        <w:t>，</w:t>
      </w:r>
      <w:hyperlink r:id="rId75">
        <w:r>
          <w:rPr>
            <w:lang w:val="zh_TW" w:bidi="zh_TW"/>
          </w:rPr>
          <w:rPr>
            <w:color w:val="0000EE"/>
            <w:u w:val="single"/>
          </w:rPr>
          <w:t>2:13</w:t>
        </w:r>
      </w:hyperlink>
      <w:r>
        <w:rPr>
          <w:lang w:val="zh_TW" w:bidi="zh_TW"/>
        </w:rPr>
        <w:t>，</w:t>
      </w:r>
      <w:hyperlink r:id="rId76">
        <w:r>
          <w:rPr>
            <w:lang w:val="zh_TW" w:bidi="zh_TW"/>
          </w:rPr>
          <w:rPr>
            <w:color w:val="0000EE"/>
            <w:u w:val="single"/>
          </w:rPr>
          <w:t>6:9</w:t>
        </w:r>
      </w:hyperlink>
      <w:r>
        <w:rPr>
          <w:lang w:val="zh_TW" w:bidi="zh_TW"/>
        </w:rPr>
        <w:t>、</w:t>
      </w:r>
      <w:hyperlink r:id="rId77">
        <w:r>
          <w:rPr>
            <w:lang w:val="zh_TW" w:bidi="zh_TW"/>
          </w:rPr>
          <w:rPr>
            <w:color w:val="0000EE"/>
            <w:u w:val="single"/>
          </w:rPr>
          <w:t>13</w:t>
        </w:r>
      </w:hyperlink>
      <w:r>
        <w:rPr>
          <w:lang w:val="zh_TW" w:bidi="zh_TW"/>
        </w:rPr>
        <w:t>，</w:t>
      </w:r>
      <w:hyperlink r:id="rId78">
        <w:r>
          <w:rPr>
            <w:lang w:val="zh_TW" w:bidi="zh_TW"/>
          </w:rPr>
          <w:rPr>
            <w:color w:val="0000EE"/>
            <w:u w:val="single"/>
          </w:rPr>
          <w:t>19:2</w:t>
        </w:r>
      </w:hyperlink>
      <w:r>
        <w:rPr>
          <w:lang w:val="zh_TW" w:bidi="zh_TW"/>
        </w:rPr>
        <w:t>）。因此，聖經的結尾如同開始一樣，主題皆是神的子民遭受逼迫。</w:t>
      </w:r>
    </w:p>
    <w:p>
      <w:pPr/>
      <w:r>
        <w:rPr>
          <w:lang w:val="zh_TW" w:bidi="zh_TW"/>
        </w:rPr>
      </w:r>
      <w:r>
        <w:rPr>
          <w:i/>
          <w:lang w:val="zh_TW" w:bidi="zh_TW"/>
        </w:rPr>
        <w:t>另見</w:t>
      </w:r>
      <w:r>
        <w:rPr>
          <w:lang w:val="zh_TW" w:bidi="zh_TW"/>
        </w:rPr>
        <w:t xml:space="preserve"> </w:t>
      </w:r>
      <w:r>
        <w:rPr>
          <w:lang w:val="zh_TW" w:bidi="zh_TW"/>
        </w:rPr>
        <w:t>受苦</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r>
        <w:rPr>
          <w:lang w:val="zh_TW" w:bidi="zh_TW"/>
        </w:rPr>
      </w:r>
      <w:r>
        <w:rPr>
          <w:lang w:val="zh_TW" w:bidi="zh_TW"/>
        </w:rPr>
        <w:t>這個詞在新約中並未出現，僅在公元四世紀的西奈抄本和公元五世紀的華盛頓抄本的</w:t>
      </w:r>
      <w:hyperlink r:id="rId79">
        <w:r>
          <w:rPr>
            <w:lang w:val="zh_TW" w:bidi="zh_TW"/>
          </w:rPr>
          <w:rPr>
            <w:color w:val="0000EE"/>
            <w:u w:val="single"/>
          </w:rPr>
          <w:t>路加福音六章17節</w:t>
        </w:r>
      </w:hyperlink>
      <w:r>
        <w:rPr>
          <w:lang w:val="zh_TW" w:bidi="zh_TW"/>
        </w:rPr>
        <w:t>出現，但在希臘文新約中多被編者視為異文。公元一世紀的歷史學家約瑟夫（Josephus）用這個詞來指「約旦河以外」的地區（他從希臘文「超過」這個字根衍生出比利亞這詞）。這地理區域在約瑟夫斯的</w:t>
      </w:r>
      <w:r>
        <w:rPr>
          <w:i/>
          <w:lang w:val="zh_TW" w:bidi="zh_TW"/>
        </w:rPr>
        <w:t>猶太戰史</w:t>
      </w:r>
      <w:r>
        <w:rPr>
          <w:lang w:val="zh_TW" w:bidi="zh_TW"/>
        </w:rPr>
        <w:t>（3.3.3）中有明確描述：「比利亞的長度從馬卡魯斯（Machaerus）到比拉（Pella），寬度從非拉鐵非到約旦河。北面以比拉為界，如前所述，西面則與約旦河接壤，南邊與摩押地接壤，東部邊界延伸至阿拉伯、西爾波尼提斯（Silbonitis），並且包含非拉鐵非和</w:t>
      </w:r>
      <w:r>
        <w:rPr>
          <w:lang w:val="zh_TW" w:bidi="zh_TW"/>
        </w:rPr>
        <w:t>格拉森</w:t>
      </w:r>
      <w:r>
        <w:rPr>
          <w:lang w:val="zh_TW" w:bidi="zh_TW"/>
        </w:rPr>
        <w:t>。」約瑟夫稱加大拉被稱為「比利亞的都城」，因為它是「一個堅固的地方」，且「加大拉有許多富有的市民」（</w:t>
      </w:r>
      <w:r>
        <w:rPr>
          <w:i/>
          <w:lang w:val="zh_TW" w:bidi="zh_TW"/>
        </w:rPr>
        <w:t>猶太戰史</w:t>
      </w:r>
      <w:r>
        <w:rPr>
          <w:lang w:val="zh_TW" w:bidi="zh_TW"/>
        </w:rPr>
        <w:t>4.7.3）。這裡的加大拉並非低加坡里的加大拉（即現代的烏姆蓋斯〔Um Qeis〕），而是位於現代約旦安曼西北約15英里（24.1公里）的特爾加杜拉（Tell Gadura）。</w:t>
      </w:r>
    </w:p>
    <w:p>
      <w:pPr/>
      <w:r>
        <w:rPr>
          <w:lang w:val="zh_TW" w:bidi="zh_TW"/>
        </w:rPr>
      </w:r>
      <w:r>
        <w:rPr>
          <w:lang w:val="zh_TW" w:bidi="zh_TW"/>
        </w:rPr>
        <w:t>在</w:t>
      </w:r>
      <w:hyperlink r:id="rId80">
        <w:r>
          <w:rPr>
            <w:lang w:val="zh_TW" w:bidi="zh_TW"/>
          </w:rPr>
          <w:rPr>
            <w:color w:val="0000EE"/>
            <w:u w:val="single"/>
          </w:rPr>
          <w:t>馬太福音四章25節</w:t>
        </w:r>
      </w:hyperlink>
      <w:r>
        <w:rPr>
          <w:lang w:val="zh_TW" w:bidi="zh_TW"/>
        </w:rPr>
        <w:t>中，低加坡里與比利亞被區分，記載人們從巴勒斯坦各地來聽耶穌講道。比利亞在此被稱為「約旦河外的地方」，在</w:t>
      </w:r>
      <w:hyperlink r:id="rId81">
        <w:r>
          <w:rPr>
            <w:lang w:val="zh_TW" w:bidi="zh_TW"/>
          </w:rPr>
          <w:rPr>
            <w:color w:val="0000EE"/>
            <w:u w:val="single"/>
          </w:rPr>
          <w:t>馬可福音三章8節</w:t>
        </w:r>
      </w:hyperlink>
      <w:r>
        <w:rPr>
          <w:lang w:val="zh_TW" w:bidi="zh_TW"/>
        </w:rPr>
        <w:t>中也如此稱呼。而馬太將比利亞稱為「猶太的境界約旦河外」（</w:t>
      </w:r>
      <w:hyperlink r:id="rId82">
        <w:r>
          <w:rPr>
            <w:lang w:val="zh_TW" w:bidi="zh_TW"/>
          </w:rPr>
          <w:rPr>
            <w:color w:val="0000EE"/>
            <w:u w:val="single"/>
          </w:rPr>
          <w:t>太19:1</w:t>
        </w:r>
      </w:hyperlink>
      <w:r>
        <w:rPr>
          <w:lang w:val="zh_TW" w:bidi="zh_TW"/>
        </w:rPr>
        <w:t>），這令人困惑，因為比利亞在政治上從未屬於猶太地，其管轄權不屬於亞基老，而是由希律安提帕所掌控，他也管轄加利利。</w:t>
      </w:r>
      <w:hyperlink r:id="rId83">
        <w:r>
          <w:rPr>
            <w:lang w:val="zh_TW" w:bidi="zh_TW"/>
          </w:rPr>
          <w:rPr>
            <w:color w:val="0000EE"/>
            <w:u w:val="single"/>
          </w:rPr>
          <w:t>馬可福音十章1節</w:t>
        </w:r>
      </w:hyperlink>
      <w:r>
        <w:rPr>
          <w:lang w:val="zh_TW" w:bidi="zh_TW"/>
        </w:rPr>
        <w:t>中的平行經文則記為「猶太的境界並約旦河外」。或許馬太福音使用這個片語是指比利亞中具有猶太人居民的部分，雖然政治上不屬猶太地。普林尼（Pliny）在其著作</w:t>
      </w:r>
      <w:r>
        <w:rPr>
          <w:i/>
          <w:lang w:val="zh_TW" w:bidi="zh_TW"/>
        </w:rPr>
        <w:t>博物誌</w:t>
      </w:r>
      <w:r>
        <w:rPr>
          <w:lang w:val="zh_TW" w:bidi="zh_TW"/>
        </w:rPr>
        <w:t>（</w:t>
      </w:r>
      <w:r>
        <w:rPr>
          <w:i/>
          <w:lang w:val="zh_TW" w:bidi="zh_TW"/>
        </w:rPr>
        <w:t>Natural History，</w:t>
      </w:r>
      <w:r>
        <w:rPr>
          <w:lang w:val="zh_TW" w:bidi="zh_TW"/>
        </w:rPr>
        <w:t>公元77年）中提到比利亞是「被約旦河與猶太的其它部分隔開的地方」（5.70），並認為「猶太的其餘部分」（5.70）被分成10個地方政府區域，似乎將比利亞視為猶太的一部分。然而，這可能是誤解，因為普林尼對此地區的了解存有疑問——他在同一段落中，他誤地聲稱死海「長度超過100英里，最寬處與此相等」（</w:t>
      </w:r>
      <w:r>
        <w:rPr>
          <w:i/>
          <w:lang w:val="zh_TW" w:bidi="zh_TW"/>
        </w:rPr>
        <w:t>博物誌</w:t>
      </w:r>
      <w:r>
        <w:rPr>
          <w:lang w:val="zh_TW" w:bidi="zh_TW"/>
        </w:rPr>
        <w:t>5.72），而實際上死海長度不到50英里（80.5公里），最寬處僅有11英里（17.7公里）。</w:t>
      </w:r>
    </w:p>
    <w:p>
      <w:pPr/>
      <w:r>
        <w:rPr>
          <w:lang w:val="zh_TW" w:bidi="zh_TW"/>
        </w:rPr>
      </w:r>
      <w:r>
        <w:rPr>
          <w:lang w:val="zh_TW" w:bidi="zh_TW"/>
        </w:rPr>
        <w:t>這個地區以「約旦河東」這個片語在舊約中經常被提及（</w:t>
      </w:r>
      <w:hyperlink r:id="rId84">
        <w:r>
          <w:rPr>
            <w:lang w:val="zh_TW" w:bidi="zh_TW"/>
          </w:rPr>
          <w:rPr>
            <w:color w:val="0000EE"/>
            <w:u w:val="single"/>
          </w:rPr>
          <w:t>民22:1</w:t>
        </w:r>
      </w:hyperlink>
      <w:r>
        <w:rPr>
          <w:lang w:val="zh_TW" w:bidi="zh_TW"/>
        </w:rPr>
        <w:t>；</w:t>
      </w:r>
      <w:hyperlink r:id="rId85">
        <w:r>
          <w:rPr>
            <w:lang w:val="zh_TW" w:bidi="zh_TW"/>
          </w:rPr>
          <w:rPr>
            <w:color w:val="0000EE"/>
            <w:u w:val="single"/>
          </w:rPr>
          <w:t>申1:1、5</w:t>
        </w:r>
      </w:hyperlink>
      <w:r>
        <w:rPr>
          <w:lang w:val="zh_TW" w:bidi="zh_TW"/>
        </w:rPr>
        <w:t>），其南部地區由以色列的兩支派迦得和呂便所佔領（</w:t>
      </w:r>
      <w:hyperlink r:id="rId86">
        <w:r>
          <w:rPr>
            <w:lang w:val="zh_TW" w:bidi="zh_TW"/>
          </w:rPr>
          <w:rPr>
            <w:color w:val="0000EE"/>
            <w:u w:val="single"/>
          </w:rPr>
          <w:t>書1:12–14</w:t>
        </w:r>
      </w:hyperlink>
      <w:r>
        <w:rPr>
          <w:lang w:val="zh_TW" w:bidi="zh_TW"/>
        </w:rPr>
        <w:t>）。比利亞從北部的基立溪向南延伸到亞嫩河，幾乎與舊約中的基列同義（</w:t>
      </w:r>
      <w:hyperlink r:id="rId87">
        <w:r>
          <w:rPr>
            <w:lang w:val="zh_TW" w:bidi="zh_TW"/>
          </w:rPr>
          <w:rPr>
            <w:color w:val="0000EE"/>
            <w:u w:val="single"/>
          </w:rPr>
          <w:t>書22:9</w:t>
        </w:r>
      </w:hyperlink>
      <w:r>
        <w:rPr>
          <w:lang w:val="zh_TW" w:bidi="zh_TW"/>
        </w:rPr>
        <w:t>；</w:t>
      </w:r>
      <w:hyperlink r:id="rId88">
        <w:r>
          <w:rPr>
            <w:lang w:val="zh_TW" w:bidi="zh_TW"/>
          </w:rPr>
          <w:rPr>
            <w:color w:val="0000EE"/>
            <w:u w:val="single"/>
          </w:rPr>
          <w:t>士5:17</w:t>
        </w:r>
      </w:hyperlink>
      <w:r>
        <w:rPr>
          <w:lang w:val="zh_TW" w:bidi="zh_TW"/>
        </w:rPr>
        <w:t>）。</w:t>
      </w:r>
    </w:p>
    <w:p>
      <w:pPr/>
      <w:r>
        <w:rPr>
          <w:lang w:val="zh_TW" w:bidi="zh_TW"/>
        </w:rPr>
      </w:r>
      <w:r>
        <w:rPr>
          <w:lang w:val="zh_TW" w:bidi="zh_TW"/>
        </w:rPr>
        <w:t>在基督誕生前的數十年（希臘化時期），比利亞是一個重要地區，當時的猶太（馬加比）領袖在公元前124年後掌控了此地。在羅馬統治下，比利亞歸於大希律王，直到他於公元前4年去世，此地根據他的遺囑傳給了他的兒子希律安提帕以及加利利。由於該地美麗且富饒，並以具藥用的香膏樹木聞名（</w:t>
      </w:r>
      <w:hyperlink r:id="rId89">
        <w:r>
          <w:rPr>
            <w:lang w:val="zh_TW" w:bidi="zh_TW"/>
          </w:rPr>
          <w:rPr>
            <w:color w:val="0000EE"/>
            <w:u w:val="single"/>
          </w:rPr>
          <w:t>耶8:22，</w:t>
        </w:r>
      </w:hyperlink>
      <w:hyperlink r:id="rId90">
        <w:r>
          <w:rPr>
            <w:lang w:val="zh_TW" w:bidi="zh_TW"/>
          </w:rPr>
          <w:rPr>
            <w:color w:val="0000EE"/>
            <w:u w:val="single"/>
          </w:rPr>
          <w:t>46:11</w:t>
        </w:r>
      </w:hyperlink>
      <w:r>
        <w:rPr>
          <w:lang w:val="zh_TW" w:bidi="zh_TW"/>
        </w:rPr>
        <w:t>），因此一直人口稠密，支持了許多知名城，如比拉（Pella）、基列雅比、疏割、毗努伊勒和</w:t>
      </w:r>
      <w:r>
        <w:rPr>
          <w:lang w:val="zh_TW" w:bidi="zh_TW"/>
        </w:rPr>
        <w:t>格拉森</w:t>
      </w:r>
      <w:r>
        <w:rPr>
          <w:lang w:val="zh_TW" w:bidi="zh_TW"/>
        </w:rPr>
        <w:t>（現代的傑拉什〔Jerash〕）。希律安提帕斯甚至在比利亞南端建有一座名為</w:t>
      </w:r>
      <w:r>
        <w:rPr>
          <w:lang w:val="zh_TW" w:bidi="zh_TW"/>
        </w:rPr>
        <w:t>馬卡魯斯（</w:t>
      </w:r>
      <w:r>
        <w:rPr>
          <w:lang w:val="zh_TW" w:bidi="zh_TW"/>
        </w:rPr>
        <w:t>Machaerus</w:t>
      </w:r>
      <w:r>
        <w:rPr>
          <w:lang w:val="zh_TW" w:bidi="zh_TW"/>
        </w:rPr>
        <w:t>）</w:t>
      </w:r>
      <w:r>
        <w:rPr>
          <w:lang w:val="zh_TW" w:bidi="zh_TW"/>
        </w:rPr>
        <w:t>的堡壘，他在那裡囚禁施洗約翰並將他處死（見約瑟夫的</w:t>
      </w:r>
      <w:r>
        <w:rPr>
          <w:i/>
          <w:lang w:val="zh_TW" w:bidi="zh_TW"/>
        </w:rPr>
        <w:t>猶太古史</w:t>
      </w:r>
      <w:r>
        <w:rPr>
          <w:lang w:val="zh_TW" w:bidi="zh_TW"/>
        </w:rPr>
        <w:t>18.5.2）。</w:t>
      </w:r>
    </w:p>
    <w:p>
      <w:pPr/>
      <w:r>
        <w:rPr>
          <w:lang w:val="zh_TW" w:bidi="zh_TW"/>
        </w:rPr>
      </w:r>
      <w:r>
        <w:rPr>
          <w:lang w:val="zh_TW" w:bidi="zh_TW"/>
        </w:rPr>
        <w:t>猶太人從加利利往返猶地亞時，通常會穿越約旦河進入比利亞，以避免與撒馬利亞人接觸。施洗約翰在去世之前，曾在約旦河外的伯大尼施洗，並宣告耶穌為神的羔羊（</w:t>
      </w:r>
      <w:hyperlink r:id="rId91">
        <w:r>
          <w:rPr>
            <w:lang w:val="zh_TW" w:bidi="zh_TW"/>
          </w:rPr>
          <w:rPr>
            <w:color w:val="0000EE"/>
            <w:u w:val="single"/>
          </w:rPr>
          <w:t>約1:28–29</w:t>
        </w:r>
      </w:hyperlink>
      <w:r>
        <w:rPr>
          <w:lang w:val="zh_TW" w:bidi="zh_TW"/>
        </w:rPr>
        <w:t>），耶穌在祂事工中也曾在此地停留一次，當時祂正遭受嚴重迫害（</w:t>
      </w:r>
      <w:hyperlink r:id="rId92">
        <w:r>
          <w:rPr>
            <w:lang w:val="zh_TW" w:bidi="zh_TW"/>
          </w:rPr>
          <w:rPr>
            <w:color w:val="0000EE"/>
            <w:u w:val="single"/>
          </w:rPr>
          <w:t>10:40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這是從伊甸園流出之河分為四道中的第一道 （</w:t>
      </w:r>
      <w:hyperlink r:id="rId93">
        <w:r>
          <w:rPr>
            <w:lang w:val="zh_TW" w:bidi="zh_TW"/>
          </w:rPr>
          <w:rPr>
            <w:color w:val="0000EE"/>
            <w:u w:val="single"/>
          </w:rPr>
          <w:t>創2:11</w:t>
        </w:r>
      </w:hyperlink>
      <w:r>
        <w:rPr>
          <w:lang w:val="zh_TW" w:bidi="zh_TW"/>
        </w:rPr>
        <w:t>）。關於其所指的是什麼的推測包括：里翁河（Rion）、印度河（Indus）、恆河（</w:t>
      </w:r>
      <w:r>
        <w:rPr>
          <w:lang w:val="zh_TW" w:bidi="zh_TW"/>
        </w:rPr>
        <w:t>Ganges</w:t>
      </w:r>
      <w:r>
        <w:rPr>
          <w:lang w:val="zh_TW" w:bidi="zh_TW"/>
        </w:rPr>
        <w:t>）、連接底格里斯河與幼發拉底河的運河，甚至是銀河（Milky Way）的象徵。至今對比遜河的確切所指，尚無一致看法。</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某些英譯本的</w:t>
      </w:r>
      <w:hyperlink r:id="rId93">
        <w:r>
          <w:rPr>
            <w:lang w:val="zh_TW" w:bidi="zh_TW"/>
          </w:rPr>
          <w:rPr>
            <w:color w:val="0000EE"/>
            <w:u w:val="single"/>
          </w:rPr>
          <w:t>創世記二章11節</w:t>
        </w:r>
      </w:hyperlink>
      <w:r>
        <w:rPr>
          <w:lang w:val="zh_TW" w:bidi="zh_TW"/>
        </w:rPr>
        <w:t>中將比遜河譯為Pison。</w:t>
      </w:r>
      <w:r>
        <w:rPr>
          <w:i/>
          <w:lang w:val="zh_TW" w:bidi="zh_TW"/>
        </w:rPr>
        <w:t>見</w:t>
      </w:r>
      <w:r>
        <w:rPr>
          <w:lang w:val="zh_TW" w:bidi="zh_TW"/>
        </w:rPr>
        <w:t>比遜河</w:t>
      </w:r>
      <w:r>
        <w:rPr>
          <w:lang w:val="zh_TW" w:bidi="zh_TW"/>
        </w:rPr>
        <w:t>。</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耶穌在福音書中使用的特定教導形式。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簡介</w:t>
      </w:r>
    </w:p>
    <w:p>
      <w:pPr>
        <w:pStyle w:val="ListBullet"/>
        <w:spacing w:line="240" w:lineRule="auto"/>
        <w:ind w:left="720"/>
      </w:pPr>
      <w:r>
        <w:rPr>
          <w:lang w:val="zh_TW" w:bidi="zh_TW"/>
        </w:rPr>
      </w:r>
      <w:r>
        <w:rPr>
          <w:lang w:val="zh_TW" w:bidi="zh_TW"/>
        </w:rPr>
        <w:t>解釋歷史</w:t>
      </w:r>
    </w:p>
    <w:p>
      <w:pPr>
        <w:pStyle w:val="ListBullet"/>
        <w:spacing w:line="240" w:lineRule="auto"/>
        <w:ind w:left="720"/>
      </w:pPr>
      <w:r>
        <w:rPr>
          <w:lang w:val="zh_TW" w:bidi="zh_TW"/>
        </w:rPr>
      </w:r>
      <w:r>
        <w:rPr>
          <w:lang w:val="zh_TW" w:bidi="zh_TW"/>
        </w:rPr>
        <w:t>「比喻」的意義</w:t>
      </w:r>
    </w:p>
    <w:p>
      <w:pPr>
        <w:pStyle w:val="ListBullet"/>
        <w:spacing w:line="240" w:lineRule="auto"/>
        <w:ind w:left="720"/>
      </w:pPr>
      <w:r>
        <w:rPr>
          <w:lang w:val="zh_TW" w:bidi="zh_TW"/>
        </w:rPr>
      </w:r>
      <w:r>
        <w:rPr>
          <w:lang w:val="zh_TW" w:bidi="zh_TW"/>
        </w:rPr>
        <w:t>比喻的目的</w:t>
      </w:r>
    </w:p>
    <w:p>
      <w:pPr>
        <w:pStyle w:val="ListBullet"/>
        <w:spacing w:line="240" w:lineRule="auto"/>
        <w:ind w:left="720"/>
      </w:pPr>
      <w:r>
        <w:rPr>
          <w:lang w:val="zh_TW" w:bidi="zh_TW"/>
        </w:rPr>
      </w:r>
      <w:r>
        <w:rPr>
          <w:lang w:val="zh_TW" w:bidi="zh_TW"/>
        </w:rPr>
        <w:t>耶穌用比喻教導的原因</w:t>
      </w:r>
    </w:p>
    <w:p>
      <w:pPr>
        <w:pStyle w:val="Heading3"/>
      </w:pPr>
      <w:r>
        <w:rPr>
          <w:lang w:val="zh_TW" w:bidi="zh_TW"/>
        </w:rPr>
        <w:t>簡介</w:t>
      </w:r>
    </w:p>
    <w:p>
      <w:pPr/>
      <w:r>
        <w:rPr>
          <w:lang w:val="zh_TW" w:bidi="zh_TW"/>
        </w:rPr>
      </w:r>
      <w:r>
        <w:rPr>
          <w:lang w:val="zh_TW" w:bidi="zh_TW"/>
        </w:rPr>
        <w:t>要理解耶穌的教導，了解比喻是非常必要的，因為在祂被記錄下來的話語中，比喻約佔35%。耶穌教導的生命力、關聯性和適切性在比喻中顯得格外清晰。雖然比喻並非耶穌獨創的教導形式，但祂確實是運用比喻的高手。比喻不僅僅是耶穌講道的例證；在很大程度上，它們就是講道。此外，比喻也不僅僅是簡單的故事；比喻已被形容為「藝術作品」和「戰爭的武器」。如何解釋比喻並不像人們想像的那麼容易。對比喻性質和耶穌信息的理解，將決定解釋的方式與內容。</w:t>
      </w:r>
    </w:p>
    <w:p>
      <w:pPr>
        <w:pStyle w:val="Heading3"/>
      </w:pPr>
      <w:r>
        <w:rPr>
          <w:lang w:val="zh_TW" w:bidi="zh_TW"/>
        </w:rPr>
        <w:t>解釋的歷史</w:t>
      </w:r>
    </w:p>
    <w:p>
      <w:pPr/>
      <w:r>
        <w:rPr>
          <w:lang w:val="zh_TW" w:bidi="zh_TW"/>
        </w:rPr>
      </w:r>
      <w:r>
        <w:rPr>
          <w:lang w:val="zh_TW" w:bidi="zh_TW"/>
        </w:rPr>
        <w:t>通過追溯歷代對比喻的詮釋，我們可以獲得許多洞見。我們不難理解，在不同時代，大家對比喻的解釋方式存在顯著差異。但所有解釋背後的基本問題是：（1）比喻的哪些部分真正具有意義——是所有細節還是只有一個要點？（2）比喻在耶穌教導中的意義是什麼？（3）比喻對解經家有何相關性？</w:t>
      </w:r>
    </w:p>
    <w:p>
      <w:pPr>
        <w:pStyle w:val="Heading4"/>
      </w:pPr>
      <w:r>
        <w:rPr>
          <w:lang w:val="zh_TW" w:bidi="zh_TW"/>
        </w:rPr>
        <w:t>寓意解經法</w:t>
      </w:r>
    </w:p>
    <w:p>
      <w:pPr/>
      <w:r>
        <w:rPr>
          <w:lang w:val="zh_TW" w:bidi="zh_TW"/>
        </w:rPr>
      </w:r>
      <w:r>
        <w:rPr>
          <w:lang w:val="zh_TW" w:bidi="zh_TW"/>
        </w:rPr>
        <w:t>從公元二世紀開始直至今日，許多人對比喻進行寓意解釋。他們認為比喻中的每個細節都有意義，並且比喻的意義與相關性在於其如何描繪基督教神學。這種方法常與亞歷山大派的解釋學派相關聯，其中奧古斯丁（Augustine，公元354–430年）的解釋是經典代表，他雖偏向寓意化解釋，但仍是一位偉大的神學家。他將好撒馬利亞人的比喻解釋為基督是好撒馬利亞人，油象徵美好的盼望，動物象徵道成肉身的肉體，客店象徵教會，客店主人象徵使徒保羅（更不必提其它細節）。顯然，這樣的解釋與耶穌的原意無關，而是解經家的預設觀念。這種方法在神學上可能聽起來合理，但卻阻礙了對神話語的真實理解。中世紀的解經家甚至更進一步，認為經文中包含多重意義，通常列出四種：（1）字面意義；（2）與基督教神學相關的寓意意義；（3）提供生活指引的道德意義；（4）關於未來生命的天上意義。</w:t>
      </w:r>
    </w:p>
    <w:p>
      <w:pPr/>
      <w:r>
        <w:rPr>
          <w:lang w:val="zh_TW" w:bidi="zh_TW"/>
        </w:rPr>
      </w:r>
      <w:r>
        <w:rPr>
          <w:lang w:val="zh_TW" w:bidi="zh_TW"/>
        </w:rPr>
        <w:t>並非所有教會都以這種寓意解釋為主導。安提阿派以其常識性的方法來理解而聞名。然而，與亞歷山大學派相比，安提阿派的影響較為有限，並且除了少數例外，教會對比喻的理解在多數時期都涉及寓意解釋。</w:t>
      </w:r>
    </w:p>
    <w:p>
      <w:pPr>
        <w:pStyle w:val="Heading4"/>
      </w:pPr>
      <w:r>
        <w:rPr>
          <w:lang w:val="zh_TW" w:bidi="zh_TW"/>
        </w:rPr>
        <w:t>阿道夫·朱立策的研究方法（公元1867–1938年）</w:t>
      </w:r>
    </w:p>
    <w:p>
      <w:pPr/>
      <w:r>
        <w:rPr>
          <w:lang w:val="zh_TW" w:bidi="zh_TW"/>
        </w:rPr>
      </w:r>
      <w:r>
        <w:rPr>
          <w:lang w:val="zh_TW" w:bidi="zh_TW"/>
        </w:rPr>
        <w:t xml:space="preserve">朱立策（Adolf </w:t>
      </w:r>
      <w:r>
        <w:rPr>
          <w:lang w:val="zh_TW" w:bidi="zh_TW"/>
        </w:rPr>
        <w:t>Julicher</w:t>
      </w:r>
      <w:r>
        <w:rPr>
          <w:lang w:val="zh_TW" w:bidi="zh_TW"/>
        </w:rPr>
        <w:t>）</w:t>
      </w:r>
      <w:r>
        <w:rPr>
          <w:lang w:val="zh_TW" w:bidi="zh_TW"/>
        </w:rPr>
        <w:t>是一位德國學者，他在公元19世紀末出版了兩卷關於比喻的著作。他的主要貢獻在於徹底拒絕將比喻寓意化的解釋方式。朱立策對寓意化的反應走向了另一極端，他認為耶穌的比喻僅僅有一個關鍵點，即故事與所描述的真實情境之間的唯一接觸點。他認為解釋時只需關注這一點，這一點通常是一個一般性的宗教敘述。朱立策甚至進一步認為，寓意化不僅是錯誤的，耶穌本身也從未使用過寓意，因為寓意傾向於掩蓋而非揭示真理。他主張，任何新約中的寓意皆源於福音書的作者，而非耶穌本身。朱立策拒絕寓意化（即將非寓意的內容解釋為寓意）是正確的，但將寓意完全排除在耶穌的交流方式之外，則缺乏根據。</w:t>
      </w:r>
    </w:p>
    <w:p>
      <w:pPr>
        <w:pStyle w:val="Heading4"/>
      </w:pPr>
      <w:r>
        <w:rPr>
          <w:lang w:val="zh_TW" w:bidi="zh_TW"/>
        </w:rPr>
        <w:t>歷史解釋方法</w:t>
      </w:r>
    </w:p>
    <w:p>
      <w:pPr/>
      <w:r>
        <w:rPr>
          <w:lang w:val="zh_TW" w:bidi="zh_TW"/>
        </w:rPr>
      </w:r>
      <w:r>
        <w:rPr>
          <w:lang w:val="zh_TW" w:bidi="zh_TW"/>
        </w:rPr>
        <w:t>公元二十世紀對比喻的研究，特別是陶德（C. H. Dodd，公元1884–1973年）和</w:t>
      </w:r>
      <w:r>
        <w:rPr>
          <w:lang w:val="zh_TW" w:bidi="zh_TW"/>
        </w:rPr>
        <w:t>耶利米亞（</w:t>
      </w:r>
      <w:r>
        <w:rPr>
          <w:lang w:val="zh_TW" w:bidi="zh_TW"/>
        </w:rPr>
        <w:t>Joachim Jeremias）的研究，正確地強調了比喻最初所講述的歷史背景。此方法通常假定公元一世紀教會為了適應自身需要，改變了某些比喻的原始意涵，因此提出了多種方法來恢復比喻的原意。通常這種方法假設公元一世紀的教會改變了一些比喻的原意，以滿足自己的需要，因此提出了各種程序來恢復原意。確實，比喻已被福音書作者收集、編排並整理成組合單位（例如馬太在</w:t>
      </w:r>
      <w:hyperlink r:id="rId94">
        <w:r>
          <w:rPr>
            <w:lang w:val="zh_TW" w:bidi="zh_TW"/>
          </w:rPr>
          <w:rPr>
            <w:color w:val="0000EE"/>
            <w:u w:val="single"/>
          </w:rPr>
          <w:t>太13:1–52</w:t>
        </w:r>
      </w:hyperlink>
      <w:r>
        <w:rPr>
          <w:lang w:val="zh_TW" w:bidi="zh_TW"/>
        </w:rPr>
        <w:t>中記載的八個比喻）。解經家的目標應是按耶穌的原意來聆聽比喻，就如同祂最初的聽眾所聽見的一樣。然而，試圖深入福音書記載背後的真意是一件微妙的工作，某些為此提出的程序值得重新審視。理解福音書作者如何使用其材料是必要的，但對於究竟能在多大程度上深入福音書記載背後的真意，仍存在限制。</w:t>
      </w:r>
    </w:p>
    <w:p>
      <w:pPr>
        <w:pStyle w:val="Heading4"/>
      </w:pPr>
      <w:r>
        <w:rPr>
          <w:lang w:val="zh_TW" w:bidi="zh_TW"/>
        </w:rPr>
        <w:t>比喻研究的現代趨勢</w:t>
      </w:r>
    </w:p>
    <w:p>
      <w:pPr/>
      <w:r>
        <w:rPr>
          <w:lang w:val="zh_TW" w:bidi="zh_TW"/>
        </w:rPr>
      </w:r>
      <w:r>
        <w:rPr>
          <w:lang w:val="zh_TW" w:bidi="zh_TW"/>
        </w:rPr>
        <w:t>過去幾十年中，許多比喻的解釋提出了新的解釋方法。基本上，這些新方法對於朱立策和歷史方法都有些不滿意（儘管對其表示讚賞），因為這兩者都限制了比喻對當今讀者的影響。朱立策將耶穌的教導簡化為虔誠的道德主義，而歷史方法則偏重於兩千年前的背景，忽視了比喻的藝術性和心理特徵。因此，許多學者試圖將比喻對最初聽眾的影響傳遞給當代聽眾。如今，人們越來越少關注比喻的歷史意義，而更注重其藝術性、存在意義和詩意效果。耶穌的比喻被視為開放式的藝術作品，在意義上具有多重可能。比喻既有原始意義，也有可能發展出一系列進一步的解釋意義。雖然原意可以提供重新解釋的指導，但這些方法並不局限於作者的意圖。</w:t>
      </w:r>
    </w:p>
    <w:p>
      <w:pPr/>
      <w:r>
        <w:rPr>
          <w:lang w:val="zh_TW" w:bidi="zh_TW"/>
        </w:rPr>
      </w:r>
      <w:r>
        <w:rPr>
          <w:lang w:val="zh_TW" w:bidi="zh_TW"/>
        </w:rPr>
        <w:t>從現代方法中可以學到許多，尤其是其關注使比喻在當代保持原有的生命力。然而，這些方法也有可能重蹈過去曲解比喻的覆轍。教會歷史上對比喻的寓意化解釋無視耶穌原意，依照自己解讀出新含義。現代的解經家也可能找到自己的解釋意義，儘管這些解釋聽起來可能很有說服力（就像奧古斯丁的解釋在當時一樣），但並不一定傳達了神的話語。如果神的方式透過耶穌顯現，那麼若未按原意來理解比喻，我們便會偏離真理。經文和解經家之間確實存在一種動態互動，但是當聖靈讓解經家直面耶穌為聽眾所設計比喻的意圖時，這種互動才最具真理啟示的效力。</w:t>
      </w:r>
    </w:p>
    <w:p>
      <w:pPr>
        <w:pStyle w:val="Heading3"/>
      </w:pPr>
      <w:r>
        <w:rPr>
          <w:lang w:val="zh_TW" w:bidi="zh_TW"/>
        </w:rPr>
        <w:t>「比喻」的意義</w:t>
      </w:r>
    </w:p>
    <w:p>
      <w:pPr/>
      <w:r>
        <w:rPr>
          <w:lang w:val="zh_TW" w:bidi="zh_TW"/>
        </w:rPr>
      </w:r>
      <w:r>
        <w:rPr>
          <w:lang w:val="zh_TW" w:bidi="zh_TW"/>
        </w:rPr>
        <w:t>將比喻簡單定義為「具天國意涵的地上故事」不足以解釋耶穌的比喻。比喻也不僅僅是耶穌話語的比較或說明。以「比喻」這個詞在聖經中的意涵來看，情況要複雜得多。事實上，在聖經研究中，「比喻」一詞有三種不同的用法。</w:t>
      </w:r>
    </w:p>
    <w:p>
      <w:pPr/>
      <w:r>
        <w:rPr>
          <w:lang w:val="zh_TW" w:bidi="zh_TW"/>
        </w:rPr>
      </w:r>
      <w:r>
        <w:rPr>
          <w:lang w:val="zh_TW" w:bidi="zh_TW"/>
        </w:rPr>
        <w:t>第一，應了解希臘文「比喻」一詞及其希伯來文對應詞都是廣義的詞彙，適用於從諺語到完整寓言的一切形式，包括謎語、隱晦的話語、說明、對比或故事。例如，</w:t>
      </w:r>
      <w:hyperlink r:id="rId95">
        <w:r>
          <w:rPr>
            <w:lang w:val="zh_TW" w:bidi="zh_TW"/>
          </w:rPr>
          <w:rPr>
            <w:color w:val="0000EE"/>
            <w:u w:val="single"/>
          </w:rPr>
          <w:t>路加福音四章23節</w:t>
        </w:r>
      </w:hyperlink>
      <w:r>
        <w:rPr>
          <w:lang w:val="zh_TW" w:bidi="zh_TW"/>
        </w:rPr>
        <w:t>中使用了希臘文「比喻」一詞來指「醫生，你醫治自己吧」這句話，大多數譯本將其譯為「俗語」。</w:t>
      </w:r>
      <w:hyperlink r:id="rId96">
        <w:r>
          <w:rPr>
            <w:lang w:val="zh_TW" w:bidi="zh_TW"/>
          </w:rPr>
          <w:rPr>
            <w:color w:val="0000EE"/>
            <w:u w:val="single"/>
          </w:rPr>
          <w:t>馬可福音三章23節</w:t>
        </w:r>
      </w:hyperlink>
      <w:r>
        <w:rPr>
          <w:lang w:val="zh_TW" w:bidi="zh_TW"/>
        </w:rPr>
        <w:t>中「比喻」則用於耶穌問文士的謎語，例如「撒但怎能趕出撒但呢？」類似地，</w:t>
      </w:r>
      <w:hyperlink r:id="rId97">
        <w:r>
          <w:rPr>
            <w:lang w:val="zh_TW" w:bidi="zh_TW"/>
          </w:rPr>
          <w:rPr>
            <w:color w:val="0000EE"/>
            <w:u w:val="single"/>
          </w:rPr>
          <w:t>馬可福音十三章28節</w:t>
        </w:r>
      </w:hyperlink>
      <w:r>
        <w:rPr>
          <w:lang w:val="zh_TW" w:bidi="zh_TW"/>
        </w:rPr>
        <w:t>中的「比喻」指一個簡單的說明。在</w:t>
      </w:r>
      <w:hyperlink r:id="rId98">
        <w:r>
          <w:rPr>
            <w:lang w:val="zh_TW" w:bidi="zh_TW"/>
          </w:rPr>
          <w:rPr>
            <w:color w:val="0000EE"/>
            <w:u w:val="single"/>
          </w:rPr>
          <w:t>路加福音十八章2至5節</w:t>
        </w:r>
      </w:hyperlink>
      <w:r>
        <w:rPr>
          <w:lang w:val="zh_TW" w:bidi="zh_TW"/>
        </w:rPr>
        <w:t>中，不義的官與神形成</w:t>
      </w:r>
      <w:r>
        <w:rPr>
          <w:i/>
          <w:lang w:val="zh_TW" w:bidi="zh_TW"/>
        </w:rPr>
        <w:t>對比</w:t>
      </w:r>
      <w:r>
        <w:rPr>
          <w:lang w:val="zh_TW" w:bidi="zh_TW"/>
        </w:rPr>
        <w:t>，神迅速伸張正義。如果將希伯來文舊約與七十士譯本（舊約的古希臘文譯本）相比，比喻一詞多數指的是諺語或隱晦的話語。從廣義來看，「比喻」可涵蓋一切用以激發思考的表達方式。</w:t>
      </w:r>
    </w:p>
    <w:p>
      <w:pPr/>
      <w:r>
        <w:rPr>
          <w:lang w:val="zh_TW" w:bidi="zh_TW"/>
        </w:rPr>
      </w:r>
      <w:r>
        <w:rPr>
          <w:lang w:val="zh_TW" w:bidi="zh_TW"/>
        </w:rPr>
        <w:t>第二，「比喻」可指任何具有雙重意涵（字面意義與象徵意義）的故事，作為宗教和倫理教導。</w:t>
      </w:r>
    </w:p>
    <w:p>
      <w:pPr/>
      <w:r>
        <w:rPr>
          <w:lang w:val="zh_TW" w:bidi="zh_TW"/>
        </w:rPr>
      </w:r>
      <w:r>
        <w:rPr>
          <w:lang w:val="zh_TW" w:bidi="zh_TW"/>
        </w:rPr>
        <w:t>第三，在現代研究中，「比喻」一詞可被技術性地使用，用來區分於其它故事類型，如類比、典範故事和寓言。在這種情況下，比喻是講述特定事件的虛構故事，通常以過去式敘述（例如，浪子的比喻）。而類比是一種比較，表達現實生活中典型或重複出現的事件，通常以現在式講述（例如，</w:t>
      </w:r>
      <w:hyperlink r:id="rId99">
        <w:r>
          <w:rPr>
            <w:lang w:val="zh_TW" w:bidi="zh_TW"/>
          </w:rPr>
          <w:rPr>
            <w:color w:val="0000EE"/>
            <w:u w:val="single"/>
          </w:rPr>
          <w:t>太13:31–32</w:t>
        </w:r>
      </w:hyperlink>
      <w:r>
        <w:rPr>
          <w:lang w:val="zh_TW" w:bidi="zh_TW"/>
        </w:rPr>
        <w:t>）。典範故事並非比較，而是呈現具有正面或負面特質的角色，以供模仿或避免。通常確定的四個典範故事是：好撒馬利亞人（</w:t>
      </w:r>
      <w:hyperlink r:id="rId100">
        <w:r>
          <w:rPr>
            <w:lang w:val="zh_TW" w:bidi="zh_TW"/>
          </w:rPr>
          <w:rPr>
            <w:color w:val="0000EE"/>
            <w:u w:val="single"/>
          </w:rPr>
          <w:t>路10:30–35</w:t>
        </w:r>
      </w:hyperlink>
      <w:r>
        <w:rPr>
          <w:lang w:val="zh_TW" w:bidi="zh_TW"/>
        </w:rPr>
        <w:t>）、無知的財主（</w:t>
      </w:r>
      <w:hyperlink r:id="rId101">
        <w:r>
          <w:rPr>
            <w:lang w:val="zh_TW" w:bidi="zh_TW"/>
          </w:rPr>
          <w:rPr>
            <w:color w:val="0000EE"/>
            <w:u w:val="single"/>
          </w:rPr>
          <w:t>12:16–20</w:t>
        </w:r>
      </w:hyperlink>
      <w:r>
        <w:rPr>
          <w:lang w:val="zh_TW" w:bidi="zh_TW"/>
        </w:rPr>
        <w:t>）、財主與拉撒路（</w:t>
      </w:r>
      <w:hyperlink r:id="rId102">
        <w:r>
          <w:rPr>
            <w:lang w:val="zh_TW" w:bidi="zh_TW"/>
          </w:rPr>
          <w:rPr>
            <w:color w:val="0000EE"/>
            <w:u w:val="single"/>
          </w:rPr>
          <w:t>16:19–31</w:t>
        </w:r>
      </w:hyperlink>
      <w:r>
        <w:rPr>
          <w:lang w:val="zh_TW" w:bidi="zh_TW"/>
        </w:rPr>
        <w:t>）、法利賽人和稅吏（</w:t>
      </w:r>
      <w:hyperlink r:id="rId103">
        <w:r>
          <w:rPr>
            <w:lang w:val="zh_TW" w:bidi="zh_TW"/>
          </w:rPr>
          <w:rPr>
            <w:color w:val="0000EE"/>
            <w:u w:val="single"/>
          </w:rPr>
          <w:t>18:10–13</w:t>
        </w:r>
      </w:hyperlink>
      <w:r>
        <w:rPr>
          <w:lang w:val="zh_TW" w:bidi="zh_TW"/>
        </w:rPr>
        <w:t>）。</w:t>
      </w:r>
    </w:p>
    <w:p>
      <w:pPr/>
      <w:r>
        <w:rPr>
          <w:lang w:val="zh_TW" w:bidi="zh_TW"/>
        </w:rPr>
      </w:r>
      <w:r>
        <w:rPr>
          <w:lang w:val="zh_TW" w:bidi="zh_TW"/>
        </w:rPr>
        <w:t>寓言則最難定義，並引起了不少爭論。通常，寓言被定義為「一系列相關的隱喻」。隱喻是一種隱含的比較，並不使用「像」或「如」等詞。這個定義雖然廣泛適用，但並不完全令人滿意，有兩個原因：（1）它未指出隱晦是否是寓言的本質特徵。某些人認為寓言需要解碼，因為僅有少數人能理解。但若寓言採用的是人人都能理解的慣常隱喻，它就不具隱晦性。（2）這定義未明確說明故事中有多少內容是重要的相關隱喻。如果故事中僅有兩三個相關隱喻，是否就構成了寓言？而在另一極端情況下，故事中的細節（例如撒種的比喻中的三種收成）是否具意義？撒種的比喻即為寓言的一個例子。</w:t>
      </w:r>
    </w:p>
    <w:p>
      <w:pPr/>
      <w:r>
        <w:rPr>
          <w:lang w:val="zh_TW" w:bidi="zh_TW"/>
        </w:rPr>
      </w:r>
      <w:r>
        <w:rPr>
          <w:lang w:val="zh_TW" w:bidi="zh_TW"/>
        </w:rPr>
        <w:t>這便提出了比喻和寓言之間差異的問題——這是經常被爭論的議題。按照上述定義之一和二，寓言包含在比喻之內。然而，依照第三種定義，兩者被區分開來，因為比喻並非一系列相關隱喻。浪子的故事中的細節（如豬、遠方之地等）並非象徵其它事物，正如它們在寓言中所可能具有的象徵意涵，而是戲劇性地呈現了兒子墮落的深淵。然而，比喻並不僅限於故事與所表達內容間的單一比較點。一個特定比喻中可能會提及幾個要素。浪子的比喻強調悔改時的喜樂（注意這一主題在</w:t>
      </w:r>
      <w:hyperlink r:id="rId104">
        <w:r>
          <w:rPr>
            <w:lang w:val="zh_TW" w:bidi="zh_TW"/>
          </w:rPr>
          <w:rPr>
            <w:color w:val="0000EE"/>
            <w:u w:val="single"/>
          </w:rPr>
          <w:t>路15:24、32</w:t>
        </w:r>
      </w:hyperlink>
      <w:r>
        <w:rPr>
          <w:lang w:val="zh_TW" w:bidi="zh_TW"/>
        </w:rPr>
        <w:t>中的重複），但父親的接納顯然也對應於神的恩典，而小兒子與大兒子分別反映了罪人和宗教權威。比喻和寓言的區別頂多是模糊的，會隨著給定的定義而改變。應注意的是，通常可對比喻所說的內容也適用於寓言。</w:t>
      </w:r>
    </w:p>
    <w:p>
      <w:pPr>
        <w:pStyle w:val="Heading3"/>
      </w:pPr>
      <w:r>
        <w:rPr>
          <w:lang w:val="zh_TW" w:bidi="zh_TW"/>
        </w:rPr>
        <w:t>比喻的目的</w:t>
      </w:r>
    </w:p>
    <w:p>
      <w:pPr/>
      <w:r>
        <w:rPr>
          <w:lang w:val="zh_TW" w:bidi="zh_TW"/>
        </w:rPr>
      </w:r>
      <w:r>
        <w:rPr>
          <w:lang w:val="zh_TW" w:bidi="zh_TW"/>
        </w:rPr>
        <w:t>理解比喻的目的及其特徵，有助於掌握比喻的意義。比喻集中於神和祂的國度，藉此揭示神的性情、祂行事的原則，及祂對人類的期望。由於比喻聚焦於神的國度，其中一些比喻也顯示耶穌使命的多方面內容（例如</w:t>
      </w:r>
      <w:hyperlink r:id="rId105">
        <w:r>
          <w:rPr>
            <w:lang w:val="zh_TW" w:bidi="zh_TW"/>
          </w:rPr>
          <w:rPr>
            <w:color w:val="0000EE"/>
            <w:u w:val="single"/>
          </w:rPr>
          <w:t>太21:33–41</w:t>
        </w:r>
      </w:hyperlink>
      <w:r>
        <w:rPr>
          <w:lang w:val="zh_TW" w:bidi="zh_TW"/>
        </w:rPr>
        <w:t>中的惡園戶比喻）。</w:t>
      </w:r>
    </w:p>
    <w:p>
      <w:pPr/>
      <w:r>
        <w:rPr>
          <w:lang w:val="zh_TW" w:bidi="zh_TW"/>
        </w:rPr>
      </w:r>
      <w:r>
        <w:rPr>
          <w:lang w:val="zh_TW" w:bidi="zh_TW"/>
        </w:rPr>
        <w:t>比喻的以下特徵值得注意：（1）比喻通常簡潔且對稱。故事中的要素往往以二或三為單位呈現，言簡意賅。多餘的人物、動機和細節通常被省略。（2）比喻的故事情節取材於日常生活，所用的隱喻通常很普遍，能為理解故事提供了背景。例如，提到園主和葡萄園時，聽眾自然會聯想到神和祂的百姓，因為這些意象在舊約中常被用於描述神與祂的百姓的關係。（3）儘管比喻使用日常生活的術語，卻常含有令人驚訝或誇張的元素（誇張作為修辭手法）。在好撒馬利亞人比喻中（</w:t>
      </w:r>
      <w:hyperlink r:id="rId100">
        <w:r>
          <w:rPr>
            <w:lang w:val="zh_TW" w:bidi="zh_TW"/>
          </w:rPr>
          <w:rPr>
            <w:color w:val="0000EE"/>
            <w:u w:val="single"/>
          </w:rPr>
          <w:t>路10:30–35</w:t>
        </w:r>
      </w:hyperlink>
      <w:r>
        <w:rPr>
          <w:lang w:val="zh_TW" w:bidi="zh_TW"/>
        </w:rPr>
        <w:t>），引入了一位撒馬利亞人角色，而聽眾可能會預期出現的是一位普通猶太人。在不饒恕的僕人比喻中（</w:t>
      </w:r>
      <w:hyperlink r:id="rId106">
        <w:r>
          <w:rPr>
            <w:lang w:val="zh_TW" w:bidi="zh_TW"/>
          </w:rPr>
          <w:rPr>
            <w:color w:val="0000EE"/>
            <w:u w:val="single"/>
          </w:rPr>
          <w:t>太18:23–34</w:t>
        </w:r>
      </w:hyperlink>
      <w:r>
        <w:rPr>
          <w:lang w:val="zh_TW" w:bidi="zh_TW"/>
        </w:rPr>
        <w:t>），第一個僕人欠下的債務達到一千萬</w:t>
      </w:r>
      <w:r>
        <w:rPr>
          <w:lang w:val="zh_TW" w:bidi="zh_TW"/>
        </w:rPr>
        <w:t>銀子</w:t>
      </w:r>
      <w:r>
        <w:rPr>
          <w:lang w:val="zh_TW" w:bidi="zh_TW"/>
        </w:rPr>
        <w:t>，這在當時是難以想像的數字。（4）比喻要求聽眾對故事中的情節作出判斷，並由此領悟他們也須在自己生活中作出類似的判斷。典型例子是拿單對大衛的比喻（</w:t>
      </w:r>
      <w:hyperlink r:id="rId107">
        <w:r>
          <w:rPr>
            <w:lang w:val="zh_TW" w:bidi="zh_TW"/>
          </w:rPr>
          <w:rPr>
            <w:color w:val="0000EE"/>
            <w:u w:val="single"/>
          </w:rPr>
          <w:t>撒下12:1–7</w:t>
        </w:r>
      </w:hyperlink>
      <w:r>
        <w:rPr>
          <w:lang w:val="zh_TW" w:bidi="zh_TW"/>
        </w:rPr>
        <w:t>），大衛判斷故事中的人該死，卻被告知那人正是他自己。由於比喻使人面臨抉擇、觸及真理的時刻，它們迫使聽眾活在當下，而非依賴過去的功績或等待未來。比喻是出自一個能夠在具體畫面中看到真理的心靈，並以一種不可逃避的方式教導這真理，使聽者無法迴避。</w:t>
      </w:r>
    </w:p>
    <w:p>
      <w:pPr>
        <w:pStyle w:val="Heading3"/>
      </w:pPr>
      <w:r>
        <w:rPr>
          <w:lang w:val="zh_TW" w:bidi="zh_TW"/>
        </w:rPr>
        <w:t>耶穌用比喻教導的原因</w:t>
      </w:r>
    </w:p>
    <w:p>
      <w:pPr/>
      <w:r>
        <w:rPr>
          <w:lang w:val="zh_TW" w:bidi="zh_TW"/>
        </w:rPr>
      </w:r>
      <w:r>
        <w:rPr>
          <w:lang w:val="zh_TW" w:bidi="zh_TW"/>
        </w:rPr>
        <w:t>耶穌使用比喻教導，毫無疑問是因為比喻既有趣又引人入勝，是有效傳達信息的方式。然而，讀</w:t>
      </w:r>
      <w:hyperlink r:id="rId108">
        <w:r>
          <w:rPr>
            <w:lang w:val="zh_TW" w:bidi="zh_TW"/>
          </w:rPr>
          <w:rPr>
            <w:color w:val="0000EE"/>
            <w:u w:val="single"/>
          </w:rPr>
          <w:t>馬可福音四章10至12節</w:t>
        </w:r>
      </w:hyperlink>
      <w:r>
        <w:rPr>
          <w:lang w:val="zh_TW" w:bidi="zh_TW"/>
        </w:rPr>
        <w:t>時，似乎耶穌用比喻是為了讓人無法理解，從而不致悔改得赦。這看起來好像存在著一個只對</w:t>
      </w:r>
      <w:r>
        <w:rPr>
          <w:i/>
          <w:lang w:val="zh_TW" w:bidi="zh_TW"/>
        </w:rPr>
        <w:t>內</w:t>
      </w:r>
      <w:r>
        <w:rPr>
          <w:lang w:val="zh_TW" w:bidi="zh_TW"/>
        </w:rPr>
        <w:t>部群體啟示的奧秘，而</w:t>
      </w:r>
      <w:r>
        <w:rPr>
          <w:i/>
          <w:lang w:val="zh_TW" w:bidi="zh_TW"/>
        </w:rPr>
        <w:t>外</w:t>
      </w:r>
      <w:r>
        <w:rPr>
          <w:lang w:val="zh_TW" w:bidi="zh_TW"/>
        </w:rPr>
        <w:t>部群體的人被禁止學習。這裡所指的「奧秘」意涵也如此。奧秘並非指未知或無法理解的內容（如現今的用法），而是指那些神所啟示的事物，若非神啟示，人無法得知。雖然奧秘的內容此處未被解釋，但根據耶穌其它有關神國的教導，這可能指的是神的國在耶穌的話語和行動中已然臨在。</w:t>
      </w:r>
    </w:p>
    <w:p>
      <w:pPr/>
      <w:r>
        <w:rPr>
          <w:lang w:val="zh_TW" w:bidi="zh_TW"/>
        </w:rPr>
      </w:r>
      <w:r>
        <w:rPr>
          <w:lang w:val="zh_TW" w:bidi="zh_TW"/>
        </w:rPr>
        <w:t>理解這段經文的另一個重要因素是「比喻」一詞在聖經用法中涵義廣泛，可指任何意圖激發思考的震撼言論或晦澀話語。耶穌並未逐字逐句餵養聽眾，而是以帶動回應的方式來教導。當聽眾有所回應時，祂會提供進一步的教導。因此，比喻不僅僅是有趣、具詩意且引人注意（儘管這些特點重要），比喻還能激發思考並引起回應——如果未因心硬而阻礙回應的話。似乎耶穌在說：「若你無法聽我說的話，我將透過比喻來揭示我的思想。」當人對這初步的教導有回應時，祂便會給予更多的信息。</w:t>
      </w:r>
      <w:r>
        <w:rPr>
          <w:lang w:val="zh_TW" w:bidi="zh_TW"/>
        </w:rPr>
      </w:r>
      <w:r>
        <w:rPr>
          <w:lang w:val="zh_TW" w:bidi="zh_TW"/>
        </w:rPr>
      </w: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由彼得所寫的第二封普通書信（general epistle，又稱大公書信）。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寫作日期、寫作地點、收信人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作者在</w:t>
      </w:r>
      <w:hyperlink r:id="rId109">
        <w:r>
          <w:rPr>
            <w:lang w:val="zh_TW" w:bidi="zh_TW"/>
          </w:rPr>
          <w:rPr>
            <w:color w:val="0000EE"/>
            <w:u w:val="single"/>
          </w:rPr>
          <w:t>一章1節</w:t>
        </w:r>
      </w:hyperlink>
      <w:r>
        <w:rPr>
          <w:lang w:val="zh_TW" w:bidi="zh_TW"/>
        </w:rPr>
        <w:t>中明確表明自己是西門彼得，就是耶穌所揀選的十二使徒之一。然而，有兩點需要注意。首先，這卷書的文體與彼得前書明顯不同。其次，由於彼得後書成書顯然較晚（見下文的寫作日期部分），並且把猶大書的內容，以摘要的方式納入其中，因此有可能是彼得一位受信任的同工（例：馬可）在彼得死後，把彼得最後的關心整理成文，並納入猶大書的摘要。這樣，彼得後書就成了彼得最後的遺言，一種在使徒時代結束後指引教會的「遺囑式」作品。也有可能彼得是這卷書的思想來源，但並非實際的執筆者，正如在彼得前書的「作者」部分所提及的情況一樣。因此，這卷書可能是由西拉以外的人執筆整理（如同彼得前書那樣），這個說法也能解釋兩卷書在文體上的差異。此外，這卷書的文稿可能在彼得死後才正式發表。</w:t>
      </w:r>
    </w:p>
    <w:p>
      <w:pPr>
        <w:pStyle w:val="Heading3"/>
      </w:pPr>
      <w:r>
        <w:rPr>
          <w:lang w:val="zh_TW" w:bidi="zh_TW"/>
        </w:rPr>
        <w:t>寫作日期、寫作地點、收信人</w:t>
      </w:r>
    </w:p>
    <w:p>
      <w:pPr/>
      <w:r>
        <w:rPr>
          <w:lang w:val="zh_TW" w:bidi="zh_TW"/>
        </w:rPr>
      </w:r>
      <w:r>
        <w:rPr>
          <w:lang w:val="zh_TW" w:bidi="zh_TW"/>
        </w:rPr>
        <w:t>傳統相信，彼得大約在公元64年於羅馬殉道。如果真是如此，這卷書可能是在公元70年前（在人們尚未遺忘他最後的教導之前），以及公元60年之後（彼得最早可能接觸保羅書信的時間）於羅馬寫成。此外，它也寫在猶大書之後，因為</w:t>
      </w:r>
      <w:hyperlink r:id="rId110">
        <w:r>
          <w:rPr>
            <w:lang w:val="zh_TW" w:bidi="zh_TW"/>
          </w:rPr>
          <w:rPr>
            <w:color w:val="0000EE"/>
            <w:u w:val="single"/>
          </w:rPr>
          <w:t>彼得後書二章</w:t>
        </w:r>
      </w:hyperlink>
      <w:r>
        <w:rPr>
          <w:lang w:val="zh_TW" w:bidi="zh_TW"/>
        </w:rPr>
        <w:t>吸收了猶大書的簡略版。羅馬作為起源地，也能解釋為何革利免一書在公元96年似乎已經熟悉彼得後書，這是現存最早對這封書信的引用。如果</w:t>
      </w:r>
      <w:hyperlink r:id="rId111">
        <w:r>
          <w:rPr>
            <w:lang w:val="zh_TW" w:bidi="zh_TW"/>
          </w:rPr>
          <w:rPr>
            <w:color w:val="0000EE"/>
            <w:u w:val="single"/>
          </w:rPr>
          <w:t>三章1節</w:t>
        </w:r>
      </w:hyperlink>
      <w:r>
        <w:rPr>
          <w:lang w:val="zh_TW" w:bidi="zh_TW"/>
        </w:rPr>
        <w:t>所指的就是彼得前書提到的教會，那麼這封信的收信人就是小亞細亞東北部的教會。這群教會包括一些保羅曾寫信給他們的教會（</w:t>
      </w:r>
      <w:hyperlink r:id="rId112">
        <w:r>
          <w:rPr>
            <w:lang w:val="zh_TW" w:bidi="zh_TW"/>
          </w:rPr>
          <w:rPr>
            <w:color w:val="0000EE"/>
            <w:u w:val="single"/>
          </w:rPr>
          <w:t>3:15</w:t>
        </w:r>
      </w:hyperlink>
      <w:r>
        <w:rPr>
          <w:lang w:val="zh_TW" w:bidi="zh_TW"/>
        </w:rPr>
        <w:t>）。但這些教會也同樣可以是所有教會，彼得是向他們發出普遍的信息。</w:t>
      </w:r>
    </w:p>
    <w:p>
      <w:pPr>
        <w:pStyle w:val="Heading3"/>
      </w:pPr>
      <w:r>
        <w:rPr>
          <w:lang w:val="zh_TW" w:bidi="zh_TW"/>
        </w:rPr>
        <w:t>背景</w:t>
      </w:r>
    </w:p>
    <w:p>
      <w:pPr/>
      <w:r>
        <w:rPr>
          <w:lang w:val="zh_TW" w:bidi="zh_TW"/>
        </w:rPr>
      </w:r>
      <w:r>
        <w:rPr>
          <w:lang w:val="zh_TW" w:bidi="zh_TW"/>
        </w:rPr>
        <w:t>在眾多誘人放蕩教派盛行的背景下，當時的教會常常面對來自提倡不道德行為之教師的威脅。哥林多顯然也有類似的問題，而</w:t>
      </w:r>
      <w:hyperlink r:id="rId113">
        <w:r>
          <w:rPr>
            <w:lang w:val="zh_TW" w:bidi="zh_TW"/>
          </w:rPr>
          <w:rPr>
            <w:color w:val="0000EE"/>
            <w:u w:val="single"/>
          </w:rPr>
          <w:t>羅馬書六章</w:t>
        </w:r>
      </w:hyperlink>
      <w:r>
        <w:rPr>
          <w:lang w:val="zh_TW" w:bidi="zh_TW"/>
        </w:rPr>
        <w:t>或許表明保羅已經察覺到，他的教導在傳到羅馬後被濫用。保羅宣稱基督徒脫離了律法（見</w:t>
      </w:r>
      <w:hyperlink r:id="rId114">
        <w:r>
          <w:rPr>
            <w:lang w:val="zh_TW" w:bidi="zh_TW"/>
          </w:rPr>
          <w:rPr>
            <w:color w:val="0000EE"/>
            <w:u w:val="single"/>
          </w:rPr>
          <w:t>加3–5章</w:t>
        </w:r>
      </w:hyperlink>
      <w:r>
        <w:rPr>
          <w:lang w:val="zh_TW" w:bidi="zh_TW"/>
        </w:rPr>
        <w:t>），這始終帶著一種危險：人們若不順服聖靈，就可能順從敗壞的私慾，無視保羅的警告──行這樣事的人必不能承受神的國。這種早期教會的傾向，似乎正是彼得後書的背景。</w:t>
      </w:r>
    </w:p>
    <w:p>
      <w:pPr>
        <w:pStyle w:val="Heading3"/>
      </w:pPr>
      <w:r>
        <w:rPr>
          <w:lang w:val="zh_TW" w:bidi="zh_TW"/>
        </w:rPr>
        <w:t>目的與神學教導</w:t>
      </w:r>
    </w:p>
    <w:p>
      <w:pPr/>
      <w:r>
        <w:rPr>
          <w:lang w:val="zh_TW" w:bidi="zh_TW"/>
        </w:rPr>
      </w:r>
      <w:r>
        <w:rPr>
          <w:lang w:val="zh_TW" w:bidi="zh_TW"/>
        </w:rPr>
        <w:t>正如</w:t>
      </w:r>
      <w:hyperlink r:id="rId115">
        <w:r>
          <w:rPr>
            <w:lang w:val="zh_TW" w:bidi="zh_TW"/>
          </w:rPr>
          <w:rPr>
            <w:color w:val="0000EE"/>
            <w:u w:val="single"/>
          </w:rPr>
          <w:t>一章12至15節</w:t>
        </w:r>
      </w:hyperlink>
      <w:r>
        <w:rPr>
          <w:lang w:val="zh_TW" w:bidi="zh_TW"/>
        </w:rPr>
        <w:t>明確表達，這封信是一份遺言，是在假教師造成分裂的情況下所寫的最後提醒，作為對真理的見證。它是最後一次嘗試，希望使教會穩固。</w:t>
      </w:r>
    </w:p>
    <w:p>
      <w:pPr/>
      <w:r>
        <w:rPr>
          <w:lang w:val="zh_TW" w:bidi="zh_TW"/>
        </w:rPr>
      </w:r>
      <w:r>
        <w:rPr>
          <w:lang w:val="zh_TW" w:bidi="zh_TW"/>
        </w:rPr>
        <w:t>有三個主要的神學主題格外突出：（1）呼召基督徒追求美德與忠信，並持守教會所建立的使徒傳統；（2）這呼召是建基於耶穌基督被高舉的身分以及祂再來的審判，因而使人生的其它目標都變得無關緊要；（3）一種天啟式的斥責，針對那些與世界妥協，其倫理因而低於基督徒標準的人。</w:t>
      </w:r>
    </w:p>
    <w:p>
      <w:pPr>
        <w:pStyle w:val="Heading3"/>
      </w:pPr>
      <w:r>
        <w:rPr>
          <w:lang w:val="zh_TW" w:bidi="zh_TW"/>
        </w:rPr>
        <w:t>內容</w:t>
      </w:r>
    </w:p>
    <w:p>
      <w:pPr>
        <w:pStyle w:val="Heading4"/>
      </w:pPr>
      <w:r>
        <w:rPr>
          <w:lang w:val="zh_TW" w:bidi="zh_TW"/>
        </w:rPr>
        <w:t>問安 （</w:t>
      </w:r>
      <w:hyperlink r:id="rId116">
        <w:r>
          <w:rPr>
            <w:lang w:val="zh_TW" w:bidi="zh_TW"/>
          </w:rPr>
          <w:rPr>
            <w:color w:val="0000EE"/>
            <w:u w:val="single"/>
          </w:rPr>
          <w:t>1:1–2</w:t>
        </w:r>
      </w:hyperlink>
      <w:r>
        <w:rPr>
          <w:lang w:val="zh_TW" w:bidi="zh_TW"/>
        </w:rPr>
        <w:t>）</w:t>
      </w:r>
    </w:p>
    <w:p>
      <w:pPr/>
      <w:r>
        <w:rPr>
          <w:lang w:val="zh_TW" w:bidi="zh_TW"/>
        </w:rPr>
      </w:r>
      <w:r>
        <w:rPr>
          <w:lang w:val="zh_TW" w:bidi="zh_TW"/>
        </w:rPr>
        <w:t>彼得問安時，透過使用「使徒」的稱號，強調他以及他的教導的權柄，同時，也透過使用「僕人」一詞並提到「同得一樣寶貴信心」來表達與讀者同心。</w:t>
      </w:r>
    </w:p>
    <w:p>
      <w:pPr>
        <w:pStyle w:val="Heading4"/>
      </w:pPr>
      <w:r>
        <w:rPr>
          <w:lang w:val="zh_TW" w:bidi="zh_TW"/>
        </w:rPr>
        <w:t>呼召追求美德（</w:t>
      </w:r>
      <w:hyperlink r:id="rId117">
        <w:r>
          <w:rPr>
            <w:lang w:val="zh_TW" w:bidi="zh_TW"/>
          </w:rPr>
          <w:rPr>
            <w:color w:val="0000EE"/>
            <w:u w:val="single"/>
          </w:rPr>
          <w:t>1:3–21</w:t>
        </w:r>
      </w:hyperlink>
      <w:r>
        <w:rPr>
          <w:lang w:val="zh_TW" w:bidi="zh_TW"/>
        </w:rPr>
        <w:t>）</w:t>
      </w:r>
    </w:p>
    <w:p>
      <w:pPr/>
      <w:r>
        <w:rPr>
          <w:lang w:val="zh_TW" w:bidi="zh_TW"/>
        </w:rPr>
      </w:r>
      <w:r>
        <w:rPr>
          <w:lang w:val="zh_TW" w:bidi="zh_TW"/>
        </w:rPr>
        <w:t>神已經採取行動，呼召基督徒歸向祂。祂藉著主權的恩典，把敬虔生活所需的一切都賜給他們，並且把極大的應許擺在他們面前。他們不可再讓自己陷入世界道德的泥淖，因為神拯救他們的目的，就是要使他們能夠逃脫這陷阱。相反地，他們應當效法基督（「與神的性情有分」），因此必須在基督徒的美德上不斷成長。如果他們在這成長上失敗，就會錯失神的應許；但若積極邁進，這將證實他們蒙揀選，並且確定他們在天上的未來（</w:t>
      </w:r>
      <w:hyperlink r:id="rId118">
        <w:r>
          <w:rPr>
            <w:lang w:val="zh_TW" w:bidi="zh_TW"/>
          </w:rPr>
          <w:rPr>
            <w:color w:val="0000EE"/>
            <w:u w:val="single"/>
          </w:rPr>
          <w:t>1:3–11</w:t>
        </w:r>
      </w:hyperlink>
      <w:r>
        <w:rPr>
          <w:lang w:val="zh_TW" w:bidi="zh_TW"/>
        </w:rPr>
        <w:t>）。</w:t>
      </w:r>
    </w:p>
    <w:p>
      <w:pPr/>
      <w:r>
        <w:rPr>
          <w:lang w:val="zh_TW" w:bidi="zh_TW"/>
        </w:rPr>
      </w:r>
      <w:r>
        <w:rPr>
          <w:lang w:val="zh_TW" w:bidi="zh_TW"/>
        </w:rPr>
        <w:t>正如耶穌所預言的（參</w:t>
      </w:r>
      <w:hyperlink r:id="rId119">
        <w:r>
          <w:rPr>
            <w:lang w:val="zh_TW" w:bidi="zh_TW"/>
          </w:rPr>
          <w:rPr>
            <w:color w:val="0000EE"/>
            <w:u w:val="single"/>
          </w:rPr>
          <w:t>約21:18–19</w:t>
        </w:r>
      </w:hyperlink>
      <w:r>
        <w:rPr>
          <w:lang w:val="zh_TW" w:bidi="zh_TW"/>
        </w:rPr>
        <w:t>），彼得將會去世，因此他願意留給讀者最後的勸勉。彼得的勸勉之所以重要，有兩個原因。首先，他確實是見過基督榮耀的見證人（即變像事件，這一事件必然給彼得留下極深的印象，但在這裡之所以被引用，是因為它顯明了耶穌的榮耀、大能與權柄，並且把舊約聖經與新約聖經聯繫在一起）。與假教師不同，他的傳統是建立在神真實作為之上，而不是空洞的推測。其次，他的經歷證實了舊約聖經的預言。就像彼得和跟隨他的使徒傳統一樣，舊約的先知也是被聖靈所感動的。因此，唯有聖靈能夠賜下真正的解釋，而假教師那些帶有個人怪異色彩的解讀，自然就是錯誤的（</w:t>
      </w:r>
      <w:hyperlink r:id="rId120">
        <w:r>
          <w:rPr>
            <w:lang w:val="zh_TW" w:bidi="zh_TW"/>
          </w:rPr>
          <w:rPr>
            <w:color w:val="0000EE"/>
            <w:u w:val="single"/>
          </w:rPr>
          <w:t>彼後1:12–21</w:t>
        </w:r>
      </w:hyperlink>
      <w:r>
        <w:rPr>
          <w:lang w:val="zh_TW" w:bidi="zh_TW"/>
        </w:rPr>
        <w:t>）。</w:t>
      </w:r>
    </w:p>
    <w:p>
      <w:pPr>
        <w:pStyle w:val="Heading4"/>
      </w:pPr>
      <w:r>
        <w:rPr>
          <w:lang w:val="zh_TW" w:bidi="zh_TW"/>
        </w:rPr>
        <w:t>斥責假教師 （</w:t>
      </w:r>
      <w:hyperlink r:id="rId110">
        <w:r>
          <w:rPr>
            <w:lang w:val="zh_TW" w:bidi="zh_TW"/>
          </w:rPr>
          <w:rPr>
            <w:color w:val="0000EE"/>
            <w:u w:val="single"/>
          </w:rPr>
          <w:t>2:1–22</w:t>
        </w:r>
      </w:hyperlink>
      <w:r>
        <w:rPr>
          <w:lang w:val="zh_TW" w:bidi="zh_TW"/>
        </w:rPr>
        <w:t>）</w:t>
      </w:r>
    </w:p>
    <w:p>
      <w:pPr/>
      <w:r>
        <w:rPr>
          <w:lang w:val="zh_TW" w:bidi="zh_TW"/>
        </w:rPr>
      </w:r>
      <w:r>
        <w:rPr>
          <w:lang w:val="zh_TW" w:bidi="zh_TW"/>
        </w:rPr>
        <w:t>基督徒需要勸勉，方能在美德上站立得穩，因為教會一向都有假教師曲解舊約聖經來支持自己的行為。雖然不能確定這些教師究竟是誰，但他們的一些行為卻很明顯。第一，他們在道德上放縱，很可能曲解了保羅有關脫離律法的教導，來為自己的行為辯護（參</w:t>
      </w:r>
      <w:hyperlink r:id="rId112">
        <w:r>
          <w:rPr>
            <w:lang w:val="zh_TW" w:bidi="zh_TW"/>
          </w:rPr>
          <w:rPr>
            <w:color w:val="0000EE"/>
            <w:u w:val="single"/>
          </w:rPr>
          <w:t>3:15</w:t>
        </w:r>
      </w:hyperlink>
      <w:r>
        <w:rPr>
          <w:lang w:val="zh_TW" w:bidi="zh_TW"/>
        </w:rPr>
        <w:t>；</w:t>
      </w:r>
      <w:hyperlink r:id="rId121">
        <w:r>
          <w:rPr>
            <w:lang w:val="zh_TW" w:bidi="zh_TW"/>
          </w:rPr>
          <w:rPr>
            <w:color w:val="0000EE"/>
            <w:u w:val="single"/>
          </w:rPr>
          <w:t>林前6:12–20</w:t>
        </w:r>
      </w:hyperlink>
      <w:r>
        <w:rPr>
          <w:lang w:val="zh_TW" w:bidi="zh_TW"/>
        </w:rPr>
        <w:t>顯示哥林多也有類似的問題）。第二，他們拉攏人組成效忠於自己的團體，藉此剝削信徒並引他們陷入罪中（參</w:t>
      </w:r>
      <w:hyperlink r:id="rId122">
        <w:r>
          <w:rPr>
            <w:lang w:val="zh_TW" w:bidi="zh_TW"/>
          </w:rPr>
          <w:rPr>
            <w:color w:val="0000EE"/>
            <w:u w:val="single"/>
          </w:rPr>
          <w:t>林前1–3章</w:t>
        </w:r>
      </w:hyperlink>
      <w:r>
        <w:rPr>
          <w:lang w:val="zh_TW" w:bidi="zh_TW"/>
        </w:rPr>
        <w:t>，另見一個因分黨結派而引起的例子）。第三，他們傳講有關天使與邪靈權勢的事，其中一些還被他們咒詛，這顯明他們普遍輕視權柄（</w:t>
      </w:r>
      <w:hyperlink r:id="rId123">
        <w:r>
          <w:rPr>
            <w:lang w:val="zh_TW" w:bidi="zh_TW"/>
          </w:rPr>
          <w:rPr>
            <w:color w:val="0000EE"/>
            <w:u w:val="single"/>
          </w:rPr>
          <w:t>彼後2:10</w:t>
        </w:r>
      </w:hyperlink>
      <w:r>
        <w:rPr>
          <w:lang w:val="zh_TW" w:bidi="zh_TW"/>
        </w:rPr>
        <w:t>；參</w:t>
      </w:r>
      <w:hyperlink r:id="rId124">
        <w:r>
          <w:rPr>
            <w:lang w:val="zh_TW" w:bidi="zh_TW"/>
          </w:rPr>
          <w:rPr>
            <w:color w:val="0000EE"/>
            <w:u w:val="single"/>
          </w:rPr>
          <w:t>西2:8</w:t>
        </w:r>
      </w:hyperlink>
      <w:r>
        <w:rPr>
          <w:lang w:val="zh_TW" w:bidi="zh_TW"/>
        </w:rPr>
        <w:t>）。第四，他們雖然最終走向分黨結派，卻依然與教會一同守主的晚餐（當時仍是一頓共同的飯食，這情況還會持續約一個世紀），因此玷污了整個筵席（</w:t>
      </w:r>
      <w:hyperlink r:id="rId125">
        <w:r>
          <w:rPr>
            <w:lang w:val="zh_TW" w:bidi="zh_TW"/>
          </w:rPr>
          <w:rPr>
            <w:color w:val="0000EE"/>
            <w:u w:val="single"/>
          </w:rPr>
          <w:t>彼後2:13</w:t>
        </w:r>
      </w:hyperlink>
      <w:r>
        <w:rPr>
          <w:lang w:val="zh_TW" w:bidi="zh_TW"/>
        </w:rPr>
        <w:t>）。</w:t>
      </w:r>
    </w:p>
    <w:p>
      <w:pPr/>
      <w:r>
        <w:rPr>
          <w:lang w:val="zh_TW" w:bidi="zh_TW"/>
        </w:rPr>
      </w:r>
      <w:r>
        <w:rPr>
          <w:lang w:val="zh_TW" w:bidi="zh_TW"/>
        </w:rPr>
        <w:t>彼得極大的憂慮是這些人造成分黨。（「陷害人的異端」是指從教會分裂出來的群體，而不是幾個世紀後「異端」一詞所代表的教義分歧。）這些教師組成的團體，特徵就是不道德的行為。他們否認基督的權柄，雖然基督曾經救贖他們脫離罪惡。他們拒絕基督明確反對貪婪和淫亂的教導，藉以否認基督，並帶領別人跟隨他們，使整個基督信仰在世人面前蒙羞。他們的動機是貪婪，而他們的結局必然是審判，雖然對那些不熟悉聖經的人來說，這一點未必容易看出。</w:t>
      </w:r>
    </w:p>
    <w:p>
      <w:pPr/>
      <w:r>
        <w:rPr>
          <w:lang w:val="zh_TW" w:bidi="zh_TW"/>
        </w:rPr>
      </w:r>
      <w:r>
        <w:rPr>
          <w:lang w:val="zh_TW" w:bidi="zh_TW"/>
        </w:rPr>
        <w:t>這審判是確定的，如同舊約對不道德之人的審判（以及對義人的拯救）的例子顯示：天使（</w:t>
      </w:r>
      <w:hyperlink r:id="rId126">
        <w:r>
          <w:rPr>
            <w:lang w:val="zh_TW" w:bidi="zh_TW"/>
          </w:rPr>
          <w:rPr>
            <w:color w:val="0000EE"/>
            <w:u w:val="single"/>
          </w:rPr>
          <w:t>創6:1–4</w:t>
        </w:r>
      </w:hyperlink>
      <w:r>
        <w:rPr>
          <w:lang w:val="zh_TW" w:bidi="zh_TW"/>
        </w:rPr>
        <w:t>）、挪亞時代的百姓（</w:t>
      </w:r>
      <w:hyperlink r:id="rId127">
        <w:r>
          <w:rPr>
            <w:lang w:val="zh_TW" w:bidi="zh_TW"/>
          </w:rPr>
          <w:rPr>
            <w:color w:val="0000EE"/>
            <w:u w:val="single"/>
          </w:rPr>
          <w:t>5–22節</w:t>
        </w:r>
      </w:hyperlink>
      <w:r>
        <w:rPr>
          <w:lang w:val="zh_TW" w:bidi="zh_TW"/>
        </w:rPr>
        <w:t>），以及所多瑪（</w:t>
      </w:r>
      <w:hyperlink r:id="rId128">
        <w:r>
          <w:rPr>
            <w:lang w:val="zh_TW" w:bidi="zh_TW"/>
          </w:rPr>
          <w:rPr>
            <w:color w:val="0000EE"/>
            <w:u w:val="single"/>
          </w:rPr>
          <w:t>18–19章</w:t>
        </w:r>
      </w:hyperlink>
      <w:r>
        <w:rPr>
          <w:lang w:val="zh_TW" w:bidi="zh_TW"/>
        </w:rPr>
        <w:t>）。在每個情況裡，神雖然嚴厲審判邪惡的大多數人，卻仍拯救少數義人；這鼓勵讀者效法挪亞和羅得一樣作義人。此外，讀者在為教會中不道德的情況而感到痛苦時，也可能與羅得的經歷產生共鳴（</w:t>
      </w:r>
      <w:hyperlink r:id="rId129">
        <w:r>
          <w:rPr>
            <w:lang w:val="zh_TW" w:bidi="zh_TW"/>
          </w:rPr>
          <w:rPr>
            <w:color w:val="0000EE"/>
            <w:u w:val="single"/>
          </w:rPr>
          <w:t>彼後2:4–10</w:t>
        </w:r>
      </w:hyperlink>
      <w:r>
        <w:rPr>
          <w:lang w:val="zh_TW" w:bidi="zh_TW"/>
        </w:rPr>
        <w:t>；參</w:t>
      </w:r>
      <w:hyperlink r:id="rId130">
        <w:r>
          <w:rPr>
            <w:lang w:val="zh_TW" w:bidi="zh_TW"/>
          </w:rPr>
          <w:rPr>
            <w:color w:val="0000EE"/>
            <w:u w:val="single"/>
          </w:rPr>
          <w:t>猶6–7</w:t>
        </w:r>
      </w:hyperlink>
      <w:r>
        <w:rPr>
          <w:lang w:val="zh_TW" w:bidi="zh_TW"/>
        </w:rPr>
        <w:t>）。</w:t>
      </w:r>
    </w:p>
    <w:p>
      <w:pPr/>
      <w:r>
        <w:rPr>
          <w:lang w:val="zh_TW" w:bidi="zh_TW"/>
        </w:rPr>
      </w:r>
      <w:r>
        <w:rPr>
          <w:lang w:val="zh_TW" w:bidi="zh_TW"/>
        </w:rPr>
        <w:t>正如舊約中那些受審判的人一樣，這些假教師既驕傲又無知，咒詛那些他們其實並不真正明白的屬靈權勢（很可能是邪靈的權勢，因為彼得採用了猶大書的材料，而猶大書引用了摩西升天記〔Assumption of Moses〕的傳統）。天使都比這些教師更有知識、更有能力，也不會如此不敬；根據聖經，就連提到撒但時也應當存著尊重。這些教師不僅驕傲，而且不道德、貪婪，甚至在主的筵席上也是如此（「正與你們一同坐席，就以自己的詭詐為快樂」，</w:t>
      </w:r>
      <w:hyperlink r:id="rId125">
        <w:r>
          <w:rPr>
            <w:lang w:val="zh_TW" w:bidi="zh_TW"/>
          </w:rPr>
          <w:rPr>
            <w:color w:val="0000EE"/>
            <w:u w:val="single"/>
          </w:rPr>
          <w:t>彼後2:13</w:t>
        </w:r>
      </w:hyperlink>
      <w:r>
        <w:rPr>
          <w:lang w:val="zh_TW" w:bidi="zh_TW"/>
        </w:rPr>
        <w:t>）。他們自稱傳講自由，卻自己被私慾捆綁，因此他們的言語是空洞的。他們的教導看似有吸引力，其實全是虛聲與空談。因為他們在基督裡經歷脫離罪的自由之後，又回到邪惡當中，他們的光景比從未聽過福音還要更糟。他們就像狗一樣（參</w:t>
      </w:r>
      <w:hyperlink r:id="rId131">
        <w:r>
          <w:rPr>
            <w:lang w:val="zh_TW" w:bidi="zh_TW"/>
          </w:rPr>
          <w:rPr>
            <w:color w:val="0000EE"/>
            <w:u w:val="single"/>
          </w:rPr>
          <w:t>箴26:11</w:t>
        </w:r>
      </w:hyperlink>
      <w:r>
        <w:rPr>
          <w:lang w:val="zh_TW" w:bidi="zh_TW"/>
        </w:rPr>
        <w:t>），或像豬一樣（</w:t>
      </w:r>
      <w:hyperlink r:id="rId132">
        <w:r>
          <w:rPr>
            <w:lang w:val="zh_TW" w:bidi="zh_TW"/>
          </w:rPr>
          <w:rPr>
            <w:color w:val="0000EE"/>
            <w:u w:val="single"/>
          </w:rPr>
          <w:t>2:11–22</w:t>
        </w:r>
      </w:hyperlink>
      <w:r>
        <w:rPr>
          <w:lang w:val="zh_TW" w:bidi="zh_TW"/>
        </w:rPr>
        <w:t>；參</w:t>
      </w:r>
      <w:hyperlink r:id="rId133">
        <w:r>
          <w:rPr>
            <w:lang w:val="zh_TW" w:bidi="zh_TW"/>
          </w:rPr>
          <w:rPr>
            <w:color w:val="0000EE"/>
            <w:u w:val="single"/>
          </w:rPr>
          <w:t>猶大書8–13</w:t>
        </w:r>
      </w:hyperlink>
      <w:r>
        <w:rPr>
          <w:lang w:val="zh_TW" w:bidi="zh_TW"/>
        </w:rPr>
        <w:t>）。</w:t>
      </w:r>
    </w:p>
    <w:p>
      <w:pPr>
        <w:pStyle w:val="Heading4"/>
      </w:pPr>
      <w:r>
        <w:rPr>
          <w:lang w:val="zh_TW" w:bidi="zh_TW"/>
        </w:rPr>
        <w:t>將臨審判的警告 （</w:t>
      </w:r>
      <w:hyperlink r:id="rId134">
        <w:r>
          <w:rPr>
            <w:lang w:val="zh_TW" w:bidi="zh_TW"/>
          </w:rPr>
          <w:rPr>
            <w:color w:val="0000EE"/>
            <w:u w:val="single"/>
          </w:rPr>
          <w:t>3:1–16</w:t>
        </w:r>
      </w:hyperlink>
      <w:r>
        <w:rPr>
          <w:lang w:val="zh_TW" w:bidi="zh_TW"/>
        </w:rPr>
        <w:t>）</w:t>
      </w:r>
    </w:p>
    <w:p>
      <w:pPr/>
      <w:r>
        <w:rPr>
          <w:lang w:val="zh_TW" w:bidi="zh_TW"/>
        </w:rPr>
      </w:r>
      <w:r>
        <w:rPr>
          <w:lang w:val="zh_TW" w:bidi="zh_TW"/>
        </w:rPr>
        <w:t>舊約聖經與耶穌自己都曾論及將來的審判。雖然假教師譏誚這樣的觀念，但挪亞的故事顯示神終究會施行審判。神在創世記裡曾用水審判世界（就是在</w:t>
      </w:r>
      <w:hyperlink r:id="rId135">
        <w:r>
          <w:rPr>
            <w:lang w:val="zh_TW" w:bidi="zh_TW"/>
          </w:rPr>
          <w:rPr>
            <w:color w:val="0000EE"/>
            <w:u w:val="single"/>
          </w:rPr>
          <w:t>創1章</w:t>
        </w:r>
      </w:hyperlink>
      <w:r>
        <w:rPr>
          <w:lang w:val="zh_TW" w:bidi="zh_TW"/>
        </w:rPr>
        <w:t>，祂曾從水中分出旱地的那水）；祂還要再行審判，但這一次是藉著火（</w:t>
      </w:r>
      <w:hyperlink r:id="rId136">
        <w:r>
          <w:rPr>
            <w:lang w:val="zh_TW" w:bidi="zh_TW"/>
          </w:rPr>
          <w:rPr>
            <w:color w:val="0000EE"/>
            <w:u w:val="single"/>
          </w:rPr>
          <w:t>彼後3:1–7</w:t>
        </w:r>
      </w:hyperlink>
      <w:r>
        <w:rPr>
          <w:lang w:val="zh_TW" w:bidi="zh_TW"/>
        </w:rPr>
        <w:t>）。</w:t>
      </w:r>
    </w:p>
    <w:p>
      <w:pPr/>
      <w:r>
        <w:rPr>
          <w:lang w:val="zh_TW" w:bidi="zh_TW"/>
        </w:rPr>
      </w:r>
      <w:r>
        <w:rPr>
          <w:lang w:val="zh_TW" w:bidi="zh_TW"/>
        </w:rPr>
        <w:t>審判尚未臨到，是因為神有奇妙的忍耐；時間對祂的意義與對人不同。假教師的譏誚只顯露他們對神的無知。他們也不了解神似乎延遲的動機——祂是要赦免人，而不是定人罪。神並不喜悅將人丟進地獄，祂乃願人人得救；然而並非所有人都會接受祂的邀請，最終祂的審判必然臨到，宇宙也必被火焚燒。現今所能見的都只是暫時的 （</w:t>
      </w:r>
      <w:hyperlink r:id="rId137">
        <w:r>
          <w:rPr>
            <w:lang w:val="zh_TW" w:bidi="zh_TW"/>
          </w:rPr>
          <w:rPr>
            <w:color w:val="0000EE"/>
            <w:u w:val="single"/>
          </w:rPr>
          <w:t>3:8–10</w:t>
        </w:r>
      </w:hyperlink>
      <w:r>
        <w:rPr>
          <w:lang w:val="zh_TW" w:bidi="zh_TW"/>
        </w:rPr>
        <w:t>）。</w:t>
      </w:r>
    </w:p>
    <w:p>
      <w:pPr/>
      <w:r>
        <w:rPr>
          <w:lang w:val="zh_TW" w:bidi="zh_TW"/>
        </w:rPr>
      </w:r>
      <w:r>
        <w:rPr>
          <w:lang w:val="zh_TW" w:bidi="zh_TW"/>
        </w:rPr>
        <w:t>因此，基督徒應當過聖潔的生活，預備迎接神所應許的新天新地，而不是像假教師那樣，放縱在這暫時、敗壞的世界裡的私慾（</w:t>
      </w:r>
      <w:hyperlink r:id="rId138">
        <w:r>
          <w:rPr>
            <w:lang w:val="zh_TW" w:bidi="zh_TW"/>
          </w:rPr>
          <w:rPr>
            <w:color w:val="0000EE"/>
            <w:u w:val="single"/>
          </w:rPr>
          <w:t>3:11–16</w:t>
        </w:r>
      </w:hyperlink>
      <w:r>
        <w:rPr>
          <w:lang w:val="zh_TW" w:bidi="zh_TW"/>
        </w:rPr>
        <w:t>；參</w:t>
      </w:r>
      <w:hyperlink r:id="rId139">
        <w:r>
          <w:rPr>
            <w:lang w:val="zh_TW" w:bidi="zh_TW"/>
          </w:rPr>
          <w:rPr>
            <w:color w:val="0000EE"/>
            <w:u w:val="single"/>
          </w:rPr>
          <w:t>猶20–21</w:t>
        </w:r>
      </w:hyperlink>
      <w:r>
        <w:rPr>
          <w:lang w:val="zh_TW" w:bidi="zh_TW"/>
        </w:rPr>
        <w:t>）。</w:t>
      </w:r>
    </w:p>
    <w:p>
      <w:pPr>
        <w:pStyle w:val="Heading4"/>
      </w:pPr>
      <w:r>
        <w:rPr>
          <w:lang w:val="zh_TW" w:bidi="zh_TW"/>
        </w:rPr>
        <w:t>結語（</w:t>
      </w:r>
      <w:hyperlink r:id="rId140">
        <w:r>
          <w:rPr>
            <w:lang w:val="zh_TW" w:bidi="zh_TW"/>
          </w:rPr>
          <w:rPr>
            <w:color w:val="0000EE"/>
            <w:u w:val="single"/>
          </w:rPr>
          <w:t>3:17–18</w:t>
        </w:r>
      </w:hyperlink>
      <w:r>
        <w:rPr>
          <w:lang w:val="zh_TW" w:bidi="zh_TW"/>
        </w:rPr>
        <w:t>）</w:t>
      </w:r>
    </w:p>
    <w:p>
      <w:pPr/>
      <w:r>
        <w:rPr>
          <w:lang w:val="zh_TW" w:bidi="zh_TW"/>
        </w:rPr>
      </w:r>
      <w:r>
        <w:rPr>
          <w:lang w:val="zh_TW" w:bidi="zh_TW"/>
        </w:rPr>
        <w:t>最後，彼得勸勉基督徒要防備假教導。他們不可效法假教師的生活，卻要效法耶穌的生活。書信的結尾，以一首歸榮耀給基督的頌讚（doxology）作結。</w:t>
      </w:r>
    </w:p>
    <w:p>
      <w:pPr/>
      <w:r>
        <w:rPr>
          <w:lang w:val="zh_TW" w:bidi="zh_TW"/>
        </w:rPr>
      </w:r>
      <w:r>
        <w:rPr>
          <w:i/>
          <w:lang w:val="zh_TW" w:bidi="zh_TW"/>
        </w:rPr>
        <w:t>另見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彼得所寫的兩封書信中的第一封。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目的地、寫作地點、寫作日期</w:t>
      </w:r>
    </w:p>
    <w:p>
      <w:pPr/>
      <w:r>
        <w:rPr>
          <w:lang w:val="zh_TW" w:bidi="zh_TW"/>
        </w:rPr>
      </w:r>
      <w:r>
        <w:rPr>
          <w:lang w:val="zh_TW" w:bidi="zh_TW"/>
        </w:rPr>
        <w:t>• 背景</w:t>
      </w:r>
    </w:p>
    <w:p>
      <w:pPr/>
      <w:r>
        <w:rPr>
          <w:lang w:val="zh_TW" w:bidi="zh_TW"/>
        </w:rPr>
      </w:r>
      <w:r>
        <w:rPr>
          <w:lang w:val="zh_TW" w:bidi="zh_TW"/>
        </w:rPr>
        <w:t>• 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作者自稱是使徒彼得（</w:t>
      </w:r>
      <w:hyperlink r:id="rId141">
        <w:r>
          <w:rPr>
            <w:lang w:val="zh_TW" w:bidi="zh_TW"/>
          </w:rPr>
          <w:rPr>
            <w:color w:val="0000EE"/>
            <w:u w:val="single"/>
          </w:rPr>
          <w:t>彼前1:1</w:t>
        </w:r>
      </w:hyperlink>
      <w:r>
        <w:rPr>
          <w:lang w:val="zh_TW" w:bidi="zh_TW"/>
        </w:rPr>
        <w:t>），是基督受苦的見證人（</w:t>
      </w:r>
      <w:hyperlink r:id="rId142">
        <w:r>
          <w:rPr>
            <w:lang w:val="zh_TW" w:bidi="zh_TW"/>
          </w:rPr>
          <w:rPr>
            <w:color w:val="0000EE"/>
            <w:u w:val="single"/>
          </w:rPr>
          <w:t>5:1</w:t>
        </w:r>
      </w:hyperlink>
      <w:r>
        <w:rPr>
          <w:lang w:val="zh_TW" w:bidi="zh_TW"/>
        </w:rPr>
        <w:t>）——因此是耶穌所揀選的最初的使徒之一（</w:t>
      </w:r>
      <w:hyperlink r:id="rId143">
        <w:r>
          <w:rPr>
            <w:lang w:val="zh_TW" w:bidi="zh_TW"/>
          </w:rPr>
          <w:rPr>
            <w:color w:val="0000EE"/>
            <w:u w:val="single"/>
          </w:rPr>
          <w:t>可3:14–19</w:t>
        </w:r>
      </w:hyperlink>
      <w:r>
        <w:rPr>
          <w:lang w:val="zh_TW" w:bidi="zh_TW"/>
        </w:rPr>
        <w:t>），具有權威性的代言人。彼得也被稱為西門和磯法，他可能比其他使徒更深刻地目睹並感受到了耶穌受苦的最後時刻（</w:t>
      </w:r>
      <w:hyperlink r:id="rId144">
        <w:r>
          <w:rPr>
            <w:lang w:val="zh_TW" w:bidi="zh_TW"/>
          </w:rPr>
          <w:rPr>
            <w:color w:val="0000EE"/>
            <w:u w:val="single"/>
          </w:rPr>
          <w:t>14:54</w:t>
        </w:r>
      </w:hyperlink>
      <w:r>
        <w:rPr>
          <w:lang w:val="zh_TW" w:bidi="zh_TW"/>
        </w:rPr>
        <w:t>），因為他曾三次否認耶穌（</w:t>
      </w:r>
      <w:hyperlink r:id="rId145">
        <w:r>
          <w:rPr>
            <w:lang w:val="zh_TW" w:bidi="zh_TW"/>
          </w:rPr>
          <w:rPr>
            <w:color w:val="0000EE"/>
            <w:u w:val="single"/>
          </w:rPr>
          <w:t>66–72</w:t>
        </w:r>
      </w:hyperlink>
      <w:r>
        <w:rPr>
          <w:lang w:val="zh_TW" w:bidi="zh_TW"/>
        </w:rPr>
        <w:t>節）。在彼得前書中，至少四次提到耶穌的受苦（</w:t>
      </w:r>
      <w:hyperlink r:id="rId146">
        <w:r>
          <w:rPr>
            <w:lang w:val="zh_TW" w:bidi="zh_TW"/>
          </w:rPr>
          <w:rPr>
            <w:color w:val="0000EE"/>
            <w:u w:val="single"/>
          </w:rPr>
          <w:t>彼前1:11，</w:t>
        </w:r>
      </w:hyperlink>
      <w:hyperlink r:id="rId147">
        <w:r>
          <w:rPr>
            <w:lang w:val="zh_TW" w:bidi="zh_TW"/>
          </w:rPr>
          <w:rPr>
            <w:color w:val="0000EE"/>
            <w:u w:val="single"/>
          </w:rPr>
          <w:t>2:23，</w:t>
        </w:r>
      </w:hyperlink>
      <w:hyperlink r:id="rId71">
        <w:r>
          <w:rPr>
            <w:lang w:val="zh_TW" w:bidi="zh_TW"/>
          </w:rPr>
          <w:rPr>
            <w:color w:val="0000EE"/>
            <w:u w:val="single"/>
          </w:rPr>
          <w:t>4:1，</w:t>
        </w:r>
      </w:hyperlink>
      <w:hyperlink r:id="rId142">
        <w:r>
          <w:rPr>
            <w:lang w:val="zh_TW" w:bidi="zh_TW"/>
          </w:rPr>
          <w:rPr>
            <w:color w:val="0000EE"/>
            <w:u w:val="single"/>
          </w:rPr>
          <w:t>5:1</w:t>
        </w:r>
      </w:hyperlink>
      <w:r>
        <w:rPr>
          <w:lang w:val="zh_TW" w:bidi="zh_TW"/>
        </w:rPr>
        <w:t>）。</w:t>
      </w:r>
    </w:p>
    <w:p>
      <w:pPr/>
      <w:r>
        <w:rPr>
          <w:lang w:val="zh_TW" w:bidi="zh_TW"/>
        </w:rPr>
      </w:r>
      <w:r>
        <w:rPr>
          <w:lang w:val="zh_TW" w:bidi="zh_TW"/>
        </w:rPr>
        <w:t>彼得被稱為猶太人的使徒，正如保羅是外邦人的使徒（</w:t>
      </w:r>
      <w:hyperlink r:id="rId148">
        <w:r>
          <w:rPr>
            <w:lang w:val="zh_TW" w:bidi="zh_TW"/>
          </w:rPr>
          <w:rPr>
            <w:color w:val="0000EE"/>
            <w:u w:val="single"/>
          </w:rPr>
          <w:t>加2:7</w:t>
        </w:r>
      </w:hyperlink>
      <w:r>
        <w:rPr>
          <w:lang w:val="zh_TW" w:bidi="zh_TW"/>
        </w:rPr>
        <w:t>）。由於彼得是一位旅行傳教士（</w:t>
      </w:r>
      <w:hyperlink r:id="rId149">
        <w:r>
          <w:rPr>
            <w:lang w:val="zh_TW" w:bidi="zh_TW"/>
          </w:rPr>
          <w:rPr>
            <w:color w:val="0000EE"/>
            <w:u w:val="single"/>
          </w:rPr>
          <w:t>林前1:12，</w:t>
        </w:r>
      </w:hyperlink>
      <w:hyperlink r:id="rId150">
        <w:r>
          <w:rPr>
            <w:lang w:val="zh_TW" w:bidi="zh_TW"/>
          </w:rPr>
          <w:rPr>
            <w:color w:val="0000EE"/>
            <w:u w:val="single"/>
          </w:rPr>
          <w:t>9:5</w:t>
        </w:r>
      </w:hyperlink>
      <w:r>
        <w:rPr>
          <w:lang w:val="zh_TW" w:bidi="zh_TW"/>
        </w:rPr>
        <w:t>），他可能真的到訪過亞細亞的教會，並將此信寄往那裡。</w:t>
      </w:r>
    </w:p>
    <w:p>
      <w:pPr/>
      <w:r>
        <w:rPr>
          <w:lang w:val="zh_TW" w:bidi="zh_TW"/>
        </w:rPr>
      </w:r>
      <w:r>
        <w:rPr>
          <w:lang w:val="zh_TW" w:bidi="zh_TW"/>
        </w:rPr>
        <w:t>彼得在耶穌地上事工期間，都跟祂在一起，這或許解釋了為何耶穌的教導在彼得前書中有深刻的影響。除雅各書外，彼得前書可能比其它新約書信更能反映耶穌的話語。以下圖表展示了彼得的話語與福音書中耶穌話語的相似之處：</w:t>
      </w:r>
    </w:p>
    <w:p>
      <w:pPr/>
      <w:r>
        <w:rPr>
          <w:lang w:val="zh_TW" w:bidi="zh_TW"/>
        </w:rPr>
      </w:r>
      <w:r>
        <w:rPr>
          <w:lang w:val="zh_TW" w:bidi="zh_TW"/>
        </w:rPr>
        <w:t>一些學者認為，此書信的希臘文過於優美，不可能出自一位以亞蘭文為母語的前漁夫之手；且其教義過於類似保羅的教導，不像出自一位與保羅立場不同的使徒；並認為可能是在彼得去世後有人使用他的名義來增加使徒權威。</w:t>
      </w:r>
    </w:p>
    <w:p>
      <w:pPr/>
      <w:r>
        <w:rPr>
          <w:lang w:val="zh_TW" w:bidi="zh_TW"/>
        </w:rPr>
      </w:r>
      <w:r>
        <w:rPr>
          <w:lang w:val="zh_TW" w:bidi="zh_TW"/>
        </w:rPr>
        <w:t>然而，另一些學者則反駁道：若作者意在給一封與保羅相似的書信增添權威，他應該使用保羅的名字而非彼得的名字；此外，大多數加利利人早年應學過希臘文和亞蘭文；且並無證據表明彼得與保羅的教導根本不同。保羅曾責備彼得（</w:t>
      </w:r>
      <w:hyperlink r:id="rId151">
        <w:r>
          <w:rPr>
            <w:lang w:val="zh_TW" w:bidi="zh_TW"/>
          </w:rPr>
          <w:rPr>
            <w:color w:val="0000EE"/>
            <w:u w:val="single"/>
          </w:rPr>
          <w:t>加2:11–14</w:t>
        </w:r>
      </w:hyperlink>
      <w:r>
        <w:rPr>
          <w:lang w:val="zh_TW" w:bidi="zh_TW"/>
        </w:rPr>
        <w:t>），但那是行為上的一時疏忽，而非教導上的分歧。此外，彼得前書中缺少保羅的某些關鍵教義（如稱義），而與保羅相似的教義則屬於早期教會的普遍共識。因此，我們可以合理地推斷彼得是此書信的作者。不過，很明顯西拉（Silas，也稱為Silvanus）曾協助彼得撰寫此書信（</w:t>
      </w:r>
      <w:hyperlink r:id="rId152">
        <w:r>
          <w:rPr>
            <w:lang w:val="zh_TW" w:bidi="zh_TW"/>
          </w:rPr>
          <w:rPr>
            <w:color w:val="0000EE"/>
            <w:u w:val="single"/>
          </w:rPr>
          <w:t>彼前5:12</w:t>
        </w:r>
      </w:hyperlink>
      <w:r>
        <w:rPr>
          <w:lang w:val="zh_TW" w:bidi="zh_TW"/>
        </w:rPr>
        <w:t>），這意味著（1）他擔任彼得的代筆人（書記），（2）他將彼得的信件從亞蘭文翻譯為希臘文，或（3）他根據彼得的思想撰寫了書信。</w:t>
      </w:r>
    </w:p>
    <w:p>
      <w:pPr>
        <w:pStyle w:val="Heading3"/>
      </w:pPr>
      <w:r>
        <w:rPr>
          <w:lang w:val="zh_TW" w:bidi="zh_TW"/>
        </w:rPr>
        <w:t>目的地、寫作地點、寫作日期</w:t>
      </w:r>
    </w:p>
    <w:p>
      <w:pPr/>
      <w:r>
        <w:rPr>
          <w:lang w:val="zh_TW" w:bidi="zh_TW"/>
        </w:rPr>
      </w:r>
      <w:r>
        <w:rPr>
          <w:lang w:val="zh_TW" w:bidi="zh_TW"/>
        </w:rPr>
        <w:t>彼得前書的收信人居住在本都、加拉太、加帕多家、亞細亞和庇推尼。這些羅馬省份涵蓋了除小亞細亞南部以外的大部分地區，也就是現今土耳其的主要部分。</w:t>
      </w:r>
    </w:p>
    <w:p>
      <w:pPr/>
      <w:r>
        <w:rPr>
          <w:lang w:val="zh_TW" w:bidi="zh_TW"/>
        </w:rPr>
      </w:r>
      <w:r>
        <w:rPr>
          <w:lang w:val="zh_TW" w:bidi="zh_TW"/>
        </w:rPr>
        <w:t>基督信仰可能由在五旬節在耶路撒冷歸信的朝聖猶太人引入（參</w:t>
      </w:r>
      <w:hyperlink r:id="rId153">
        <w:r>
          <w:rPr>
            <w:lang w:val="zh_TW" w:bidi="zh_TW"/>
          </w:rPr>
          <w:rPr>
            <w:color w:val="0000EE"/>
            <w:u w:val="single"/>
          </w:rPr>
          <w:t>徒2:9</w:t>
        </w:r>
      </w:hyperlink>
      <w:r>
        <w:rPr>
          <w:lang w:val="zh_TW" w:bidi="zh_TW"/>
        </w:rPr>
        <w:t>）。更有可能的是，這些教會包含了保羅在第一次和第二次宣教旅程中建立的部分教會，另一些則可能是由不知名的傳道者所建立。彼得並未明確表示自己是「那些向你們傳道的人」之一（</w:t>
      </w:r>
      <w:hyperlink r:id="rId154">
        <w:r>
          <w:rPr>
            <w:lang w:val="zh_TW" w:bidi="zh_TW"/>
          </w:rPr>
          <w:rPr>
            <w:color w:val="0000EE"/>
            <w:u w:val="single"/>
          </w:rPr>
          <w:t>彼前1:12</w:t>
        </w:r>
      </w:hyperlink>
      <w:r>
        <w:rPr>
          <w:lang w:val="zh_TW" w:bidi="zh_TW"/>
        </w:rPr>
        <w:t>）。</w:t>
      </w:r>
    </w:p>
    <w:p>
      <w:pPr/>
      <w:r>
        <w:rPr>
          <w:lang w:val="zh_TW" w:bidi="zh_TW"/>
        </w:rPr>
      </w:r>
      <w:r>
        <w:rPr>
          <w:lang w:val="zh_TW" w:bidi="zh_TW"/>
        </w:rPr>
        <w:t>讀者是否為基督徒猶太人或歸信的外邦人尚不確定。</w:t>
      </w:r>
      <w:hyperlink r:id="rId141">
        <w:r>
          <w:rPr>
            <w:lang w:val="zh_TW" w:bidi="zh_TW"/>
          </w:rPr>
          <w:rPr>
            <w:color w:val="0000EE"/>
            <w:u w:val="single"/>
          </w:rPr>
          <w:t>彼得前書一章1節</w:t>
        </w:r>
      </w:hyperlink>
      <w:r>
        <w:rPr>
          <w:lang w:val="zh_TW" w:bidi="zh_TW"/>
        </w:rPr>
        <w:t>寫道：「給那分散在本都、 加拉太、 加帕多家、 亞細亞、 庇推尼寄居的。」這些讀者在某種意義上是寄居者，這一點在</w:t>
      </w:r>
      <w:hyperlink r:id="rId155">
        <w:r>
          <w:rPr>
            <w:lang w:val="zh_TW" w:bidi="zh_TW"/>
          </w:rPr>
          <w:rPr>
            <w:color w:val="0000EE"/>
            <w:u w:val="single"/>
          </w:rPr>
          <w:t>一章17節</w:t>
        </w:r>
      </w:hyperlink>
      <w:r>
        <w:rPr>
          <w:lang w:val="zh_TW" w:bidi="zh_TW"/>
        </w:rPr>
        <w:t>和</w:t>
      </w:r>
      <w:hyperlink r:id="rId156">
        <w:r>
          <w:rPr>
            <w:lang w:val="zh_TW" w:bidi="zh_TW"/>
          </w:rPr>
          <w:rPr>
            <w:color w:val="0000EE"/>
            <w:u w:val="single"/>
          </w:rPr>
          <w:t>二章11節</w:t>
        </w:r>
      </w:hyperlink>
      <w:r>
        <w:rPr>
          <w:lang w:val="zh_TW" w:bidi="zh_TW"/>
        </w:rPr>
        <w:t>得到確認。這些經文可能指的是猶太人實際流散於巴勒斯坦以外，或指所有信徒在地上的屬靈寄居，因為他們的真正家鄉在天上。儘管沒人否認猶太人曾有（並且仍有）真正的散居（Diaspora），彼得可能將以色列民族的被擄措辭轉用到教會上，視教會為真實的以色列（參</w:t>
      </w:r>
      <w:hyperlink r:id="rId157">
        <w:r>
          <w:rPr>
            <w:lang w:val="zh_TW" w:bidi="zh_TW"/>
          </w:rPr>
          <w:rPr>
            <w:color w:val="0000EE"/>
            <w:u w:val="single"/>
          </w:rPr>
          <w:t>羅2:29</w:t>
        </w:r>
      </w:hyperlink>
      <w:r>
        <w:rPr>
          <w:lang w:val="zh_TW" w:bidi="zh_TW"/>
        </w:rPr>
        <w:t>；</w:t>
      </w:r>
      <w:hyperlink r:id="rId158">
        <w:r>
          <w:rPr>
            <w:lang w:val="zh_TW" w:bidi="zh_TW"/>
          </w:rPr>
          <w:rPr>
            <w:color w:val="0000EE"/>
            <w:u w:val="single"/>
          </w:rPr>
          <w:t>加6:16</w:t>
        </w:r>
      </w:hyperlink>
      <w:r>
        <w:rPr>
          <w:lang w:val="zh_TW" w:bidi="zh_TW"/>
        </w:rPr>
        <w:t>；</w:t>
      </w:r>
      <w:hyperlink r:id="rId159">
        <w:r>
          <w:rPr>
            <w:lang w:val="zh_TW" w:bidi="zh_TW"/>
          </w:rPr>
          <w:rPr>
            <w:color w:val="0000EE"/>
            <w:u w:val="single"/>
          </w:rPr>
          <w:t>腓3:3</w:t>
        </w:r>
      </w:hyperlink>
      <w:r>
        <w:rPr>
          <w:lang w:val="zh_TW" w:bidi="zh_TW"/>
        </w:rPr>
        <w:t>）。彼得在</w:t>
      </w:r>
      <w:hyperlink r:id="rId156">
        <w:r>
          <w:rPr>
            <w:lang w:val="zh_TW" w:bidi="zh_TW"/>
          </w:rPr>
          <w:rPr>
            <w:color w:val="0000EE"/>
            <w:u w:val="single"/>
          </w:rPr>
          <w:t>彼得前書二章11節</w:t>
        </w:r>
      </w:hyperlink>
      <w:r>
        <w:rPr>
          <w:lang w:val="zh_TW" w:bidi="zh_TW"/>
        </w:rPr>
        <w:t>中使用的片語幾乎與</w:t>
      </w:r>
      <w:hyperlink r:id="rId160">
        <w:r>
          <w:rPr>
            <w:lang w:val="zh_TW" w:bidi="zh_TW"/>
          </w:rPr>
          <w:rPr>
            <w:color w:val="0000EE"/>
            <w:u w:val="single"/>
          </w:rPr>
          <w:t>希伯來書十一章13節</w:t>
        </w:r>
      </w:hyperlink>
      <w:r>
        <w:rPr>
          <w:lang w:val="zh_TW" w:bidi="zh_TW"/>
        </w:rPr>
        <w:t>中的相同（參</w:t>
      </w:r>
      <w:hyperlink r:id="rId161">
        <w:r>
          <w:rPr>
            <w:lang w:val="zh_TW" w:bidi="zh_TW"/>
          </w:rPr>
          <w:rPr>
            <w:color w:val="0000EE"/>
            <w:u w:val="single"/>
          </w:rPr>
          <w:t>創23:4</w:t>
        </w:r>
      </w:hyperlink>
      <w:r>
        <w:rPr>
          <w:lang w:val="zh_TW" w:bidi="zh_TW"/>
        </w:rPr>
        <w:t>；</w:t>
      </w:r>
      <w:hyperlink r:id="rId162">
        <w:r>
          <w:rPr>
            <w:lang w:val="zh_TW" w:bidi="zh_TW"/>
          </w:rPr>
          <w:rPr>
            <w:color w:val="0000EE"/>
            <w:u w:val="single"/>
          </w:rPr>
          <w:t>詩39:12</w:t>
        </w:r>
      </w:hyperlink>
      <w:r>
        <w:rPr>
          <w:lang w:val="zh_TW" w:bidi="zh_TW"/>
        </w:rPr>
        <w:t>）。</w:t>
      </w:r>
    </w:p>
    <w:p>
      <w:pPr/>
      <w:r>
        <w:rPr>
          <w:lang w:val="zh_TW" w:bidi="zh_TW"/>
        </w:rPr>
      </w:r>
      <w:r>
        <w:rPr>
          <w:lang w:val="zh_TW" w:bidi="zh_TW"/>
        </w:rPr>
        <w:t>反對將</w:t>
      </w:r>
      <w:hyperlink r:id="rId141">
        <w:r>
          <w:rPr>
            <w:lang w:val="zh_TW" w:bidi="zh_TW"/>
          </w:rPr>
          <w:rPr>
            <w:color w:val="0000EE"/>
            <w:u w:val="single"/>
          </w:rPr>
          <w:t>彼得前書一章1節</w:t>
        </w:r>
      </w:hyperlink>
      <w:r>
        <w:rPr>
          <w:lang w:val="zh_TW" w:bidi="zh_TW"/>
        </w:rPr>
        <w:t>的散居者理解為基督徒（猶太人和外邦人；而非僅限於猶太人）的觀點認為，彼得是猶太人的使徒（</w:t>
      </w:r>
      <w:hyperlink r:id="rId148">
        <w:r>
          <w:rPr>
            <w:lang w:val="zh_TW" w:bidi="zh_TW"/>
          </w:rPr>
          <w:rPr>
            <w:color w:val="0000EE"/>
            <w:u w:val="single"/>
          </w:rPr>
          <w:t>加2:7</w:t>
        </w:r>
      </w:hyperlink>
      <w:r>
        <w:rPr>
          <w:lang w:val="zh_TW" w:bidi="zh_TW"/>
        </w:rPr>
        <w:t>），而且，彼得前書中大量引用舊約，暗示讀者應該是猶太人。然而，有證據表明彼得的事工並未局限於猶太人（</w:t>
      </w:r>
      <w:hyperlink r:id="rId149">
        <w:r>
          <w:rPr>
            <w:lang w:val="zh_TW" w:bidi="zh_TW"/>
          </w:rPr>
          <w:rPr>
            <w:color w:val="0000EE"/>
            <w:u w:val="single"/>
          </w:rPr>
          <w:t>林前1:12</w:t>
        </w:r>
      </w:hyperlink>
      <w:r>
        <w:rPr>
          <w:lang w:val="zh_TW" w:bidi="zh_TW"/>
        </w:rPr>
        <w:t>；</w:t>
      </w:r>
      <w:hyperlink r:id="rId163">
        <w:r>
          <w:rPr>
            <w:lang w:val="zh_TW" w:bidi="zh_TW"/>
          </w:rPr>
          <w:rPr>
            <w:color w:val="0000EE"/>
            <w:u w:val="single"/>
          </w:rPr>
          <w:t>加2:12</w:t>
        </w:r>
      </w:hyperlink>
      <w:r>
        <w:rPr>
          <w:lang w:val="zh_TW" w:bidi="zh_TW"/>
        </w:rPr>
        <w:t>），即使讀者不是猶太人，使用舊約也不足為奇，因為許多敬畏神的外邦人（如哥尼流，</w:t>
      </w:r>
      <w:hyperlink r:id="rId164">
        <w:r>
          <w:rPr>
            <w:lang w:val="zh_TW" w:bidi="zh_TW"/>
          </w:rPr>
          <w:rPr>
            <w:color w:val="0000EE"/>
            <w:u w:val="single"/>
          </w:rPr>
          <w:t>徒10:2</w:t>
        </w:r>
      </w:hyperlink>
      <w:r>
        <w:rPr>
          <w:lang w:val="zh_TW" w:bidi="zh_TW"/>
        </w:rPr>
        <w:t>）都熟悉舊約。</w:t>
      </w:r>
    </w:p>
    <w:p>
      <w:pPr/>
      <w:r>
        <w:rPr>
          <w:lang w:val="zh_TW" w:bidi="zh_TW"/>
        </w:rPr>
      </w:r>
      <w:r>
        <w:rPr>
          <w:lang w:val="zh_TW" w:bidi="zh_TW"/>
        </w:rPr>
        <w:t>一些經文顯示讀者的異教背景，這點有助於判斷他們主要是外邦人。彼得在</w:t>
      </w:r>
      <w:hyperlink r:id="rId165">
        <w:r>
          <w:rPr>
            <w:lang w:val="zh_TW" w:bidi="zh_TW"/>
          </w:rPr>
          <w:rPr>
            <w:color w:val="0000EE"/>
            <w:u w:val="single"/>
          </w:rPr>
          <w:t>彼得前書二章10節</w:t>
        </w:r>
      </w:hyperlink>
      <w:r>
        <w:rPr>
          <w:lang w:val="zh_TW" w:bidi="zh_TW"/>
        </w:rPr>
        <w:t>中說他的讀者曾經「算不得子民」，這是引用了</w:t>
      </w:r>
      <w:hyperlink r:id="rId166">
        <w:r>
          <w:rPr>
            <w:lang w:val="zh_TW" w:bidi="zh_TW"/>
          </w:rPr>
          <w:rPr>
            <w:color w:val="0000EE"/>
            <w:u w:val="single"/>
          </w:rPr>
          <w:t>何西阿書二章23節</w:t>
        </w:r>
      </w:hyperlink>
      <w:r>
        <w:rPr>
          <w:lang w:val="zh_TW" w:bidi="zh_TW"/>
        </w:rPr>
        <w:t>（參</w:t>
      </w:r>
      <w:hyperlink r:id="rId167">
        <w:r>
          <w:rPr>
            <w:lang w:val="zh_TW" w:bidi="zh_TW"/>
          </w:rPr>
          <w:rPr>
            <w:color w:val="0000EE"/>
            <w:u w:val="single"/>
          </w:rPr>
          <w:t>羅9:25</w:t>
        </w:r>
      </w:hyperlink>
      <w:r>
        <w:rPr>
          <w:lang w:val="zh_TW" w:bidi="zh_TW"/>
        </w:rPr>
        <w:t>）。然後在</w:t>
      </w:r>
      <w:hyperlink r:id="rId168">
        <w:r>
          <w:rPr>
            <w:lang w:val="zh_TW" w:bidi="zh_TW"/>
          </w:rPr>
          <w:rPr>
            <w:color w:val="0000EE"/>
            <w:u w:val="single"/>
          </w:rPr>
          <w:t>彼得前書四章3節</w:t>
        </w:r>
      </w:hyperlink>
      <w:r>
        <w:rPr>
          <w:lang w:val="zh_TW" w:bidi="zh_TW"/>
        </w:rPr>
        <w:t>中，彼得描述他們過去「行邪淫、惡慾、醉酒、荒宴、群飲，並可惡拜偶像的事。」這並不是描述不信的猶太人，他們的問題不是嚴重的淫亂，而是偽善和律法主義。因此，這封信的收信人應包括小亞細亞地區的許多外邦基督徒，他們在這世上被視為客旅和寄居者。</w:t>
      </w:r>
    </w:p>
    <w:p>
      <w:pPr/>
      <w:r>
        <w:rPr>
          <w:lang w:val="zh_TW" w:bidi="zh_TW"/>
        </w:rPr>
      </w:r>
      <w:r>
        <w:rPr>
          <w:lang w:val="zh_TW" w:bidi="zh_TW"/>
        </w:rPr>
        <w:t>大多數學者認為彼得前書寫於羅馬。線索在於</w:t>
      </w:r>
      <w:hyperlink r:id="rId169">
        <w:r>
          <w:rPr>
            <w:lang w:val="zh_TW" w:bidi="zh_TW"/>
          </w:rPr>
          <w:rPr>
            <w:color w:val="0000EE"/>
            <w:u w:val="single"/>
          </w:rPr>
          <w:t>五章13節</w:t>
        </w:r>
      </w:hyperlink>
      <w:r>
        <w:rPr>
          <w:lang w:val="zh_TW" w:bidi="zh_TW"/>
        </w:rPr>
        <w:t>：「在巴比倫與你們同蒙揀選的教會問你們安」。巴比倫（象徵一個巨大、強大且邪惡的城）在許多早期基督教文獻中被用作羅馬的代稱（例如，</w:t>
      </w:r>
      <w:hyperlink r:id="rId170">
        <w:r>
          <w:rPr>
            <w:lang w:val="zh_TW" w:bidi="zh_TW"/>
          </w:rPr>
          <w:rPr>
            <w:color w:val="0000EE"/>
            <w:u w:val="single"/>
          </w:rPr>
          <w:t>啟14:8，</w:t>
        </w:r>
      </w:hyperlink>
      <w:hyperlink r:id="rId171">
        <w:r>
          <w:rPr>
            <w:lang w:val="zh_TW" w:bidi="zh_TW"/>
          </w:rPr>
          <w:rPr>
            <w:color w:val="0000EE"/>
            <w:u w:val="single"/>
          </w:rPr>
          <w:t>16:19，</w:t>
        </w:r>
      </w:hyperlink>
      <w:hyperlink r:id="rId172">
        <w:r>
          <w:rPr>
            <w:lang w:val="zh_TW" w:bidi="zh_TW"/>
          </w:rPr>
          <w:rPr>
            <w:color w:val="0000EE"/>
            <w:u w:val="single"/>
          </w:rPr>
          <w:t>17:5，</w:t>
        </w:r>
      </w:hyperlink>
      <w:hyperlink r:id="rId173">
        <w:r>
          <w:rPr>
            <w:lang w:val="zh_TW" w:bidi="zh_TW"/>
          </w:rPr>
          <w:rPr>
            <w:color w:val="0000EE"/>
            <w:u w:val="single"/>
          </w:rPr>
          <w:t>18:2、10、21</w:t>
        </w:r>
      </w:hyperlink>
      <w:r>
        <w:rPr>
          <w:lang w:val="zh_TW" w:bidi="zh_TW"/>
        </w:rPr>
        <w:t>；參</w:t>
      </w:r>
      <w:r>
        <w:rPr>
          <w:lang w:val="zh_TW" w:bidi="zh_TW"/>
        </w:rPr>
        <w:t>西比拉神諭</w:t>
      </w:r>
      <w:r>
        <w:rPr>
          <w:lang w:val="zh_TW" w:bidi="zh_TW"/>
        </w:rPr>
        <w:t>5:143、159）。</w:t>
      </w:r>
    </w:p>
    <w:p>
      <w:pPr/>
      <w:r>
        <w:rPr>
          <w:lang w:val="zh_TW" w:bidi="zh_TW"/>
        </w:rPr>
      </w:r>
      <w:r>
        <w:rPr>
          <w:lang w:val="zh_TW" w:bidi="zh_TW"/>
        </w:rPr>
        <w:t>彼得前書的寫作日期可能是公元64或65年（見下一部分）。</w:t>
      </w:r>
    </w:p>
    <w:p>
      <w:pPr>
        <w:pStyle w:val="Heading3"/>
      </w:pPr>
      <w:r>
        <w:rPr>
          <w:lang w:val="zh_TW" w:bidi="zh_TW"/>
        </w:rPr>
        <w:t>背景</w:t>
      </w:r>
    </w:p>
    <w:p>
      <w:pPr/>
      <w:r>
        <w:rPr>
          <w:lang w:val="zh_TW" w:bidi="zh_TW"/>
        </w:rPr>
      </w:r>
      <w:r>
        <w:rPr>
          <w:lang w:val="zh_TW" w:bidi="zh_TW"/>
        </w:rPr>
        <w:t>雖然其它新約著作偶爾提到基督徒的受苦，但彼得前書則特別著重於此。書信中多次討論了基督徒在受迫害時應如何自處（</w:t>
      </w:r>
      <w:hyperlink r:id="rId174">
        <w:r>
          <w:rPr>
            <w:lang w:val="zh_TW" w:bidi="zh_TW"/>
          </w:rPr>
          <w:rPr>
            <w:color w:val="0000EE"/>
            <w:u w:val="single"/>
          </w:rPr>
          <w:t>彼前1:3–7，</w:t>
        </w:r>
      </w:hyperlink>
      <w:hyperlink r:id="rId175">
        <w:r>
          <w:rPr>
            <w:lang w:val="zh_TW" w:bidi="zh_TW"/>
          </w:rPr>
          <w:rPr>
            <w:color w:val="0000EE"/>
            <w:u w:val="single"/>
          </w:rPr>
          <w:t>2:12、20–23，</w:t>
        </w:r>
      </w:hyperlink>
      <w:hyperlink r:id="rId176">
        <w:r>
          <w:rPr>
            <w:lang w:val="zh_TW" w:bidi="zh_TW"/>
          </w:rPr>
          <w:rPr>
            <w:color w:val="0000EE"/>
            <w:u w:val="single"/>
          </w:rPr>
          <w:t>3:13–17，</w:t>
        </w:r>
      </w:hyperlink>
      <w:hyperlink r:id="rId177">
        <w:r>
          <w:rPr>
            <w:lang w:val="zh_TW" w:bidi="zh_TW"/>
          </w:rPr>
          <w:rPr>
            <w:color w:val="0000EE"/>
            <w:u w:val="single"/>
          </w:rPr>
          <w:t>4:12–19，</w:t>
        </w:r>
      </w:hyperlink>
      <w:hyperlink r:id="rId178">
        <w:r>
          <w:rPr>
            <w:lang w:val="zh_TW" w:bidi="zh_TW"/>
          </w:rPr>
          <w:rPr>
            <w:color w:val="0000EE"/>
            <w:u w:val="single"/>
          </w:rPr>
          <w:t>5:9–10</w:t>
        </w:r>
      </w:hyperlink>
      <w:r>
        <w:rPr>
          <w:lang w:val="zh_TW" w:bidi="zh_TW"/>
        </w:rPr>
        <w:t>）。書信並未明確提及政府的迫害；而是說基督徒到處都遭遇</w:t>
      </w:r>
      <w:r>
        <w:rPr>
          <w:lang w:val="zh_TW" w:bidi="zh_TW"/>
        </w:rPr>
        <w:t>苦難</w:t>
      </w:r>
      <w:r>
        <w:rPr>
          <w:lang w:val="zh_TW" w:bidi="zh_TW"/>
        </w:rPr>
        <w:t>（</w:t>
      </w:r>
      <w:hyperlink r:id="rId179">
        <w:r>
          <w:rPr>
            <w:lang w:val="zh_TW" w:bidi="zh_TW"/>
          </w:rPr>
          <w:rPr>
            <w:color w:val="0000EE"/>
            <w:u w:val="single"/>
          </w:rPr>
          <w:t>5:9</w:t>
        </w:r>
      </w:hyperlink>
      <w:r>
        <w:rPr>
          <w:lang w:val="zh_TW" w:bidi="zh_TW"/>
        </w:rPr>
        <w:t>）。殘暴的主人有時可能虐待他們的基督徒僕人（</w:t>
      </w:r>
      <w:hyperlink r:id="rId180">
        <w:r>
          <w:rPr>
            <w:lang w:val="zh_TW" w:bidi="zh_TW"/>
          </w:rPr>
          <w:rPr>
            <w:color w:val="0000EE"/>
            <w:u w:val="single"/>
          </w:rPr>
          <w:t>2:18–20</w:t>
        </w:r>
      </w:hyperlink>
      <w:r>
        <w:rPr>
          <w:lang w:val="zh_TW" w:bidi="zh_TW"/>
        </w:rPr>
        <w:t>）；基督徒妻子或許不得不忍受苛刻、不信主的丈夫（</w:t>
      </w:r>
      <w:hyperlink r:id="rId181">
        <w:r>
          <w:rPr>
            <w:lang w:val="zh_TW" w:bidi="zh_TW"/>
          </w:rPr>
          <w:rPr>
            <w:color w:val="0000EE"/>
            <w:u w:val="single"/>
          </w:rPr>
          <w:t>3:1–6</w:t>
        </w:r>
      </w:hyperlink>
      <w:r>
        <w:rPr>
          <w:lang w:val="zh_TW" w:bidi="zh_TW"/>
        </w:rPr>
        <w:t>）；而通常，人們隨時準備詆毀基督徒為作惡者（</w:t>
      </w:r>
      <w:hyperlink r:id="rId182">
        <w:r>
          <w:rPr>
            <w:lang w:val="zh_TW" w:bidi="zh_TW"/>
          </w:rPr>
          <w:rPr>
            <w:color w:val="0000EE"/>
            <w:u w:val="single"/>
          </w:rPr>
          <w:t>2:12，</w:t>
        </w:r>
      </w:hyperlink>
      <w:hyperlink r:id="rId183">
        <w:r>
          <w:rPr>
            <w:lang w:val="zh_TW" w:bidi="zh_TW"/>
          </w:rPr>
          <w:rPr>
            <w:color w:val="0000EE"/>
            <w:u w:val="single"/>
          </w:rPr>
          <w:t>3:9、16，</w:t>
        </w:r>
      </w:hyperlink>
      <w:hyperlink r:id="rId184">
        <w:r>
          <w:rPr>
            <w:lang w:val="zh_TW" w:bidi="zh_TW"/>
          </w:rPr>
          <w:rPr>
            <w:color w:val="0000EE"/>
            <w:u w:val="single"/>
          </w:rPr>
          <w:t>4:15–16</w:t>
        </w:r>
      </w:hyperlink>
      <w:r>
        <w:rPr>
          <w:lang w:val="zh_TW" w:bidi="zh_TW"/>
        </w:rPr>
        <w:t>）。</w:t>
      </w:r>
    </w:p>
    <w:p>
      <w:pPr/>
      <w:r>
        <w:rPr>
          <w:lang w:val="zh_TW" w:bidi="zh_TW"/>
        </w:rPr>
      </w:r>
      <w:r>
        <w:rPr>
          <w:lang w:val="zh_TW" w:bidi="zh_TW"/>
        </w:rPr>
        <w:t>儘管書信中沒有提及來自政府的逼迫，但似乎預示著更嚴峻的</w:t>
      </w:r>
      <w:r>
        <w:rPr>
          <w:lang w:val="zh_TW" w:bidi="zh_TW"/>
        </w:rPr>
        <w:t>苦難</w:t>
      </w:r>
      <w:r>
        <w:rPr>
          <w:lang w:val="zh_TW" w:bidi="zh_TW"/>
        </w:rPr>
        <w:t>即將到來（</w:t>
      </w:r>
      <w:hyperlink r:id="rId177">
        <w:r>
          <w:rPr>
            <w:lang w:val="zh_TW" w:bidi="zh_TW"/>
          </w:rPr>
          <w:rPr>
            <w:color w:val="0000EE"/>
            <w:u w:val="single"/>
          </w:rPr>
          <w:t>4:12–19</w:t>
        </w:r>
      </w:hyperlink>
      <w:r>
        <w:rPr>
          <w:lang w:val="zh_TW" w:bidi="zh_TW"/>
        </w:rPr>
        <w:t>）。彼得似乎意識到信徒與社會之間的緊張關係可能激化成更嚴重的對立。</w:t>
      </w:r>
    </w:p>
    <w:p>
      <w:pPr/>
      <w:r>
        <w:rPr>
          <w:lang w:val="zh_TW" w:bidi="zh_TW"/>
        </w:rPr>
      </w:r>
      <w:r>
        <w:rPr>
          <w:lang w:val="zh_TW" w:bidi="zh_TW"/>
        </w:rPr>
        <w:t>根據早期教會的傳統，彼得在尼祿迫害期間於羅馬被釘十字架，我們並無理由懷疑這一說法。此外，由於彼得前書在羅馬寫成，並且</w:t>
      </w:r>
      <w:hyperlink r:id="rId72">
        <w:r>
          <w:rPr>
            <w:lang w:val="zh_TW" w:bidi="zh_TW"/>
          </w:rPr>
          <w:rPr>
            <w:color w:val="0000EE"/>
            <w:u w:val="single"/>
          </w:rPr>
          <w:t>四章12節</w:t>
        </w:r>
      </w:hyperlink>
      <w:r>
        <w:rPr>
          <w:lang w:val="zh_TW" w:bidi="zh_TW"/>
        </w:rPr>
        <w:t>和</w:t>
      </w:r>
      <w:hyperlink r:id="rId185">
        <w:r>
          <w:rPr>
            <w:lang w:val="zh_TW" w:bidi="zh_TW"/>
          </w:rPr>
          <w:rPr>
            <w:color w:val="0000EE"/>
            <w:u w:val="single"/>
          </w:rPr>
          <w:t>17節</w:t>
        </w:r>
      </w:hyperlink>
      <w:r>
        <w:rPr>
          <w:lang w:val="zh_TW" w:bidi="zh_TW"/>
        </w:rPr>
        <w:t>暗示了一場即將來臨的危機，類似於公元65年羅馬基督徒遭遇的逼迫，基於這些原因，我們可以推測這封信寫於尼祿開始逼迫羅馬基督徒之前不久。根據歷史學家塔西佗（Tacitus）的記載，尼祿為了平息指責他縱火焚燒羅馬的謠言（以便重建一個更宏偉的城），將罪名嫁禍於基督徒。彼得前書寫作時，尼祿對基督徒的逼迫尚未全面爆發（參</w:t>
      </w:r>
      <w:hyperlink r:id="rId186">
        <w:r>
          <w:rPr>
            <w:lang w:val="zh_TW" w:bidi="zh_TW"/>
          </w:rPr>
          <w:rPr>
            <w:color w:val="0000EE"/>
            <w:u w:val="single"/>
          </w:rPr>
          <w:t>2:14，</w:t>
        </w:r>
      </w:hyperlink>
      <w:hyperlink r:id="rId187">
        <w:r>
          <w:rPr>
            <w:lang w:val="zh_TW" w:bidi="zh_TW"/>
          </w:rPr>
          <w:rPr>
            <w:color w:val="0000EE"/>
            <w:u w:val="single"/>
          </w:rPr>
          <w:t>3:13</w:t>
        </w:r>
      </w:hyperlink>
      <w:r>
        <w:rPr>
          <w:lang w:val="zh_TW" w:bidi="zh_TW"/>
        </w:rPr>
        <w:t>），但彼得可能已經預見到這一局勢，並希望讓羅馬以外的教會做好準備，以防災難波及他們。尼祿的迫害似乎並未影響到羅馬以外各省的基督徒，但這並不減損彼得書信的價值，因為信中主要講述了基督徒如何與社會相處，並在遭遇虐待和受苦時應如何回應。</w:t>
      </w:r>
    </w:p>
    <w:p>
      <w:pPr/>
      <w:r>
        <w:rPr>
          <w:lang w:val="zh_TW" w:bidi="zh_TW"/>
        </w:rPr>
      </w:r>
      <w:r>
        <w:rPr>
          <w:lang w:val="zh_TW" w:bidi="zh_TW"/>
        </w:rPr>
        <w:t>如果這一背景描述是正確的，則彼得前書的寫作日期應為公元60年代初至中期，因羅馬大火發生於公元64年7月19日，而逼迫發生在同年稍後或次年春季的公元65年。</w:t>
      </w:r>
    </w:p>
    <w:p>
      <w:pPr>
        <w:pStyle w:val="Heading3"/>
      </w:pPr>
      <w:r>
        <w:rPr>
          <w:lang w:val="zh_TW" w:bidi="zh_TW"/>
        </w:rPr>
        <w:t>目的與神學教導</w:t>
      </w:r>
    </w:p>
    <w:p>
      <w:pPr/>
      <w:r>
        <w:rPr>
          <w:lang w:val="zh_TW" w:bidi="zh_TW"/>
        </w:rPr>
      </w:r>
      <w:r>
        <w:rPr>
          <w:lang w:val="zh_TW" w:bidi="zh_TW"/>
        </w:rPr>
        <w:t>彼得前書的主要目的是勸勉基督徒在信徒群體中（</w:t>
      </w:r>
      <w:hyperlink r:id="rId188">
        <w:r>
          <w:rPr>
            <w:lang w:val="zh_TW" w:bidi="zh_TW"/>
          </w:rPr>
          <w:rPr>
            <w:color w:val="0000EE"/>
            <w:u w:val="single"/>
          </w:rPr>
          <w:t>3:8，</w:t>
        </w:r>
      </w:hyperlink>
      <w:hyperlink r:id="rId189">
        <w:r>
          <w:rPr>
            <w:lang w:val="zh_TW" w:bidi="zh_TW"/>
          </w:rPr>
          <w:rPr>
            <w:color w:val="0000EE"/>
            <w:u w:val="single"/>
          </w:rPr>
          <w:t>5:1–7</w:t>
        </w:r>
      </w:hyperlink>
      <w:r>
        <w:rPr>
          <w:lang w:val="zh_TW" w:bidi="zh_TW"/>
        </w:rPr>
        <w:t>），尤其是在非基督徒的社會中（</w:t>
      </w:r>
      <w:hyperlink r:id="rId182">
        <w:r>
          <w:rPr>
            <w:lang w:val="zh_TW" w:bidi="zh_TW"/>
          </w:rPr>
          <w:rPr>
            <w:color w:val="0000EE"/>
            <w:u w:val="single"/>
          </w:rPr>
          <w:t>2:12</w:t>
        </w:r>
      </w:hyperlink>
      <w:r>
        <w:rPr>
          <w:lang w:val="zh_TW" w:bidi="zh_TW"/>
        </w:rPr>
        <w:t>），要合宜行事，清楚見證他們在基督裡的盼望（</w:t>
      </w:r>
      <w:hyperlink r:id="rId190">
        <w:r>
          <w:rPr>
            <w:lang w:val="zh_TW" w:bidi="zh_TW"/>
          </w:rPr>
          <w:rPr>
            <w:color w:val="0000EE"/>
            <w:u w:val="single"/>
          </w:rPr>
          <w:t>3:1、15</w:t>
        </w:r>
      </w:hyperlink>
      <w:r>
        <w:rPr>
          <w:lang w:val="zh_TW" w:bidi="zh_TW"/>
        </w:rPr>
        <w:t>），以榮耀神。這封書信旨在幫助基督徒理解並忍受與非基督徒關係中經常會遭遇的逼迫（</w:t>
      </w:r>
      <w:hyperlink r:id="rId191">
        <w:r>
          <w:rPr>
            <w:lang w:val="zh_TW" w:bidi="zh_TW"/>
          </w:rPr>
          <w:rPr>
            <w:color w:val="0000EE"/>
            <w:u w:val="single"/>
          </w:rPr>
          <w:t>1:6–7，</w:t>
        </w:r>
      </w:hyperlink>
      <w:hyperlink r:id="rId192">
        <w:r>
          <w:rPr>
            <w:lang w:val="zh_TW" w:bidi="zh_TW"/>
          </w:rPr>
          <w:rPr>
            <w:color w:val="0000EE"/>
            <w:u w:val="single"/>
          </w:rPr>
          <w:t>2:12、18–25，</w:t>
        </w:r>
      </w:hyperlink>
      <w:hyperlink r:id="rId193">
        <w:r>
          <w:rPr>
            <w:lang w:val="zh_TW" w:bidi="zh_TW"/>
          </w:rPr>
          <w:rPr>
            <w:color w:val="0000EE"/>
            <w:u w:val="single"/>
          </w:rPr>
          <w:t>3:9、14–17，</w:t>
        </w:r>
      </w:hyperlink>
      <w:hyperlink r:id="rId194">
        <w:r>
          <w:rPr>
            <w:lang w:val="zh_TW" w:bidi="zh_TW"/>
          </w:rPr>
          <w:rPr>
            <w:color w:val="0000EE"/>
            <w:u w:val="single"/>
          </w:rPr>
          <w:t>4:1–5、12–19，</w:t>
        </w:r>
      </w:hyperlink>
      <w:hyperlink r:id="rId195">
        <w:r>
          <w:rPr>
            <w:lang w:val="zh_TW" w:bidi="zh_TW"/>
          </w:rPr>
          <w:rPr>
            <w:color w:val="0000EE"/>
            <w:u w:val="single"/>
          </w:rPr>
          <w:t>5:8–10</w:t>
        </w:r>
      </w:hyperlink>
      <w:r>
        <w:rPr>
          <w:lang w:val="zh_TW" w:bidi="zh_TW"/>
        </w:rPr>
        <w:t>）。</w:t>
      </w:r>
    </w:p>
    <w:p>
      <w:pPr/>
      <w:r>
        <w:rPr>
          <w:lang w:val="zh_TW" w:bidi="zh_TW"/>
        </w:rPr>
      </w:r>
      <w:r>
        <w:rPr>
          <w:lang w:val="zh_TW" w:bidi="zh_TW"/>
        </w:rPr>
        <w:t>彼得的勸勉是基於神藉基督的死、復活與再臨而所成就的救恩。神是憐憫的（</w:t>
      </w:r>
      <w:hyperlink r:id="rId196">
        <w:r>
          <w:rPr>
            <w:lang w:val="zh_TW" w:bidi="zh_TW"/>
          </w:rPr>
          <w:rPr>
            <w:color w:val="0000EE"/>
            <w:u w:val="single"/>
          </w:rPr>
          <w:t>1:3，</w:t>
        </w:r>
      </w:hyperlink>
      <w:hyperlink r:id="rId165">
        <w:r>
          <w:rPr>
            <w:lang w:val="zh_TW" w:bidi="zh_TW"/>
          </w:rPr>
          <w:rPr>
            <w:color w:val="0000EE"/>
            <w:u w:val="single"/>
          </w:rPr>
          <w:t>2:10</w:t>
        </w:r>
      </w:hyperlink>
      <w:r>
        <w:rPr>
          <w:lang w:val="zh_TW" w:bidi="zh_TW"/>
        </w:rPr>
        <w:t>），是「賜百般恩賜的神」（</w:t>
      </w:r>
      <w:hyperlink r:id="rId197">
        <w:r>
          <w:rPr>
            <w:lang w:val="zh_TW" w:bidi="zh_TW"/>
          </w:rPr>
          <w:rPr>
            <w:color w:val="0000EE"/>
            <w:u w:val="single"/>
          </w:rPr>
          <w:t>4:10，</w:t>
        </w:r>
      </w:hyperlink>
      <w:hyperlink r:id="rId152">
        <w:r>
          <w:rPr>
            <w:lang w:val="zh_TW" w:bidi="zh_TW"/>
          </w:rPr>
          <w:rPr>
            <w:color w:val="0000EE"/>
            <w:u w:val="single"/>
          </w:rPr>
          <w:t>5:12</w:t>
        </w:r>
      </w:hyperlink>
      <w:r>
        <w:rPr>
          <w:lang w:val="zh_TW" w:bidi="zh_TW"/>
        </w:rPr>
        <w:t>），基督再來之時將顯出恩典的最終榮耀（</w:t>
      </w:r>
      <w:hyperlink r:id="rId198">
        <w:r>
          <w:rPr>
            <w:lang w:val="zh_TW" w:bidi="zh_TW"/>
          </w:rPr>
          <w:rPr>
            <w:color w:val="0000EE"/>
            <w:u w:val="single"/>
          </w:rPr>
          <w:t>1:13</w:t>
        </w:r>
      </w:hyperlink>
      <w:r>
        <w:rPr>
          <w:lang w:val="zh_TW" w:bidi="zh_TW"/>
        </w:rPr>
        <w:t>）。神預知並計劃了救贖之道（</w:t>
      </w:r>
      <w:hyperlink r:id="rId199">
        <w:r>
          <w:rPr>
            <w:lang w:val="zh_TW" w:bidi="zh_TW"/>
          </w:rPr>
          <w:rPr>
            <w:color w:val="0000EE"/>
            <w:u w:val="single"/>
          </w:rPr>
          <w:t>1:2、20，</w:t>
        </w:r>
      </w:hyperlink>
      <w:hyperlink r:id="rId200">
        <w:r>
          <w:rPr>
            <w:lang w:val="zh_TW" w:bidi="zh_TW"/>
          </w:rPr>
          <w:rPr>
            <w:color w:val="0000EE"/>
            <w:u w:val="single"/>
          </w:rPr>
          <w:t>2:8</w:t>
        </w:r>
      </w:hyperlink>
      <w:r>
        <w:rPr>
          <w:lang w:val="zh_TW" w:bidi="zh_TW"/>
        </w:rPr>
        <w:t>），以此創造一個屬於祂的聖潔子民（</w:t>
      </w:r>
      <w:hyperlink r:id="rId201">
        <w:r>
          <w:rPr>
            <w:lang w:val="zh_TW" w:bidi="zh_TW"/>
          </w:rPr>
          <w:rPr>
            <w:color w:val="0000EE"/>
            <w:u w:val="single"/>
          </w:rPr>
          <w:t>2:9–10</w:t>
        </w:r>
      </w:hyperlink>
      <w:r>
        <w:rPr>
          <w:lang w:val="zh_TW" w:bidi="zh_TW"/>
        </w:rPr>
        <w:t>）。因此，基督被差派到世上成就這救贖，為的是神所揀選的人（</w:t>
      </w:r>
      <w:hyperlink r:id="rId202">
        <w:r>
          <w:rPr>
            <w:lang w:val="zh_TW" w:bidi="zh_TW"/>
          </w:rPr>
          <w:rPr>
            <w:color w:val="0000EE"/>
            <w:u w:val="single"/>
          </w:rPr>
          <w:t>1:20</w:t>
        </w:r>
      </w:hyperlink>
      <w:r>
        <w:rPr>
          <w:lang w:val="zh_TW" w:bidi="zh_TW"/>
        </w:rPr>
        <w:t>）。儘管祂是神「所揀選、所寶貴的」，卻「被人所棄」（</w:t>
      </w:r>
      <w:hyperlink r:id="rId203">
        <w:r>
          <w:rPr>
            <w:lang w:val="zh_TW" w:bidi="zh_TW"/>
          </w:rPr>
          <w:rPr>
            <w:color w:val="0000EE"/>
            <w:u w:val="single"/>
          </w:rPr>
          <w:t>2:4</w:t>
        </w:r>
      </w:hyperlink>
      <w:r>
        <w:rPr>
          <w:lang w:val="zh_TW" w:bidi="zh_TW"/>
        </w:rPr>
        <w:t>），因為人不信祂（</w:t>
      </w:r>
      <w:hyperlink r:id="rId204">
        <w:r>
          <w:rPr>
            <w:lang w:val="zh_TW" w:bidi="zh_TW"/>
          </w:rPr>
          <w:rPr>
            <w:color w:val="0000EE"/>
            <w:u w:val="single"/>
          </w:rPr>
          <w:t>7</w:t>
        </w:r>
      </w:hyperlink>
      <w:r>
        <w:rPr>
          <w:lang w:val="zh_TW" w:bidi="zh_TW"/>
        </w:rPr>
        <w:t>節）。但祂的受苦（</w:t>
      </w:r>
      <w:hyperlink r:id="rId146">
        <w:r>
          <w:rPr>
            <w:lang w:val="zh_TW" w:bidi="zh_TW"/>
          </w:rPr>
          <w:rPr>
            <w:color w:val="0000EE"/>
            <w:u w:val="single"/>
          </w:rPr>
          <w:t>1:11，</w:t>
        </w:r>
      </w:hyperlink>
      <w:hyperlink r:id="rId205">
        <w:r>
          <w:rPr>
            <w:lang w:val="zh_TW" w:bidi="zh_TW"/>
          </w:rPr>
          <w:rPr>
            <w:color w:val="0000EE"/>
            <w:u w:val="single"/>
          </w:rPr>
          <w:t>4:1、13，</w:t>
        </w:r>
      </w:hyperlink>
      <w:hyperlink r:id="rId142">
        <w:r>
          <w:rPr>
            <w:lang w:val="zh_TW" w:bidi="zh_TW"/>
          </w:rPr>
          <w:rPr>
            <w:color w:val="0000EE"/>
            <w:u w:val="single"/>
          </w:rPr>
          <w:t>5:1</w:t>
        </w:r>
      </w:hyperlink>
      <w:r>
        <w:rPr>
          <w:lang w:val="zh_TW" w:bidi="zh_TW"/>
        </w:rPr>
        <w:t>）並非毫無意義的悲劇，而是為了祂的子民（</w:t>
      </w:r>
      <w:hyperlink r:id="rId206">
        <w:r>
          <w:rPr>
            <w:lang w:val="zh_TW" w:bidi="zh_TW"/>
          </w:rPr>
          <w:rPr>
            <w:color w:val="0000EE"/>
            <w:u w:val="single"/>
          </w:rPr>
          <w:t>2:21、24，</w:t>
        </w:r>
      </w:hyperlink>
      <w:hyperlink r:id="rId207">
        <w:r>
          <w:rPr>
            <w:lang w:val="zh_TW" w:bidi="zh_TW"/>
          </w:rPr>
          <w:rPr>
            <w:color w:val="0000EE"/>
            <w:u w:val="single"/>
          </w:rPr>
          <w:t>3:18</w:t>
        </w:r>
      </w:hyperlink>
      <w:r>
        <w:rPr>
          <w:lang w:val="zh_TW" w:bidi="zh_TW"/>
        </w:rPr>
        <w:t>），用祂寶貴的血救贖他們脫離虛妄的生活（</w:t>
      </w:r>
      <w:hyperlink r:id="rId208">
        <w:r>
          <w:rPr>
            <w:lang w:val="zh_TW" w:bidi="zh_TW"/>
          </w:rPr>
          <w:rPr>
            <w:color w:val="0000EE"/>
            <w:u w:val="single"/>
          </w:rPr>
          <w:t>1:18–19</w:t>
        </w:r>
      </w:hyperlink>
      <w:r>
        <w:rPr>
          <w:lang w:val="zh_TW" w:bidi="zh_TW"/>
        </w:rPr>
        <w:t>）。</w:t>
      </w:r>
    </w:p>
    <w:p>
      <w:pPr/>
      <w:r>
        <w:rPr>
          <w:lang w:val="zh_TW" w:bidi="zh_TW"/>
        </w:rPr>
      </w:r>
      <w:r>
        <w:rPr>
          <w:lang w:val="zh_TW" w:bidi="zh_TW"/>
        </w:rPr>
        <w:t>祂在肉體上被處死，卻「按著靈性說，他復活了」（</w:t>
      </w:r>
      <w:hyperlink r:id="rId207">
        <w:r>
          <w:rPr>
            <w:lang w:val="zh_TW" w:bidi="zh_TW"/>
          </w:rPr>
          <w:rPr>
            <w:color w:val="0000EE"/>
            <w:u w:val="single"/>
          </w:rPr>
          <w:t>3:18）</w:t>
        </w:r>
      </w:hyperlink>
      <w:r>
        <w:rPr>
          <w:lang w:val="zh_TW" w:bidi="zh_TW"/>
        </w:rPr>
        <w:t>，祂從死裡復活並得榮耀（</w:t>
      </w:r>
      <w:hyperlink r:id="rId209">
        <w:r>
          <w:rPr>
            <w:lang w:val="zh_TW" w:bidi="zh_TW"/>
          </w:rPr>
          <w:rPr>
            <w:color w:val="0000EE"/>
            <w:u w:val="single"/>
          </w:rPr>
          <w:t>1:21，</w:t>
        </w:r>
      </w:hyperlink>
      <w:hyperlink r:id="rId204">
        <w:r>
          <w:rPr>
            <w:lang w:val="zh_TW" w:bidi="zh_TW"/>
          </w:rPr>
          <w:rPr>
            <w:color w:val="0000EE"/>
            <w:u w:val="single"/>
          </w:rPr>
          <w:t>2:7）</w:t>
        </w:r>
      </w:hyperlink>
      <w:r>
        <w:rPr>
          <w:lang w:val="zh_TW" w:bidi="zh_TW"/>
        </w:rPr>
        <w:t>，坐在神的右邊掌權（</w:t>
      </w:r>
      <w:hyperlink r:id="rId210">
        <w:r>
          <w:rPr>
            <w:lang w:val="zh_TW" w:bidi="zh_TW"/>
          </w:rPr>
          <w:rPr>
            <w:color w:val="0000EE"/>
            <w:u w:val="single"/>
          </w:rPr>
          <w:t>3:22）</w:t>
        </w:r>
      </w:hyperlink>
      <w:r>
        <w:rPr>
          <w:lang w:val="zh_TW" w:bidi="zh_TW"/>
        </w:rPr>
        <w:t>。我們必須進一步解釋神的救恩與我們良好行為之間的聯繫。救恩的福音必須被宣揚，才能改變他人的生命。這宣告藉著神的聖靈的大能而進行（</w:t>
      </w:r>
      <w:hyperlink r:id="rId154">
        <w:r>
          <w:rPr>
            <w:lang w:val="zh_TW" w:bidi="zh_TW"/>
          </w:rPr>
          <w:rPr>
            <w:color w:val="0000EE"/>
            <w:u w:val="single"/>
          </w:rPr>
          <w:t>1:12）</w:t>
        </w:r>
      </w:hyperlink>
      <w:r>
        <w:rPr>
          <w:lang w:val="zh_TW" w:bidi="zh_TW"/>
        </w:rPr>
        <w:t>。這不僅僅是件「新聞播報」，而是個「神活潑常存的道」（</w:t>
      </w:r>
      <w:hyperlink r:id="rId211">
        <w:r>
          <w:rPr>
            <w:lang w:val="zh_TW" w:bidi="zh_TW"/>
          </w:rPr>
          <w:rPr>
            <w:color w:val="0000EE"/>
            <w:u w:val="single"/>
          </w:rPr>
          <w:t>1:23</w:t>
        </w:r>
      </w:hyperlink>
      <w:r>
        <w:rPr>
          <w:lang w:val="zh_TW" w:bidi="zh_TW"/>
        </w:rPr>
        <w:t>；參</w:t>
      </w:r>
      <w:hyperlink r:id="rId212">
        <w:r>
          <w:rPr>
            <w:lang w:val="zh_TW" w:bidi="zh_TW"/>
          </w:rPr>
          <w:rPr>
            <w:color w:val="0000EE"/>
            <w:u w:val="single"/>
          </w:rPr>
          <w:t>4:11）</w:t>
        </w:r>
      </w:hyperlink>
      <w:r>
        <w:rPr>
          <w:lang w:val="zh_TW" w:bidi="zh_TW"/>
        </w:rPr>
        <w:t>，藉此神呼召祂的子民「出黑暗入光明」（</w:t>
      </w:r>
      <w:hyperlink r:id="rId213">
        <w:r>
          <w:rPr>
            <w:lang w:val="zh_TW" w:bidi="zh_TW"/>
          </w:rPr>
          <w:rPr>
            <w:color w:val="0000EE"/>
            <w:u w:val="single"/>
          </w:rPr>
          <w:t>2:9</w:t>
        </w:r>
      </w:hyperlink>
      <w:r>
        <w:rPr>
          <w:lang w:val="zh_TW" w:bidi="zh_TW"/>
        </w:rPr>
        <w:t>；參</w:t>
      </w:r>
      <w:hyperlink r:id="rId214">
        <w:r>
          <w:rPr>
            <w:lang w:val="zh_TW" w:bidi="zh_TW"/>
          </w:rPr>
          <w:rPr>
            <w:color w:val="0000EE"/>
            <w:u w:val="single"/>
          </w:rPr>
          <w:t>1:15）</w:t>
        </w:r>
      </w:hyperlink>
      <w:r>
        <w:rPr>
          <w:lang w:val="zh_TW" w:bidi="zh_TW"/>
        </w:rPr>
        <w:t>，進入「他永遠的榮耀」（</w:t>
      </w:r>
      <w:hyperlink r:id="rId215">
        <w:r>
          <w:rPr>
            <w:lang w:val="zh_TW" w:bidi="zh_TW"/>
          </w:rPr>
          <w:rPr>
            <w:color w:val="0000EE"/>
            <w:u w:val="single"/>
          </w:rPr>
          <w:t>5:10）</w:t>
        </w:r>
      </w:hyperlink>
      <w:r>
        <w:rPr>
          <w:lang w:val="zh_TW" w:bidi="zh_TW"/>
        </w:rPr>
        <w:t>。彼得前書將這改變描述為「重生」（</w:t>
      </w:r>
      <w:hyperlink r:id="rId216">
        <w:r>
          <w:rPr>
            <w:lang w:val="zh_TW" w:bidi="zh_TW"/>
          </w:rPr>
          <w:rPr>
            <w:color w:val="0000EE"/>
            <w:u w:val="single"/>
          </w:rPr>
          <w:t>1:3、23）</w:t>
        </w:r>
      </w:hyperlink>
      <w:r>
        <w:rPr>
          <w:lang w:val="zh_TW" w:bidi="zh_TW"/>
        </w:rPr>
        <w:t>；重生之人的特徵即是他在基督裡的「活潑的盼望」（</w:t>
      </w:r>
      <w:hyperlink r:id="rId217">
        <w:r>
          <w:rPr>
            <w:lang w:val="zh_TW" w:bidi="zh_TW"/>
          </w:rPr>
          <w:rPr>
            <w:color w:val="0000EE"/>
            <w:u w:val="single"/>
          </w:rPr>
          <w:t>1:3、13）</w:t>
        </w:r>
      </w:hyperlink>
      <w:r>
        <w:rPr>
          <w:lang w:val="zh_TW" w:bidi="zh_TW"/>
        </w:rPr>
        <w:t>。</w:t>
      </w:r>
    </w:p>
    <w:p>
      <w:pPr/>
      <w:r>
        <w:rPr>
          <w:lang w:val="zh_TW" w:bidi="zh_TW"/>
        </w:rPr>
      </w:r>
      <w:r>
        <w:rPr>
          <w:lang w:val="zh_TW" w:bidi="zh_TW"/>
        </w:rPr>
        <w:t>這盼望根基於基督的復活和確定的再來，使行為得以轉變（</w:t>
      </w:r>
      <w:hyperlink r:id="rId218">
        <w:r>
          <w:rPr>
            <w:lang w:val="zh_TW" w:bidi="zh_TW"/>
          </w:rPr>
          <w:rPr>
            <w:color w:val="0000EE"/>
            <w:u w:val="single"/>
          </w:rPr>
          <w:t>1:13–15</w:t>
        </w:r>
      </w:hyperlink>
      <w:r>
        <w:rPr>
          <w:lang w:val="zh_TW" w:bidi="zh_TW"/>
        </w:rPr>
        <w:t>）。我們不再需要在有害和沒有愛心的方式中尋求滿足，而是將靈魂交託給信實的創造主（</w:t>
      </w:r>
      <w:hyperlink r:id="rId219">
        <w:r>
          <w:rPr>
            <w:lang w:val="zh_TW" w:bidi="zh_TW"/>
          </w:rPr>
          <w:rPr>
            <w:color w:val="0000EE"/>
            <w:u w:val="single"/>
          </w:rPr>
          <w:t>4:19，</w:t>
        </w:r>
      </w:hyperlink>
      <w:hyperlink r:id="rId220">
        <w:r>
          <w:rPr>
            <w:lang w:val="zh_TW" w:bidi="zh_TW"/>
          </w:rPr>
          <w:rPr>
            <w:color w:val="0000EE"/>
            <w:u w:val="single"/>
          </w:rPr>
          <w:t>5:7</w:t>
        </w:r>
      </w:hyperlink>
      <w:r>
        <w:rPr>
          <w:lang w:val="zh_TW" w:bidi="zh_TW"/>
        </w:rPr>
        <w:t>），因此我們能忍受不公正的苦難（</w:t>
      </w:r>
      <w:hyperlink r:id="rId221">
        <w:r>
          <w:rPr>
            <w:lang w:val="zh_TW" w:bidi="zh_TW"/>
          </w:rPr>
          <w:rPr>
            <w:color w:val="0000EE"/>
            <w:u w:val="single"/>
          </w:rPr>
          <w:t>2:20</w:t>
        </w:r>
      </w:hyperlink>
      <w:r>
        <w:rPr>
          <w:lang w:val="zh_TW" w:bidi="zh_TW"/>
        </w:rPr>
        <w:t>），不以惡報惡（</w:t>
      </w:r>
      <w:hyperlink r:id="rId222">
        <w:r>
          <w:rPr>
            <w:lang w:val="zh_TW" w:bidi="zh_TW"/>
          </w:rPr>
          <w:rPr>
            <w:color w:val="0000EE"/>
            <w:u w:val="single"/>
          </w:rPr>
          <w:t>3:9</w:t>
        </w:r>
      </w:hyperlink>
      <w:r>
        <w:rPr>
          <w:lang w:val="zh_TW" w:bidi="zh_TW"/>
        </w:rPr>
        <w:t>），並以行善將神的憐憫延伸給他人（</w:t>
      </w:r>
      <w:hyperlink r:id="rId223">
        <w:r>
          <w:rPr>
            <w:lang w:val="zh_TW" w:bidi="zh_TW"/>
          </w:rPr>
          <w:rPr>
            <w:color w:val="0000EE"/>
            <w:u w:val="single"/>
          </w:rPr>
          <w:t>2:12、15，</w:t>
        </w:r>
      </w:hyperlink>
      <w:hyperlink r:id="rId224">
        <w:r>
          <w:rPr>
            <w:lang w:val="zh_TW" w:bidi="zh_TW"/>
          </w:rPr>
          <w:rPr>
            <w:color w:val="0000EE"/>
            <w:u w:val="single"/>
          </w:rPr>
          <w:t>3:11、16，</w:t>
        </w:r>
      </w:hyperlink>
      <w:hyperlink r:id="rId219">
        <w:r>
          <w:rPr>
            <w:lang w:val="zh_TW" w:bidi="zh_TW"/>
          </w:rPr>
          <w:rPr>
            <w:color w:val="0000EE"/>
            <w:u w:val="single"/>
          </w:rPr>
          <w:t>4:19</w:t>
        </w:r>
      </w:hyperlink>
      <w:r>
        <w:rPr>
          <w:lang w:val="zh_TW" w:bidi="zh_TW"/>
        </w:rPr>
        <w:t>）。</w:t>
      </w:r>
    </w:p>
    <w:p>
      <w:pPr/>
      <w:r>
        <w:rPr>
          <w:lang w:val="zh_TW" w:bidi="zh_TW"/>
        </w:rPr>
      </w:r>
      <w:r>
        <w:rPr>
          <w:lang w:val="zh_TW" w:bidi="zh_TW"/>
        </w:rPr>
        <w:t>基督徒活潑的盼望並不是引領我們來脫離非基督徒社會，而是改變我們在其中的行為。基督徒被視為一國的公民（</w:t>
      </w:r>
      <w:hyperlink r:id="rId225">
        <w:r>
          <w:rPr>
            <w:lang w:val="zh_TW" w:bidi="zh_TW"/>
          </w:rPr>
          <w:rPr>
            <w:color w:val="0000EE"/>
            <w:u w:val="single"/>
          </w:rPr>
          <w:t>2:13–17</w:t>
        </w:r>
      </w:hyperlink>
      <w:r>
        <w:rPr>
          <w:lang w:val="zh_TW" w:bidi="zh_TW"/>
        </w:rPr>
        <w:t>），殘酷主人的僕人（</w:t>
      </w:r>
      <w:hyperlink r:id="rId226">
        <w:r>
          <w:rPr>
            <w:lang w:val="zh_TW" w:bidi="zh_TW"/>
          </w:rPr>
          <w:rPr>
            <w:color w:val="0000EE"/>
            <w:u w:val="single"/>
          </w:rPr>
          <w:t>18–25</w:t>
        </w:r>
      </w:hyperlink>
      <w:r>
        <w:rPr>
          <w:lang w:val="zh_TW" w:bidi="zh_TW"/>
        </w:rPr>
        <w:t>節），以及不信丈夫的妻子（</w:t>
      </w:r>
      <w:hyperlink r:id="rId181">
        <w:r>
          <w:rPr>
            <w:lang w:val="zh_TW" w:bidi="zh_TW"/>
          </w:rPr>
          <w:rPr>
            <w:color w:val="0000EE"/>
            <w:u w:val="single"/>
          </w:rPr>
          <w:t>3:1–6</w:t>
        </w:r>
      </w:hyperlink>
      <w:r>
        <w:rPr>
          <w:lang w:val="zh_TW" w:bidi="zh_TW"/>
        </w:rPr>
        <w:t>）。通過在社會體制中活出新生命和盼望，別人能見到我們的善行，並榮耀我們在天上的父（</w:t>
      </w:r>
      <w:hyperlink r:id="rId182">
        <w:r>
          <w:rPr>
            <w:lang w:val="zh_TW" w:bidi="zh_TW"/>
          </w:rPr>
          <w:rPr>
            <w:color w:val="0000EE"/>
            <w:u w:val="single"/>
          </w:rPr>
          <w:t>2:12</w:t>
        </w:r>
      </w:hyperlink>
      <w:r>
        <w:rPr>
          <w:lang w:val="zh_TW" w:bidi="zh_TW"/>
        </w:rPr>
        <w:t>；參見</w:t>
      </w:r>
      <w:hyperlink r:id="rId227">
        <w:r>
          <w:rPr>
            <w:lang w:val="zh_TW" w:bidi="zh_TW"/>
          </w:rPr>
          <w:rPr>
            <w:color w:val="0000EE"/>
            <w:u w:val="single"/>
          </w:rPr>
          <w:t>太5:16</w:t>
        </w:r>
      </w:hyperlink>
      <w:r>
        <w:rPr>
          <w:lang w:val="zh_TW" w:bidi="zh_TW"/>
        </w:rPr>
        <w:t>）。</w:t>
      </w:r>
    </w:p>
    <w:p>
      <w:pPr>
        <w:pStyle w:val="Heading3"/>
      </w:pPr>
      <w:r>
        <w:rPr>
          <w:lang w:val="zh_TW" w:bidi="zh_TW"/>
        </w:rPr>
        <w:t>內容</w:t>
      </w:r>
    </w:p>
    <w:p>
      <w:pPr>
        <w:pStyle w:val="Heading4"/>
      </w:pPr>
      <w:hyperlink r:id="rId228">
        <w:r>
          <w:rPr>
            <w:lang w:val="zh_TW" w:bidi="zh_TW"/>
          </w:rPr>
          <w:rPr>
            <w:color w:val="0000EE"/>
            <w:u w:val="single"/>
          </w:rPr>
          <w:t>一章1至2節</w:t>
        </w:r>
      </w:hyperlink>
    </w:p>
    <w:p>
      <w:pPr/>
      <w:r>
        <w:rPr>
          <w:lang w:val="zh_TW" w:bidi="zh_TW"/>
        </w:rPr>
      </w:r>
      <w:r>
        <w:rPr>
          <w:lang w:val="zh_TW" w:bidi="zh_TW"/>
        </w:rPr>
        <w:t>這部分描述了神對祂百姓的揀選，通常使用三個介系詞片語來表達。</w:t>
      </w:r>
    </w:p>
    <w:p>
      <w:pPr/>
      <w:r>
        <w:rPr>
          <w:lang w:val="zh_TW" w:bidi="zh_TW"/>
        </w:rPr>
      </w:r>
      <w:r>
        <w:rPr>
          <w:lang w:val="zh_TW" w:bidi="zh_TW"/>
        </w:rPr>
        <w:t>首先，這揀選是「照父神的先見」，意指不僅僅是神預先知道祂會揀選誰。如同在</w:t>
      </w:r>
      <w:hyperlink r:id="rId202">
        <w:r>
          <w:rPr>
            <w:lang w:val="zh_TW" w:bidi="zh_TW"/>
          </w:rPr>
          <w:rPr>
            <w:color w:val="0000EE"/>
            <w:u w:val="single"/>
          </w:rPr>
          <w:t>一章20節</w:t>
        </w:r>
      </w:hyperlink>
      <w:r>
        <w:rPr>
          <w:lang w:val="zh_TW" w:bidi="zh_TW"/>
        </w:rPr>
        <w:t>中，「預先」很可能也包含了神的計劃（參</w:t>
      </w:r>
      <w:hyperlink r:id="rId229">
        <w:r>
          <w:rPr>
            <w:lang w:val="zh_TW" w:bidi="zh_TW"/>
          </w:rPr>
          <w:rPr>
            <w:color w:val="0000EE"/>
            <w:u w:val="single"/>
          </w:rPr>
          <w:t>摩3:2；</w:t>
        </w:r>
      </w:hyperlink>
      <w:hyperlink r:id="rId230">
        <w:r>
          <w:rPr>
            <w:lang w:val="zh_TW" w:bidi="zh_TW"/>
          </w:rPr>
          <w:rPr>
            <w:color w:val="0000EE"/>
            <w:u w:val="single"/>
          </w:rPr>
          <w:t>徒2:23；</w:t>
        </w:r>
      </w:hyperlink>
      <w:hyperlink r:id="rId231">
        <w:r>
          <w:rPr>
            <w:lang w:val="zh_TW" w:bidi="zh_TW"/>
          </w:rPr>
          <w:rPr>
            <w:color w:val="0000EE"/>
            <w:u w:val="single"/>
          </w:rPr>
          <w:t>羅8:28–30</w:t>
        </w:r>
      </w:hyperlink>
      <w:r>
        <w:rPr>
          <w:lang w:val="zh_TW" w:bidi="zh_TW"/>
        </w:rPr>
        <w:t>，</w:t>
      </w:r>
      <w:hyperlink r:id="rId232">
        <w:r>
          <w:rPr>
            <w:lang w:val="zh_TW" w:bidi="zh_TW"/>
          </w:rPr>
          <w:rPr>
            <w:color w:val="0000EE"/>
            <w:u w:val="single"/>
          </w:rPr>
          <w:t>11:2；</w:t>
        </w:r>
      </w:hyperlink>
      <w:hyperlink r:id="rId233">
        <w:r>
          <w:rPr>
            <w:lang w:val="zh_TW" w:bidi="zh_TW"/>
          </w:rPr>
          <w:rPr>
            <w:color w:val="0000EE"/>
            <w:u w:val="single"/>
          </w:rPr>
          <w:t>林前8:3；</w:t>
        </w:r>
      </w:hyperlink>
      <w:hyperlink r:id="rId234">
        <w:r>
          <w:rPr>
            <w:lang w:val="zh_TW" w:bidi="zh_TW"/>
          </w:rPr>
          <w:rPr>
            <w:color w:val="0000EE"/>
            <w:u w:val="single"/>
          </w:rPr>
          <w:t>加4:9</w:t>
        </w:r>
      </w:hyperlink>
      <w:r>
        <w:rPr>
          <w:lang w:val="zh_TW" w:bidi="zh_TW"/>
        </w:rPr>
        <w:t>）。</w:t>
      </w:r>
    </w:p>
    <w:p>
      <w:pPr/>
      <w:r>
        <w:rPr>
          <w:lang w:val="zh_TW" w:bidi="zh_TW"/>
        </w:rPr>
      </w:r>
      <w:r>
        <w:rPr>
          <w:lang w:val="zh_TW" w:bidi="zh_TW"/>
        </w:rPr>
        <w:t>其次，揀選是「藉著聖靈得成聖潔」。揀選涉及聖靈有效地使人順服福音（見</w:t>
      </w:r>
      <w:hyperlink r:id="rId235">
        <w:r>
          <w:rPr>
            <w:lang w:val="zh_TW" w:bidi="zh_TW"/>
          </w:rPr>
          <w:rPr>
            <w:color w:val="0000EE"/>
            <w:u w:val="single"/>
          </w:rPr>
          <w:t>羅1:5</w:t>
        </w:r>
      </w:hyperlink>
      <w:r>
        <w:rPr>
          <w:lang w:val="zh_TW" w:bidi="zh_TW"/>
        </w:rPr>
        <w:t>）。在</w:t>
      </w:r>
      <w:hyperlink r:id="rId236">
        <w:r>
          <w:rPr>
            <w:lang w:val="zh_TW" w:bidi="zh_TW"/>
          </w:rPr>
          <w:rPr>
            <w:color w:val="0000EE"/>
            <w:u w:val="single"/>
          </w:rPr>
          <w:t>以弗所書一章4節</w:t>
        </w:r>
      </w:hyperlink>
      <w:r>
        <w:rPr>
          <w:lang w:val="zh_TW" w:bidi="zh_TW"/>
        </w:rPr>
        <w:t>中，揀選被描述為是在「創立世界以前」。</w:t>
      </w:r>
    </w:p>
    <w:p>
      <w:pPr/>
      <w:r>
        <w:rPr>
          <w:lang w:val="zh_TW" w:bidi="zh_TW"/>
        </w:rPr>
      </w:r>
      <w:r>
        <w:rPr>
          <w:lang w:val="zh_TW" w:bidi="zh_TW"/>
        </w:rPr>
        <w:t>第三，我們的揀選是「以致順服耶穌基督，又蒙他血所灑的人」。這裡的「血所灑」可能指基督之死的道德效應，即在我們信靠祂時，此行潔淨我們的良心和行為（見</w:t>
      </w:r>
      <w:hyperlink r:id="rId237">
        <w:r>
          <w:rPr>
            <w:lang w:val="zh_TW" w:bidi="zh_TW"/>
          </w:rPr>
          <w:rPr>
            <w:color w:val="0000EE"/>
            <w:u w:val="single"/>
          </w:rPr>
          <w:t>來9:13–14</w:t>
        </w:r>
      </w:hyperlink>
      <w:r>
        <w:rPr>
          <w:lang w:val="zh_TW" w:bidi="zh_TW"/>
        </w:rPr>
        <w:t>）。</w:t>
      </w:r>
    </w:p>
    <w:p>
      <w:pPr/>
      <w:r>
        <w:rPr>
          <w:lang w:val="zh_TW" w:bidi="zh_TW"/>
        </w:rPr>
      </w:r>
      <w:r>
        <w:rPr>
          <w:lang w:val="zh_TW" w:bidi="zh_TW"/>
        </w:rPr>
        <w:t>因此，神揀選的子民是出於神的永恆、計劃性的先見；他們的蒙召與轉變源於聖靈的工作；而他們一生的目標是順服神（參</w:t>
      </w:r>
      <w:hyperlink r:id="rId238">
        <w:r>
          <w:rPr>
            <w:lang w:val="zh_TW" w:bidi="zh_TW"/>
          </w:rPr>
          <w:rPr>
            <w:color w:val="0000EE"/>
            <w:u w:val="single"/>
          </w:rPr>
          <w:t>彼前1:14</w:t>
        </w:r>
      </w:hyperlink>
      <w:r>
        <w:rPr>
          <w:lang w:val="zh_TW" w:bidi="zh_TW"/>
        </w:rPr>
        <w:t>）。</w:t>
      </w:r>
    </w:p>
    <w:p>
      <w:pPr>
        <w:pStyle w:val="Heading4"/>
      </w:pPr>
      <w:hyperlink r:id="rId239">
        <w:r>
          <w:rPr>
            <w:lang w:val="zh_TW" w:bidi="zh_TW"/>
          </w:rPr>
          <w:rPr>
            <w:color w:val="0000EE"/>
            <w:u w:val="single"/>
          </w:rPr>
          <w:t>一章3至12節</w:t>
        </w:r>
      </w:hyperlink>
    </w:p>
    <w:p>
      <w:pPr/>
      <w:r>
        <w:rPr>
          <w:lang w:val="zh_TW" w:bidi="zh_TW"/>
        </w:rPr>
      </w:r>
      <w:r>
        <w:rPr>
          <w:lang w:val="zh_TW" w:bidi="zh_TW"/>
        </w:rPr>
        <w:t>這段經文描述了救恩的無比價值——它是一份豐盛的產業，完美無缺，不會因時間減損其美麗或價值（</w:t>
      </w:r>
      <w:hyperlink r:id="rId240">
        <w:r>
          <w:rPr>
            <w:lang w:val="zh_TW" w:bidi="zh_TW"/>
          </w:rPr>
          <w:rPr>
            <w:color w:val="0000EE"/>
            <w:u w:val="single"/>
          </w:rPr>
          <w:t>4</w:t>
        </w:r>
      </w:hyperlink>
      <w:r>
        <w:rPr>
          <w:lang w:val="zh_TW" w:bidi="zh_TW"/>
        </w:rPr>
        <w:t>節），是我們信心的目標（</w:t>
      </w:r>
      <w:hyperlink r:id="rId241">
        <w:r>
          <w:rPr>
            <w:lang w:val="zh_TW" w:bidi="zh_TW"/>
          </w:rPr>
          <w:rPr>
            <w:color w:val="0000EE"/>
            <w:u w:val="single"/>
          </w:rPr>
          <w:t>9</w:t>
        </w:r>
      </w:hyperlink>
      <w:r>
        <w:rPr>
          <w:lang w:val="zh_TW" w:bidi="zh_TW"/>
        </w:rPr>
        <w:t>節），也是無法形容的喜樂之根基（</w:t>
      </w:r>
      <w:hyperlink r:id="rId242">
        <w:r>
          <w:rPr>
            <w:lang w:val="zh_TW" w:bidi="zh_TW"/>
          </w:rPr>
          <w:rPr>
            <w:color w:val="0000EE"/>
            <w:u w:val="single"/>
          </w:rPr>
          <w:t>6–8</w:t>
        </w:r>
      </w:hyperlink>
      <w:r>
        <w:rPr>
          <w:lang w:val="zh_TW" w:bidi="zh_TW"/>
        </w:rPr>
        <w:t>節）。救恩是古代聖潔先知所搜尋和渴望的奧秘，甚至連天使也渴望詳細察看（</w:t>
      </w:r>
      <w:hyperlink r:id="rId243">
        <w:r>
          <w:rPr>
            <w:lang w:val="zh_TW" w:bidi="zh_TW"/>
          </w:rPr>
          <w:rPr>
            <w:color w:val="0000EE"/>
            <w:u w:val="single"/>
          </w:rPr>
          <w:t>10–12</w:t>
        </w:r>
      </w:hyperlink>
      <w:r>
        <w:rPr>
          <w:lang w:val="zh_TW" w:bidi="zh_TW"/>
        </w:rPr>
        <w:t>節）。</w:t>
      </w:r>
    </w:p>
    <w:p>
      <w:pPr/>
      <w:r>
        <w:rPr>
          <w:lang w:val="zh_TW" w:bidi="zh_TW"/>
        </w:rPr>
      </w:r>
      <w:r>
        <w:rPr>
          <w:lang w:val="zh_TW" w:bidi="zh_TW"/>
        </w:rPr>
        <w:t>救恩的源頭是神的大憐憫，並藉耶穌從死裡復活而賜予人（</w:t>
      </w:r>
      <w:hyperlink r:id="rId196">
        <w:r>
          <w:rPr>
            <w:lang w:val="zh_TW" w:bidi="zh_TW"/>
          </w:rPr>
          <w:rPr>
            <w:color w:val="0000EE"/>
            <w:u w:val="single"/>
          </w:rPr>
          <w:t>3</w:t>
        </w:r>
      </w:hyperlink>
      <w:r>
        <w:rPr>
          <w:lang w:val="zh_TW" w:bidi="zh_TW"/>
        </w:rPr>
        <w:t>節）。雖然</w:t>
      </w:r>
      <w:r>
        <w:rPr>
          <w:i/>
          <w:lang w:val="zh_TW" w:bidi="zh_TW"/>
        </w:rPr>
        <w:t>未來</w:t>
      </w:r>
      <w:r>
        <w:rPr>
          <w:lang w:val="zh_TW" w:bidi="zh_TW"/>
        </w:rPr>
        <w:t>的產業將在末世顯現（</w:t>
      </w:r>
      <w:hyperlink r:id="rId244">
        <w:r>
          <w:rPr>
            <w:lang w:val="zh_TW" w:bidi="zh_TW"/>
          </w:rPr>
          <w:rPr>
            <w:color w:val="0000EE"/>
            <w:u w:val="single"/>
          </w:rPr>
          <w:t>5</w:t>
        </w:r>
      </w:hyperlink>
      <w:r>
        <w:rPr>
          <w:lang w:val="zh_TW" w:bidi="zh_TW"/>
        </w:rPr>
        <w:t>節），但它為那些信靠基督的人帶來了許多當下的屬靈益處，其中一個是神保守信徒在信心中堅忍的應許（</w:t>
      </w:r>
      <w:hyperlink r:id="rId244">
        <w:r>
          <w:rPr>
            <w:lang w:val="zh_TW" w:bidi="zh_TW"/>
          </w:rPr>
          <w:rPr>
            <w:color w:val="0000EE"/>
            <w:u w:val="single"/>
          </w:rPr>
          <w:t>5</w:t>
        </w:r>
      </w:hyperlink>
      <w:r>
        <w:rPr>
          <w:lang w:val="zh_TW" w:bidi="zh_TW"/>
        </w:rPr>
        <w:t>節）。這並不意味著基督徒可以免於困苦；受苦可能是必要的（</w:t>
      </w:r>
      <w:hyperlink r:id="rId70">
        <w:r>
          <w:rPr>
            <w:lang w:val="zh_TW" w:bidi="zh_TW"/>
          </w:rPr>
          <w:rPr>
            <w:color w:val="0000EE"/>
            <w:u w:val="single"/>
          </w:rPr>
          <w:t>6</w:t>
        </w:r>
      </w:hyperlink>
      <w:r>
        <w:rPr>
          <w:lang w:val="zh_TW" w:bidi="zh_TW"/>
        </w:rPr>
        <w:t>節）。若如此，他們應該不抱怨，反而將苦難視為煉淨的火，因為它除去了虛假的依賴，僅留下純淨的真信心（</w:t>
      </w:r>
      <w:hyperlink r:id="rId245">
        <w:r>
          <w:rPr>
            <w:lang w:val="zh_TW" w:bidi="zh_TW"/>
          </w:rPr>
          <w:rPr>
            <w:color w:val="0000EE"/>
            <w:u w:val="single"/>
          </w:rPr>
          <w:t>7</w:t>
        </w:r>
      </w:hyperlink>
      <w:r>
        <w:rPr>
          <w:lang w:val="zh_TW" w:bidi="zh_TW"/>
        </w:rPr>
        <w:t>節）。因此，苦難可能是得享救恩完全經歷的重要預備，因為最終蒙福的是信心本身。</w:t>
      </w:r>
    </w:p>
    <w:p>
      <w:pPr/>
      <w:r>
        <w:rPr>
          <w:lang w:val="zh_TW" w:bidi="zh_TW"/>
        </w:rPr>
      </w:r>
      <w:r>
        <w:rPr>
          <w:lang w:val="zh_TW" w:bidi="zh_TW"/>
        </w:rPr>
        <w:t>信心並不等同於眼見，信徒雖未見過耶穌，卻仍信靠祂並愛祂（</w:t>
      </w:r>
      <w:hyperlink r:id="rId246">
        <w:r>
          <w:rPr>
            <w:lang w:val="zh_TW" w:bidi="zh_TW"/>
          </w:rPr>
          <w:rPr>
            <w:color w:val="0000EE"/>
            <w:u w:val="single"/>
          </w:rPr>
          <w:t>8</w:t>
        </w:r>
      </w:hyperlink>
      <w:r>
        <w:rPr>
          <w:lang w:val="zh_TW" w:bidi="zh_TW"/>
        </w:rPr>
        <w:t>節）。我們有充分的盼望依據（</w:t>
      </w:r>
      <w:hyperlink r:id="rId247">
        <w:r>
          <w:rPr>
            <w:lang w:val="zh_TW" w:bidi="zh_TW"/>
          </w:rPr>
          <w:rPr>
            <w:color w:val="0000EE"/>
            <w:u w:val="single"/>
          </w:rPr>
          <w:t>3:15</w:t>
        </w:r>
      </w:hyperlink>
      <w:r>
        <w:rPr>
          <w:lang w:val="zh_TW" w:bidi="zh_TW"/>
        </w:rPr>
        <w:t>），主要基於耶穌的復活（</w:t>
      </w:r>
      <w:hyperlink r:id="rId196">
        <w:r>
          <w:rPr>
            <w:lang w:val="zh_TW" w:bidi="zh_TW"/>
          </w:rPr>
          <w:rPr>
            <w:color w:val="0000EE"/>
            <w:u w:val="single"/>
          </w:rPr>
          <w:t>1:3</w:t>
        </w:r>
      </w:hyperlink>
      <w:r>
        <w:rPr>
          <w:lang w:val="zh_TW" w:bidi="zh_TW"/>
        </w:rPr>
        <w:t>）——一個真實發生的歷史事件。</w:t>
      </w:r>
    </w:p>
    <w:p>
      <w:pPr>
        <w:pStyle w:val="Heading4"/>
      </w:pPr>
      <w:hyperlink r:id="rId248">
        <w:r>
          <w:rPr>
            <w:lang w:val="zh_TW" w:bidi="zh_TW"/>
          </w:rPr>
          <w:rPr>
            <w:color w:val="0000EE"/>
            <w:u w:val="single"/>
          </w:rPr>
          <w:t>一章13至25節</w:t>
        </w:r>
      </w:hyperlink>
    </w:p>
    <w:p>
      <w:pPr/>
      <w:r>
        <w:rPr>
          <w:lang w:val="zh_TW" w:bidi="zh_TW"/>
        </w:rPr>
      </w:r>
      <w:r>
        <w:rPr>
          <w:lang w:val="zh_TW" w:bidi="zh_TW"/>
        </w:rPr>
        <w:t>彼得在此給予一個命令：在基督顯現時完全指望所賜的恩（</w:t>
      </w:r>
      <w:hyperlink r:id="rId198">
        <w:r>
          <w:rPr>
            <w:lang w:val="zh_TW" w:bidi="zh_TW"/>
          </w:rPr>
          <w:rPr>
            <w:color w:val="0000EE"/>
            <w:u w:val="single"/>
          </w:rPr>
          <w:t>13</w:t>
        </w:r>
      </w:hyperlink>
      <w:r>
        <w:rPr>
          <w:lang w:val="zh_TW" w:bidi="zh_TW"/>
        </w:rPr>
        <w:t>節），並過順服神的新生活（</w:t>
      </w:r>
      <w:hyperlink r:id="rId249">
        <w:r>
          <w:rPr>
            <w:lang w:val="zh_TW" w:bidi="zh_TW"/>
          </w:rPr>
          <w:rPr>
            <w:color w:val="0000EE"/>
            <w:u w:val="single"/>
          </w:rPr>
          <w:t>14–15</w:t>
        </w:r>
      </w:hyperlink>
      <w:r>
        <w:rPr>
          <w:lang w:val="zh_TW" w:bidi="zh_TW"/>
        </w:rPr>
        <w:t>節）。盼望是對某事的強烈渴望，並對其實現的堅定信心。因此，彼得命令教會熱切</w:t>
      </w:r>
      <w:r>
        <w:rPr>
          <w:i/>
          <w:lang w:val="zh_TW" w:bidi="zh_TW"/>
        </w:rPr>
        <w:t>盼望</w:t>
      </w:r>
      <w:r>
        <w:rPr>
          <w:lang w:val="zh_TW" w:bidi="zh_TW"/>
        </w:rPr>
        <w:t>基督，確信祂的榮耀與再來。因此，信徒必須用心、用頭腦（清醒）認識到生命中真正的價值（</w:t>
      </w:r>
      <w:hyperlink r:id="rId198">
        <w:r>
          <w:rPr>
            <w:lang w:val="zh_TW" w:bidi="zh_TW"/>
          </w:rPr>
          <w:rPr>
            <w:color w:val="0000EE"/>
            <w:u w:val="single"/>
          </w:rPr>
          <w:t>13</w:t>
        </w:r>
      </w:hyperlink>
      <w:r>
        <w:rPr>
          <w:lang w:val="zh_TW" w:bidi="zh_TW"/>
        </w:rPr>
        <w:t>節）。完全的基督盼望必然令人過著聖潔的生活。如果我們喜悅於作神的兒女（</w:t>
      </w:r>
      <w:hyperlink r:id="rId238">
        <w:r>
          <w:rPr>
            <w:lang w:val="zh_TW" w:bidi="zh_TW"/>
          </w:rPr>
          <w:rPr>
            <w:color w:val="0000EE"/>
            <w:u w:val="single"/>
          </w:rPr>
          <w:t>14</w:t>
        </w:r>
      </w:hyperlink>
      <w:r>
        <w:rPr>
          <w:lang w:val="zh_TW" w:bidi="zh_TW"/>
        </w:rPr>
        <w:t>節），我們必定會效法我們的父神（</w:t>
      </w:r>
      <w:hyperlink r:id="rId250">
        <w:r>
          <w:rPr>
            <w:lang w:val="zh_TW" w:bidi="zh_TW"/>
          </w:rPr>
          <w:rPr>
            <w:color w:val="0000EE"/>
            <w:u w:val="single"/>
          </w:rPr>
          <w:t>15–16</w:t>
        </w:r>
      </w:hyperlink>
      <w:r>
        <w:rPr>
          <w:lang w:val="zh_TW" w:bidi="zh_TW"/>
        </w:rPr>
        <w:t>節；參</w:t>
      </w:r>
      <w:hyperlink r:id="rId251">
        <w:r>
          <w:rPr>
            <w:lang w:val="zh_TW" w:bidi="zh_TW"/>
          </w:rPr>
          <w:rPr>
            <w:color w:val="0000EE"/>
            <w:u w:val="single"/>
          </w:rPr>
          <w:t>利19:2</w:t>
        </w:r>
      </w:hyperlink>
      <w:r>
        <w:rPr>
          <w:lang w:val="zh_TW" w:bidi="zh_TW"/>
        </w:rPr>
        <w:t>）。</w:t>
      </w:r>
    </w:p>
    <w:p>
      <w:pPr/>
      <w:r>
        <w:rPr>
          <w:lang w:val="zh_TW" w:bidi="zh_TW"/>
        </w:rPr>
      </w:r>
      <w:r>
        <w:rPr>
          <w:lang w:val="zh_TW" w:bidi="zh_TW"/>
        </w:rPr>
        <w:t>但另一個行為動機是敬畏神，祂按各人的行為審判（</w:t>
      </w:r>
      <w:hyperlink r:id="rId155">
        <w:r>
          <w:rPr>
            <w:lang w:val="zh_TW" w:bidi="zh_TW"/>
          </w:rPr>
          <w:rPr>
            <w:color w:val="0000EE"/>
            <w:u w:val="single"/>
          </w:rPr>
          <w:t>彼前1:17</w:t>
        </w:r>
      </w:hyperlink>
      <w:r>
        <w:rPr>
          <w:lang w:val="zh_TW" w:bidi="zh_TW"/>
        </w:rPr>
        <w:t>）。雖然彼得以敬畏激勵我們，但他也確信我們已藉基督寶血從虛妄的行為中得蒙救贖（</w:t>
      </w:r>
      <w:hyperlink r:id="rId208">
        <w:r>
          <w:rPr>
            <w:lang w:val="zh_TW" w:bidi="zh_TW"/>
          </w:rPr>
          <w:rPr>
            <w:color w:val="0000EE"/>
            <w:u w:val="single"/>
          </w:rPr>
          <w:t>18–19</w:t>
        </w:r>
      </w:hyperlink>
      <w:r>
        <w:rPr>
          <w:lang w:val="zh_TW" w:bidi="zh_TW"/>
        </w:rPr>
        <w:t>節）。我們因信得救，而非因行為。彼得可能是指我們應該敬畏神，衪會不喜悅人的不信。當書信提到神會審判我們的行為，可能是指祂會尋求順服和愛的行為，這是盼望與信心的明確標誌。如果我們在這些方面有所欠缺，對審判的敬畏應驅使我們回到神的憐憫中，在那裡我們能夠得享平安與喜樂，進而激發愛心。</w:t>
      </w:r>
    </w:p>
    <w:p>
      <w:pPr/>
      <w:r>
        <w:rPr>
          <w:lang w:val="zh_TW" w:bidi="zh_TW"/>
        </w:rPr>
      </w:r>
      <w:r>
        <w:rPr>
          <w:lang w:val="zh_TW" w:bidi="zh_TW"/>
        </w:rPr>
        <w:t>第</w:t>
      </w:r>
      <w:hyperlink r:id="rId252">
        <w:r>
          <w:rPr>
            <w:lang w:val="zh_TW" w:bidi="zh_TW"/>
          </w:rPr>
          <w:rPr>
            <w:color w:val="0000EE"/>
            <w:u w:val="single"/>
          </w:rPr>
          <w:t>22</w:t>
        </w:r>
      </w:hyperlink>
      <w:r>
        <w:rPr>
          <w:lang w:val="zh_TW" w:bidi="zh_TW"/>
        </w:rPr>
        <w:t>節中命令信徒</w:t>
      </w:r>
      <w:r>
        <w:rPr>
          <w:lang w:val="zh_TW" w:bidi="zh_TW"/>
        </w:rPr>
        <w:t>彼此切實相愛</w:t>
      </w:r>
      <w:r>
        <w:rPr>
          <w:lang w:val="zh_TW" w:bidi="zh_TW"/>
        </w:rPr>
        <w:t>。雖然第</w:t>
      </w:r>
      <w:hyperlink r:id="rId253">
        <w:r>
          <w:rPr>
            <w:lang w:val="zh_TW" w:bidi="zh_TW"/>
          </w:rPr>
          <w:rPr>
            <w:color w:val="0000EE"/>
            <w:u w:val="single"/>
          </w:rPr>
          <w:t>22至25</w:t>
        </w:r>
      </w:hyperlink>
      <w:r>
        <w:rPr>
          <w:lang w:val="zh_TW" w:bidi="zh_TW"/>
        </w:rPr>
        <w:t>節中未提及盼望，但當彼得說我們是藉著永存的神的道重生時，盼望的概念便隱含其中。既然「主的道是永存的」（</w:t>
      </w:r>
      <w:hyperlink r:id="rId254">
        <w:r>
          <w:rPr>
            <w:lang w:val="zh_TW" w:bidi="zh_TW"/>
          </w:rPr>
          <w:rPr>
            <w:color w:val="0000EE"/>
            <w:u w:val="single"/>
          </w:rPr>
          <w:t>25</w:t>
        </w:r>
      </w:hyperlink>
      <w:r>
        <w:rPr>
          <w:lang w:val="zh_TW" w:bidi="zh_TW"/>
        </w:rPr>
        <w:t>節＝</w:t>
      </w:r>
      <w:hyperlink r:id="rId255">
        <w:r>
          <w:rPr>
            <w:lang w:val="zh_TW" w:bidi="zh_TW"/>
          </w:rPr>
          <w:rPr>
            <w:color w:val="0000EE"/>
            <w:u w:val="single"/>
          </w:rPr>
          <w:t>賽40:6–8</w:t>
        </w:r>
      </w:hyperlink>
      <w:r>
        <w:rPr>
          <w:lang w:val="zh_TW" w:bidi="zh_TW"/>
        </w:rPr>
        <w:t>），那些依靠此道而活的人也將永遠長存。</w:t>
      </w:r>
    </w:p>
    <w:p>
      <w:pPr>
        <w:pStyle w:val="Heading4"/>
      </w:pPr>
      <w:hyperlink r:id="rId256">
        <w:r>
          <w:rPr>
            <w:lang w:val="zh_TW" w:bidi="zh_TW"/>
          </w:rPr>
          <w:rPr>
            <w:color w:val="0000EE"/>
            <w:u w:val="single"/>
          </w:rPr>
          <w:t>二章1至10節</w:t>
        </w:r>
      </w:hyperlink>
    </w:p>
    <w:p>
      <w:pPr/>
      <w:r>
        <w:rPr>
          <w:lang w:val="zh_TW" w:bidi="zh_TW"/>
        </w:rPr>
      </w:r>
      <w:r>
        <w:rPr>
          <w:lang w:val="zh_TW" w:bidi="zh_TW"/>
        </w:rPr>
        <w:t>這處經文充滿了舊約的引用和意象，反映在以下圖表中：</w:t>
      </w:r>
    </w:p>
    <w:p>
      <w:pPr/>
      <w:r>
        <w:rPr>
          <w:lang w:val="zh_TW" w:bidi="zh_TW"/>
        </w:rPr>
      </w:r>
      <w:r>
        <w:rPr>
          <w:lang w:val="zh_TW" w:bidi="zh_TW"/>
        </w:rPr>
        <w:t>第</w:t>
      </w:r>
      <w:hyperlink r:id="rId213">
        <w:r>
          <w:rPr>
            <w:lang w:val="zh_TW" w:bidi="zh_TW"/>
          </w:rPr>
          <w:rPr>
            <w:color w:val="0000EE"/>
            <w:u w:val="single"/>
          </w:rPr>
          <w:t>9</w:t>
        </w:r>
      </w:hyperlink>
      <w:r>
        <w:rPr>
          <w:lang w:val="zh_TW" w:bidi="zh_TW"/>
        </w:rPr>
        <w:t>和</w:t>
      </w:r>
      <w:hyperlink r:id="rId165">
        <w:r>
          <w:rPr>
            <w:lang w:val="zh_TW" w:bidi="zh_TW"/>
          </w:rPr>
          <w:rPr>
            <w:color w:val="0000EE"/>
            <w:u w:val="single"/>
          </w:rPr>
          <w:t>10</w:t>
        </w:r>
      </w:hyperlink>
      <w:r>
        <w:rPr>
          <w:lang w:val="zh_TW" w:bidi="zh_TW"/>
        </w:rPr>
        <w:t>節表明彼得將基督教會視為新以色列。他大概認為教會在世界中的經歷就像猶太人</w:t>
      </w:r>
      <w:r>
        <w:rPr>
          <w:i/>
          <w:lang w:val="zh_TW" w:bidi="zh_TW"/>
        </w:rPr>
        <w:t>被擄</w:t>
      </w:r>
      <w:r>
        <w:rPr>
          <w:lang w:val="zh_TW" w:bidi="zh_TW"/>
        </w:rPr>
        <w:t>到巴比倫的經歷（</w:t>
      </w:r>
      <w:hyperlink r:id="rId257">
        <w:r>
          <w:rPr>
            <w:lang w:val="zh_TW" w:bidi="zh_TW"/>
          </w:rPr>
          <w:rPr>
            <w:color w:val="0000EE"/>
            <w:u w:val="single"/>
          </w:rPr>
          <w:t>1:1、17，</w:t>
        </w:r>
      </w:hyperlink>
      <w:hyperlink r:id="rId156">
        <w:r>
          <w:rPr>
            <w:lang w:val="zh_TW" w:bidi="zh_TW"/>
          </w:rPr>
          <w:rPr>
            <w:color w:val="0000EE"/>
            <w:u w:val="single"/>
          </w:rPr>
          <w:t>2:11</w:t>
        </w:r>
      </w:hyperlink>
      <w:r>
        <w:rPr>
          <w:lang w:val="zh_TW" w:bidi="zh_TW"/>
        </w:rPr>
        <w:t>），並視歸信為一種「出埃及」的經歷，即從虛妄、黑暗的舊生活中出來，進入神的光中。</w:t>
      </w:r>
    </w:p>
    <w:p>
      <w:pPr/>
      <w:r>
        <w:rPr>
          <w:lang w:val="zh_TW" w:bidi="zh_TW"/>
        </w:rPr>
      </w:r>
      <w:r>
        <w:rPr>
          <w:lang w:val="zh_TW" w:bidi="zh_TW"/>
        </w:rPr>
        <w:t>第</w:t>
      </w:r>
      <w:hyperlink r:id="rId258">
        <w:r>
          <w:rPr>
            <w:lang w:val="zh_TW" w:bidi="zh_TW"/>
          </w:rPr>
          <w:rPr>
            <w:color w:val="0000EE"/>
            <w:u w:val="single"/>
          </w:rPr>
          <w:t>6至8</w:t>
        </w:r>
      </w:hyperlink>
      <w:r>
        <w:rPr>
          <w:lang w:val="zh_TW" w:bidi="zh_TW"/>
        </w:rPr>
        <w:t>節顯示耶穌對某些人而言是珍貴的寶石，但對不信者則是絆腳石。這背後顯現出神無法測度的預定（</w:t>
      </w:r>
      <w:hyperlink r:id="rId200">
        <w:r>
          <w:rPr>
            <w:lang w:val="zh_TW" w:bidi="zh_TW"/>
          </w:rPr>
          <w:rPr>
            <w:color w:val="0000EE"/>
            <w:u w:val="single"/>
          </w:rPr>
          <w:t>8</w:t>
        </w:r>
      </w:hyperlink>
      <w:r>
        <w:rPr>
          <w:lang w:val="zh_TW" w:bidi="zh_TW"/>
        </w:rPr>
        <w:t>節）。信靠祂的人是被揀選的族類（</w:t>
      </w:r>
      <w:hyperlink r:id="rId213">
        <w:r>
          <w:rPr>
            <w:lang w:val="zh_TW" w:bidi="zh_TW"/>
          </w:rPr>
          <w:rPr>
            <w:color w:val="0000EE"/>
            <w:u w:val="single"/>
          </w:rPr>
          <w:t>9</w:t>
        </w:r>
      </w:hyperlink>
      <w:r>
        <w:rPr>
          <w:lang w:val="zh_TW" w:bidi="zh_TW"/>
        </w:rPr>
        <w:t>節；參</w:t>
      </w:r>
      <w:hyperlink r:id="rId141">
        <w:r>
          <w:rPr>
            <w:lang w:val="zh_TW" w:bidi="zh_TW"/>
          </w:rPr>
          <w:rPr>
            <w:color w:val="0000EE"/>
            <w:u w:val="single"/>
          </w:rPr>
          <w:t>1:1</w:t>
        </w:r>
      </w:hyperlink>
      <w:r>
        <w:rPr>
          <w:lang w:val="zh_TW" w:bidi="zh_TW"/>
        </w:rPr>
        <w:t>），成為君尊的祭司（見下文</w:t>
      </w:r>
      <w:hyperlink r:id="rId259">
        <w:r>
          <w:rPr>
            <w:lang w:val="zh_TW" w:bidi="zh_TW"/>
          </w:rPr>
          <w:rPr>
            <w:color w:val="0000EE"/>
            <w:u w:val="single"/>
          </w:rPr>
          <w:t>2:5</w:t>
        </w:r>
      </w:hyperlink>
      <w:r>
        <w:rPr>
          <w:lang w:val="zh_TW" w:bidi="zh_TW"/>
        </w:rPr>
        <w:t>），作為一個具有聖潔品格的國度（參</w:t>
      </w:r>
      <w:hyperlink r:id="rId249">
        <w:r>
          <w:rPr>
            <w:lang w:val="zh_TW" w:bidi="zh_TW"/>
          </w:rPr>
          <w:rPr>
            <w:color w:val="0000EE"/>
            <w:u w:val="single"/>
          </w:rPr>
          <w:t>1:14–15</w:t>
        </w:r>
      </w:hyperlink>
      <w:r>
        <w:rPr>
          <w:lang w:val="zh_TW" w:bidi="zh_TW"/>
        </w:rPr>
        <w:t>），並且是神所珍愛的特殊子民。這一切並非因我們的功勞，而是因神的憐恤（</w:t>
      </w:r>
      <w:hyperlink r:id="rId165">
        <w:r>
          <w:rPr>
            <w:lang w:val="zh_TW" w:bidi="zh_TW"/>
          </w:rPr>
          <w:rPr>
            <w:color w:val="0000EE"/>
            <w:u w:val="single"/>
          </w:rPr>
          <w:t>10</w:t>
        </w:r>
      </w:hyperlink>
      <w:r>
        <w:rPr>
          <w:lang w:val="zh_TW" w:bidi="zh_TW"/>
        </w:rPr>
        <w:t>節）。</w:t>
      </w:r>
    </w:p>
    <w:p>
      <w:pPr/>
      <w:r>
        <w:rPr>
          <w:lang w:val="zh_TW" w:bidi="zh_TW"/>
        </w:rPr>
      </w:r>
      <w:r>
        <w:rPr>
          <w:lang w:val="zh_TW" w:bidi="zh_TW"/>
        </w:rPr>
        <w:t>第</w:t>
      </w:r>
      <w:hyperlink r:id="rId260">
        <w:r>
          <w:rPr>
            <w:lang w:val="zh_TW" w:bidi="zh_TW"/>
          </w:rPr>
          <w:rPr>
            <w:color w:val="0000EE"/>
            <w:u w:val="single"/>
          </w:rPr>
          <w:t>1至3</w:t>
        </w:r>
      </w:hyperlink>
      <w:r>
        <w:rPr>
          <w:lang w:val="zh_TW" w:bidi="zh_TW"/>
        </w:rPr>
        <w:t>節再次給予命令——渴望基督的恩慈，正如我們通過神的話語品嚐到的奶，並因此在信心中成長，完全指望基督的恩典。</w:t>
      </w:r>
    </w:p>
    <w:p>
      <w:pPr/>
      <w:r>
        <w:rPr>
          <w:lang w:val="zh_TW" w:bidi="zh_TW"/>
        </w:rPr>
      </w:r>
      <w:r>
        <w:rPr>
          <w:lang w:val="zh_TW" w:bidi="zh_TW"/>
        </w:rPr>
        <w:t>第</w:t>
      </w:r>
      <w:hyperlink r:id="rId261">
        <w:r>
          <w:rPr>
            <w:lang w:val="zh_TW" w:bidi="zh_TW"/>
          </w:rPr>
          <w:rPr>
            <w:color w:val="0000EE"/>
            <w:u w:val="single"/>
          </w:rPr>
          <w:t>4至5</w:t>
        </w:r>
      </w:hyperlink>
      <w:r>
        <w:rPr>
          <w:lang w:val="zh_TW" w:bidi="zh_TW"/>
        </w:rPr>
        <w:t>節描繪了一個複雜的混合隱喻，將基督比作活石，而教會則如一座由活石組成的靈宮，也是祭司的群體。教會既是神的殿（參</w:t>
      </w:r>
      <w:hyperlink r:id="rId262">
        <w:r>
          <w:rPr>
            <w:lang w:val="zh_TW" w:bidi="zh_TW"/>
          </w:rPr>
          <w:rPr>
            <w:color w:val="0000EE"/>
            <w:u w:val="single"/>
          </w:rPr>
          <w:t>林前3:16</w:t>
        </w:r>
      </w:hyperlink>
      <w:r>
        <w:rPr>
          <w:lang w:val="zh_TW" w:bidi="zh_TW"/>
        </w:rPr>
        <w:t>；</w:t>
      </w:r>
      <w:hyperlink r:id="rId263">
        <w:r>
          <w:rPr>
            <w:lang w:val="zh_TW" w:bidi="zh_TW"/>
          </w:rPr>
          <w:rPr>
            <w:color w:val="0000EE"/>
            <w:u w:val="single"/>
          </w:rPr>
          <w:t>弗2:21–22</w:t>
        </w:r>
      </w:hyperlink>
      <w:r>
        <w:rPr>
          <w:lang w:val="zh_TW" w:bidi="zh_TW"/>
        </w:rPr>
        <w:t>），另一方面是殿中的一群事奉者，向神獻上順服的祭物（參</w:t>
      </w:r>
      <w:hyperlink r:id="rId264">
        <w:r>
          <w:rPr>
            <w:lang w:val="zh_TW" w:bidi="zh_TW"/>
          </w:rPr>
          <w:rPr>
            <w:color w:val="0000EE"/>
            <w:u w:val="single"/>
          </w:rPr>
          <w:t>羅12:1–2</w:t>
        </w:r>
      </w:hyperlink>
      <w:r>
        <w:rPr>
          <w:lang w:val="zh_TW" w:bidi="zh_TW"/>
        </w:rPr>
        <w:t>）。</w:t>
      </w:r>
    </w:p>
    <w:p>
      <w:pPr>
        <w:pStyle w:val="Heading4"/>
      </w:pPr>
      <w:hyperlink r:id="rId265">
        <w:r>
          <w:rPr>
            <w:lang w:val="zh_TW" w:bidi="zh_TW"/>
          </w:rPr>
          <w:rPr>
            <w:color w:val="0000EE"/>
            <w:u w:val="single"/>
          </w:rPr>
          <w:t>二章11至12節</w:t>
        </w:r>
      </w:hyperlink>
    </w:p>
    <w:p>
      <w:pPr/>
      <w:r>
        <w:rPr>
          <w:lang w:val="zh_TW" w:bidi="zh_TW"/>
        </w:rPr>
      </w:r>
      <w:r>
        <w:rPr>
          <w:lang w:val="zh_TW" w:bidi="zh_TW"/>
        </w:rPr>
        <w:t>這是書信的核心關注點。既然基督徒在這世界上是寄居的，他們便不應與不信者一樣，追隨屬肉體的情欲。這種肉體的欲望是短暫的，會毀壞靈魂。相反，神的新子民應致力於行善，即便人們誹謗他們，最終也將使人歸榮耀於神。這樣的次序是：欲望改變，行為改變，神得榮耀（參</w:t>
      </w:r>
      <w:hyperlink r:id="rId227">
        <w:r>
          <w:rPr>
            <w:lang w:val="zh_TW" w:bidi="zh_TW"/>
          </w:rPr>
          <w:rPr>
            <w:color w:val="0000EE"/>
            <w:u w:val="single"/>
          </w:rPr>
          <w:t>太5:16</w:t>
        </w:r>
      </w:hyperlink>
      <w:r>
        <w:rPr>
          <w:lang w:val="zh_TW" w:bidi="zh_TW"/>
        </w:rPr>
        <w:t>）。</w:t>
      </w:r>
    </w:p>
    <w:p>
      <w:pPr>
        <w:pStyle w:val="Heading4"/>
      </w:pPr>
      <w:hyperlink r:id="rId225">
        <w:r>
          <w:rPr>
            <w:lang w:val="zh_TW" w:bidi="zh_TW"/>
          </w:rPr>
          <w:rPr>
            <w:color w:val="0000EE"/>
            <w:u w:val="single"/>
          </w:rPr>
          <w:t>二章13至17節</w:t>
        </w:r>
      </w:hyperlink>
    </w:p>
    <w:p>
      <w:pPr/>
      <w:r>
        <w:rPr>
          <w:lang w:val="zh_TW" w:bidi="zh_TW"/>
        </w:rPr>
      </w:r>
      <w:r>
        <w:rPr>
          <w:lang w:val="zh_TW" w:bidi="zh_TW"/>
        </w:rPr>
        <w:t>基督徒應當適當地尊重所有人（參</w:t>
      </w:r>
      <w:hyperlink r:id="rId266">
        <w:r>
          <w:rPr>
            <w:lang w:val="zh_TW" w:bidi="zh_TW"/>
          </w:rPr>
          <w:rPr>
            <w:color w:val="0000EE"/>
            <w:u w:val="single"/>
          </w:rPr>
          <w:t>13–14</w:t>
        </w:r>
      </w:hyperlink>
      <w:r>
        <w:rPr>
          <w:lang w:val="zh_TW" w:bidi="zh_TW"/>
        </w:rPr>
        <w:t>節）。基督為罪人而死是一個極為謙卑的真理，禁止基督徒傲慢或認為自己在愛裡沒有虧欠人（參</w:t>
      </w:r>
      <w:hyperlink r:id="rId267">
        <w:r>
          <w:rPr>
            <w:lang w:val="zh_TW" w:bidi="zh_TW"/>
          </w:rPr>
          <w:rPr>
            <w:color w:val="0000EE"/>
            <w:u w:val="single"/>
          </w:rPr>
          <w:t>羅13:8–10</w:t>
        </w:r>
      </w:hyperlink>
      <w:r>
        <w:rPr>
          <w:lang w:val="zh_TW" w:bidi="zh_TW"/>
        </w:rPr>
        <w:t>），他們被勸告要看別人比自己強（</w:t>
      </w:r>
      <w:hyperlink r:id="rId268">
        <w:r>
          <w:rPr>
            <w:lang w:val="zh_TW" w:bidi="zh_TW"/>
          </w:rPr>
          <w:rPr>
            <w:color w:val="0000EE"/>
            <w:u w:val="single"/>
          </w:rPr>
          <w:t>可10:44；腓</w:t>
        </w:r>
      </w:hyperlink>
      <w:hyperlink r:id="rId269">
        <w:r>
          <w:rPr>
            <w:lang w:val="zh_TW" w:bidi="zh_TW"/>
          </w:rPr>
          <w:rPr>
            <w:color w:val="0000EE"/>
            <w:u w:val="single"/>
          </w:rPr>
          <w:t>2:3</w:t>
        </w:r>
      </w:hyperlink>
      <w:r>
        <w:rPr>
          <w:lang w:val="zh_TW" w:bidi="zh_TW"/>
        </w:rPr>
        <w:t>）。</w:t>
      </w:r>
    </w:p>
    <w:p>
      <w:pPr/>
      <w:r>
        <w:rPr>
          <w:lang w:val="zh_TW" w:bidi="zh_TW"/>
        </w:rPr>
      </w:r>
      <w:r>
        <w:rPr>
          <w:lang w:val="zh_TW" w:bidi="zh_TW"/>
        </w:rPr>
        <w:t>彼得宣告，信徒應當順服君王及其下的世俗權柄。他們應積極行善，讓那些批評基督教對生活無影響的人啞口無言。</w:t>
      </w:r>
    </w:p>
    <w:p>
      <w:pPr/>
      <w:r>
        <w:rPr>
          <w:lang w:val="zh_TW" w:bidi="zh_TW"/>
        </w:rPr>
      </w:r>
      <w:r>
        <w:rPr>
          <w:lang w:val="zh_TW" w:bidi="zh_TW"/>
        </w:rPr>
        <w:t>然而，對國家的服從並非絕對，因為基督徒首先是神的僕人。他們自由地承認國家是神所設立的，用於維持有序的生活。因為基督徒首先事奉神，而君王只是神的受造物，因此對君王的順服是為了主，而非為了君王本身。</w:t>
      </w:r>
    </w:p>
    <w:p>
      <w:pPr>
        <w:pStyle w:val="Heading4"/>
      </w:pPr>
      <w:hyperlink r:id="rId226">
        <w:r>
          <w:rPr>
            <w:lang w:val="zh_TW" w:bidi="zh_TW"/>
          </w:rPr>
          <w:rPr>
            <w:color w:val="0000EE"/>
            <w:u w:val="single"/>
          </w:rPr>
          <w:t>二章18至25節</w:t>
        </w:r>
      </w:hyperlink>
    </w:p>
    <w:p>
      <w:pPr/>
      <w:r>
        <w:rPr>
          <w:lang w:val="zh_TW" w:bidi="zh_TW"/>
        </w:rPr>
      </w:r>
      <w:r>
        <w:rPr>
          <w:lang w:val="zh_TW" w:bidi="zh_TW"/>
        </w:rPr>
        <w:t>基督徒僕人的良心應以神為中心，並且由神去塑造（</w:t>
      </w:r>
      <w:hyperlink r:id="rId270">
        <w:r>
          <w:rPr>
            <w:lang w:val="zh_TW" w:bidi="zh_TW"/>
          </w:rPr>
          <w:rPr>
            <w:color w:val="0000EE"/>
            <w:u w:val="single"/>
          </w:rPr>
          <w:t>19</w:t>
        </w:r>
      </w:hyperlink>
      <w:r>
        <w:rPr>
          <w:lang w:val="zh_TW" w:bidi="zh_TW"/>
        </w:rPr>
        <w:t>節）。他們經歷過神的恩典，並被告知要倚靠這恩典，忍受不公正的苦難，且不可還擊：他們被呼召過這樣的生活，因為耶穌為他們受苦，並以受苦為</w:t>
      </w:r>
      <w:r>
        <w:rPr>
          <w:i/>
          <w:lang w:val="zh_TW" w:bidi="zh_TW"/>
        </w:rPr>
        <w:t>榜樣</w:t>
      </w:r>
      <w:r>
        <w:rPr>
          <w:lang w:val="zh_TW" w:bidi="zh_TW"/>
        </w:rPr>
        <w:t>。第</w:t>
      </w:r>
      <w:hyperlink r:id="rId271">
        <w:r>
          <w:rPr>
            <w:lang w:val="zh_TW" w:bidi="zh_TW"/>
          </w:rPr>
          <w:rPr>
            <w:color w:val="0000EE"/>
            <w:u w:val="single"/>
          </w:rPr>
          <w:t>21至23</w:t>
        </w:r>
      </w:hyperlink>
      <w:r>
        <w:rPr>
          <w:lang w:val="zh_TW" w:bidi="zh_TW"/>
        </w:rPr>
        <w:t>節描述了這個榜樣。第</w:t>
      </w:r>
      <w:hyperlink r:id="rId272">
        <w:r>
          <w:rPr>
            <w:lang w:val="zh_TW" w:bidi="zh_TW"/>
          </w:rPr>
          <w:rPr>
            <w:color w:val="0000EE"/>
            <w:u w:val="single"/>
          </w:rPr>
          <w:t>24至25</w:t>
        </w:r>
      </w:hyperlink>
      <w:r>
        <w:rPr>
          <w:lang w:val="zh_TW" w:bidi="zh_TW"/>
        </w:rPr>
        <w:t>節描述了基督的救贖及其影響。也就是說，耶穌不僅為非報復的生活作了榜樣，也藉著為我們而死，使我們能過這樣的生活，並可以為義而活（</w:t>
      </w:r>
      <w:hyperlink r:id="rId273">
        <w:r>
          <w:rPr>
            <w:lang w:val="zh_TW" w:bidi="zh_TW"/>
          </w:rPr>
          <w:rPr>
            <w:color w:val="0000EE"/>
            <w:u w:val="single"/>
          </w:rPr>
          <w:t>24</w:t>
        </w:r>
      </w:hyperlink>
      <w:r>
        <w:rPr>
          <w:lang w:val="zh_TW" w:bidi="zh_TW"/>
        </w:rPr>
        <w:t>節）。當基督徒在基督所成就的盼望中找到安全與滿足時，才有自由和意願效法祂的寶貴榜樣。當信徒面臨報復的試探時，他們應記得耶穌也將自己交託給那位公義的審判者（</w:t>
      </w:r>
      <w:hyperlink r:id="rId147">
        <w:r>
          <w:rPr>
            <w:lang w:val="zh_TW" w:bidi="zh_TW"/>
          </w:rPr>
          <w:rPr>
            <w:color w:val="0000EE"/>
            <w:u w:val="single"/>
          </w:rPr>
          <w:t>23</w:t>
        </w:r>
      </w:hyperlink>
      <w:r>
        <w:rPr>
          <w:lang w:val="zh_TW" w:bidi="zh_TW"/>
        </w:rPr>
        <w:t>節；參</w:t>
      </w:r>
      <w:hyperlink r:id="rId274">
        <w:r>
          <w:rPr>
            <w:lang w:val="zh_TW" w:bidi="zh_TW"/>
          </w:rPr>
          <w:rPr>
            <w:color w:val="0000EE"/>
            <w:u w:val="single"/>
          </w:rPr>
          <w:t>羅12:19–20</w:t>
        </w:r>
      </w:hyperlink>
      <w:r>
        <w:rPr>
          <w:lang w:val="zh_TW" w:bidi="zh_TW"/>
        </w:rPr>
        <w:t>）。</w:t>
      </w:r>
    </w:p>
    <w:p>
      <w:pPr>
        <w:pStyle w:val="Heading4"/>
      </w:pPr>
      <w:hyperlink r:id="rId275">
        <w:r>
          <w:rPr>
            <w:lang w:val="zh_TW" w:bidi="zh_TW"/>
          </w:rPr>
          <w:rPr>
            <w:color w:val="0000EE"/>
            <w:u w:val="single"/>
          </w:rPr>
          <w:t>三章1至7節</w:t>
        </w:r>
      </w:hyperlink>
    </w:p>
    <w:p>
      <w:pPr/>
      <w:r>
        <w:rPr>
          <w:lang w:val="zh_TW" w:bidi="zh_TW"/>
        </w:rPr>
      </w:r>
      <w:r>
        <w:rPr>
          <w:lang w:val="zh_TW" w:bidi="zh_TW"/>
        </w:rPr>
        <w:t>這裡有六節給妻子的經文和一節給丈夫的經文。信主的妻子應如何使不信的丈夫感化過來（</w:t>
      </w:r>
      <w:hyperlink r:id="rId276">
        <w:r>
          <w:rPr>
            <w:lang w:val="zh_TW" w:bidi="zh_TW"/>
          </w:rPr>
          <w:rPr>
            <w:color w:val="0000EE"/>
            <w:u w:val="single"/>
          </w:rPr>
          <w:t>1</w:t>
        </w:r>
      </w:hyperlink>
      <w:r>
        <w:rPr>
          <w:lang w:val="zh_TW" w:bidi="zh_TW"/>
        </w:rPr>
        <w:t>節）？彼得警告不要過於注重外表是否吸引（</w:t>
      </w:r>
      <w:hyperlink r:id="rId277">
        <w:r>
          <w:rPr>
            <w:lang w:val="zh_TW" w:bidi="zh_TW"/>
          </w:rPr>
          <w:rPr>
            <w:color w:val="0000EE"/>
            <w:u w:val="single"/>
          </w:rPr>
          <w:t>3</w:t>
        </w:r>
      </w:hyperlink>
      <w:r>
        <w:rPr>
          <w:lang w:val="zh_TW" w:bidi="zh_TW"/>
        </w:rPr>
        <w:t>節）。相反，他強調應以溫柔安靜的心為妝飾（</w:t>
      </w:r>
      <w:hyperlink r:id="rId278">
        <w:r>
          <w:rPr>
            <w:lang w:val="zh_TW" w:bidi="zh_TW"/>
          </w:rPr>
          <w:rPr>
            <w:color w:val="0000EE"/>
            <w:u w:val="single"/>
          </w:rPr>
          <w:t>4</w:t>
        </w:r>
      </w:hyperlink>
      <w:r>
        <w:rPr>
          <w:lang w:val="zh_TW" w:bidi="zh_TW"/>
        </w:rPr>
        <w:t>節），伴隨著貞潔的品行和敬畏的心（</w:t>
      </w:r>
      <w:hyperlink r:id="rId279">
        <w:r>
          <w:rPr>
            <w:lang w:val="zh_TW" w:bidi="zh_TW"/>
          </w:rPr>
          <w:rPr>
            <w:color w:val="0000EE"/>
            <w:u w:val="single"/>
          </w:rPr>
          <w:t>2</w:t>
        </w:r>
      </w:hyperlink>
      <w:r>
        <w:rPr>
          <w:lang w:val="zh_TW" w:bidi="zh_TW"/>
        </w:rPr>
        <w:t>節），這可能會在丈夫「不聽道」的情況下使丈夫感化過來（</w:t>
      </w:r>
      <w:hyperlink r:id="rId276">
        <w:r>
          <w:rPr>
            <w:lang w:val="zh_TW" w:bidi="zh_TW"/>
          </w:rPr>
          <w:rPr>
            <w:color w:val="0000EE"/>
            <w:u w:val="single"/>
          </w:rPr>
          <w:t>1</w:t>
        </w:r>
      </w:hyperlink>
      <w:r>
        <w:rPr>
          <w:lang w:val="zh_TW" w:bidi="zh_TW"/>
        </w:rPr>
        <w:t>節）。這不是呼籲盲目順服，而是自信而自由地在愛中服事。妻子甚至不必懼怕一個虐待她的丈夫（</w:t>
      </w:r>
      <w:hyperlink r:id="rId280">
        <w:r>
          <w:rPr>
            <w:lang w:val="zh_TW" w:bidi="zh_TW"/>
          </w:rPr>
          <w:rPr>
            <w:color w:val="0000EE"/>
            <w:u w:val="single"/>
          </w:rPr>
          <w:t>6</w:t>
        </w:r>
      </w:hyperlink>
      <w:r>
        <w:rPr>
          <w:lang w:val="zh_TW" w:bidi="zh_TW"/>
        </w:rPr>
        <w:t>節）。但如何做到呢？藉著效法撒拉對神的</w:t>
      </w:r>
      <w:r>
        <w:rPr>
          <w:i/>
          <w:lang w:val="zh_TW" w:bidi="zh_TW"/>
        </w:rPr>
        <w:t>盼望</w:t>
      </w:r>
      <w:r>
        <w:rPr>
          <w:lang w:val="zh_TW" w:bidi="zh_TW"/>
        </w:rPr>
        <w:t>（</w:t>
      </w:r>
      <w:hyperlink r:id="rId281">
        <w:r>
          <w:rPr>
            <w:lang w:val="zh_TW" w:bidi="zh_TW"/>
          </w:rPr>
          <w:rPr>
            <w:color w:val="0000EE"/>
            <w:u w:val="single"/>
          </w:rPr>
          <w:t>5</w:t>
        </w:r>
      </w:hyperlink>
      <w:r>
        <w:rPr>
          <w:lang w:val="zh_TW" w:bidi="zh_TW"/>
        </w:rPr>
        <w:t>節）。因此，再次強調盼望能改變生活，使信徒能順服他人。妻子首先順服於主，然後才順服於丈夫。像僕人一樣，基督徒的妻子將藉著向神存著良心（</w:t>
      </w:r>
      <w:hyperlink r:id="rId282">
        <w:r>
          <w:rPr>
            <w:lang w:val="zh_TW" w:bidi="zh_TW"/>
          </w:rPr>
          <w:rPr>
            <w:color w:val="0000EE"/>
            <w:u w:val="single"/>
          </w:rPr>
          <w:t>2:16</w:t>
        </w:r>
      </w:hyperlink>
      <w:r>
        <w:rPr>
          <w:lang w:val="zh_TW" w:bidi="zh_TW"/>
        </w:rPr>
        <w:t>），在必要時為了基督的緣故決定何時不能順從丈夫的帶領。</w:t>
      </w:r>
    </w:p>
    <w:p>
      <w:pPr/>
      <w:r>
        <w:rPr>
          <w:lang w:val="zh_TW" w:bidi="zh_TW"/>
        </w:rPr>
      </w:r>
      <w:r>
        <w:rPr>
          <w:lang w:val="zh_TW" w:bidi="zh_TW"/>
        </w:rPr>
        <w:t>在第</w:t>
      </w:r>
      <w:hyperlink r:id="rId283">
        <w:r>
          <w:rPr>
            <w:lang w:val="zh_TW" w:bidi="zh_TW"/>
          </w:rPr>
          <w:rPr>
            <w:color w:val="0000EE"/>
            <w:u w:val="single"/>
          </w:rPr>
          <w:t>7</w:t>
        </w:r>
      </w:hyperlink>
      <w:r>
        <w:rPr>
          <w:lang w:val="zh_TW" w:bidi="zh_TW"/>
        </w:rPr>
        <w:t>節，丈夫被勸誡要將與妻子的關係符合自然和啟示的真理。事實上，女性在身體上較為軟弱，這並不意味著她們在智力或情感上較為遜色。這只是客觀的事實：女性的身體通常不如男性強壯。在沒有各種自動設備的文化中，體力對生存和舒適的生活的影響遠比今天重要。因此，男人被勸勉要用他們的力量來保護妻子。啟示的真理是妻子是「與你一同承受生命之恩的」，應被尊重和敬重。</w:t>
      </w:r>
    </w:p>
    <w:p>
      <w:pPr>
        <w:pStyle w:val="Heading4"/>
      </w:pPr>
      <w:hyperlink r:id="rId284">
        <w:r>
          <w:rPr>
            <w:lang w:val="zh_TW" w:bidi="zh_TW"/>
          </w:rPr>
          <w:rPr>
            <w:color w:val="0000EE"/>
            <w:u w:val="single"/>
          </w:rPr>
          <w:t>三章8至12節</w:t>
        </w:r>
      </w:hyperlink>
    </w:p>
    <w:p>
      <w:pPr/>
      <w:r>
        <w:rPr>
          <w:lang w:val="zh_TW" w:bidi="zh_TW"/>
        </w:rPr>
      </w:r>
      <w:r>
        <w:rPr>
          <w:lang w:val="zh_TW" w:bidi="zh_TW"/>
        </w:rPr>
        <w:t>這段經文結束了</w:t>
      </w:r>
      <w:hyperlink r:id="rId285">
        <w:r>
          <w:rPr>
            <w:lang w:val="zh_TW" w:bidi="zh_TW"/>
          </w:rPr>
          <w:rPr>
            <w:color w:val="0000EE"/>
            <w:u w:val="single"/>
          </w:rPr>
          <w:t>二章13節至三章12節</w:t>
        </w:r>
      </w:hyperlink>
      <w:r>
        <w:rPr>
          <w:lang w:val="zh_TW" w:bidi="zh_TW"/>
        </w:rPr>
        <w:t>的部分，首先勸誡全體教會首先愛弟兄（</w:t>
      </w:r>
      <w:hyperlink r:id="rId188">
        <w:r>
          <w:rPr>
            <w:lang w:val="zh_TW" w:bidi="zh_TW"/>
          </w:rPr>
          <w:rPr>
            <w:color w:val="0000EE"/>
            <w:u w:val="single"/>
          </w:rPr>
          <w:t>3:8</w:t>
        </w:r>
      </w:hyperlink>
      <w:r>
        <w:rPr>
          <w:lang w:val="zh_TW" w:bidi="zh_TW"/>
        </w:rPr>
        <w:t>），然後愛敵對的外人（</w:t>
      </w:r>
      <w:hyperlink r:id="rId286">
        <w:r>
          <w:rPr>
            <w:lang w:val="zh_TW" w:bidi="zh_TW"/>
          </w:rPr>
          <w:rPr>
            <w:color w:val="0000EE"/>
            <w:u w:val="single"/>
          </w:rPr>
          <w:t>9–12</w:t>
        </w:r>
      </w:hyperlink>
      <w:r>
        <w:rPr>
          <w:lang w:val="zh_TW" w:bidi="zh_TW"/>
        </w:rPr>
        <w:t>節）。第</w:t>
      </w:r>
      <w:hyperlink r:id="rId222">
        <w:r>
          <w:rPr>
            <w:lang w:val="zh_TW" w:bidi="zh_TW"/>
          </w:rPr>
          <w:rPr>
            <w:color w:val="0000EE"/>
            <w:u w:val="single"/>
          </w:rPr>
          <w:t>9</w:t>
        </w:r>
      </w:hyperlink>
      <w:r>
        <w:rPr>
          <w:lang w:val="zh_TW" w:bidi="zh_TW"/>
        </w:rPr>
        <w:t>節回顧了耶穌的行為和祂的教導（</w:t>
      </w:r>
      <w:hyperlink r:id="rId287">
        <w:r>
          <w:rPr>
            <w:lang w:val="zh_TW" w:bidi="zh_TW"/>
          </w:rPr>
          <w:rPr>
            <w:color w:val="0000EE"/>
            <w:u w:val="single"/>
          </w:rPr>
          <w:t>路6:27–36</w:t>
        </w:r>
      </w:hyperlink>
      <w:r>
        <w:rPr>
          <w:lang w:val="zh_TW" w:bidi="zh_TW"/>
        </w:rPr>
        <w:t>）。基督徒不僅要忍受責打（</w:t>
      </w:r>
      <w:hyperlink r:id="rId288">
        <w:r>
          <w:rPr>
            <w:lang w:val="zh_TW" w:bidi="zh_TW"/>
          </w:rPr>
          <w:rPr>
            <w:color w:val="0000EE"/>
            <w:u w:val="single"/>
          </w:rPr>
          <w:t>彼前2:19–20</w:t>
        </w:r>
      </w:hyperlink>
      <w:r>
        <w:rPr>
          <w:lang w:val="zh_TW" w:bidi="zh_TW"/>
        </w:rPr>
        <w:t>），還要積極回應並「祝福」那些虐待他們的人（</w:t>
      </w:r>
      <w:hyperlink r:id="rId222">
        <w:r>
          <w:rPr>
            <w:lang w:val="zh_TW" w:bidi="zh_TW"/>
          </w:rPr>
          <w:rPr>
            <w:color w:val="0000EE"/>
            <w:u w:val="single"/>
          </w:rPr>
          <w:t>3:9</w:t>
        </w:r>
      </w:hyperlink>
      <w:r>
        <w:rPr>
          <w:lang w:val="zh_TW" w:bidi="zh_TW"/>
        </w:rPr>
        <w:t>）。祝福意味著祝願他們安好，並將此願望轉化為禱告。信徒真正的願望是讓敵人歸信，並分享基督徒將繼承的祝福（</w:t>
      </w:r>
      <w:hyperlink r:id="rId289">
        <w:r>
          <w:rPr>
            <w:lang w:val="zh_TW" w:bidi="zh_TW"/>
          </w:rPr>
          <w:rPr>
            <w:color w:val="0000EE"/>
            <w:u w:val="single"/>
          </w:rPr>
          <w:t>1、9</w:t>
        </w:r>
      </w:hyperlink>
      <w:r>
        <w:rPr>
          <w:lang w:val="zh_TW" w:bidi="zh_TW"/>
        </w:rPr>
        <w:t>節）。</w:t>
      </w:r>
      <w:hyperlink r:id="rId290">
        <w:r>
          <w:rPr>
            <w:lang w:val="zh_TW" w:bidi="zh_TW"/>
          </w:rPr>
          <w:rPr>
            <w:color w:val="0000EE"/>
            <w:u w:val="single"/>
          </w:rPr>
          <w:t>詩篇三十四篇12至16節</w:t>
        </w:r>
      </w:hyperlink>
      <w:r>
        <w:rPr>
          <w:lang w:val="zh_TW" w:bidi="zh_TW"/>
        </w:rPr>
        <w:t>被引用來支持第</w:t>
      </w:r>
      <w:hyperlink r:id="rId222">
        <w:r>
          <w:rPr>
            <w:lang w:val="zh_TW" w:bidi="zh_TW"/>
          </w:rPr>
          <w:rPr>
            <w:color w:val="0000EE"/>
            <w:u w:val="single"/>
          </w:rPr>
          <w:t>9</w:t>
        </w:r>
      </w:hyperlink>
      <w:r>
        <w:rPr>
          <w:lang w:val="zh_TW" w:bidi="zh_TW"/>
        </w:rPr>
        <w:t>節的邏輯。如果基督徒渴望得著救恩的祝福（</w:t>
      </w:r>
      <w:hyperlink r:id="rId291">
        <w:r>
          <w:rPr>
            <w:lang w:val="zh_TW" w:bidi="zh_TW"/>
          </w:rPr>
          <w:rPr>
            <w:color w:val="0000EE"/>
            <w:u w:val="single"/>
          </w:rPr>
          <w:t>1:4–5，</w:t>
        </w:r>
      </w:hyperlink>
      <w:hyperlink r:id="rId222">
        <w:r>
          <w:rPr>
            <w:lang w:val="zh_TW" w:bidi="zh_TW"/>
          </w:rPr>
          <w:rPr>
            <w:color w:val="0000EE"/>
            <w:u w:val="single"/>
          </w:rPr>
          <w:t>3:9</w:t>
        </w:r>
      </w:hyperlink>
      <w:r>
        <w:rPr>
          <w:lang w:val="zh_TW" w:bidi="zh_TW"/>
        </w:rPr>
        <w:t>），他們必須祝福那些辱罵他們的人。這並不是說他們以此賺取救恩，而是因為救恩是信心的目標（</w:t>
      </w:r>
      <w:hyperlink r:id="rId241">
        <w:r>
          <w:rPr>
            <w:lang w:val="zh_TW" w:bidi="zh_TW"/>
          </w:rPr>
          <w:rPr>
            <w:color w:val="0000EE"/>
            <w:u w:val="single"/>
          </w:rPr>
          <w:t>1:9</w:t>
        </w:r>
      </w:hyperlink>
      <w:r>
        <w:rPr>
          <w:lang w:val="zh_TW" w:bidi="zh_TW"/>
        </w:rPr>
        <w:t>），而真正的信心總是使人充滿愛心。</w:t>
      </w:r>
    </w:p>
    <w:p>
      <w:pPr>
        <w:pStyle w:val="Heading4"/>
      </w:pPr>
      <w:hyperlink r:id="rId176">
        <w:r>
          <w:rPr>
            <w:lang w:val="zh_TW" w:bidi="zh_TW"/>
          </w:rPr>
          <w:rPr>
            <w:color w:val="0000EE"/>
            <w:u w:val="single"/>
          </w:rPr>
          <w:t>三章13至17節</w:t>
        </w:r>
      </w:hyperlink>
    </w:p>
    <w:p>
      <w:pPr/>
      <w:r>
        <w:rPr>
          <w:lang w:val="zh_TW" w:bidi="zh_TW"/>
        </w:rPr>
      </w:r>
      <w:r>
        <w:rPr>
          <w:lang w:val="zh_TW" w:bidi="zh_TW"/>
        </w:rPr>
        <w:t>一般來說，當基督徒行善時，他們不會因此受害（</w:t>
      </w:r>
      <w:hyperlink r:id="rId187">
        <w:r>
          <w:rPr>
            <w:lang w:val="zh_TW" w:bidi="zh_TW"/>
          </w:rPr>
          <w:rPr>
            <w:color w:val="0000EE"/>
            <w:u w:val="single"/>
          </w:rPr>
          <w:t>13</w:t>
        </w:r>
      </w:hyperlink>
      <w:r>
        <w:rPr>
          <w:lang w:val="zh_TW" w:bidi="zh_TW"/>
        </w:rPr>
        <w:t>節）。然而，可能是神的旨意要基督徒因行善而受苦（</w:t>
      </w:r>
      <w:hyperlink r:id="rId292">
        <w:r>
          <w:rPr>
            <w:lang w:val="zh_TW" w:bidi="zh_TW"/>
          </w:rPr>
          <w:rPr>
            <w:color w:val="0000EE"/>
            <w:u w:val="single"/>
          </w:rPr>
          <w:t>17</w:t>
        </w:r>
      </w:hyperlink>
      <w:r>
        <w:rPr>
          <w:lang w:val="zh_TW" w:bidi="zh_TW"/>
        </w:rPr>
        <w:t>節），這比因行惡而受苦更好。這不僅是因為他們不該作惡，還因為當他們因義受苦時是「有福的」（</w:t>
      </w:r>
      <w:hyperlink r:id="rId293">
        <w:r>
          <w:rPr>
            <w:lang w:val="zh_TW" w:bidi="zh_TW"/>
          </w:rPr>
          <w:rPr>
            <w:color w:val="0000EE"/>
            <w:u w:val="single"/>
          </w:rPr>
          <w:t>14</w:t>
        </w:r>
      </w:hyperlink>
      <w:r>
        <w:rPr>
          <w:lang w:val="zh_TW" w:bidi="zh_TW"/>
        </w:rPr>
        <w:t>節；參</w:t>
      </w:r>
      <w:hyperlink r:id="rId294">
        <w:r>
          <w:rPr>
            <w:lang w:val="zh_TW" w:bidi="zh_TW"/>
          </w:rPr>
          <w:rPr>
            <w:color w:val="0000EE"/>
            <w:u w:val="single"/>
          </w:rPr>
          <w:t>4:14</w:t>
        </w:r>
      </w:hyperlink>
      <w:r>
        <w:rPr>
          <w:lang w:val="zh_TW" w:bidi="zh_TW"/>
        </w:rPr>
        <w:t>；</w:t>
      </w:r>
      <w:hyperlink r:id="rId295">
        <w:r>
          <w:rPr>
            <w:lang w:val="zh_TW" w:bidi="zh_TW"/>
          </w:rPr>
          <w:rPr>
            <w:color w:val="0000EE"/>
            <w:u w:val="single"/>
          </w:rPr>
          <w:t>太5:10–12</w:t>
        </w:r>
      </w:hyperlink>
      <w:r>
        <w:rPr>
          <w:lang w:val="zh_TW" w:bidi="zh_TW"/>
        </w:rPr>
        <w:t>）。因此，信徒應當不怕人，而是怕得罪基督，在祂的信實中得平安（參</w:t>
      </w:r>
      <w:hyperlink r:id="rId296">
        <w:r>
          <w:rPr>
            <w:lang w:val="zh_TW" w:bidi="zh_TW"/>
          </w:rPr>
          <w:rPr>
            <w:color w:val="0000EE"/>
            <w:u w:val="single"/>
          </w:rPr>
          <w:t>彼前3:14–15</w:t>
        </w:r>
      </w:hyperlink>
      <w:r>
        <w:rPr>
          <w:lang w:val="zh_TW" w:bidi="zh_TW"/>
        </w:rPr>
        <w:t>與</w:t>
      </w:r>
      <w:hyperlink r:id="rId297">
        <w:r>
          <w:rPr>
            <w:lang w:val="zh_TW" w:bidi="zh_TW"/>
          </w:rPr>
          <w:rPr>
            <w:color w:val="0000EE"/>
            <w:u w:val="single"/>
          </w:rPr>
          <w:t>賽8:12–13</w:t>
        </w:r>
      </w:hyperlink>
      <w:r>
        <w:rPr>
          <w:lang w:val="zh_TW" w:bidi="zh_TW"/>
        </w:rPr>
        <w:t>）。如此，他們的良心就會清白，當信徒解釋他們的盼望時，連他們的行為也能見證其真理（參</w:t>
      </w:r>
      <w:hyperlink r:id="rId247">
        <w:r>
          <w:rPr>
            <w:lang w:val="zh_TW" w:bidi="zh_TW"/>
          </w:rPr>
          <w:rPr>
            <w:color w:val="0000EE"/>
            <w:u w:val="single"/>
          </w:rPr>
          <w:t>彼前3:15</w:t>
        </w:r>
      </w:hyperlink>
      <w:r>
        <w:rPr>
          <w:lang w:val="zh_TW" w:bidi="zh_TW"/>
        </w:rPr>
        <w:t>與</w:t>
      </w:r>
      <w:hyperlink r:id="rId196">
        <w:r>
          <w:rPr>
            <w:lang w:val="zh_TW" w:bidi="zh_TW"/>
          </w:rPr>
          <w:rPr>
            <w:color w:val="0000EE"/>
            <w:u w:val="single"/>
          </w:rPr>
          <w:t>1:3</w:t>
        </w:r>
      </w:hyperlink>
      <w:r>
        <w:rPr>
          <w:lang w:val="zh_TW" w:bidi="zh_TW"/>
        </w:rPr>
        <w:t>）。基督徒的虐待者可能會蒙羞（見</w:t>
      </w:r>
      <w:hyperlink r:id="rId298">
        <w:r>
          <w:rPr>
            <w:lang w:val="zh_TW" w:bidi="zh_TW"/>
          </w:rPr>
          <w:rPr>
            <w:color w:val="0000EE"/>
            <w:u w:val="single"/>
          </w:rPr>
          <w:t>16</w:t>
        </w:r>
      </w:hyperlink>
      <w:r>
        <w:rPr>
          <w:lang w:val="zh_TW" w:bidi="zh_TW"/>
        </w:rPr>
        <w:t>），並被感化過來（</w:t>
      </w:r>
      <w:hyperlink r:id="rId276">
        <w:r>
          <w:rPr>
            <w:lang w:val="zh_TW" w:bidi="zh_TW"/>
          </w:rPr>
          <w:rPr>
            <w:color w:val="0000EE"/>
            <w:u w:val="single"/>
          </w:rPr>
          <w:t>3:1</w:t>
        </w:r>
      </w:hyperlink>
      <w:r>
        <w:rPr>
          <w:lang w:val="zh_TW" w:bidi="zh_TW"/>
        </w:rPr>
        <w:t>），將榮耀歸給神（</w:t>
      </w:r>
      <w:hyperlink r:id="rId182">
        <w:r>
          <w:rPr>
            <w:lang w:val="zh_TW" w:bidi="zh_TW"/>
          </w:rPr>
          <w:rPr>
            <w:color w:val="0000EE"/>
            <w:u w:val="single"/>
          </w:rPr>
          <w:t>2:12</w:t>
        </w:r>
      </w:hyperlink>
      <w:r>
        <w:rPr>
          <w:lang w:val="zh_TW" w:bidi="zh_TW"/>
        </w:rPr>
        <w:t>）。</w:t>
      </w:r>
    </w:p>
    <w:p>
      <w:pPr>
        <w:pStyle w:val="Heading4"/>
      </w:pPr>
      <w:hyperlink r:id="rId299">
        <w:r>
          <w:rPr>
            <w:lang w:val="zh_TW" w:bidi="zh_TW"/>
          </w:rPr>
          <w:rPr>
            <w:color w:val="0000EE"/>
            <w:u w:val="single"/>
          </w:rPr>
          <w:t>三章18至22節</w:t>
        </w:r>
      </w:hyperlink>
    </w:p>
    <w:p>
      <w:pPr/>
      <w:r>
        <w:rPr>
          <w:lang w:val="zh_TW" w:bidi="zh_TW"/>
        </w:rPr>
      </w:r>
      <w:r>
        <w:rPr>
          <w:lang w:val="zh_TW" w:bidi="zh_TW"/>
        </w:rPr>
        <w:t>這段經文與</w:t>
      </w:r>
      <w:hyperlink r:id="rId300">
        <w:r>
          <w:rPr>
            <w:lang w:val="zh_TW" w:bidi="zh_TW"/>
          </w:rPr>
          <w:rPr>
            <w:color w:val="0000EE"/>
            <w:u w:val="single"/>
          </w:rPr>
          <w:t>二章21至25節</w:t>
        </w:r>
      </w:hyperlink>
      <w:r>
        <w:rPr>
          <w:lang w:val="zh_TW" w:bidi="zh_TW"/>
        </w:rPr>
        <w:t>和</w:t>
      </w:r>
      <w:hyperlink r:id="rId301">
        <w:r>
          <w:rPr>
            <w:lang w:val="zh_TW" w:bidi="zh_TW"/>
          </w:rPr>
          <w:rPr>
            <w:color w:val="0000EE"/>
            <w:u w:val="single"/>
          </w:rPr>
          <w:t>一章18至21節</w:t>
        </w:r>
      </w:hyperlink>
      <w:r>
        <w:rPr>
          <w:lang w:val="zh_TW" w:bidi="zh_TW"/>
        </w:rPr>
        <w:t>相似，重申彼得對忍受苦難的呼籲。因基督一次為人類的罪而死，解除了所有人的罪咎，並開啟了進入與慈愛之神相交的道路，信徒應該能夠溫柔地忍受不公的苦難。拒絕忍受無辜的苦難，表明對那全然信實的創造主（</w:t>
      </w:r>
      <w:hyperlink r:id="rId219">
        <w:r>
          <w:rPr>
            <w:lang w:val="zh_TW" w:bidi="zh_TW"/>
          </w:rPr>
          <w:rPr>
            <w:color w:val="0000EE"/>
            <w:u w:val="single"/>
          </w:rPr>
          <w:t>4:19</w:t>
        </w:r>
      </w:hyperlink>
      <w:r>
        <w:rPr>
          <w:lang w:val="zh_TW" w:bidi="zh_TW"/>
        </w:rPr>
        <w:t>）的不信，這位創造主關心祂的兒女，願意為他們承擔憂慮（</w:t>
      </w:r>
      <w:hyperlink r:id="rId220">
        <w:r>
          <w:rPr>
            <w:lang w:val="zh_TW" w:bidi="zh_TW"/>
          </w:rPr>
          <w:rPr>
            <w:color w:val="0000EE"/>
            <w:u w:val="single"/>
          </w:rPr>
          <w:t>5:7</w:t>
        </w:r>
      </w:hyperlink>
      <w:r>
        <w:rPr>
          <w:lang w:val="zh_TW" w:bidi="zh_TW"/>
        </w:rPr>
        <w:t>）。</w:t>
      </w:r>
    </w:p>
    <w:p>
      <w:pPr/>
      <w:r>
        <w:rPr>
          <w:lang w:val="zh_TW" w:bidi="zh_TW"/>
        </w:rPr>
      </w:r>
      <w:r>
        <w:rPr>
          <w:lang w:val="zh_TW" w:bidi="zh_TW"/>
        </w:rPr>
        <w:t>正如挪亞的日子，只有少數人得救（參</w:t>
      </w:r>
      <w:hyperlink r:id="rId302">
        <w:r>
          <w:rPr>
            <w:lang w:val="zh_TW" w:bidi="zh_TW"/>
          </w:rPr>
          <w:rPr>
            <w:color w:val="0000EE"/>
            <w:u w:val="single"/>
          </w:rPr>
          <w:t>3:1、20，</w:t>
        </w:r>
      </w:hyperlink>
      <w:hyperlink r:id="rId185">
        <w:r>
          <w:rPr>
            <w:lang w:val="zh_TW" w:bidi="zh_TW"/>
          </w:rPr>
          <w:rPr>
            <w:color w:val="0000EE"/>
            <w:u w:val="single"/>
          </w:rPr>
          <w:t>4:17</w:t>
        </w:r>
      </w:hyperlink>
      <w:r>
        <w:rPr>
          <w:lang w:val="zh_TW" w:bidi="zh_TW"/>
        </w:rPr>
        <w:t>），如今在彼得所處的敵對世代中，也只有少數人藉著洗禮得救（</w:t>
      </w:r>
      <w:hyperlink r:id="rId303">
        <w:r>
          <w:rPr>
            <w:lang w:val="zh_TW" w:bidi="zh_TW"/>
          </w:rPr>
          <w:rPr>
            <w:color w:val="0000EE"/>
            <w:u w:val="single"/>
          </w:rPr>
          <w:t>3:18–21</w:t>
        </w:r>
      </w:hyperlink>
      <w:r>
        <w:rPr>
          <w:lang w:val="zh_TW" w:bidi="zh_TW"/>
        </w:rPr>
        <w:t>）。彼得詳細說明了他所指的洗禮如何拯救——這並不是藉著水的潔淨功能，而是藉著耶穌基督的復活和向神的良心承諾（</w:t>
      </w:r>
      <w:hyperlink r:id="rId304">
        <w:r>
          <w:rPr>
            <w:lang w:val="zh_TW" w:bidi="zh_TW"/>
          </w:rPr>
          <w:rPr>
            <w:color w:val="0000EE"/>
            <w:u w:val="single"/>
          </w:rPr>
          <w:t>21</w:t>
        </w:r>
      </w:hyperlink>
      <w:r>
        <w:rPr>
          <w:lang w:val="zh_TW" w:bidi="zh_TW"/>
        </w:rPr>
        <w:t>節）。</w:t>
      </w:r>
    </w:p>
    <w:p>
      <w:pPr>
        <w:pStyle w:val="Heading4"/>
      </w:pPr>
      <w:hyperlink r:id="rId305">
        <w:r>
          <w:rPr>
            <w:lang w:val="zh_TW" w:bidi="zh_TW"/>
          </w:rPr>
          <w:rPr>
            <w:color w:val="0000EE"/>
            <w:u w:val="single"/>
          </w:rPr>
          <w:t>四章1至6節</w:t>
        </w:r>
      </w:hyperlink>
    </w:p>
    <w:p>
      <w:pPr/>
      <w:r>
        <w:rPr>
          <w:lang w:val="zh_TW" w:bidi="zh_TW"/>
        </w:rPr>
      </w:r>
      <w:r>
        <w:rPr>
          <w:lang w:val="zh_TW" w:bidi="zh_TW"/>
        </w:rPr>
        <w:t>基督徒應該按照神的旨意生活（參</w:t>
      </w:r>
      <w:hyperlink r:id="rId238">
        <w:r>
          <w:rPr>
            <w:lang w:val="zh_TW" w:bidi="zh_TW"/>
          </w:rPr>
          <w:rPr>
            <w:color w:val="0000EE"/>
            <w:u w:val="single"/>
          </w:rPr>
          <w:t>1:14，</w:t>
        </w:r>
      </w:hyperlink>
      <w:hyperlink r:id="rId306">
        <w:r>
          <w:rPr>
            <w:lang w:val="zh_TW" w:bidi="zh_TW"/>
          </w:rPr>
          <w:rPr>
            <w:color w:val="0000EE"/>
            <w:u w:val="single"/>
          </w:rPr>
          <w:t>2:1–2、11–12、15</w:t>
        </w:r>
      </w:hyperlink>
      <w:r>
        <w:rPr>
          <w:lang w:val="zh_TW" w:bidi="zh_TW"/>
        </w:rPr>
        <w:t>）。這意味著需要與不信的朋友的行為有所分別，並可能因此遭到毀謗（</w:t>
      </w:r>
      <w:hyperlink r:id="rId307">
        <w:r>
          <w:rPr>
            <w:lang w:val="zh_TW" w:bidi="zh_TW"/>
          </w:rPr>
          <w:rPr>
            <w:color w:val="0000EE"/>
            <w:u w:val="single"/>
          </w:rPr>
          <w:t>4:4</w:t>
        </w:r>
      </w:hyperlink>
      <w:r>
        <w:rPr>
          <w:lang w:val="zh_TW" w:bidi="zh_TW"/>
        </w:rPr>
        <w:t>）。然而，信徒不應因此而報復，因為審判由神負責（</w:t>
      </w:r>
      <w:hyperlink r:id="rId308">
        <w:r>
          <w:rPr>
            <w:lang w:val="zh_TW" w:bidi="zh_TW"/>
          </w:rPr>
          <w:rPr>
            <w:color w:val="0000EE"/>
            <w:u w:val="single"/>
          </w:rPr>
          <w:t>5</w:t>
        </w:r>
      </w:hyperlink>
      <w:r>
        <w:rPr>
          <w:lang w:val="zh_TW" w:bidi="zh_TW"/>
        </w:rPr>
        <w:t>節）。</w:t>
      </w:r>
    </w:p>
    <w:p>
      <w:pPr/>
      <w:r>
        <w:rPr>
          <w:lang w:val="zh_TW" w:bidi="zh_TW"/>
        </w:rPr>
      </w:r>
      <w:r>
        <w:rPr>
          <w:lang w:val="zh_TW" w:bidi="zh_TW"/>
        </w:rPr>
        <w:t>信徒有這個命令（</w:t>
      </w:r>
      <w:hyperlink r:id="rId71">
        <w:r>
          <w:rPr>
            <w:lang w:val="zh_TW" w:bidi="zh_TW"/>
          </w:rPr>
          <w:rPr>
            <w:color w:val="0000EE"/>
            <w:u w:val="single"/>
          </w:rPr>
          <w:t>1</w:t>
        </w:r>
      </w:hyperlink>
      <w:r>
        <w:rPr>
          <w:lang w:val="zh_TW" w:bidi="zh_TW"/>
        </w:rPr>
        <w:t>節）：「基督既在肉身受苦，你們也當將這樣的心志作為兵器，因為在肉身受過苦的，就已經與罪斷絕了。」有些人認為這表明通過受苦的過程，我們逐漸成聖；然而，若此處的受苦指的是死亡（如與</w:t>
      </w:r>
      <w:hyperlink r:id="rId207">
        <w:r>
          <w:rPr>
            <w:lang w:val="zh_TW" w:bidi="zh_TW"/>
          </w:rPr>
          <w:rPr>
            <w:color w:val="0000EE"/>
            <w:u w:val="single"/>
          </w:rPr>
          <w:t>3:18</w:t>
        </w:r>
      </w:hyperlink>
      <w:r>
        <w:rPr>
          <w:lang w:val="zh_TW" w:bidi="zh_TW"/>
        </w:rPr>
        <w:t>的平行和</w:t>
      </w:r>
      <w:hyperlink r:id="rId71">
        <w:r>
          <w:rPr>
            <w:lang w:val="zh_TW" w:bidi="zh_TW"/>
          </w:rPr>
          <w:rPr>
            <w:color w:val="0000EE"/>
            <w:u w:val="single"/>
          </w:rPr>
          <w:t>4:1</w:t>
        </w:r>
      </w:hyperlink>
      <w:r>
        <w:rPr>
          <w:lang w:val="zh_TW" w:bidi="zh_TW"/>
        </w:rPr>
        <w:t>的「所以」所暗示的），那麼第</w:t>
      </w:r>
      <w:hyperlink r:id="rId71">
        <w:r>
          <w:rPr>
            <w:lang w:val="zh_TW" w:bidi="zh_TW"/>
          </w:rPr>
          <w:rPr>
            <w:color w:val="0000EE"/>
            <w:u w:val="single"/>
          </w:rPr>
          <w:t>1</w:t>
        </w:r>
      </w:hyperlink>
      <w:r>
        <w:rPr>
          <w:lang w:val="zh_TW" w:bidi="zh_TW"/>
        </w:rPr>
        <w:t>節可能應該按照</w:t>
      </w:r>
      <w:hyperlink r:id="rId309">
        <w:r>
          <w:rPr>
            <w:lang w:val="zh_TW" w:bidi="zh_TW"/>
          </w:rPr>
          <w:rPr>
            <w:color w:val="0000EE"/>
            <w:u w:val="single"/>
          </w:rPr>
          <w:t>羅馬書六章6、10至11節</w:t>
        </w:r>
      </w:hyperlink>
      <w:r>
        <w:rPr>
          <w:lang w:val="zh_TW" w:bidi="zh_TW"/>
        </w:rPr>
        <w:t>來理解。</w:t>
      </w:r>
    </w:p>
    <w:p>
      <w:pPr/>
      <w:r>
        <w:rPr>
          <w:lang w:val="zh_TW" w:bidi="zh_TW"/>
        </w:rPr>
      </w:r>
      <w:hyperlink r:id="rId310">
        <w:r>
          <w:rPr>
            <w:lang w:val="zh_TW" w:bidi="zh_TW"/>
          </w:rPr>
          <w:rPr>
            <w:color w:val="0000EE"/>
            <w:u w:val="single"/>
          </w:rPr>
          <w:t>彼得前書四章6節</w:t>
        </w:r>
      </w:hyperlink>
      <w:r>
        <w:rPr>
          <w:lang w:val="zh_TW" w:bidi="zh_TW"/>
        </w:rPr>
        <w:t>較難理解。有些人認為這是指在</w:t>
      </w:r>
      <w:hyperlink r:id="rId311">
        <w:r>
          <w:rPr>
            <w:lang w:val="zh_TW" w:bidi="zh_TW"/>
          </w:rPr>
          <w:rPr>
            <w:color w:val="0000EE"/>
            <w:u w:val="single"/>
          </w:rPr>
          <w:t>三章19節</w:t>
        </w:r>
      </w:hyperlink>
      <w:r>
        <w:rPr>
          <w:lang w:val="zh_TW" w:bidi="zh_TW"/>
        </w:rPr>
        <w:t>中提到的同樣的傳道。另一種更好的解釋是，這裡並非指對死人的傳道，而是指向那些後來去世的人傳福音。也就是說，那些聽見福音、相信並去世的人並未白白聽見福音。這段傳道的目的是，雖然從人類的角度來看，這些信徒在肉身上受了審判（即已去世），但從神的角度看，他們在靈裡活著。第</w:t>
      </w:r>
      <w:hyperlink r:id="rId310">
        <w:r>
          <w:rPr>
            <w:lang w:val="zh_TW" w:bidi="zh_TW"/>
          </w:rPr>
          <w:rPr>
            <w:color w:val="0000EE"/>
            <w:u w:val="single"/>
          </w:rPr>
          <w:t>6</w:t>
        </w:r>
      </w:hyperlink>
      <w:r>
        <w:rPr>
          <w:lang w:val="zh_TW" w:bidi="zh_TW"/>
        </w:rPr>
        <w:t>節的目的是給予信徒極大的鼓勵，即使舊友譏笑基督徒的盼望，指出基督徒也會死亡，也要按照神的旨意生活。</w:t>
      </w:r>
    </w:p>
    <w:p>
      <w:pPr>
        <w:pStyle w:val="Heading4"/>
      </w:pPr>
      <w:hyperlink r:id="rId312">
        <w:r>
          <w:rPr>
            <w:lang w:val="zh_TW" w:bidi="zh_TW"/>
          </w:rPr>
          <w:rPr>
            <w:color w:val="0000EE"/>
            <w:u w:val="single"/>
          </w:rPr>
          <w:t>四章7至11節</w:t>
        </w:r>
      </w:hyperlink>
    </w:p>
    <w:p>
      <w:pPr/>
      <w:r>
        <w:rPr>
          <w:lang w:val="zh_TW" w:bidi="zh_TW"/>
        </w:rPr>
      </w:r>
      <w:r>
        <w:rPr>
          <w:lang w:val="zh_TW" w:bidi="zh_TW"/>
        </w:rPr>
        <w:t>這裡再次以信徒在教會中的活動為主題。彼得認為當前的事件是末日的開始（</w:t>
      </w:r>
      <w:hyperlink r:id="rId313">
        <w:r>
          <w:rPr>
            <w:lang w:val="zh_TW" w:bidi="zh_TW"/>
          </w:rPr>
          <w:rPr>
            <w:color w:val="0000EE"/>
            <w:u w:val="single"/>
          </w:rPr>
          <w:t>7、17</w:t>
        </w:r>
      </w:hyperlink>
      <w:r>
        <w:rPr>
          <w:lang w:val="zh_TW" w:bidi="zh_TW"/>
        </w:rPr>
        <w:t>節）。這給他的勸勉增添了嚴肅性，勉勵信徒保持清醒和謹守，以便禱告。</w:t>
      </w:r>
    </w:p>
    <w:p>
      <w:pPr/>
      <w:r>
        <w:rPr>
          <w:lang w:val="zh_TW" w:bidi="zh_TW"/>
        </w:rPr>
      </w:r>
      <w:r>
        <w:rPr>
          <w:lang w:val="zh_TW" w:bidi="zh_TW"/>
        </w:rPr>
        <w:t>藉著持續地在禱告中依靠神，基督徒能找到彼此相愛的幫助，並能夠忽略許多冒犯的事（參</w:t>
      </w:r>
      <w:hyperlink r:id="rId314">
        <w:r>
          <w:rPr>
            <w:lang w:val="zh_TW" w:bidi="zh_TW"/>
          </w:rPr>
          <w:rPr>
            <w:color w:val="0000EE"/>
            <w:u w:val="single"/>
          </w:rPr>
          <w:t>弗4:1–3</w:t>
        </w:r>
      </w:hyperlink>
      <w:r>
        <w:rPr>
          <w:lang w:val="zh_TW" w:bidi="zh_TW"/>
        </w:rPr>
        <w:t>）。這種愛應該以喜樂的款待來表現出來，尤其是在受逼迫的時期（參</w:t>
      </w:r>
      <w:hyperlink r:id="rId315">
        <w:r>
          <w:rPr>
            <w:lang w:val="zh_TW" w:bidi="zh_TW"/>
          </w:rPr>
          <w:rPr>
            <w:color w:val="0000EE"/>
            <w:u w:val="single"/>
          </w:rPr>
          <w:t>彼前4:9</w:t>
        </w:r>
      </w:hyperlink>
      <w:r>
        <w:rPr>
          <w:lang w:val="zh_TW" w:bidi="zh_TW"/>
        </w:rPr>
        <w:t>），並且應該激勵信徒使用各樣的恩賜和才幹來在信仰中互相建立（</w:t>
      </w:r>
      <w:hyperlink r:id="rId197">
        <w:r>
          <w:rPr>
            <w:lang w:val="zh_TW" w:bidi="zh_TW"/>
          </w:rPr>
          <w:rPr>
            <w:color w:val="0000EE"/>
            <w:u w:val="single"/>
          </w:rPr>
          <w:t>10</w:t>
        </w:r>
      </w:hyperlink>
      <w:r>
        <w:rPr>
          <w:lang w:val="zh_TW" w:bidi="zh_TW"/>
        </w:rPr>
        <w:t>節）。這裡提到的兩個例子是講道和服事（傳道人的工作和執事的工作）。在講道和服事中最重要的是認識到這些恩賜的目標是什麼以及如何達到這個目標。目標是「叫神在凡事上因耶穌基督得榮耀」（</w:t>
      </w:r>
      <w:hyperlink r:id="rId212">
        <w:r>
          <w:rPr>
            <w:lang w:val="zh_TW" w:bidi="zh_TW"/>
          </w:rPr>
          <w:rPr>
            <w:color w:val="0000EE"/>
            <w:u w:val="single"/>
          </w:rPr>
          <w:t>11</w:t>
        </w:r>
      </w:hyperlink>
      <w:r>
        <w:rPr>
          <w:lang w:val="zh_TW" w:bidi="zh_TW"/>
        </w:rPr>
        <w:t>節）。這可以藉著承認祂賜予服事的力量和造就的言語來完成。</w:t>
      </w:r>
    </w:p>
    <w:p>
      <w:pPr>
        <w:pStyle w:val="Heading4"/>
      </w:pPr>
      <w:hyperlink r:id="rId177">
        <w:r>
          <w:rPr>
            <w:lang w:val="zh_TW" w:bidi="zh_TW"/>
          </w:rPr>
          <w:rPr>
            <w:color w:val="0000EE"/>
            <w:u w:val="single"/>
          </w:rPr>
          <w:t>四章12至19節</w:t>
        </w:r>
      </w:hyperlink>
    </w:p>
    <w:p>
      <w:pPr/>
      <w:r>
        <w:rPr>
          <w:lang w:val="zh_TW" w:bidi="zh_TW"/>
        </w:rPr>
      </w:r>
      <w:r>
        <w:rPr>
          <w:lang w:val="zh_TW" w:bidi="zh_TW"/>
        </w:rPr>
        <w:t>此處再次談到為基督徒身份而受苦和被辱的情況。即將面臨「火煉的試驗」（</w:t>
      </w:r>
      <w:hyperlink r:id="rId72">
        <w:r>
          <w:rPr>
            <w:lang w:val="zh_TW" w:bidi="zh_TW"/>
          </w:rPr>
          <w:rPr>
            <w:color w:val="0000EE"/>
            <w:u w:val="single"/>
          </w:rPr>
          <w:t>12</w:t>
        </w:r>
      </w:hyperlink>
      <w:r>
        <w:rPr>
          <w:lang w:val="zh_TW" w:bidi="zh_TW"/>
        </w:rPr>
        <w:t>節；參</w:t>
      </w:r>
      <w:hyperlink r:id="rId191">
        <w:r>
          <w:rPr>
            <w:lang w:val="zh_TW" w:bidi="zh_TW"/>
          </w:rPr>
          <w:rPr>
            <w:color w:val="0000EE"/>
            <w:u w:val="single"/>
          </w:rPr>
          <w:t>1:6–7</w:t>
        </w:r>
      </w:hyperlink>
      <w:r>
        <w:rPr>
          <w:lang w:val="zh_TW" w:bidi="zh_TW"/>
        </w:rPr>
        <w:t>）。彼得認為這些苦難（可能來自敵對的同伴，而並不是政府的逼迫）是神對世人的審判，從教會開始（</w:t>
      </w:r>
      <w:hyperlink r:id="rId316">
        <w:r>
          <w:rPr>
            <w:lang w:val="zh_TW" w:bidi="zh_TW"/>
          </w:rPr>
          <w:rPr>
            <w:color w:val="0000EE"/>
            <w:u w:val="single"/>
          </w:rPr>
          <w:t>17–18</w:t>
        </w:r>
      </w:hyperlink>
      <w:r>
        <w:rPr>
          <w:lang w:val="zh_TW" w:bidi="zh_TW"/>
        </w:rPr>
        <w:t>節；參</w:t>
      </w:r>
      <w:hyperlink r:id="rId317">
        <w:r>
          <w:rPr>
            <w:lang w:val="zh_TW" w:bidi="zh_TW"/>
          </w:rPr>
          <w:rPr>
            <w:color w:val="0000EE"/>
            <w:u w:val="single"/>
          </w:rPr>
          <w:t>箴11:31</w:t>
        </w:r>
      </w:hyperlink>
      <w:r>
        <w:rPr>
          <w:lang w:val="zh_TW" w:bidi="zh_TW"/>
        </w:rPr>
        <w:t>）。但神對教會的審判並非懲罰，而是潔淨（</w:t>
      </w:r>
      <w:hyperlink r:id="rId294">
        <w:r>
          <w:rPr>
            <w:lang w:val="zh_TW" w:bidi="zh_TW"/>
          </w:rPr>
          <w:rPr>
            <w:color w:val="0000EE"/>
            <w:u w:val="single"/>
          </w:rPr>
          <w:t>彼前4:14</w:t>
        </w:r>
      </w:hyperlink>
      <w:r>
        <w:rPr>
          <w:lang w:val="zh_TW" w:bidi="zh_TW"/>
        </w:rPr>
        <w:t>；參</w:t>
      </w:r>
      <w:hyperlink r:id="rId191">
        <w:r>
          <w:rPr>
            <w:lang w:val="zh_TW" w:bidi="zh_TW"/>
          </w:rPr>
          <w:rPr>
            <w:color w:val="0000EE"/>
            <w:u w:val="single"/>
          </w:rPr>
          <w:t>1:6–7</w:t>
        </w:r>
      </w:hyperlink>
      <w:r>
        <w:rPr>
          <w:lang w:val="zh_TW" w:bidi="zh_TW"/>
        </w:rPr>
        <w:t>）。</w:t>
      </w:r>
    </w:p>
    <w:p>
      <w:pPr/>
      <w:r>
        <w:rPr>
          <w:lang w:val="zh_TW" w:bidi="zh_TW"/>
        </w:rPr>
      </w:r>
      <w:r>
        <w:rPr>
          <w:lang w:val="zh_TW" w:bidi="zh_TW"/>
        </w:rPr>
        <w:t>彼得提醒受苦是基督徒的正常經歷（</w:t>
      </w:r>
      <w:hyperlink r:id="rId219">
        <w:r>
          <w:rPr>
            <w:lang w:val="zh_TW" w:bidi="zh_TW"/>
          </w:rPr>
          <w:rPr>
            <w:color w:val="0000EE"/>
            <w:u w:val="single"/>
          </w:rPr>
          <w:t>19</w:t>
        </w:r>
      </w:hyperlink>
      <w:r>
        <w:rPr>
          <w:lang w:val="zh_TW" w:bidi="zh_TW"/>
        </w:rPr>
        <w:t>節；參</w:t>
      </w:r>
      <w:hyperlink r:id="rId293">
        <w:r>
          <w:rPr>
            <w:lang w:val="zh_TW" w:bidi="zh_TW"/>
          </w:rPr>
          <w:rPr>
            <w:color w:val="0000EE"/>
            <w:u w:val="single"/>
          </w:rPr>
          <w:t>3:14</w:t>
        </w:r>
      </w:hyperlink>
      <w:r>
        <w:rPr>
          <w:lang w:val="zh_TW" w:bidi="zh_TW"/>
        </w:rPr>
        <w:t>；</w:t>
      </w:r>
      <w:hyperlink r:id="rId64">
        <w:r>
          <w:rPr>
            <w:lang w:val="zh_TW" w:bidi="zh_TW"/>
          </w:rPr>
          <w:rPr>
            <w:color w:val="0000EE"/>
            <w:u w:val="single"/>
          </w:rPr>
          <w:t>徒14:22</w:t>
        </w:r>
      </w:hyperlink>
      <w:r>
        <w:rPr>
          <w:lang w:val="zh_TW" w:bidi="zh_TW"/>
        </w:rPr>
        <w:t>；</w:t>
      </w:r>
      <w:hyperlink r:id="rId318">
        <w:r>
          <w:rPr>
            <w:lang w:val="zh_TW" w:bidi="zh_TW"/>
          </w:rPr>
          <w:rPr>
            <w:color w:val="0000EE"/>
            <w:u w:val="single"/>
          </w:rPr>
          <w:t>帖前3:3</w:t>
        </w:r>
      </w:hyperlink>
      <w:r>
        <w:rPr>
          <w:lang w:val="zh_TW" w:bidi="zh_TW"/>
        </w:rPr>
        <w:t>），而基督自己也如此受苦（</w:t>
      </w:r>
      <w:hyperlink r:id="rId300">
        <w:r>
          <w:rPr>
            <w:lang w:val="zh_TW" w:bidi="zh_TW"/>
          </w:rPr>
          <w:rPr>
            <w:color w:val="0000EE"/>
            <w:u w:val="single"/>
          </w:rPr>
          <w:t>彼前2:21–25</w:t>
        </w:r>
      </w:hyperlink>
      <w:r>
        <w:rPr>
          <w:lang w:val="zh_TW" w:bidi="zh_TW"/>
        </w:rPr>
        <w:t>；</w:t>
      </w:r>
      <w:hyperlink r:id="rId319">
        <w:r>
          <w:rPr>
            <w:lang w:val="zh_TW" w:bidi="zh_TW"/>
          </w:rPr>
          <w:rPr>
            <w:color w:val="0000EE"/>
            <w:u w:val="single"/>
          </w:rPr>
          <w:t>太10:25</w:t>
        </w:r>
      </w:hyperlink>
      <w:r>
        <w:rPr>
          <w:lang w:val="zh_TW" w:bidi="zh_TW"/>
        </w:rPr>
        <w:t>）。基督徒被勸勉將靈魂交託給信實的造物主（</w:t>
      </w:r>
      <w:hyperlink r:id="rId219">
        <w:r>
          <w:rPr>
            <w:lang w:val="zh_TW" w:bidi="zh_TW"/>
          </w:rPr>
          <w:rPr>
            <w:color w:val="0000EE"/>
            <w:u w:val="single"/>
          </w:rPr>
          <w:t>彼前4:19</w:t>
        </w:r>
      </w:hyperlink>
      <w:r>
        <w:rPr>
          <w:lang w:val="zh_TW" w:bidi="zh_TW"/>
        </w:rPr>
        <w:t>），要喜樂（</w:t>
      </w:r>
      <w:hyperlink r:id="rId320">
        <w:r>
          <w:rPr>
            <w:lang w:val="zh_TW" w:bidi="zh_TW"/>
          </w:rPr>
          <w:rPr>
            <w:color w:val="0000EE"/>
            <w:u w:val="single"/>
          </w:rPr>
          <w:t>13</w:t>
        </w:r>
      </w:hyperlink>
      <w:r>
        <w:rPr>
          <w:lang w:val="zh_TW" w:bidi="zh_TW"/>
        </w:rPr>
        <w:t>節），並堅持行善（</w:t>
      </w:r>
      <w:hyperlink r:id="rId219">
        <w:r>
          <w:rPr>
            <w:lang w:val="zh_TW" w:bidi="zh_TW"/>
          </w:rPr>
          <w:rPr>
            <w:color w:val="0000EE"/>
            <w:u w:val="single"/>
          </w:rPr>
          <w:t>19</w:t>
        </w:r>
      </w:hyperlink>
      <w:r>
        <w:rPr>
          <w:lang w:val="zh_TW" w:bidi="zh_TW"/>
        </w:rPr>
        <w:t>節），從而榮耀神（</w:t>
      </w:r>
      <w:hyperlink r:id="rId321">
        <w:r>
          <w:rPr>
            <w:lang w:val="zh_TW" w:bidi="zh_TW"/>
          </w:rPr>
          <w:rPr>
            <w:color w:val="0000EE"/>
            <w:u w:val="single"/>
          </w:rPr>
          <w:t>16</w:t>
        </w:r>
      </w:hyperlink>
      <w:r>
        <w:rPr>
          <w:lang w:val="zh_TW" w:bidi="zh_TW"/>
        </w:rPr>
        <w:t>節）。當信徒以這種方式回應苦難時，便得蒙福（</w:t>
      </w:r>
      <w:hyperlink r:id="rId294">
        <w:r>
          <w:rPr>
            <w:lang w:val="zh_TW" w:bidi="zh_TW"/>
          </w:rPr>
          <w:rPr>
            <w:color w:val="0000EE"/>
            <w:u w:val="single"/>
          </w:rPr>
          <w:t>14</w:t>
        </w:r>
      </w:hyperlink>
      <w:r>
        <w:rPr>
          <w:lang w:val="zh_TW" w:bidi="zh_TW"/>
        </w:rPr>
        <w:t>節），因為神以親密而安慰的方式向他們顯現。</w:t>
      </w:r>
    </w:p>
    <w:p>
      <w:pPr>
        <w:pStyle w:val="Heading4"/>
      </w:pPr>
      <w:hyperlink r:id="rId189">
        <w:r>
          <w:rPr>
            <w:lang w:val="zh_TW" w:bidi="zh_TW"/>
          </w:rPr>
          <w:rPr>
            <w:color w:val="0000EE"/>
            <w:u w:val="single"/>
          </w:rPr>
          <w:t>五章1至7節</w:t>
        </w:r>
      </w:hyperlink>
    </w:p>
    <w:p>
      <w:pPr/>
      <w:r>
        <w:rPr>
          <w:lang w:val="zh_TW" w:bidi="zh_TW"/>
        </w:rPr>
      </w:r>
      <w:r>
        <w:rPr>
          <w:lang w:val="zh_TW" w:bidi="zh_TW"/>
        </w:rPr>
        <w:t>彼得再次處理教會內的關係（如同在</w:t>
      </w:r>
      <w:hyperlink r:id="rId188">
        <w:r>
          <w:rPr>
            <w:lang w:val="zh_TW" w:bidi="zh_TW"/>
          </w:rPr>
          <w:rPr>
            <w:color w:val="0000EE"/>
            <w:u w:val="single"/>
          </w:rPr>
          <w:t>3:8，</w:t>
        </w:r>
      </w:hyperlink>
      <w:hyperlink r:id="rId312">
        <w:r>
          <w:rPr>
            <w:lang w:val="zh_TW" w:bidi="zh_TW"/>
          </w:rPr>
          <w:rPr>
            <w:color w:val="0000EE"/>
            <w:u w:val="single"/>
          </w:rPr>
          <w:t>4:7–11</w:t>
        </w:r>
      </w:hyperlink>
      <w:r>
        <w:rPr>
          <w:lang w:val="zh_TW" w:bidi="zh_TW"/>
        </w:rPr>
        <w:t>）。他告訴長老們如何作好群羊的牧者（</w:t>
      </w:r>
      <w:hyperlink r:id="rId322">
        <w:r>
          <w:rPr>
            <w:lang w:val="zh_TW" w:bidi="zh_TW"/>
          </w:rPr>
          <w:rPr>
            <w:color w:val="0000EE"/>
            <w:u w:val="single"/>
          </w:rPr>
          <w:t>5:1–4</w:t>
        </w:r>
      </w:hyperlink>
      <w:r>
        <w:rPr>
          <w:lang w:val="zh_TW" w:bidi="zh_TW"/>
        </w:rPr>
        <w:t>），年輕人如何對待長老（</w:t>
      </w:r>
      <w:hyperlink r:id="rId323">
        <w:r>
          <w:rPr>
            <w:lang w:val="zh_TW" w:bidi="zh_TW"/>
          </w:rPr>
          <w:rPr>
            <w:color w:val="0000EE"/>
            <w:u w:val="single"/>
          </w:rPr>
          <w:t>5</w:t>
        </w:r>
      </w:hyperlink>
      <w:r>
        <w:rPr>
          <w:lang w:val="zh_TW" w:bidi="zh_TW"/>
        </w:rPr>
        <w:t>節），以及每個人如何彼此謙卑。</w:t>
      </w:r>
    </w:p>
    <w:p>
      <w:pPr/>
      <w:r>
        <w:rPr>
          <w:lang w:val="zh_TW" w:bidi="zh_TW"/>
        </w:rPr>
      </w:r>
      <w:r>
        <w:rPr>
          <w:lang w:val="zh_TW" w:bidi="zh_TW"/>
        </w:rPr>
        <w:t>彼得提醒信徒，神阻擋驕傲的人，賜恩給謙卑的人（</w:t>
      </w:r>
      <w:hyperlink r:id="rId323">
        <w:r>
          <w:rPr>
            <w:lang w:val="zh_TW" w:bidi="zh_TW"/>
          </w:rPr>
          <w:rPr>
            <w:color w:val="0000EE"/>
            <w:u w:val="single"/>
          </w:rPr>
          <w:t>5</w:t>
        </w:r>
      </w:hyperlink>
      <w:r>
        <w:rPr>
          <w:lang w:val="zh_TW" w:bidi="zh_TW"/>
        </w:rPr>
        <w:t>節；參</w:t>
      </w:r>
      <w:hyperlink r:id="rId324">
        <w:r>
          <w:rPr>
            <w:lang w:val="zh_TW" w:bidi="zh_TW"/>
          </w:rPr>
          <w:rPr>
            <w:color w:val="0000EE"/>
            <w:u w:val="single"/>
          </w:rPr>
          <w:t>太23:12</w:t>
        </w:r>
      </w:hyperlink>
      <w:r>
        <w:rPr>
          <w:lang w:val="zh_TW" w:bidi="zh_TW"/>
        </w:rPr>
        <w:t>；</w:t>
      </w:r>
      <w:hyperlink r:id="rId325">
        <w:r>
          <w:rPr>
            <w:lang w:val="zh_TW" w:bidi="zh_TW"/>
          </w:rPr>
          <w:rPr>
            <w:color w:val="0000EE"/>
            <w:u w:val="single"/>
          </w:rPr>
          <w:t>雅4:6</w:t>
        </w:r>
      </w:hyperlink>
      <w:r>
        <w:rPr>
          <w:lang w:val="zh_TW" w:bidi="zh_TW"/>
        </w:rPr>
        <w:t>），並在來世中高舉他們（</w:t>
      </w:r>
      <w:hyperlink r:id="rId326">
        <w:r>
          <w:rPr>
            <w:lang w:val="zh_TW" w:bidi="zh_TW"/>
          </w:rPr>
          <w:rPr>
            <w:color w:val="0000EE"/>
            <w:u w:val="single"/>
          </w:rPr>
          <w:t>彼前5:6</w:t>
        </w:r>
      </w:hyperlink>
      <w:r>
        <w:rPr>
          <w:lang w:val="zh_TW" w:bidi="zh_TW"/>
        </w:rPr>
        <w:t>；參</w:t>
      </w:r>
      <w:hyperlink r:id="rId327">
        <w:r>
          <w:rPr>
            <w:lang w:val="zh_TW" w:bidi="zh_TW"/>
          </w:rPr>
          <w:rPr>
            <w:color w:val="0000EE"/>
            <w:u w:val="single"/>
          </w:rPr>
          <w:t>路14:11，</w:t>
        </w:r>
      </w:hyperlink>
      <w:hyperlink r:id="rId328">
        <w:r>
          <w:rPr>
            <w:lang w:val="zh_TW" w:bidi="zh_TW"/>
          </w:rPr>
          <w:rPr>
            <w:color w:val="0000EE"/>
            <w:u w:val="single"/>
          </w:rPr>
          <w:t>18:14</w:t>
        </w:r>
      </w:hyperlink>
      <w:r>
        <w:rPr>
          <w:lang w:val="zh_TW" w:bidi="zh_TW"/>
        </w:rPr>
        <w:t>；</w:t>
      </w:r>
      <w:hyperlink r:id="rId329">
        <w:r>
          <w:rPr>
            <w:lang w:val="zh_TW" w:bidi="zh_TW"/>
          </w:rPr>
          <w:rPr>
            <w:color w:val="0000EE"/>
            <w:u w:val="single"/>
          </w:rPr>
          <w:t>雅4:10</w:t>
        </w:r>
      </w:hyperlink>
      <w:r>
        <w:rPr>
          <w:lang w:val="zh_TW" w:bidi="zh_TW"/>
        </w:rPr>
        <w:t>）。最重要的是，神邀請祂的子民將一切憂慮卸給祂，因為祂眷顧他們（</w:t>
      </w:r>
      <w:hyperlink r:id="rId220">
        <w:r>
          <w:rPr>
            <w:lang w:val="zh_TW" w:bidi="zh_TW"/>
          </w:rPr>
          <w:rPr>
            <w:color w:val="0000EE"/>
            <w:u w:val="single"/>
          </w:rPr>
          <w:t>彼前5:7</w:t>
        </w:r>
      </w:hyperlink>
      <w:r>
        <w:rPr>
          <w:lang w:val="zh_TW" w:bidi="zh_TW"/>
        </w:rPr>
        <w:t>；參</w:t>
      </w:r>
      <w:hyperlink r:id="rId330">
        <w:r>
          <w:rPr>
            <w:lang w:val="zh_TW" w:bidi="zh_TW"/>
          </w:rPr>
          <w:rPr>
            <w:color w:val="0000EE"/>
            <w:u w:val="single"/>
          </w:rPr>
          <w:t>詩55:22</w:t>
        </w:r>
      </w:hyperlink>
      <w:r>
        <w:rPr>
          <w:lang w:val="zh_TW" w:bidi="zh_TW"/>
        </w:rPr>
        <w:t>；</w:t>
      </w:r>
      <w:hyperlink r:id="rId331">
        <w:r>
          <w:rPr>
            <w:lang w:val="zh_TW" w:bidi="zh_TW"/>
          </w:rPr>
          <w:rPr>
            <w:color w:val="0000EE"/>
            <w:u w:val="single"/>
          </w:rPr>
          <w:t>太6:25–30</w:t>
        </w:r>
      </w:hyperlink>
      <w:r>
        <w:rPr>
          <w:lang w:val="zh_TW" w:bidi="zh_TW"/>
        </w:rPr>
        <w:t>）。</w:t>
      </w:r>
    </w:p>
    <w:p>
      <w:pPr/>
      <w:r>
        <w:rPr>
          <w:lang w:val="zh_TW" w:bidi="zh_TW"/>
        </w:rPr>
      </w:r>
      <w:r>
        <w:rPr>
          <w:lang w:val="zh_TW" w:bidi="zh_TW"/>
        </w:rPr>
        <w:t>如此謙卑的年輕人會順服長老，尊敬他們（</w:t>
      </w:r>
      <w:hyperlink r:id="rId323">
        <w:r>
          <w:rPr>
            <w:lang w:val="zh_TW" w:bidi="zh_TW"/>
          </w:rPr>
          <w:rPr>
            <w:color w:val="0000EE"/>
            <w:u w:val="single"/>
          </w:rPr>
          <w:t>彼前5:5</w:t>
        </w:r>
      </w:hyperlink>
      <w:r>
        <w:rPr>
          <w:lang w:val="zh_TW" w:bidi="zh_TW"/>
        </w:rPr>
        <w:t>）。因此變得謙卑的長老將不會管轄群羊（</w:t>
      </w:r>
      <w:hyperlink r:id="rId332">
        <w:r>
          <w:rPr>
            <w:lang w:val="zh_TW" w:bidi="zh_TW"/>
          </w:rPr>
          <w:rPr>
            <w:color w:val="0000EE"/>
            <w:u w:val="single"/>
          </w:rPr>
          <w:t>3</w:t>
        </w:r>
      </w:hyperlink>
      <w:r>
        <w:rPr>
          <w:lang w:val="zh_TW" w:bidi="zh_TW"/>
        </w:rPr>
        <w:t>節）或在服務中貪財或不情願（</w:t>
      </w:r>
      <w:hyperlink r:id="rId333">
        <w:r>
          <w:rPr>
            <w:lang w:val="zh_TW" w:bidi="zh_TW"/>
          </w:rPr>
          <w:rPr>
            <w:color w:val="0000EE"/>
            <w:u w:val="single"/>
          </w:rPr>
          <w:t>2</w:t>
        </w:r>
      </w:hyperlink>
      <w:r>
        <w:rPr>
          <w:lang w:val="zh_TW" w:bidi="zh_TW"/>
        </w:rPr>
        <w:t>節），而是以謙卑的榜樣帶領羊群。</w:t>
      </w:r>
    </w:p>
    <w:p>
      <w:pPr>
        <w:pStyle w:val="Heading4"/>
      </w:pPr>
      <w:hyperlink r:id="rId334">
        <w:r>
          <w:rPr>
            <w:lang w:val="zh_TW" w:bidi="zh_TW"/>
          </w:rPr>
          <w:rPr>
            <w:color w:val="0000EE"/>
            <w:u w:val="single"/>
          </w:rPr>
          <w:t>五章8至11節</w:t>
        </w:r>
      </w:hyperlink>
    </w:p>
    <w:p>
      <w:pPr/>
      <w:r>
        <w:rPr>
          <w:lang w:val="zh_TW" w:bidi="zh_TW"/>
        </w:rPr>
      </w:r>
      <w:r>
        <w:rPr>
          <w:lang w:val="zh_TW" w:bidi="zh_TW"/>
        </w:rPr>
        <w:t>彼得再次關注於苦難。苦難是信徒的普遍遭遇（</w:t>
      </w:r>
      <w:hyperlink r:id="rId179">
        <w:r>
          <w:rPr>
            <w:lang w:val="zh_TW" w:bidi="zh_TW"/>
          </w:rPr>
          <w:rPr>
            <w:color w:val="0000EE"/>
            <w:u w:val="single"/>
          </w:rPr>
          <w:t>9</w:t>
        </w:r>
      </w:hyperlink>
      <w:r>
        <w:rPr>
          <w:lang w:val="zh_TW" w:bidi="zh_TW"/>
        </w:rPr>
        <w:t>節；參見</w:t>
      </w:r>
      <w:hyperlink r:id="rId72">
        <w:r>
          <w:rPr>
            <w:lang w:val="zh_TW" w:bidi="zh_TW"/>
          </w:rPr>
          <w:rPr>
            <w:color w:val="0000EE"/>
            <w:u w:val="single"/>
          </w:rPr>
          <w:t>4:12</w:t>
        </w:r>
      </w:hyperlink>
      <w:r>
        <w:rPr>
          <w:lang w:val="zh_TW" w:bidi="zh_TW"/>
        </w:rPr>
        <w:t>）。雖然某種意義上是神所允許的（</w:t>
      </w:r>
      <w:hyperlink r:id="rId70">
        <w:r>
          <w:rPr>
            <w:lang w:val="zh_TW" w:bidi="zh_TW"/>
          </w:rPr>
          <w:rPr>
            <w:color w:val="0000EE"/>
            <w:u w:val="single"/>
          </w:rPr>
          <w:t>1:6，</w:t>
        </w:r>
      </w:hyperlink>
      <w:hyperlink r:id="rId292">
        <w:r>
          <w:rPr>
            <w:lang w:val="zh_TW" w:bidi="zh_TW"/>
          </w:rPr>
          <w:rPr>
            <w:color w:val="0000EE"/>
            <w:u w:val="single"/>
          </w:rPr>
          <w:t>3:17，</w:t>
        </w:r>
      </w:hyperlink>
      <w:hyperlink r:id="rId219">
        <w:r>
          <w:rPr>
            <w:lang w:val="zh_TW" w:bidi="zh_TW"/>
          </w:rPr>
          <w:rPr>
            <w:color w:val="0000EE"/>
            <w:u w:val="single"/>
          </w:rPr>
          <w:t>4:19</w:t>
        </w:r>
      </w:hyperlink>
      <w:r>
        <w:rPr>
          <w:lang w:val="zh_TW" w:bidi="zh_TW"/>
        </w:rPr>
        <w:t>），但撒但利用苦難來試圖毀壞他們的信心。因此，彼得呼籲教會要警醒和謹守（</w:t>
      </w:r>
      <w:hyperlink r:id="rId335">
        <w:r>
          <w:rPr>
            <w:lang w:val="zh_TW" w:bidi="zh_TW"/>
          </w:rPr>
          <w:rPr>
            <w:color w:val="0000EE"/>
            <w:u w:val="single"/>
          </w:rPr>
          <w:t>5:8</w:t>
        </w:r>
      </w:hyperlink>
      <w:r>
        <w:rPr>
          <w:lang w:val="zh_TW" w:bidi="zh_TW"/>
        </w:rPr>
        <w:t>；參見</w:t>
      </w:r>
      <w:hyperlink r:id="rId198">
        <w:r>
          <w:rPr>
            <w:lang w:val="zh_TW" w:bidi="zh_TW"/>
          </w:rPr>
          <w:rPr>
            <w:color w:val="0000EE"/>
            <w:u w:val="single"/>
          </w:rPr>
          <w:t>1:13，</w:t>
        </w:r>
      </w:hyperlink>
      <w:hyperlink r:id="rId336">
        <w:r>
          <w:rPr>
            <w:lang w:val="zh_TW" w:bidi="zh_TW"/>
          </w:rPr>
          <w:rPr>
            <w:color w:val="0000EE"/>
            <w:u w:val="single"/>
          </w:rPr>
          <w:t>4:7</w:t>
        </w:r>
      </w:hyperlink>
      <w:r>
        <w:rPr>
          <w:lang w:val="zh_TW" w:bidi="zh_TW"/>
        </w:rPr>
        <w:t>），以便能夠靠著信心抵擋吼叫的獅子。</w:t>
      </w:r>
    </w:p>
    <w:p>
      <w:pPr>
        <w:pStyle w:val="Heading4"/>
      </w:pPr>
      <w:hyperlink r:id="rId337">
        <w:r>
          <w:rPr>
            <w:lang w:val="zh_TW" w:bidi="zh_TW"/>
          </w:rPr>
          <w:rPr>
            <w:color w:val="0000EE"/>
            <w:u w:val="single"/>
          </w:rPr>
          <w:t>五章12至14節</w:t>
        </w:r>
      </w:hyperlink>
    </w:p>
    <w:p>
      <w:pPr/>
      <w:r>
        <w:rPr>
          <w:lang w:val="zh_TW" w:bidi="zh_TW"/>
        </w:rPr>
      </w:r>
      <w:r>
        <w:rPr>
          <w:lang w:val="zh_TW" w:bidi="zh_TW"/>
        </w:rPr>
        <w:t>最後，彼得將他「簡短的」書信描述為一個勸勉和見證，講述神真實的恩典。因此，這封信不是呼籲人們為神努力工作，而是呼籲他們認識、享受並活出神為祂的兒女所付出的辛勞。正如上面所提到的，這封信是由西拉（希臘文Silvanus</w:t>
      </w:r>
      <w:r>
        <w:rPr>
          <w:i/>
          <w:lang w:val="zh_TW" w:bidi="zh_TW"/>
        </w:rPr>
        <w:t>，</w:t>
      </w:r>
      <w:r>
        <w:rPr>
          <w:lang w:val="zh_TW" w:bidi="zh_TW"/>
        </w:rPr>
        <w:t>可能與</w:t>
      </w:r>
      <w:hyperlink r:id="rId338">
        <w:r>
          <w:rPr>
            <w:lang w:val="zh_TW" w:bidi="zh_TW"/>
          </w:rPr>
          <w:rPr>
            <w:color w:val="0000EE"/>
            <w:u w:val="single"/>
          </w:rPr>
          <w:t>徒16:25</w:t>
        </w:r>
      </w:hyperlink>
      <w:r>
        <w:rPr>
          <w:lang w:val="zh_TW" w:bidi="zh_TW"/>
        </w:rPr>
        <w:t>；</w:t>
      </w:r>
      <w:hyperlink r:id="rId339">
        <w:r>
          <w:rPr>
            <w:lang w:val="zh_TW" w:bidi="zh_TW"/>
          </w:rPr>
          <w:rPr>
            <w:color w:val="0000EE"/>
            <w:u w:val="single"/>
          </w:rPr>
          <w:t>帖前1:1</w:t>
        </w:r>
      </w:hyperlink>
      <w:r>
        <w:rPr>
          <w:lang w:val="zh_TW" w:bidi="zh_TW"/>
        </w:rPr>
        <w:t>；</w:t>
      </w:r>
      <w:hyperlink r:id="rId340">
        <w:r>
          <w:rPr>
            <w:lang w:val="zh_TW" w:bidi="zh_TW"/>
          </w:rPr>
          <w:rPr>
            <w:color w:val="0000EE"/>
            <w:u w:val="single"/>
          </w:rPr>
          <w:t>帖後1:1</w:t>
        </w:r>
      </w:hyperlink>
      <w:r>
        <w:rPr>
          <w:lang w:val="zh_TW" w:bidi="zh_TW"/>
        </w:rPr>
        <w:t>中是同一人）所寫。它是在羅馬寫的，並附上馬可（可能是福音書作者和保羅的前傳教夥伴——</w:t>
      </w:r>
      <w:hyperlink r:id="rId341">
        <w:r>
          <w:rPr>
            <w:lang w:val="zh_TW" w:bidi="zh_TW"/>
          </w:rPr>
          <w:rPr>
            <w:color w:val="0000EE"/>
            <w:u w:val="single"/>
          </w:rPr>
          <w:t>徒13:13，</w:t>
        </w:r>
      </w:hyperlink>
      <w:hyperlink r:id="rId342">
        <w:r>
          <w:rPr>
            <w:lang w:val="zh_TW" w:bidi="zh_TW"/>
          </w:rPr>
          <w:rPr>
            <w:color w:val="0000EE"/>
            <w:u w:val="single"/>
          </w:rPr>
          <w:t>15:37</w:t>
        </w:r>
      </w:hyperlink>
      <w:r>
        <w:rPr>
          <w:lang w:val="zh_TW" w:bidi="zh_TW"/>
        </w:rPr>
        <w:t>；</w:t>
      </w:r>
      <w:hyperlink r:id="rId343">
        <w:r>
          <w:rPr>
            <w:lang w:val="zh_TW" w:bidi="zh_TW"/>
          </w:rPr>
          <w:rPr>
            <w:color w:val="0000EE"/>
            <w:u w:val="single"/>
          </w:rPr>
          <w:t>提後4:11</w:t>
        </w:r>
      </w:hyperlink>
      <w:r>
        <w:rPr>
          <w:lang w:val="zh_TW" w:bidi="zh_TW"/>
        </w:rPr>
        <w:t>）和全教會的問候。彼得的最後一句話是祈求教會享有平安，並勸他們保持彼此間的親愛之情。</w:t>
      </w:r>
    </w:p>
    <w:p>
      <w:pPr/>
      <w:r>
        <w:rPr>
          <w:lang w:val="zh_TW" w:bidi="zh_TW"/>
        </w:rPr>
      </w:r>
      <w:r>
        <w:rPr>
          <w:i/>
          <w:lang w:val="zh_TW" w:bidi="zh_TW"/>
        </w:rPr>
        <w:t>另見</w:t>
      </w:r>
      <w:r>
        <w:rPr>
          <w:lang w:val="zh_TW" w:bidi="zh_TW"/>
        </w:rPr>
        <w:t xml:space="preserve"> </w:t>
      </w:r>
      <w:r>
        <w:rPr>
          <w:lang w:val="zh_TW" w:bidi="zh_TW"/>
        </w:rPr>
        <w:t>苦難，</w:t>
      </w:r>
      <w:r>
        <w:rPr>
          <w:lang w:val="zh_TW" w:bidi="zh_TW"/>
        </w:rPr>
        <w:t>使徒彼得，</w:t>
      </w:r>
      <w:r>
        <w:rPr>
          <w:lang w:val="zh_TW" w:bidi="zh_TW"/>
        </w:rPr>
        <w:t>監獄中的靈</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3-Gen4:7" TargetMode="External"/><Relationship Id="rId14" Type="http://schemas.openxmlformats.org/officeDocument/2006/relationships/hyperlink" Target="https://ref.ly/Matt23:35" TargetMode="External"/><Relationship Id="rId15" Type="http://schemas.openxmlformats.org/officeDocument/2006/relationships/hyperlink" Target="https://ref.ly/Heb11:4" TargetMode="External"/><Relationship Id="rId16" Type="http://schemas.openxmlformats.org/officeDocument/2006/relationships/hyperlink" Target="https://ref.ly/Wis2:12-Wis2:20" TargetMode="External"/><Relationship Id="rId17" Type="http://schemas.openxmlformats.org/officeDocument/2006/relationships/hyperlink" Target="https://ref.ly/Gen19:9" TargetMode="External"/><Relationship Id="rId18" Type="http://schemas.openxmlformats.org/officeDocument/2006/relationships/hyperlink" Target="https://ref.ly/2Pet2:7-2Pet2:8" TargetMode="External"/><Relationship Id="rId19" Type="http://schemas.openxmlformats.org/officeDocument/2006/relationships/hyperlink" Target="https://ref.ly/1Kgs19:10" TargetMode="External"/><Relationship Id="rId20" Type="http://schemas.openxmlformats.org/officeDocument/2006/relationships/hyperlink" Target="https://ref.ly/2Chr36:15-2Chr36:16" TargetMode="External"/><Relationship Id="rId21" Type="http://schemas.openxmlformats.org/officeDocument/2006/relationships/hyperlink" Target="https://ref.ly/Matt5:12" TargetMode="External"/><Relationship Id="rId22" Type="http://schemas.openxmlformats.org/officeDocument/2006/relationships/hyperlink" Target="https://ref.ly/Matt23:29-Matt23:37" TargetMode="External"/><Relationship Id="rId23" Type="http://schemas.openxmlformats.org/officeDocument/2006/relationships/hyperlink" Target="https://ref.ly/Acts7:52" TargetMode="External"/><Relationship Id="rId24" Type="http://schemas.openxmlformats.org/officeDocument/2006/relationships/hyperlink" Target="https://ref.ly/Heb11:32-Heb11:38" TargetMode="External"/><Relationship Id="rId25" Type="http://schemas.openxmlformats.org/officeDocument/2006/relationships/hyperlink" Target="https://ref.ly/1Macc1:11-1Macc1:15" TargetMode="External"/><Relationship Id="rId26" Type="http://schemas.openxmlformats.org/officeDocument/2006/relationships/hyperlink" Target="https://ref.ly/1Macc2:42-1Macc2:48" TargetMode="External"/><Relationship Id="rId27" Type="http://schemas.openxmlformats.org/officeDocument/2006/relationships/hyperlink" Target="https://ref.ly/Ps10:1-Ps10:18" TargetMode="External"/><Relationship Id="rId28" Type="http://schemas.openxmlformats.org/officeDocument/2006/relationships/hyperlink" Target="https://ref.ly/Ps69:1-Ps69:36" TargetMode="External"/><Relationship Id="rId29" Type="http://schemas.openxmlformats.org/officeDocument/2006/relationships/hyperlink" Target="https://ref.ly/Ps140:1-Ps140:13" TargetMode="External"/><Relationship Id="rId30" Type="http://schemas.openxmlformats.org/officeDocument/2006/relationships/hyperlink" Target="https://ref.ly/Ps149:1-Ps149:9" TargetMode="External"/><Relationship Id="rId31" Type="http://schemas.openxmlformats.org/officeDocument/2006/relationships/hyperlink" Target="https://ref.ly/2Macc6:1-2Macc7:42" TargetMode="External"/><Relationship Id="rId32" Type="http://schemas.openxmlformats.org/officeDocument/2006/relationships/hyperlink" Target="https://ref.ly/Heb11:35-Heb11:38" TargetMode="External"/><Relationship Id="rId33" Type="http://schemas.openxmlformats.org/officeDocument/2006/relationships/hyperlink" Target="https://ref.ly/Matt5:11-Matt5:12" TargetMode="External"/><Relationship Id="rId34" Type="http://schemas.openxmlformats.org/officeDocument/2006/relationships/hyperlink" Target="https://ref.ly/Matt10:16-Matt10:23,Matt10:34-Matt10:36" TargetMode="External"/><Relationship Id="rId35" Type="http://schemas.openxmlformats.org/officeDocument/2006/relationships/hyperlink" Target="https://ref.ly/Matt23:34" TargetMode="External"/><Relationship Id="rId36" Type="http://schemas.openxmlformats.org/officeDocument/2006/relationships/hyperlink" Target="https://ref.ly/Luke6:26" TargetMode="External"/><Relationship Id="rId37" Type="http://schemas.openxmlformats.org/officeDocument/2006/relationships/hyperlink" Target="https://ref.ly/Luke22:35-Luke22:36" TargetMode="External"/><Relationship Id="rId38" Type="http://schemas.openxmlformats.org/officeDocument/2006/relationships/hyperlink" Target="https://ref.ly/Luke23:9" TargetMode="External"/><Relationship Id="rId39" Type="http://schemas.openxmlformats.org/officeDocument/2006/relationships/hyperlink" Target="https://ref.ly/John11:47-John11:50" TargetMode="External"/><Relationship Id="rId40" Type="http://schemas.openxmlformats.org/officeDocument/2006/relationships/hyperlink" Target="https://ref.ly/Matt16:21-Matt16:26" TargetMode="External"/><Relationship Id="rId41" Type="http://schemas.openxmlformats.org/officeDocument/2006/relationships/hyperlink" Target="https://ref.ly/Matt20:17-Matt20:22" TargetMode="External"/><Relationship Id="rId42" Type="http://schemas.openxmlformats.org/officeDocument/2006/relationships/hyperlink" Target="https://ref.ly/Mark10:29-Mark10:30" TargetMode="External"/><Relationship Id="rId43" Type="http://schemas.openxmlformats.org/officeDocument/2006/relationships/hyperlink" Target="https://ref.ly/John15:18-John15:25" TargetMode="External"/><Relationship Id="rId44" Type="http://schemas.openxmlformats.org/officeDocument/2006/relationships/hyperlink" Target="https://ref.ly/John16:1-John16:4" TargetMode="External"/><Relationship Id="rId45" Type="http://schemas.openxmlformats.org/officeDocument/2006/relationships/hyperlink" Target="https://ref.ly/Luke23:2" TargetMode="External"/><Relationship Id="rId46" Type="http://schemas.openxmlformats.org/officeDocument/2006/relationships/hyperlink" Target="https://ref.ly/Acts5:17,Acts5:40" TargetMode="External"/><Relationship Id="rId47" Type="http://schemas.openxmlformats.org/officeDocument/2006/relationships/hyperlink" Target="https://ref.ly/Acts6:1-Acts7:60" TargetMode="External"/><Relationship Id="rId48" Type="http://schemas.openxmlformats.org/officeDocument/2006/relationships/hyperlink" Target="https://ref.ly/Acts12:1-Acts12:3,Acts12:20-Acts12:24" TargetMode="External"/><Relationship Id="rId49" Type="http://schemas.openxmlformats.org/officeDocument/2006/relationships/hyperlink" Target="https://ref.ly/Acts13:44-Acts13:45,Acts13:50" TargetMode="External"/><Relationship Id="rId50" Type="http://schemas.openxmlformats.org/officeDocument/2006/relationships/hyperlink" Target="https://ref.ly/Acts14:1-Acts14:6,Acts14:19" TargetMode="External"/><Relationship Id="rId51" Type="http://schemas.openxmlformats.org/officeDocument/2006/relationships/hyperlink" Target="https://ref.ly/Acts17:1,Acts17:5,Acts17:13" TargetMode="External"/><Relationship Id="rId52" Type="http://schemas.openxmlformats.org/officeDocument/2006/relationships/hyperlink" Target="https://ref.ly/Acts18:4-Acts18:6,Acts18:12" TargetMode="External"/><Relationship Id="rId53" Type="http://schemas.openxmlformats.org/officeDocument/2006/relationships/hyperlink" Target="https://ref.ly/Acts16:19-Acts16:24" TargetMode="External"/><Relationship Id="rId54" Type="http://schemas.openxmlformats.org/officeDocument/2006/relationships/hyperlink" Target="https://ref.ly/Acts19:23-Acts19:41" TargetMode="External"/><Relationship Id="rId55" Type="http://schemas.openxmlformats.org/officeDocument/2006/relationships/hyperlink" Target="https://ref.ly/Acts21:4-Acts21:36" TargetMode="External"/><Relationship Id="rId56" Type="http://schemas.openxmlformats.org/officeDocument/2006/relationships/hyperlink" Target="https://ref.ly/Acts23:12-Acts23:15" TargetMode="External"/><Relationship Id="rId57" Type="http://schemas.openxmlformats.org/officeDocument/2006/relationships/hyperlink" Target="https://ref.ly/Acts28:30-Acts28:31" TargetMode="External"/><Relationship Id="rId58" Type="http://schemas.openxmlformats.org/officeDocument/2006/relationships/hyperlink" Target="https://ref.ly/Acts24:5,Acts24:14" TargetMode="External"/><Relationship Id="rId59" Type="http://schemas.openxmlformats.org/officeDocument/2006/relationships/hyperlink" Target="https://ref.ly/Acts22:4" TargetMode="External"/><Relationship Id="rId60" Type="http://schemas.openxmlformats.org/officeDocument/2006/relationships/hyperlink" Target="https://ref.ly/Acts26:9-Acts26:11" TargetMode="External"/><Relationship Id="rId61" Type="http://schemas.openxmlformats.org/officeDocument/2006/relationships/hyperlink" Target="https://ref.ly/Gal1:22-Gal1:24" TargetMode="External"/><Relationship Id="rId62" Type="http://schemas.openxmlformats.org/officeDocument/2006/relationships/hyperlink" Target="https://ref.ly/Acts20:22-Acts20:24" TargetMode="External"/><Relationship Id="rId63" Type="http://schemas.openxmlformats.org/officeDocument/2006/relationships/hyperlink" Target="https://ref.ly/Acts21:13" TargetMode="External"/><Relationship Id="rId64" Type="http://schemas.openxmlformats.org/officeDocument/2006/relationships/hyperlink" Target="https://ref.ly/Acts14:22" TargetMode="External"/><Relationship Id="rId65" Type="http://schemas.openxmlformats.org/officeDocument/2006/relationships/hyperlink" Target="https://ref.ly/Rom5:3" TargetMode="External"/><Relationship Id="rId66" Type="http://schemas.openxmlformats.org/officeDocument/2006/relationships/hyperlink" Target="https://ref.ly/Rom12:12" TargetMode="External"/><Relationship Id="rId67" Type="http://schemas.openxmlformats.org/officeDocument/2006/relationships/hyperlink" Target="https://ref.ly/1Thess3:4" TargetMode="External"/><Relationship Id="rId68" Type="http://schemas.openxmlformats.org/officeDocument/2006/relationships/hyperlink" Target="https://ref.ly/Rom8:35-Rom8:37" TargetMode="External"/><Relationship Id="rId69" Type="http://schemas.openxmlformats.org/officeDocument/2006/relationships/hyperlink" Target="https://ref.ly/John15:19" TargetMode="External"/><Relationship Id="rId70" Type="http://schemas.openxmlformats.org/officeDocument/2006/relationships/hyperlink" Target="https://ref.ly/1Pet1:6" TargetMode="External"/><Relationship Id="rId71" Type="http://schemas.openxmlformats.org/officeDocument/2006/relationships/hyperlink" Target="https://ref.ly/1Pet4:1" TargetMode="External"/><Relationship Id="rId72" Type="http://schemas.openxmlformats.org/officeDocument/2006/relationships/hyperlink" Target="https://ref.ly/1Pet4:12" TargetMode="External"/><Relationship Id="rId73" Type="http://schemas.openxmlformats.org/officeDocument/2006/relationships/hyperlink" Target="https://ref.ly/Acts17:6-Acts17:7" TargetMode="External"/><Relationship Id="rId74" Type="http://schemas.openxmlformats.org/officeDocument/2006/relationships/hyperlink" Target="https://ref.ly/Rev1:9" TargetMode="External"/><Relationship Id="rId75" Type="http://schemas.openxmlformats.org/officeDocument/2006/relationships/hyperlink" Target="https://ref.ly/Rev2:13" TargetMode="External"/><Relationship Id="rId76" Type="http://schemas.openxmlformats.org/officeDocument/2006/relationships/hyperlink" Target="https://ref.ly/Rev6:9" TargetMode="External"/><Relationship Id="rId77" Type="http://schemas.openxmlformats.org/officeDocument/2006/relationships/hyperlink" Target="https://ref.ly/Rev13:1-Rev13:18" TargetMode="External"/><Relationship Id="rId78" Type="http://schemas.openxmlformats.org/officeDocument/2006/relationships/hyperlink" Target="https://ref.ly/Rev19:2" TargetMode="External"/><Relationship Id="rId79" Type="http://schemas.openxmlformats.org/officeDocument/2006/relationships/hyperlink" Target="https://ref.ly/Luke6:17" TargetMode="External"/><Relationship Id="rId80" Type="http://schemas.openxmlformats.org/officeDocument/2006/relationships/hyperlink" Target="https://ref.ly/Matt4:25" TargetMode="External"/><Relationship Id="rId81" Type="http://schemas.openxmlformats.org/officeDocument/2006/relationships/hyperlink" Target="https://ref.ly/Mark3:8" TargetMode="External"/><Relationship Id="rId82" Type="http://schemas.openxmlformats.org/officeDocument/2006/relationships/hyperlink" Target="https://ref.ly/Matt19:1" TargetMode="External"/><Relationship Id="rId83" Type="http://schemas.openxmlformats.org/officeDocument/2006/relationships/hyperlink" Target="https://ref.ly/Mark10:1" TargetMode="External"/><Relationship Id="rId84" Type="http://schemas.openxmlformats.org/officeDocument/2006/relationships/hyperlink" Target="https://ref.ly/Num22:1" TargetMode="External"/><Relationship Id="rId85" Type="http://schemas.openxmlformats.org/officeDocument/2006/relationships/hyperlink" Target="https://ref.ly/Deut1:1,Deut1:5" TargetMode="External"/><Relationship Id="rId86" Type="http://schemas.openxmlformats.org/officeDocument/2006/relationships/hyperlink" Target="https://ref.ly/Josh1:12-Josh1:14" TargetMode="External"/><Relationship Id="rId87" Type="http://schemas.openxmlformats.org/officeDocument/2006/relationships/hyperlink" Target="https://ref.ly/Josh22:9" TargetMode="External"/><Relationship Id="rId88" Type="http://schemas.openxmlformats.org/officeDocument/2006/relationships/hyperlink" Target="https://ref.ly/Judg5:17" TargetMode="External"/><Relationship Id="rId89" Type="http://schemas.openxmlformats.org/officeDocument/2006/relationships/hyperlink" Target="https://ref.ly/Jer8:22" TargetMode="External"/><Relationship Id="rId90" Type="http://schemas.openxmlformats.org/officeDocument/2006/relationships/hyperlink" Target="https://ref.ly/Jer46:11" TargetMode="External"/><Relationship Id="rId91" Type="http://schemas.openxmlformats.org/officeDocument/2006/relationships/hyperlink" Target="https://ref.ly/John1:28-John1:29" TargetMode="External"/><Relationship Id="rId92" Type="http://schemas.openxmlformats.org/officeDocument/2006/relationships/hyperlink" Target="https://ref.ly/John10:40" TargetMode="External"/><Relationship Id="rId93" Type="http://schemas.openxmlformats.org/officeDocument/2006/relationships/hyperlink" Target="https://ref.ly/Gen2:11" TargetMode="External"/><Relationship Id="rId94" Type="http://schemas.openxmlformats.org/officeDocument/2006/relationships/hyperlink" Target="https://ref.ly/Matt13:1-Matt13:52" TargetMode="External"/><Relationship Id="rId95" Type="http://schemas.openxmlformats.org/officeDocument/2006/relationships/hyperlink" Target="https://ref.ly/Luke4:23" TargetMode="External"/><Relationship Id="rId96" Type="http://schemas.openxmlformats.org/officeDocument/2006/relationships/hyperlink" Target="https://ref.ly/Mark3:23" TargetMode="External"/><Relationship Id="rId97" Type="http://schemas.openxmlformats.org/officeDocument/2006/relationships/hyperlink" Target="https://ref.ly/Mark13:28" TargetMode="External"/><Relationship Id="rId98" Type="http://schemas.openxmlformats.org/officeDocument/2006/relationships/hyperlink" Target="https://ref.ly/Luke18:2-Luke18:5" TargetMode="External"/><Relationship Id="rId99" Type="http://schemas.openxmlformats.org/officeDocument/2006/relationships/hyperlink" Target="https://ref.ly/Matt13:31-Matt13:32" TargetMode="External"/><Relationship Id="rId100" Type="http://schemas.openxmlformats.org/officeDocument/2006/relationships/hyperlink" Target="https://ref.ly/Luke10:30-Luke10:35" TargetMode="External"/><Relationship Id="rId101" Type="http://schemas.openxmlformats.org/officeDocument/2006/relationships/hyperlink" Target="https://ref.ly/Luke12:16-Luke12:20" TargetMode="External"/><Relationship Id="rId102" Type="http://schemas.openxmlformats.org/officeDocument/2006/relationships/hyperlink" Target="https://ref.ly/Luke16:19-Luke16:31" TargetMode="External"/><Relationship Id="rId103" Type="http://schemas.openxmlformats.org/officeDocument/2006/relationships/hyperlink" Target="https://ref.ly/Luke18:10-Luke18:13" TargetMode="External"/><Relationship Id="rId104" Type="http://schemas.openxmlformats.org/officeDocument/2006/relationships/hyperlink" Target="https://ref.ly/Luke15:24,Luke15:32" TargetMode="External"/><Relationship Id="rId105" Type="http://schemas.openxmlformats.org/officeDocument/2006/relationships/hyperlink" Target="https://ref.ly/Matt21:33-Matt21:41" TargetMode="External"/><Relationship Id="rId106" Type="http://schemas.openxmlformats.org/officeDocument/2006/relationships/hyperlink" Target="https://ref.ly/Matt18:23-Matt18:34" TargetMode="External"/><Relationship Id="rId107" Type="http://schemas.openxmlformats.org/officeDocument/2006/relationships/hyperlink" Target="https://ref.ly/2Sam12:1-2Sam12:7" TargetMode="External"/><Relationship Id="rId108" Type="http://schemas.openxmlformats.org/officeDocument/2006/relationships/hyperlink" Target="https://ref.ly/Mark4:10-Mark4:12" TargetMode="External"/><Relationship Id="rId109" Type="http://schemas.openxmlformats.org/officeDocument/2006/relationships/hyperlink" Target="https://ref.ly/2Pet1:1" TargetMode="External"/><Relationship Id="rId110" Type="http://schemas.openxmlformats.org/officeDocument/2006/relationships/hyperlink" Target="https://ref.ly/2Pet2:1-2Pet2:22" TargetMode="External"/><Relationship Id="rId111" Type="http://schemas.openxmlformats.org/officeDocument/2006/relationships/hyperlink" Target="https://ref.ly/2Pet3:1" TargetMode="External"/><Relationship Id="rId112" Type="http://schemas.openxmlformats.org/officeDocument/2006/relationships/hyperlink" Target="https://ref.ly/2Pet3:15" TargetMode="External"/><Relationship Id="rId113" Type="http://schemas.openxmlformats.org/officeDocument/2006/relationships/hyperlink" Target="https://ref.ly/Rom6:1-Rom6:23" TargetMode="External"/><Relationship Id="rId114" Type="http://schemas.openxmlformats.org/officeDocument/2006/relationships/hyperlink" Target="https://ref.ly/Gal3:1-Gal5:26" TargetMode="External"/><Relationship Id="rId115" Type="http://schemas.openxmlformats.org/officeDocument/2006/relationships/hyperlink" Target="https://ref.ly/2Pet1:12-2Pet1:15" TargetMode="External"/><Relationship Id="rId116" Type="http://schemas.openxmlformats.org/officeDocument/2006/relationships/hyperlink" Target="https://ref.ly/2Pet1:1-2Pet1:2" TargetMode="External"/><Relationship Id="rId117" Type="http://schemas.openxmlformats.org/officeDocument/2006/relationships/hyperlink" Target="https://ref.ly/2Pet1:3-2Pet1:21" TargetMode="External"/><Relationship Id="rId118" Type="http://schemas.openxmlformats.org/officeDocument/2006/relationships/hyperlink" Target="https://ref.ly/2Pet1:3-2Pet1:11" TargetMode="External"/><Relationship Id="rId119" Type="http://schemas.openxmlformats.org/officeDocument/2006/relationships/hyperlink" Target="https://ref.ly/John21:18-John21:19" TargetMode="External"/><Relationship Id="rId120" Type="http://schemas.openxmlformats.org/officeDocument/2006/relationships/hyperlink" Target="https://ref.ly/2Pet1:12-2Pet1:21" TargetMode="External"/><Relationship Id="rId121" Type="http://schemas.openxmlformats.org/officeDocument/2006/relationships/hyperlink" Target="https://ref.ly/1Cor6:12-1Cor6:20" TargetMode="External"/><Relationship Id="rId122" Type="http://schemas.openxmlformats.org/officeDocument/2006/relationships/hyperlink" Target="https://ref.ly/1Cor1:1-1Cor3:23" TargetMode="External"/><Relationship Id="rId123" Type="http://schemas.openxmlformats.org/officeDocument/2006/relationships/hyperlink" Target="https://ref.ly/2Pet2:10" TargetMode="External"/><Relationship Id="rId124" Type="http://schemas.openxmlformats.org/officeDocument/2006/relationships/hyperlink" Target="https://ref.ly/Col2:8" TargetMode="External"/><Relationship Id="rId125" Type="http://schemas.openxmlformats.org/officeDocument/2006/relationships/hyperlink" Target="https://ref.ly/2Pet2:13" TargetMode="External"/><Relationship Id="rId126" Type="http://schemas.openxmlformats.org/officeDocument/2006/relationships/hyperlink" Target="https://ref.ly/Gen6:1-Gen6:4" TargetMode="External"/><Relationship Id="rId127" Type="http://schemas.openxmlformats.org/officeDocument/2006/relationships/hyperlink" Target="https://ref.ly/Gen6:5-Gen6:22" TargetMode="External"/><Relationship Id="rId128" Type="http://schemas.openxmlformats.org/officeDocument/2006/relationships/hyperlink" Target="https://ref.ly/Gen18:1-Gen19:38" TargetMode="External"/><Relationship Id="rId129" Type="http://schemas.openxmlformats.org/officeDocument/2006/relationships/hyperlink" Target="https://ref.ly/2Pet2:4-2Pet2:10" TargetMode="External"/><Relationship Id="rId130" Type="http://schemas.openxmlformats.org/officeDocument/2006/relationships/hyperlink" Target="https://ref.ly/Jude1:6-Jude1:7" TargetMode="External"/><Relationship Id="rId131" Type="http://schemas.openxmlformats.org/officeDocument/2006/relationships/hyperlink" Target="https://ref.ly/Prov26:11" TargetMode="External"/><Relationship Id="rId132" Type="http://schemas.openxmlformats.org/officeDocument/2006/relationships/hyperlink" Target="https://ref.ly/2Pet2:11-2Pet2:22" TargetMode="External"/><Relationship Id="rId133" Type="http://schemas.openxmlformats.org/officeDocument/2006/relationships/hyperlink" Target="https://ref.ly/Jude1:8-Jude1:13" TargetMode="External"/><Relationship Id="rId134" Type="http://schemas.openxmlformats.org/officeDocument/2006/relationships/hyperlink" Target="https://ref.ly/2Pet3:1-2Pet3:16" TargetMode="External"/><Relationship Id="rId135" Type="http://schemas.openxmlformats.org/officeDocument/2006/relationships/hyperlink" Target="https://ref.ly/Gen1:1-Gen1:31" TargetMode="External"/><Relationship Id="rId136" Type="http://schemas.openxmlformats.org/officeDocument/2006/relationships/hyperlink" Target="https://ref.ly/2Pet3:1-2Pet3:7" TargetMode="External"/><Relationship Id="rId137" Type="http://schemas.openxmlformats.org/officeDocument/2006/relationships/hyperlink" Target="https://ref.ly/2Pet3:8-2Pet3:10" TargetMode="External"/><Relationship Id="rId138" Type="http://schemas.openxmlformats.org/officeDocument/2006/relationships/hyperlink" Target="https://ref.ly/2Pet3:11-2Pet3:16" TargetMode="External"/><Relationship Id="rId139" Type="http://schemas.openxmlformats.org/officeDocument/2006/relationships/hyperlink" Target="https://ref.ly/Jude1:20-Jude1:21" TargetMode="External"/><Relationship Id="rId140" Type="http://schemas.openxmlformats.org/officeDocument/2006/relationships/hyperlink" Target="https://ref.ly/2Pet3:17-2Pet3:18" TargetMode="External"/><Relationship Id="rId141" Type="http://schemas.openxmlformats.org/officeDocument/2006/relationships/hyperlink" Target="https://ref.ly/1Pet1:1" TargetMode="External"/><Relationship Id="rId142" Type="http://schemas.openxmlformats.org/officeDocument/2006/relationships/hyperlink" Target="https://ref.ly/1Pet5:1" TargetMode="External"/><Relationship Id="rId143" Type="http://schemas.openxmlformats.org/officeDocument/2006/relationships/hyperlink" Target="https://ref.ly/Mark3:14-Mark3:19" TargetMode="External"/><Relationship Id="rId144" Type="http://schemas.openxmlformats.org/officeDocument/2006/relationships/hyperlink" Target="https://ref.ly/Mark14:54" TargetMode="External"/><Relationship Id="rId145" Type="http://schemas.openxmlformats.org/officeDocument/2006/relationships/hyperlink" Target="https://ref.ly/Mark14:66-Mark14:72" TargetMode="External"/><Relationship Id="rId146" Type="http://schemas.openxmlformats.org/officeDocument/2006/relationships/hyperlink" Target="https://ref.ly/1Pet1:11" TargetMode="External"/><Relationship Id="rId147" Type="http://schemas.openxmlformats.org/officeDocument/2006/relationships/hyperlink" Target="https://ref.ly/1Pet2:23" TargetMode="External"/><Relationship Id="rId148" Type="http://schemas.openxmlformats.org/officeDocument/2006/relationships/hyperlink" Target="https://ref.ly/Gal2:7" TargetMode="External"/><Relationship Id="rId149" Type="http://schemas.openxmlformats.org/officeDocument/2006/relationships/hyperlink" Target="https://ref.ly/1Cor1:12" TargetMode="External"/><Relationship Id="rId150" Type="http://schemas.openxmlformats.org/officeDocument/2006/relationships/hyperlink" Target="https://ref.ly/1Cor9:5" TargetMode="External"/><Relationship Id="rId151" Type="http://schemas.openxmlformats.org/officeDocument/2006/relationships/hyperlink" Target="https://ref.ly/Gal2:11-Gal2:14" TargetMode="External"/><Relationship Id="rId152" Type="http://schemas.openxmlformats.org/officeDocument/2006/relationships/hyperlink" Target="https://ref.ly/1Pet5:12" TargetMode="External"/><Relationship Id="rId153" Type="http://schemas.openxmlformats.org/officeDocument/2006/relationships/hyperlink" Target="https://ref.ly/Acts2:9" TargetMode="External"/><Relationship Id="rId154" Type="http://schemas.openxmlformats.org/officeDocument/2006/relationships/hyperlink" Target="https://ref.ly/1Pet1:12" TargetMode="External"/><Relationship Id="rId155" Type="http://schemas.openxmlformats.org/officeDocument/2006/relationships/hyperlink" Target="https://ref.ly/1Pet1:17" TargetMode="External"/><Relationship Id="rId156" Type="http://schemas.openxmlformats.org/officeDocument/2006/relationships/hyperlink" Target="https://ref.ly/1Pet2:11" TargetMode="External"/><Relationship Id="rId157" Type="http://schemas.openxmlformats.org/officeDocument/2006/relationships/hyperlink" Target="https://ref.ly/Rom2:29" TargetMode="External"/><Relationship Id="rId158" Type="http://schemas.openxmlformats.org/officeDocument/2006/relationships/hyperlink" Target="https://ref.ly/Gal6:16" TargetMode="External"/><Relationship Id="rId159" Type="http://schemas.openxmlformats.org/officeDocument/2006/relationships/hyperlink" Target="https://ref.ly/Phil3:3" TargetMode="External"/><Relationship Id="rId160" Type="http://schemas.openxmlformats.org/officeDocument/2006/relationships/hyperlink" Target="https://ref.ly/Heb11:13" TargetMode="External"/><Relationship Id="rId161" Type="http://schemas.openxmlformats.org/officeDocument/2006/relationships/hyperlink" Target="https://ref.ly/Gen23:4" TargetMode="External"/><Relationship Id="rId162" Type="http://schemas.openxmlformats.org/officeDocument/2006/relationships/hyperlink" Target="https://ref.ly/Ps39:12" TargetMode="External"/><Relationship Id="rId163" Type="http://schemas.openxmlformats.org/officeDocument/2006/relationships/hyperlink" Target="https://ref.ly/Gal2:12" TargetMode="External"/><Relationship Id="rId164" Type="http://schemas.openxmlformats.org/officeDocument/2006/relationships/hyperlink" Target="https://ref.ly/Acts10:2" TargetMode="External"/><Relationship Id="rId165" Type="http://schemas.openxmlformats.org/officeDocument/2006/relationships/hyperlink" Target="https://ref.ly/1Pet2:10" TargetMode="External"/><Relationship Id="rId166" Type="http://schemas.openxmlformats.org/officeDocument/2006/relationships/hyperlink" Target="https://ref.ly/Hos2:23" TargetMode="External"/><Relationship Id="rId167" Type="http://schemas.openxmlformats.org/officeDocument/2006/relationships/hyperlink" Target="https://ref.ly/Rom9:25" TargetMode="External"/><Relationship Id="rId168" Type="http://schemas.openxmlformats.org/officeDocument/2006/relationships/hyperlink" Target="https://ref.ly/1Pet4:3" TargetMode="External"/><Relationship Id="rId169" Type="http://schemas.openxmlformats.org/officeDocument/2006/relationships/hyperlink" Target="https://ref.ly/1Pet5:13" TargetMode="External"/><Relationship Id="rId170" Type="http://schemas.openxmlformats.org/officeDocument/2006/relationships/hyperlink" Target="https://ref.ly/Rev14:8" TargetMode="External"/><Relationship Id="rId171" Type="http://schemas.openxmlformats.org/officeDocument/2006/relationships/hyperlink" Target="https://ref.ly/Rev16:19" TargetMode="External"/><Relationship Id="rId172" Type="http://schemas.openxmlformats.org/officeDocument/2006/relationships/hyperlink" Target="https://ref.ly/Rev17:5" TargetMode="External"/><Relationship Id="rId173" Type="http://schemas.openxmlformats.org/officeDocument/2006/relationships/hyperlink" Target="https://ref.ly/Rev18:2,Rev18:10,Rev18:21" TargetMode="External"/><Relationship Id="rId174" Type="http://schemas.openxmlformats.org/officeDocument/2006/relationships/hyperlink" Target="https://ref.ly/1Pet1:3-1Pet1:7" TargetMode="External"/><Relationship Id="rId175" Type="http://schemas.openxmlformats.org/officeDocument/2006/relationships/hyperlink" Target="https://ref.ly/1Pet2:12,1Pet2:20-1Pet2:23" TargetMode="External"/><Relationship Id="rId176" Type="http://schemas.openxmlformats.org/officeDocument/2006/relationships/hyperlink" Target="https://ref.ly/1Pet3:13-1Pet3:17" TargetMode="External"/><Relationship Id="rId177" Type="http://schemas.openxmlformats.org/officeDocument/2006/relationships/hyperlink" Target="https://ref.ly/1Pet4:12-1Pet4:19" TargetMode="External"/><Relationship Id="rId178" Type="http://schemas.openxmlformats.org/officeDocument/2006/relationships/hyperlink" Target="https://ref.ly/1Pet5:9-1Pet5:10" TargetMode="External"/><Relationship Id="rId179" Type="http://schemas.openxmlformats.org/officeDocument/2006/relationships/hyperlink" Target="https://ref.ly/1Pet5:9" TargetMode="External"/><Relationship Id="rId180" Type="http://schemas.openxmlformats.org/officeDocument/2006/relationships/hyperlink" Target="https://ref.ly/1Pet2:18-1Pet2:20" TargetMode="External"/><Relationship Id="rId181" Type="http://schemas.openxmlformats.org/officeDocument/2006/relationships/hyperlink" Target="https://ref.ly/1Pet3:1-1Pet3:6" TargetMode="External"/><Relationship Id="rId182" Type="http://schemas.openxmlformats.org/officeDocument/2006/relationships/hyperlink" Target="https://ref.ly/1Pet2:12" TargetMode="External"/><Relationship Id="rId183" Type="http://schemas.openxmlformats.org/officeDocument/2006/relationships/hyperlink" Target="https://ref.ly/1Pet3:9,1Pet3:16" TargetMode="External"/><Relationship Id="rId184" Type="http://schemas.openxmlformats.org/officeDocument/2006/relationships/hyperlink" Target="https://ref.ly/1Pet4:15-1Pet4:16" TargetMode="External"/><Relationship Id="rId185" Type="http://schemas.openxmlformats.org/officeDocument/2006/relationships/hyperlink" Target="https://ref.ly/1Pet4:17" TargetMode="External"/><Relationship Id="rId186" Type="http://schemas.openxmlformats.org/officeDocument/2006/relationships/hyperlink" Target="https://ref.ly/1Pet2:14" TargetMode="External"/><Relationship Id="rId187" Type="http://schemas.openxmlformats.org/officeDocument/2006/relationships/hyperlink" Target="https://ref.ly/1Pet3:13" TargetMode="External"/><Relationship Id="rId188" Type="http://schemas.openxmlformats.org/officeDocument/2006/relationships/hyperlink" Target="https://ref.ly/1Pet3:8" TargetMode="External"/><Relationship Id="rId189" Type="http://schemas.openxmlformats.org/officeDocument/2006/relationships/hyperlink" Target="https://ref.ly/1Pet5:1-1Pet5:7" TargetMode="External"/><Relationship Id="rId190" Type="http://schemas.openxmlformats.org/officeDocument/2006/relationships/hyperlink" Target="https://ref.ly/1Pet3:1,1Pet3:15" TargetMode="External"/><Relationship Id="rId191" Type="http://schemas.openxmlformats.org/officeDocument/2006/relationships/hyperlink" Target="https://ref.ly/1Pet1:6-1Pet1:7" TargetMode="External"/><Relationship Id="rId192" Type="http://schemas.openxmlformats.org/officeDocument/2006/relationships/hyperlink" Target="https://ref.ly/1Pet2:12,1Pet2:18-1Pet2:25" TargetMode="External"/><Relationship Id="rId193" Type="http://schemas.openxmlformats.org/officeDocument/2006/relationships/hyperlink" Target="https://ref.ly/1Pet3:9,1Pet3:14-1Pet3:17" TargetMode="External"/><Relationship Id="rId194" Type="http://schemas.openxmlformats.org/officeDocument/2006/relationships/hyperlink" Target="https://ref.ly/1Pet4:1-1Pet4:5,1Pet4:12-1Pet4:19" TargetMode="External"/><Relationship Id="rId195" Type="http://schemas.openxmlformats.org/officeDocument/2006/relationships/hyperlink" Target="https://ref.ly/1Pet5:8-1Pet5:10" TargetMode="External"/><Relationship Id="rId196" Type="http://schemas.openxmlformats.org/officeDocument/2006/relationships/hyperlink" Target="https://ref.ly/1Pet1:3" TargetMode="External"/><Relationship Id="rId197" Type="http://schemas.openxmlformats.org/officeDocument/2006/relationships/hyperlink" Target="https://ref.ly/1Pet4:10" TargetMode="External"/><Relationship Id="rId198" Type="http://schemas.openxmlformats.org/officeDocument/2006/relationships/hyperlink" Target="https://ref.ly/1Pet1:13" TargetMode="External"/><Relationship Id="rId199" Type="http://schemas.openxmlformats.org/officeDocument/2006/relationships/hyperlink" Target="https://ref.ly/1Pet1:2,1Pet1:20" TargetMode="External"/><Relationship Id="rId200" Type="http://schemas.openxmlformats.org/officeDocument/2006/relationships/hyperlink" Target="https://ref.ly/1Pet2:8" TargetMode="External"/><Relationship Id="rId201" Type="http://schemas.openxmlformats.org/officeDocument/2006/relationships/hyperlink" Target="https://ref.ly/1Pet2:9-1Pet2:10" TargetMode="External"/><Relationship Id="rId202" Type="http://schemas.openxmlformats.org/officeDocument/2006/relationships/hyperlink" Target="https://ref.ly/1Pet1:20" TargetMode="External"/><Relationship Id="rId203" Type="http://schemas.openxmlformats.org/officeDocument/2006/relationships/hyperlink" Target="https://ref.ly/1Pet2:4" TargetMode="External"/><Relationship Id="rId204" Type="http://schemas.openxmlformats.org/officeDocument/2006/relationships/hyperlink" Target="https://ref.ly/1Pet2:7" TargetMode="External"/><Relationship Id="rId205" Type="http://schemas.openxmlformats.org/officeDocument/2006/relationships/hyperlink" Target="https://ref.ly/1Pet4:1,1Pet4:13" TargetMode="External"/><Relationship Id="rId206" Type="http://schemas.openxmlformats.org/officeDocument/2006/relationships/hyperlink" Target="https://ref.ly/1Pet2:21,1Pet2:24" TargetMode="External"/><Relationship Id="rId207" Type="http://schemas.openxmlformats.org/officeDocument/2006/relationships/hyperlink" Target="https://ref.ly/1Pet3:18" TargetMode="External"/><Relationship Id="rId208" Type="http://schemas.openxmlformats.org/officeDocument/2006/relationships/hyperlink" Target="https://ref.ly/1Pet1:18-1Pet1:19" TargetMode="External"/><Relationship Id="rId209" Type="http://schemas.openxmlformats.org/officeDocument/2006/relationships/hyperlink" Target="https://ref.ly/1Pet1:21" TargetMode="External"/><Relationship Id="rId210" Type="http://schemas.openxmlformats.org/officeDocument/2006/relationships/hyperlink" Target="https://ref.ly/1Pet3:22" TargetMode="External"/><Relationship Id="rId211" Type="http://schemas.openxmlformats.org/officeDocument/2006/relationships/hyperlink" Target="https://ref.ly/1Pet1:23" TargetMode="External"/><Relationship Id="rId212" Type="http://schemas.openxmlformats.org/officeDocument/2006/relationships/hyperlink" Target="https://ref.ly/1Pet4:11" TargetMode="External"/><Relationship Id="rId213" Type="http://schemas.openxmlformats.org/officeDocument/2006/relationships/hyperlink" Target="https://ref.ly/1Pet2:9" TargetMode="External"/><Relationship Id="rId214" Type="http://schemas.openxmlformats.org/officeDocument/2006/relationships/hyperlink" Target="https://ref.ly/1Pet1:15" TargetMode="External"/><Relationship Id="rId215" Type="http://schemas.openxmlformats.org/officeDocument/2006/relationships/hyperlink" Target="https://ref.ly/1Pet5:10" TargetMode="External"/><Relationship Id="rId216" Type="http://schemas.openxmlformats.org/officeDocument/2006/relationships/hyperlink" Target="https://ref.ly/1Pet1:3,1Pet1:23" TargetMode="External"/><Relationship Id="rId217" Type="http://schemas.openxmlformats.org/officeDocument/2006/relationships/hyperlink" Target="https://ref.ly/1Pet1:3,1Pet1:13" TargetMode="External"/><Relationship Id="rId218" Type="http://schemas.openxmlformats.org/officeDocument/2006/relationships/hyperlink" Target="https://ref.ly/1Pet1:13-1Pet1:15" TargetMode="External"/><Relationship Id="rId219" Type="http://schemas.openxmlformats.org/officeDocument/2006/relationships/hyperlink" Target="https://ref.ly/1Pet4:19" TargetMode="External"/><Relationship Id="rId220" Type="http://schemas.openxmlformats.org/officeDocument/2006/relationships/hyperlink" Target="https://ref.ly/1Pet5:7" TargetMode="External"/><Relationship Id="rId221" Type="http://schemas.openxmlformats.org/officeDocument/2006/relationships/hyperlink" Target="https://ref.ly/1Pet2:20" TargetMode="External"/><Relationship Id="rId222" Type="http://schemas.openxmlformats.org/officeDocument/2006/relationships/hyperlink" Target="https://ref.ly/1Pet3:9" TargetMode="External"/><Relationship Id="rId223" Type="http://schemas.openxmlformats.org/officeDocument/2006/relationships/hyperlink" Target="https://ref.ly/1Pet2:12,1Pet2:15" TargetMode="External"/><Relationship Id="rId224" Type="http://schemas.openxmlformats.org/officeDocument/2006/relationships/hyperlink" Target="https://ref.ly/1Pet3:11,1Pet3:16" TargetMode="External"/><Relationship Id="rId225" Type="http://schemas.openxmlformats.org/officeDocument/2006/relationships/hyperlink" Target="https://ref.ly/1Pet2:13-1Pet2:17" TargetMode="External"/><Relationship Id="rId226" Type="http://schemas.openxmlformats.org/officeDocument/2006/relationships/hyperlink" Target="https://ref.ly/1Pet2:18-1Pet2:25" TargetMode="External"/><Relationship Id="rId227" Type="http://schemas.openxmlformats.org/officeDocument/2006/relationships/hyperlink" Target="https://ref.ly/Matt5:16" TargetMode="External"/><Relationship Id="rId228" Type="http://schemas.openxmlformats.org/officeDocument/2006/relationships/hyperlink" Target="https://ref.ly/1Pet1:1-1Pet1:2" TargetMode="External"/><Relationship Id="rId229" Type="http://schemas.openxmlformats.org/officeDocument/2006/relationships/hyperlink" Target="https://ref.ly/Amos3:2" TargetMode="External"/><Relationship Id="rId230" Type="http://schemas.openxmlformats.org/officeDocument/2006/relationships/hyperlink" Target="https://ref.ly/Acts2:23" TargetMode="External"/><Relationship Id="rId231" Type="http://schemas.openxmlformats.org/officeDocument/2006/relationships/hyperlink" Target="https://ref.ly/Rom8:28-Rom8:30" TargetMode="External"/><Relationship Id="rId232" Type="http://schemas.openxmlformats.org/officeDocument/2006/relationships/hyperlink" Target="https://ref.ly/Rom11:2" TargetMode="External"/><Relationship Id="rId233" Type="http://schemas.openxmlformats.org/officeDocument/2006/relationships/hyperlink" Target="https://ref.ly/1Cor8:3" TargetMode="External"/><Relationship Id="rId234" Type="http://schemas.openxmlformats.org/officeDocument/2006/relationships/hyperlink" Target="https://ref.ly/Gal4:9" TargetMode="External"/><Relationship Id="rId235" Type="http://schemas.openxmlformats.org/officeDocument/2006/relationships/hyperlink" Target="https://ref.ly/Rom1:5" TargetMode="External"/><Relationship Id="rId236" Type="http://schemas.openxmlformats.org/officeDocument/2006/relationships/hyperlink" Target="https://ref.ly/Eph1:4" TargetMode="External"/><Relationship Id="rId237" Type="http://schemas.openxmlformats.org/officeDocument/2006/relationships/hyperlink" Target="https://ref.ly/Heb9:13-Heb9:14" TargetMode="External"/><Relationship Id="rId238" Type="http://schemas.openxmlformats.org/officeDocument/2006/relationships/hyperlink" Target="https://ref.ly/1Pet1:14" TargetMode="External"/><Relationship Id="rId239" Type="http://schemas.openxmlformats.org/officeDocument/2006/relationships/hyperlink" Target="https://ref.ly/1Pet1:3-1Pet1:12" TargetMode="External"/><Relationship Id="rId240" Type="http://schemas.openxmlformats.org/officeDocument/2006/relationships/hyperlink" Target="https://ref.ly/1Pet1:4" TargetMode="External"/><Relationship Id="rId241" Type="http://schemas.openxmlformats.org/officeDocument/2006/relationships/hyperlink" Target="https://ref.ly/1Pet1:9" TargetMode="External"/><Relationship Id="rId242" Type="http://schemas.openxmlformats.org/officeDocument/2006/relationships/hyperlink" Target="https://ref.ly/1Pet1:6-1Pet1:8" TargetMode="External"/><Relationship Id="rId243" Type="http://schemas.openxmlformats.org/officeDocument/2006/relationships/hyperlink" Target="https://ref.ly/1Pet1:10-1Pet1:12" TargetMode="External"/><Relationship Id="rId244" Type="http://schemas.openxmlformats.org/officeDocument/2006/relationships/hyperlink" Target="https://ref.ly/1Pet1:5" TargetMode="External"/><Relationship Id="rId245" Type="http://schemas.openxmlformats.org/officeDocument/2006/relationships/hyperlink" Target="https://ref.ly/1Pet1:7" TargetMode="External"/><Relationship Id="rId246" Type="http://schemas.openxmlformats.org/officeDocument/2006/relationships/hyperlink" Target="https://ref.ly/1Pet1:8" TargetMode="External"/><Relationship Id="rId247" Type="http://schemas.openxmlformats.org/officeDocument/2006/relationships/hyperlink" Target="https://ref.ly/1Pet3:15" TargetMode="External"/><Relationship Id="rId248" Type="http://schemas.openxmlformats.org/officeDocument/2006/relationships/hyperlink" Target="https://ref.ly/1Pet1:13-1Pet1:25" TargetMode="External"/><Relationship Id="rId249" Type="http://schemas.openxmlformats.org/officeDocument/2006/relationships/hyperlink" Target="https://ref.ly/1Pet1:14-1Pet1:15" TargetMode="External"/><Relationship Id="rId250" Type="http://schemas.openxmlformats.org/officeDocument/2006/relationships/hyperlink" Target="https://ref.ly/1Pet1:15-1Pet1:16" TargetMode="External"/><Relationship Id="rId251" Type="http://schemas.openxmlformats.org/officeDocument/2006/relationships/hyperlink" Target="https://ref.ly/Lev19:2" TargetMode="External"/><Relationship Id="rId252" Type="http://schemas.openxmlformats.org/officeDocument/2006/relationships/hyperlink" Target="https://ref.ly/1Pet1:22" TargetMode="External"/><Relationship Id="rId253" Type="http://schemas.openxmlformats.org/officeDocument/2006/relationships/hyperlink" Target="https://ref.ly/1Pet1:22-1Pet1:25" TargetMode="External"/><Relationship Id="rId254" Type="http://schemas.openxmlformats.org/officeDocument/2006/relationships/hyperlink" Target="https://ref.ly/1Pet1:25" TargetMode="External"/><Relationship Id="rId255" Type="http://schemas.openxmlformats.org/officeDocument/2006/relationships/hyperlink" Target="https://ref.ly/Isa40:6-Isa40:8" TargetMode="External"/><Relationship Id="rId256" Type="http://schemas.openxmlformats.org/officeDocument/2006/relationships/hyperlink" Target="https://ref.ly/1Pet2:1-1Pet2:10" TargetMode="External"/><Relationship Id="rId257" Type="http://schemas.openxmlformats.org/officeDocument/2006/relationships/hyperlink" Target="https://ref.ly/1Pet1:1,1Pet1:17" TargetMode="External"/><Relationship Id="rId258" Type="http://schemas.openxmlformats.org/officeDocument/2006/relationships/hyperlink" Target="https://ref.ly/1Pet2:6-1Pet2:8" TargetMode="External"/><Relationship Id="rId259" Type="http://schemas.openxmlformats.org/officeDocument/2006/relationships/hyperlink" Target="https://ref.ly/1Pet2:5" TargetMode="External"/><Relationship Id="rId260" Type="http://schemas.openxmlformats.org/officeDocument/2006/relationships/hyperlink" Target="https://ref.ly/1Pet2:1-1Pet2:3" TargetMode="External"/><Relationship Id="rId261" Type="http://schemas.openxmlformats.org/officeDocument/2006/relationships/hyperlink" Target="https://ref.ly/1Pet2:4-1Pet2:5" TargetMode="External"/><Relationship Id="rId262" Type="http://schemas.openxmlformats.org/officeDocument/2006/relationships/hyperlink" Target="https://ref.ly/1Cor3:16" TargetMode="External"/><Relationship Id="rId263" Type="http://schemas.openxmlformats.org/officeDocument/2006/relationships/hyperlink" Target="https://ref.ly/Eph2:21-Eph2:22" TargetMode="External"/><Relationship Id="rId264" Type="http://schemas.openxmlformats.org/officeDocument/2006/relationships/hyperlink" Target="https://ref.ly/Rom12:1-Rom12:2" TargetMode="External"/><Relationship Id="rId265" Type="http://schemas.openxmlformats.org/officeDocument/2006/relationships/hyperlink" Target="https://ref.ly/1Pet2:11-1Pet2:12" TargetMode="External"/><Relationship Id="rId266" Type="http://schemas.openxmlformats.org/officeDocument/2006/relationships/hyperlink" Target="https://ref.ly/1Pet2:13-1Pet2:14" TargetMode="External"/><Relationship Id="rId267" Type="http://schemas.openxmlformats.org/officeDocument/2006/relationships/hyperlink" Target="https://ref.ly/Rom13:8-Rom13:10" TargetMode="External"/><Relationship Id="rId268" Type="http://schemas.openxmlformats.org/officeDocument/2006/relationships/hyperlink" Target="https://ref.ly/Mark10:44" TargetMode="External"/><Relationship Id="rId269" Type="http://schemas.openxmlformats.org/officeDocument/2006/relationships/hyperlink" Target="https://ref.ly/Phil2:3" TargetMode="External"/><Relationship Id="rId270" Type="http://schemas.openxmlformats.org/officeDocument/2006/relationships/hyperlink" Target="https://ref.ly/1Pet2:19" TargetMode="External"/><Relationship Id="rId271" Type="http://schemas.openxmlformats.org/officeDocument/2006/relationships/hyperlink" Target="https://ref.ly/1Pet2:21-1Pet2:23" TargetMode="External"/><Relationship Id="rId272" Type="http://schemas.openxmlformats.org/officeDocument/2006/relationships/hyperlink" Target="https://ref.ly/1Pet2:24-1Pet2:25" TargetMode="External"/><Relationship Id="rId273" Type="http://schemas.openxmlformats.org/officeDocument/2006/relationships/hyperlink" Target="https://ref.ly/1Pet2:24" TargetMode="External"/><Relationship Id="rId274" Type="http://schemas.openxmlformats.org/officeDocument/2006/relationships/hyperlink" Target="https://ref.ly/Rom12:19-Rom12:20" TargetMode="External"/><Relationship Id="rId275" Type="http://schemas.openxmlformats.org/officeDocument/2006/relationships/hyperlink" Target="https://ref.ly/1Pet3:1-1Pet3:7" TargetMode="External"/><Relationship Id="rId276" Type="http://schemas.openxmlformats.org/officeDocument/2006/relationships/hyperlink" Target="https://ref.ly/1Pet3:1" TargetMode="External"/><Relationship Id="rId277" Type="http://schemas.openxmlformats.org/officeDocument/2006/relationships/hyperlink" Target="https://ref.ly/1Pet3:3" TargetMode="External"/><Relationship Id="rId278" Type="http://schemas.openxmlformats.org/officeDocument/2006/relationships/hyperlink" Target="https://ref.ly/1Pet3:4" TargetMode="External"/><Relationship Id="rId279" Type="http://schemas.openxmlformats.org/officeDocument/2006/relationships/hyperlink" Target="https://ref.ly/1Pet3:2" TargetMode="External"/><Relationship Id="rId280" Type="http://schemas.openxmlformats.org/officeDocument/2006/relationships/hyperlink" Target="https://ref.ly/1Pet3:6" TargetMode="External"/><Relationship Id="rId281" Type="http://schemas.openxmlformats.org/officeDocument/2006/relationships/hyperlink" Target="https://ref.ly/1Pet3:5" TargetMode="External"/><Relationship Id="rId282" Type="http://schemas.openxmlformats.org/officeDocument/2006/relationships/hyperlink" Target="https://ref.ly/1Pet2:16" TargetMode="External"/><Relationship Id="rId283" Type="http://schemas.openxmlformats.org/officeDocument/2006/relationships/hyperlink" Target="https://ref.ly/1Pet3:7" TargetMode="External"/><Relationship Id="rId284" Type="http://schemas.openxmlformats.org/officeDocument/2006/relationships/hyperlink" Target="https://ref.ly/1Pet3:8-1Pet3:12" TargetMode="External"/><Relationship Id="rId285" Type="http://schemas.openxmlformats.org/officeDocument/2006/relationships/hyperlink" Target="https://ref.ly/1Pet2:13-1Pet3:12" TargetMode="External"/><Relationship Id="rId286" Type="http://schemas.openxmlformats.org/officeDocument/2006/relationships/hyperlink" Target="https://ref.ly/1Pet3:9-1Pet3:12" TargetMode="External"/><Relationship Id="rId287" Type="http://schemas.openxmlformats.org/officeDocument/2006/relationships/hyperlink" Target="https://ref.ly/Luke6:27-Luke6:36" TargetMode="External"/><Relationship Id="rId288" Type="http://schemas.openxmlformats.org/officeDocument/2006/relationships/hyperlink" Target="https://ref.ly/1Pet2:19-1Pet2:20" TargetMode="External"/><Relationship Id="rId289" Type="http://schemas.openxmlformats.org/officeDocument/2006/relationships/hyperlink" Target="https://ref.ly/1Pet3:1,1Pet3:9" TargetMode="External"/><Relationship Id="rId290" Type="http://schemas.openxmlformats.org/officeDocument/2006/relationships/hyperlink" Target="https://ref.ly/Ps34:12-Ps34:16" TargetMode="External"/><Relationship Id="rId291" Type="http://schemas.openxmlformats.org/officeDocument/2006/relationships/hyperlink" Target="https://ref.ly/1Pet1:4-1Pet1:5" TargetMode="External"/><Relationship Id="rId292" Type="http://schemas.openxmlformats.org/officeDocument/2006/relationships/hyperlink" Target="https://ref.ly/1Pet3:17" TargetMode="External"/><Relationship Id="rId293" Type="http://schemas.openxmlformats.org/officeDocument/2006/relationships/hyperlink" Target="https://ref.ly/1Pet3:14" TargetMode="External"/><Relationship Id="rId294" Type="http://schemas.openxmlformats.org/officeDocument/2006/relationships/hyperlink" Target="https://ref.ly/1Pet4:14" TargetMode="External"/><Relationship Id="rId295" Type="http://schemas.openxmlformats.org/officeDocument/2006/relationships/hyperlink" Target="https://ref.ly/Matt5:10-Matt5:12" TargetMode="External"/><Relationship Id="rId296" Type="http://schemas.openxmlformats.org/officeDocument/2006/relationships/hyperlink" Target="https://ref.ly/1Pet3:14-1Pet3:15" TargetMode="External"/><Relationship Id="rId297" Type="http://schemas.openxmlformats.org/officeDocument/2006/relationships/hyperlink" Target="https://ref.ly/Isa8:12-Isa8:13" TargetMode="External"/><Relationship Id="rId298" Type="http://schemas.openxmlformats.org/officeDocument/2006/relationships/hyperlink" Target="https://ref.ly/1Pet3:16" TargetMode="External"/><Relationship Id="rId299" Type="http://schemas.openxmlformats.org/officeDocument/2006/relationships/hyperlink" Target="https://ref.ly/1Pet3:18-1Pet3:22" TargetMode="External"/><Relationship Id="rId300" Type="http://schemas.openxmlformats.org/officeDocument/2006/relationships/hyperlink" Target="https://ref.ly/1Pet2:21-1Pet2:25" TargetMode="External"/><Relationship Id="rId301" Type="http://schemas.openxmlformats.org/officeDocument/2006/relationships/hyperlink" Target="https://ref.ly/1Pet1:18-1Pet1:21" TargetMode="External"/><Relationship Id="rId302" Type="http://schemas.openxmlformats.org/officeDocument/2006/relationships/hyperlink" Target="https://ref.ly/1Pet3:1,1Pet3:20" TargetMode="External"/><Relationship Id="rId303" Type="http://schemas.openxmlformats.org/officeDocument/2006/relationships/hyperlink" Target="https://ref.ly/1Pet3:18-1Pet3:21" TargetMode="External"/><Relationship Id="rId304" Type="http://schemas.openxmlformats.org/officeDocument/2006/relationships/hyperlink" Target="https://ref.ly/1Pet3:21" TargetMode="External"/><Relationship Id="rId305" Type="http://schemas.openxmlformats.org/officeDocument/2006/relationships/hyperlink" Target="https://ref.ly/1Pet4:1-1Pet4:6" TargetMode="External"/><Relationship Id="rId306" Type="http://schemas.openxmlformats.org/officeDocument/2006/relationships/hyperlink" Target="https://ref.ly/1Pet2:1-1Pet2:2,1Pet2:11-1Pet2:12,1Pet2:15" TargetMode="External"/><Relationship Id="rId307" Type="http://schemas.openxmlformats.org/officeDocument/2006/relationships/hyperlink" Target="https://ref.ly/1Pet4:4" TargetMode="External"/><Relationship Id="rId308" Type="http://schemas.openxmlformats.org/officeDocument/2006/relationships/hyperlink" Target="https://ref.ly/1Pet4:5" TargetMode="External"/><Relationship Id="rId309" Type="http://schemas.openxmlformats.org/officeDocument/2006/relationships/hyperlink" Target="https://ref.ly/Rom6:6,Rom6:10-Rom6:11" TargetMode="External"/><Relationship Id="rId310" Type="http://schemas.openxmlformats.org/officeDocument/2006/relationships/hyperlink" Target="https://ref.ly/1Pet4:6" TargetMode="External"/><Relationship Id="rId311" Type="http://schemas.openxmlformats.org/officeDocument/2006/relationships/hyperlink" Target="https://ref.ly/1Pet3:19" TargetMode="External"/><Relationship Id="rId312" Type="http://schemas.openxmlformats.org/officeDocument/2006/relationships/hyperlink" Target="https://ref.ly/1Pet4:7-1Pet4:11" TargetMode="External"/><Relationship Id="rId313" Type="http://schemas.openxmlformats.org/officeDocument/2006/relationships/hyperlink" Target="https://ref.ly/1Pet4:7,1Pet4:17" TargetMode="External"/><Relationship Id="rId314" Type="http://schemas.openxmlformats.org/officeDocument/2006/relationships/hyperlink" Target="https://ref.ly/Eph4:1-Eph4:3" TargetMode="External"/><Relationship Id="rId315" Type="http://schemas.openxmlformats.org/officeDocument/2006/relationships/hyperlink" Target="https://ref.ly/1Pet4:9" TargetMode="External"/><Relationship Id="rId316" Type="http://schemas.openxmlformats.org/officeDocument/2006/relationships/hyperlink" Target="https://ref.ly/1Pet4:17-1Pet4:18" TargetMode="External"/><Relationship Id="rId317" Type="http://schemas.openxmlformats.org/officeDocument/2006/relationships/hyperlink" Target="https://ref.ly/Prov11:31" TargetMode="External"/><Relationship Id="rId318" Type="http://schemas.openxmlformats.org/officeDocument/2006/relationships/hyperlink" Target="https://ref.ly/1Thess3:3" TargetMode="External"/><Relationship Id="rId319" Type="http://schemas.openxmlformats.org/officeDocument/2006/relationships/hyperlink" Target="https://ref.ly/Matt10:25" TargetMode="External"/><Relationship Id="rId320" Type="http://schemas.openxmlformats.org/officeDocument/2006/relationships/hyperlink" Target="https://ref.ly/1Pet4:13" TargetMode="External"/><Relationship Id="rId321" Type="http://schemas.openxmlformats.org/officeDocument/2006/relationships/hyperlink" Target="https://ref.ly/1Pet4:16" TargetMode="External"/><Relationship Id="rId322" Type="http://schemas.openxmlformats.org/officeDocument/2006/relationships/hyperlink" Target="https://ref.ly/1Pet5:1-1Pet5:4" TargetMode="External"/><Relationship Id="rId323" Type="http://schemas.openxmlformats.org/officeDocument/2006/relationships/hyperlink" Target="https://ref.ly/1Pet5:5" TargetMode="External"/><Relationship Id="rId324" Type="http://schemas.openxmlformats.org/officeDocument/2006/relationships/hyperlink" Target="https://ref.ly/Matt23:12" TargetMode="External"/><Relationship Id="rId325" Type="http://schemas.openxmlformats.org/officeDocument/2006/relationships/hyperlink" Target="https://ref.ly/Jas4:6" TargetMode="External"/><Relationship Id="rId326" Type="http://schemas.openxmlformats.org/officeDocument/2006/relationships/hyperlink" Target="https://ref.ly/1Pet5:6" TargetMode="External"/><Relationship Id="rId327" Type="http://schemas.openxmlformats.org/officeDocument/2006/relationships/hyperlink" Target="https://ref.ly/Luke14:11" TargetMode="External"/><Relationship Id="rId328" Type="http://schemas.openxmlformats.org/officeDocument/2006/relationships/hyperlink" Target="https://ref.ly/Luke18:14" TargetMode="External"/><Relationship Id="rId329" Type="http://schemas.openxmlformats.org/officeDocument/2006/relationships/hyperlink" Target="https://ref.ly/Jas4:10" TargetMode="External"/><Relationship Id="rId330" Type="http://schemas.openxmlformats.org/officeDocument/2006/relationships/hyperlink" Target="https://ref.ly/Ps55:22" TargetMode="External"/><Relationship Id="rId331" Type="http://schemas.openxmlformats.org/officeDocument/2006/relationships/hyperlink" Target="https://ref.ly/Matt6:25-Matt6:30" TargetMode="External"/><Relationship Id="rId332" Type="http://schemas.openxmlformats.org/officeDocument/2006/relationships/hyperlink" Target="https://ref.ly/1Pet5:3" TargetMode="External"/><Relationship Id="rId333" Type="http://schemas.openxmlformats.org/officeDocument/2006/relationships/hyperlink" Target="https://ref.ly/1Pet5:2" TargetMode="External"/><Relationship Id="rId334" Type="http://schemas.openxmlformats.org/officeDocument/2006/relationships/hyperlink" Target="https://ref.ly/1Pet5:8-1Pet5:11" TargetMode="External"/><Relationship Id="rId335" Type="http://schemas.openxmlformats.org/officeDocument/2006/relationships/hyperlink" Target="https://ref.ly/1Pet5:8" TargetMode="External"/><Relationship Id="rId336" Type="http://schemas.openxmlformats.org/officeDocument/2006/relationships/hyperlink" Target="https://ref.ly/1Pet4:7" TargetMode="External"/><Relationship Id="rId337" Type="http://schemas.openxmlformats.org/officeDocument/2006/relationships/hyperlink" Target="https://ref.ly/1Pet5:12-1Pet5:14" TargetMode="External"/><Relationship Id="rId338" Type="http://schemas.openxmlformats.org/officeDocument/2006/relationships/hyperlink" Target="https://ref.ly/Acts16:25" TargetMode="External"/><Relationship Id="rId339" Type="http://schemas.openxmlformats.org/officeDocument/2006/relationships/hyperlink" Target="https://ref.ly/1Thess1:1" TargetMode="External"/><Relationship Id="rId340" Type="http://schemas.openxmlformats.org/officeDocument/2006/relationships/hyperlink" Target="https://ref.ly/2Thess1:1" TargetMode="External"/><Relationship Id="rId341" Type="http://schemas.openxmlformats.org/officeDocument/2006/relationships/hyperlink" Target="https://ref.ly/Acts13:13" TargetMode="External"/><Relationship Id="rId342" Type="http://schemas.openxmlformats.org/officeDocument/2006/relationships/hyperlink" Target="https://ref.ly/Acts15:37" TargetMode="External"/><Relationship Id="rId343" Type="http://schemas.openxmlformats.org/officeDocument/2006/relationships/hyperlink" Target="https://ref.ly/2Tim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