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w:t>
      </w:r>
      <w:r>
        <w:rPr>
          <w:lang w:val="hi_IN" w:bidi="hi_IN"/>
        </w:rPr>
      </w:r>
    </w:p>
    <w:p>
      <w:pPr/>
      <w:r>
        <w:rPr>
          <w:lang w:val="hi_IN" w:bidi="hi_IN"/>
        </w:rPr>
      </w:r>
      <w:r>
        <w:rPr>
          <w:i/>
          <w:lang w:val="hi_IN" w:bidi="hi_IN"/>
        </w:rPr>
        <w:t>क्लियुपास, क्लियोपेट्रा, क्लियोफास, क्लेंथेस, क्लेमेंस, क्लेमेंस का पहला पत्र, क्लेश, क्लोपास, क्लौदिया, क्लौदियुस, क्लौदियुस का आदेश, क्लौदियुस लूसियास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क्लियुपास</w:t>
      </w:r>
      <w:r>
        <w:rPr>
          <w:lang w:val="hi_IN" w:bidi="hi_IN"/>
        </w:rPr>
      </w:r>
    </w:p>
    <w:p>
      <w:pPr>
        <w:pStyle w:val="Heading2"/>
      </w:pPr>
      <w:r>
        <w:rPr>
          <w:lang w:val="hi_IN" w:bidi="hi_IN"/>
        </w:rPr>
        <w:t>क्लियुपास</w:t>
      </w:r>
    </w:p>
    <w:p>
      <w:pPr/>
      <w:r>
        <w:rPr>
          <w:lang w:val="hi_IN" w:bidi="hi_IN"/>
        </w:rPr>
      </w:r>
      <w:r>
        <w:rPr>
          <w:lang w:val="hi_IN" w:bidi="hi_IN"/>
        </w:rPr>
        <w:t>यीशु का अनुयायी जिसने इम्माऊस के रास्ते में यीशु से बात की थी (</w:t>
      </w:r>
      <w:hyperlink r:id="rId13">
        <w:r>
          <w:rPr>
            <w:lang w:val="hi_IN" w:bidi="hi_IN"/>
          </w:rPr>
          <w:rPr>
            <w:color w:val="0000EE"/>
            <w:u w:val="single"/>
          </w:rPr>
          <w:t>लूका 24:18</w:t>
        </w:r>
      </w:hyperlink>
      <w:r>
        <w:rPr>
          <w:lang w:val="hi_IN" w:bidi="hi_IN"/>
        </w:rPr>
        <w:t xml:space="preserve">)। कुछ लोग इस </w:t>
      </w:r>
      <w:r>
        <w:rPr>
          <w:lang w:val="hi_IN" w:bidi="hi_IN"/>
        </w:rPr>
        <w:t>क्लियुपास</w:t>
      </w:r>
      <w:r>
        <w:rPr>
          <w:lang w:val="hi_IN" w:bidi="hi_IN"/>
        </w:rPr>
        <w:t xml:space="preserve"> को </w:t>
      </w:r>
      <w:hyperlink r:id="rId14">
        <w:r>
          <w:rPr>
            <w:lang w:val="hi_IN" w:bidi="hi_IN"/>
          </w:rPr>
          <w:rPr>
            <w:color w:val="0000EE"/>
            <w:u w:val="single"/>
          </w:rPr>
          <w:t>यूहन्ना 19:25</w:t>
        </w:r>
      </w:hyperlink>
      <w:r>
        <w:rPr>
          <w:lang w:val="hi_IN" w:bidi="hi_IN"/>
        </w:rPr>
        <w:t xml:space="preserve"> के क्लोपास के साथ जोड़ते हैं, परन्तु यह संभव नहीं है।</w:t>
      </w:r>
    </w:p>
    <w:p>
      <w:pPr/>
      <w:r>
        <w:rPr>
          <w:lang w:val="hi_IN" w:bidi="hi_IN"/>
        </w:rPr>
      </w:r>
      <w:r>
        <w:rPr>
          <w:i/>
          <w:lang w:val="hi_IN" w:bidi="hi_IN"/>
        </w:rPr>
        <w:t>देखें</w:t>
      </w:r>
      <w:r>
        <w:rPr>
          <w:lang w:val="hi_IN" w:bidi="hi_IN"/>
        </w:rPr>
        <w:t xml:space="preserve"> </w:t>
      </w:r>
      <w:r>
        <w:rPr>
          <w:lang w:val="hi_IN" w:bidi="hi_IN"/>
        </w:rPr>
        <w:t>क्लोपास।</w:t>
      </w:r>
      <w:r>
        <w:rPr>
          <w:lang w:val="hi_IN" w:bidi="hi_IN"/>
        </w:rPr>
      </w:r>
      <w:r>
        <w:rPr>
          <w:lang w:val="hi_IN" w:bidi="hi_IN"/>
        </w:rPr>
      </w:r>
    </w:p>
    <w:p>
      <w:pPr/>
      <w:r>
        <w:rPr>
          <w:lang w:val="hi_IN" w:bidi="hi_IN"/>
        </w:rPr>
      </w:r>
    </w:p>
    <w:p>
      <w:pPr>
        <w:pStyle w:val="Heading2"/>
      </w:pPr>
      <w:r>
        <w:rPr>
          <w:lang w:val="hi_IN" w:bidi="hi_IN"/>
        </w:rPr>
        <w:t>क्लियोपेट्रा</w:t>
      </w:r>
      <w:r>
        <w:rPr>
          <w:lang w:val="hi_IN" w:bidi="hi_IN"/>
        </w:rPr>
      </w:r>
    </w:p>
    <w:p>
      <w:pPr/>
      <w:r>
        <w:rPr>
          <w:lang w:val="hi_IN" w:bidi="hi_IN"/>
        </w:rPr>
      </w:r>
      <w:r>
        <w:rPr>
          <w:lang w:val="hi_IN" w:bidi="hi_IN"/>
        </w:rP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numPr>
          <w:ilvl w:val="0"/>
          <w:numId w:val="14"/>
        </w:numPr>
        <w:spacing w:line="240" w:lineRule="auto"/>
        <w:ind w:left="720"/>
      </w:pPr>
      <w:r>
        <w:rPr>
          <w:lang w:val="hi_IN" w:bidi="hi_IN"/>
        </w:rPr>
      </w:r>
      <w:r>
        <w:rPr>
          <w:lang w:val="hi_IN" w:bidi="hi_IN"/>
        </w:rP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w:t>
      </w:r>
      <w:hyperlink r:id="rId15">
        <w:r>
          <w:rPr>
            <w:lang w:val="hi_IN" w:bidi="hi_IN"/>
          </w:rPr>
          <w:rPr>
            <w:color w:val="0000EE"/>
            <w:u w:val="single"/>
          </w:rPr>
          <w:t>एस्तर के अतिरिक्त 11:1</w:t>
        </w:r>
      </w:hyperlink>
      <w:r>
        <w:rPr>
          <w:lang w:val="hi_IN" w:bidi="hi_IN"/>
        </w:rPr>
        <w:t>)। यह "पत्र" संभवतः न केवल मोर्दकै के पत्र (</w:t>
      </w:r>
      <w:hyperlink r:id="rId16">
        <w:r>
          <w:rPr>
            <w:lang w:val="hi_IN" w:bidi="hi_IN"/>
          </w:rPr>
          <w:rPr>
            <w:color w:val="0000EE"/>
            <w:u w:val="single"/>
          </w:rPr>
          <w:t>एस्त 9:20–22</w:t>
        </w:r>
      </w:hyperlink>
      <w:r>
        <w:rPr>
          <w:lang w:val="hi_IN" w:bidi="hi_IN"/>
        </w:rPr>
        <w:t>) को संदर्भित करता है, बल्कि लिसिमाचस द्वारा एस्तेर की पुस्तक के यूनानी अनुवाद को भी संदर्भित करता है।</w:t>
      </w:r>
    </w:p>
    <w:p>
      <w:pPr>
        <w:pStyle w:val="ListNumber"/>
        <w:spacing w:line="240" w:lineRule="auto"/>
        <w:ind w:left="720"/>
      </w:pPr>
      <w:r>
        <w:rPr>
          <w:lang w:val="hi_IN" w:bidi="hi_IN"/>
        </w:rPr>
      </w:r>
      <w:r>
        <w:rPr>
          <w:lang w:val="hi_IN" w:bidi="hi_IN"/>
        </w:rP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w:t>
      </w:r>
      <w:hyperlink r:id="rId17">
        <w:r>
          <w:rPr>
            <w:lang w:val="hi_IN" w:bidi="hi_IN"/>
          </w:rPr>
          <w:rPr>
            <w:color w:val="0000EE"/>
            <w:u w:val="single"/>
          </w:rPr>
          <w:t>1 मक्का 10:57–58</w:t>
        </w:r>
      </w:hyperlink>
      <w:r>
        <w:rPr>
          <w:lang w:val="hi_IN" w:bidi="hi_IN"/>
        </w:rPr>
        <w:t>)।</w:t>
        <w:br/>
      </w:r>
      <w:r>
        <w:rPr>
          <w:lang w:val="hi_IN" w:bidi="hi_IN"/>
        </w:rP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w:t>
      </w:r>
      <w:hyperlink r:id="rId18">
        <w:r>
          <w:rPr>
            <w:lang w:val="hi_IN" w:bidi="hi_IN"/>
          </w:rPr>
          <w:rPr>
            <w:color w:val="0000EE"/>
            <w:u w:val="single"/>
          </w:rPr>
          <w:t>1 मक्का 11:8–12</w:t>
        </w:r>
      </w:hyperlink>
      <w:r>
        <w:rPr>
          <w:lang w:val="hi_IN" w:bidi="hi_IN"/>
        </w:rPr>
        <w:t>)।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Pr>
          <w:lang w:val="hi_IN" w:bidi="hi_IN"/>
        </w:rPr>
      </w:r>
      <w:r>
        <w:rPr>
          <w:lang w:val="hi_IN" w:bidi="hi_IN"/>
        </w:rPr>
      </w:r>
    </w:p>
    <w:p>
      <w:pPr/>
      <w:r>
        <w:rPr>
          <w:lang w:val="hi_IN" w:bidi="hi_IN"/>
        </w:rPr>
      </w:r>
    </w:p>
    <w:p>
      <w:pPr>
        <w:pStyle w:val="Heading2"/>
      </w:pPr>
      <w:r>
        <w:rPr>
          <w:lang w:val="hi_IN" w:bidi="hi_IN"/>
        </w:rPr>
        <w:t>क्लियोफास</w:t>
      </w:r>
      <w:r>
        <w:rPr>
          <w:lang w:val="hi_IN" w:bidi="hi_IN"/>
        </w:rPr>
      </w:r>
    </w:p>
    <w:p>
      <w:pPr/>
      <w:r>
        <w:rPr>
          <w:lang w:val="hi_IN" w:bidi="hi_IN"/>
        </w:rPr>
      </w:r>
      <w:hyperlink r:id="rId14">
        <w:r>
          <w:rPr>
            <w:lang w:val="hi_IN" w:bidi="hi_IN"/>
          </w:rPr>
          <w:rPr>
            <w:color w:val="0000EE"/>
            <w:u w:val="single"/>
          </w:rPr>
          <w:t xml:space="preserve">यूहन्ना 19:25 </w:t>
        </w:r>
      </w:hyperlink>
      <w:r>
        <w:rPr>
          <w:lang w:val="hi_IN" w:bidi="hi_IN"/>
        </w:rPr>
        <w:t xml:space="preserve">में मरियम के पति क्लोपास का केजेवी रूप। </w:t>
      </w:r>
      <w:r>
        <w:rPr>
          <w:i/>
          <w:lang w:val="hi_IN" w:bidi="hi_IN"/>
        </w:rPr>
        <w:t>देखें</w:t>
      </w:r>
      <w:r>
        <w:rPr>
          <w:lang w:val="hi_IN" w:bidi="hi_IN"/>
        </w:rPr>
        <w:t xml:space="preserve"> </w:t>
      </w:r>
      <w:r>
        <w:rPr>
          <w:lang w:val="hi_IN" w:bidi="hi_IN"/>
        </w:rPr>
        <w:t>क्लोपास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क्लेंथेस</w:t>
      </w:r>
      <w:r>
        <w:rPr>
          <w:lang w:val="hi_IN" w:bidi="hi_IN"/>
        </w:rPr>
      </w:r>
    </w:p>
    <w:p>
      <w:pPr/>
      <w:r>
        <w:rPr>
          <w:lang w:val="hi_IN" w:bidi="hi_IN"/>
        </w:rPr>
      </w:r>
      <w:r>
        <w:rPr>
          <w:lang w:val="hi_IN" w:bidi="hi_IN"/>
        </w:rPr>
        <w:t xml:space="preserve">269 से 232 ईसा पूर्व तक एथेंस वासी स्तोईकी </w:t>
      </w:r>
      <w:r>
        <w:rPr>
          <w:lang w:val="hi_IN" w:bidi="hi_IN"/>
        </w:rPr>
        <w:t>दर्शनशास्त्र</w:t>
      </w:r>
      <w:r>
        <w:rPr>
          <w:lang w:val="hi_IN" w:bidi="hi_IN"/>
        </w:rP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rPr>
          <w:lang w:val="hi_IN" w:bidi="hi_IN"/>
        </w:rPr>
        <w:t>हम तो उसी के वंश भी हैं।</w:t>
      </w:r>
      <w:r>
        <w:rPr>
          <w:lang w:val="hi_IN" w:bidi="hi_IN"/>
        </w:rPr>
        <w:t>" (</w:t>
      </w:r>
      <w:hyperlink r:id="rId19">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क्लेमेंस</w:t>
      </w:r>
      <w:r>
        <w:rPr>
          <w:lang w:val="hi_IN" w:bidi="hi_IN"/>
        </w:rPr>
      </w:r>
    </w:p>
    <w:p>
      <w:pPr/>
      <w:r>
        <w:rPr>
          <w:lang w:val="hi_IN" w:bidi="hi_IN"/>
        </w:rPr>
      </w:r>
      <w:r>
        <w:rPr>
          <w:lang w:val="hi_IN" w:bidi="hi_IN"/>
        </w:rPr>
        <w:t>फिलिप्पी में पौलुस के साथ काम करने वाले सहकर्मी, जिसने वहाँ सुसमाचार के प्रचार में उनके साथ कंधे से कंधा मिलाकर काम किया (</w:t>
      </w:r>
      <w:hyperlink r:id="rId20">
        <w:r>
          <w:rPr>
            <w:lang w:val="hi_IN" w:bidi="hi_IN"/>
          </w:rPr>
          <w:rPr>
            <w:color w:val="0000EE"/>
            <w:u w:val="single"/>
          </w:rPr>
          <w:t>फिल 4:3</w:t>
        </w:r>
      </w:hyperlink>
      <w:r>
        <w:rPr>
          <w:lang w:val="hi_IN" w:bidi="hi_IN"/>
        </w:rP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Pr>
          <w:lang w:val="hi_IN" w:bidi="hi_IN"/>
        </w:rPr>
      </w:r>
      <w:r>
        <w:rPr>
          <w:lang w:val="hi_IN" w:bidi="hi_IN"/>
        </w:rPr>
      </w:r>
    </w:p>
    <w:p>
      <w:pPr/>
      <w:r>
        <w:rPr>
          <w:lang w:val="hi_IN" w:bidi="hi_IN"/>
        </w:rPr>
      </w:r>
    </w:p>
    <w:p>
      <w:pPr>
        <w:pStyle w:val="Heading2"/>
      </w:pPr>
      <w:r>
        <w:rPr>
          <w:lang w:val="hi_IN" w:bidi="hi_IN"/>
        </w:rPr>
        <w:t>क्लेमेंस का पहला पत्र</w:t>
      </w:r>
      <w:r>
        <w:rPr>
          <w:lang w:val="hi_IN" w:bidi="hi_IN"/>
        </w:rPr>
      </w:r>
    </w:p>
    <w:p>
      <w:pPr>
        <w:pStyle w:val="Heading3"/>
      </w:pPr>
      <w:r>
        <w:rPr>
          <w:lang w:val="hi_IN" w:bidi="hi_IN"/>
        </w:rPr>
        <w:t>क्लेमेंस का पहला पत्र किसने लिखा था?</w:t>
      </w:r>
    </w:p>
    <w:p>
      <w:pPr/>
      <w:r>
        <w:rPr>
          <w:lang w:val="hi_IN" w:bidi="hi_IN"/>
        </w:rPr>
      </w:r>
      <w:r>
        <w:rPr>
          <w:lang w:val="hi_IN" w:bidi="hi_IN"/>
        </w:rP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rPr>
          <w:lang w:val="hi_IN" w:bidi="hi_IN"/>
        </w:rPr>
        <w:t>क्लेमेंस के पहले पत्र का संदेश क्या है? इसे क्यों लिखा गया था?</w:t>
      </w:r>
    </w:p>
    <w:p>
      <w:pPr/>
      <w:r>
        <w:rPr>
          <w:lang w:val="hi_IN" w:bidi="hi_IN"/>
        </w:rPr>
      </w:r>
      <w:r>
        <w:rPr>
          <w:lang w:val="hi_IN" w:bidi="hi_IN"/>
        </w:rP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lang w:val="hi_IN" w:bidi="hi_IN"/>
        </w:rPr>
        <w:t>ग्नोसिस</w:t>
      </w:r>
      <w:r>
        <w:rPr>
          <w:lang w:val="hi_IN" w:bidi="hi_IN"/>
        </w:rPr>
        <w:t>) है जो केवल विशिष्ट लोगों पर प्रकट किया गया था।</w:t>
      </w:r>
    </w:p>
    <w:p>
      <w:pPr/>
      <w:r>
        <w:rPr>
          <w:lang w:val="hi_IN" w:bidi="hi_IN"/>
        </w:rPr>
      </w:r>
      <w:r>
        <w:rPr>
          <w:lang w:val="hi_IN" w:bidi="hi_IN"/>
        </w:rP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pPr/>
      <w:r>
        <w:rPr>
          <w:lang w:val="hi_IN" w:bidi="hi_IN"/>
        </w:rPr>
      </w:r>
      <w:r>
        <w:rPr>
          <w:lang w:val="hi_IN" w:bidi="hi_IN"/>
        </w:rP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hyperlink r:id="rId21">
        <w:r>
          <w:rPr>
            <w:lang w:val="hi_IN" w:bidi="hi_IN"/>
          </w:rPr>
          <w:rPr>
            <w:color w:val="0000EE"/>
            <w:u w:val="single"/>
          </w:rPr>
          <w:t>1 कुरिन्थियों 13</w:t>
        </w:r>
      </w:hyperlink>
      <w:r>
        <w:rPr>
          <w:lang w:val="hi_IN" w:bidi="hi_IN"/>
        </w:rPr>
        <w:t xml:space="preserve"> के विचारों को अपने पत्र के अध्याय 49 और 50 में दोहराता है। वह पुनरुत्थान और विभाजनों के बारे में पौलुस की लेखनी पर अपने कई विश्वासों को आधारित करते हैं।</w:t>
      </w:r>
    </w:p>
    <w:p>
      <w:pPr/>
      <w:r>
        <w:rPr>
          <w:lang w:val="hi_IN" w:bidi="hi_IN"/>
        </w:rPr>
      </w:r>
      <w:r>
        <w:rPr>
          <w:lang w:val="hi_IN" w:bidi="hi_IN"/>
        </w:rPr>
        <w:t xml:space="preserve">क्लेमेंस नैतिकता और आचरण पर ध्यान केंद्रित करते हैं। पौलुस की धर्मशास्त्र सम्बन्धी दृष्टिकोण की तरह नहीं वरन्, यह पत्र थोड़ा थोड़ा </w:t>
      </w:r>
      <w:r>
        <w:rPr>
          <w:lang w:val="hi_IN" w:bidi="hi_IN"/>
        </w:rPr>
        <w:t>यूनानवाद</w:t>
      </w:r>
      <w:r>
        <w:rPr>
          <w:lang w:val="hi_IN" w:bidi="hi_IN"/>
        </w:rP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rPr>
          <w:lang w:val="hi_IN" w:bidi="hi_IN"/>
        </w:rPr>
        <w:t>यह पत्र क्यों महत्वपूर्ण है?</w:t>
      </w:r>
    </w:p>
    <w:p>
      <w:pPr/>
      <w:r>
        <w:rPr>
          <w:lang w:val="hi_IN" w:bidi="hi_IN"/>
        </w:rPr>
      </w:r>
      <w:r>
        <w:rPr>
          <w:lang w:val="hi_IN" w:bidi="hi_IN"/>
        </w:rP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Pr>
          <w:lang w:val="hi_IN" w:bidi="hi_IN"/>
        </w:rPr>
      </w:r>
      <w:r>
        <w:rPr>
          <w:lang w:val="hi_IN" w:bidi="hi_IN"/>
        </w:rPr>
      </w:r>
    </w:p>
    <w:p>
      <w:pPr/>
      <w:r>
        <w:rPr>
          <w:lang w:val="hi_IN" w:bidi="hi_IN"/>
        </w:rPr>
      </w:r>
    </w:p>
    <w:p>
      <w:pPr>
        <w:pStyle w:val="Heading2"/>
      </w:pPr>
      <w:r>
        <w:rPr>
          <w:lang w:val="hi_IN" w:bidi="hi_IN"/>
        </w:rPr>
        <w:t>क्लेश</w:t>
      </w:r>
      <w:r>
        <w:rPr>
          <w:lang w:val="hi_IN" w:bidi="hi_IN"/>
        </w:rPr>
      </w:r>
    </w:p>
    <w:p>
      <w:pPr>
        <w:pStyle w:val="Heading2"/>
      </w:pPr>
      <w:r>
        <w:rPr>
          <w:lang w:val="hi_IN" w:bidi="hi_IN"/>
        </w:rPr>
        <w:t>क्लेश</w:t>
      </w:r>
    </w:p>
    <w:p>
      <w:pPr/>
      <w:r>
        <w:rPr>
          <w:lang w:val="hi_IN" w:bidi="hi_IN"/>
        </w:rPr>
      </w:r>
      <w:r>
        <w:rPr>
          <w:lang w:val="hi_IN" w:bidi="hi_IN"/>
        </w:rPr>
        <w:t xml:space="preserve">क्लेश </w:t>
      </w:r>
      <w:r>
        <w:rPr>
          <w:lang w:val="hi_IN" w:bidi="hi_IN"/>
        </w:rPr>
        <w:t xml:space="preserve">एक ऐसा अनुभव है जिसमें दुःख, कष्ट, संकट, परेशानी, या उत्पीड़न शामिल होता है।यह यूनानी शब्द नये नियम में लगभग 45 बार आता है। इसका एक इब्रानी समकक्ष शब्द भी है, जो पुराने नियम की चार या पाँच जगहों पर पाया जाता है, लेकिन कभी भी भविष्यद्वक्ताओं की पुस्तकों में नहीं आता। इसलिए, </w:t>
      </w:r>
      <w:r>
        <w:rPr>
          <w:lang w:val="hi_IN" w:bidi="hi_IN"/>
        </w:rPr>
        <w:t xml:space="preserve">क्लेश </w:t>
      </w:r>
      <w:r>
        <w:rPr>
          <w:lang w:val="hi_IN" w:bidi="hi_IN"/>
        </w:rPr>
        <w:t>की परिभाषा के लिए मुख्य रूप से नये नियम पर ध्यान केंद्रित करना उपयुक्त है।</w:t>
      </w:r>
    </w:p>
    <w:p>
      <w:pPr/>
      <w:r>
        <w:rPr>
          <w:lang w:val="hi_IN" w:bidi="hi_IN"/>
        </w:rPr>
      </w:r>
      <w:r>
        <w:rPr>
          <w:lang w:val="hi_IN" w:bidi="hi_IN"/>
        </w:rPr>
        <w:t>नये नियम में कुछ संदर्भ ऐसे हैं जहाँ "</w:t>
      </w:r>
      <w:r>
        <w:rPr>
          <w:lang w:val="hi_IN" w:bidi="hi_IN"/>
        </w:rPr>
        <w:t>क्लेश</w:t>
      </w:r>
      <w:r>
        <w:rPr>
          <w:lang w:val="hi_IN" w:bidi="hi_IN"/>
        </w:rPr>
        <w:t xml:space="preserve">" शब्द का उपयोग सामान्य लोगों के जीवन में आने वाली कठिनाइयों को दर्शाने के लिए किया गया है। एक स्त्री के प्रसव </w:t>
      </w:r>
      <w:r>
        <w:rPr>
          <w:lang w:val="hi_IN" w:bidi="hi_IN"/>
        </w:rPr>
        <w:t xml:space="preserve">क्लेश </w:t>
      </w:r>
      <w:r>
        <w:rPr>
          <w:lang w:val="hi_IN" w:bidi="hi_IN"/>
        </w:rPr>
        <w:t>(</w:t>
      </w:r>
      <w:hyperlink r:id="rId22">
        <w:r>
          <w:rPr>
            <w:lang w:val="hi_IN" w:bidi="hi_IN"/>
          </w:rPr>
          <w:rPr>
            <w:color w:val="0000EE"/>
            <w:u w:val="single"/>
          </w:rPr>
          <w:t>यूह 16:21</w:t>
        </w:r>
      </w:hyperlink>
      <w:r>
        <w:rPr>
          <w:lang w:val="hi_IN" w:bidi="hi_IN"/>
        </w:rPr>
        <w:t>), विवाह में उत्पन्न होने वाली सांसारिक चिंताएँ (</w:t>
      </w:r>
      <w:hyperlink r:id="rId23">
        <w:r>
          <w:rPr>
            <w:lang w:val="hi_IN" w:bidi="hi_IN"/>
          </w:rPr>
          <w:rPr>
            <w:color w:val="0000EE"/>
            <w:u w:val="single"/>
          </w:rPr>
          <w:t>1 कुरि 7:28</w:t>
        </w:r>
      </w:hyperlink>
      <w:r>
        <w:rPr>
          <w:lang w:val="hi_IN" w:bidi="hi_IN"/>
        </w:rPr>
        <w:t>), और विधवाओं की कठिनाई (</w:t>
      </w:r>
      <w:hyperlink r:id="rId24">
        <w:r>
          <w:rPr>
            <w:lang w:val="hi_IN" w:bidi="hi_IN"/>
          </w:rPr>
          <w:rPr>
            <w:color w:val="0000EE"/>
            <w:u w:val="single"/>
          </w:rPr>
          <w:t>याकू 1:27</w:t>
        </w:r>
      </w:hyperlink>
      <w:r>
        <w:rPr>
          <w:lang w:val="hi_IN" w:bidi="hi_IN"/>
        </w:rPr>
        <w:t>) को सभी "</w:t>
      </w:r>
      <w:r>
        <w:rPr>
          <w:lang w:val="hi_IN" w:bidi="hi_IN"/>
        </w:rPr>
        <w:t>क्लेश</w:t>
      </w:r>
      <w:r>
        <w:rPr>
          <w:lang w:val="hi_IN" w:bidi="hi_IN"/>
        </w:rPr>
        <w:t>" कहा गया है। एक अधिक सामान्य रूप से, जैसे अकाल जिसने पितृसत्तात्मक युग के दौरान मिस्र और कनान को प्रभावित किया, उसे "</w:t>
      </w:r>
      <w:r>
        <w:rPr>
          <w:lang w:val="hi_IN" w:bidi="hi_IN"/>
        </w:rPr>
        <w:t>महाक्लेश</w:t>
      </w:r>
      <w:r>
        <w:rPr>
          <w:lang w:val="hi_IN" w:bidi="hi_IN"/>
        </w:rPr>
        <w:t>" के रूप में वर्णित किया गया है (</w:t>
      </w:r>
      <w:hyperlink r:id="rId25">
        <w:r>
          <w:rPr>
            <w:lang w:val="hi_IN" w:bidi="hi_IN"/>
          </w:rPr>
          <w:rPr>
            <w:color w:val="0000EE"/>
            <w:u w:val="single"/>
          </w:rPr>
          <w:t>प्रेरितों के काम 7:11</w:t>
        </w:r>
      </w:hyperlink>
      <w:r>
        <w:rPr>
          <w:lang w:val="hi_IN" w:bidi="hi_IN"/>
        </w:rPr>
        <w:t>)।</w:t>
      </w:r>
    </w:p>
    <w:p>
      <w:pPr/>
      <w:r>
        <w:rPr>
          <w:lang w:val="hi_IN" w:bidi="hi_IN"/>
        </w:rPr>
      </w:r>
      <w:r>
        <w:rPr>
          <w:lang w:val="hi_IN" w:bidi="hi_IN"/>
        </w:rPr>
        <w:t xml:space="preserve">एक संकीर्ण अर्थ में, </w:t>
      </w:r>
      <w:r>
        <w:rPr>
          <w:b/>
          <w:lang w:val="hi_IN" w:bidi="hi_IN"/>
        </w:rPr>
        <w:t>"</w:t>
      </w:r>
      <w:r>
        <w:rPr>
          <w:lang w:val="hi_IN" w:bidi="hi_IN"/>
        </w:rPr>
        <w:t>क्लेश</w:t>
      </w:r>
      <w:r>
        <w:rPr>
          <w:b/>
          <w:lang w:val="hi_IN" w:bidi="hi_IN"/>
        </w:rPr>
        <w:t>"</w:t>
      </w:r>
      <w:r>
        <w:rPr>
          <w:lang w:val="hi_IN" w:bidi="hi_IN"/>
        </w:rPr>
        <w:t xml:space="preserve"> शब्द एक विशिष्ट मसीही अनुभव को संदर्भित करता है। मसीह की शिक्षाएँ इस अर्थ में "</w:t>
      </w:r>
      <w:r>
        <w:rPr>
          <w:lang w:val="hi_IN" w:bidi="hi_IN"/>
        </w:rPr>
        <w:t>क्लेश</w:t>
      </w:r>
      <w:r>
        <w:rPr>
          <w:lang w:val="hi_IN" w:bidi="hi_IN"/>
        </w:rPr>
        <w:t xml:space="preserve">" की मूल परिभाषा प्रदान करती हैं। उन्होंने कहा कि जब भी सुसमाचार संसार में उपस्थित होता है, </w:t>
      </w:r>
      <w:r>
        <w:rPr>
          <w:lang w:val="hi_IN" w:bidi="hi_IN"/>
        </w:rPr>
        <w:t xml:space="preserve">क्लेश </w:t>
      </w:r>
      <w:r>
        <w:rPr>
          <w:lang w:val="hi_IN" w:bidi="hi_IN"/>
        </w:rPr>
        <w:t xml:space="preserve">उसका अनिवार्य परिणाम बन जाता है। जैसे ही सुसमाचार का वचन बोया जाता है, </w:t>
      </w:r>
      <w:r>
        <w:rPr>
          <w:lang w:val="hi_IN" w:bidi="hi_IN"/>
        </w:rPr>
        <w:t xml:space="preserve">क्लेश </w:t>
      </w:r>
      <w:r>
        <w:rPr>
          <w:lang w:val="hi_IN" w:bidi="hi_IN"/>
        </w:rPr>
        <w:t>और उत्पीड़न स्वाभाविक रूप से प्रकट हो जाते हैं (</w:t>
      </w:r>
      <w:hyperlink r:id="rId26">
        <w:r>
          <w:rPr>
            <w:lang w:val="hi_IN" w:bidi="hi_IN"/>
          </w:rPr>
          <w:rPr>
            <w:color w:val="0000EE"/>
            <w:u w:val="single"/>
          </w:rPr>
          <w:t>मत्ती 13:21</w:t>
        </w:r>
      </w:hyperlink>
      <w:r>
        <w:rPr>
          <w:lang w:val="hi_IN" w:bidi="hi_IN"/>
        </w:rPr>
        <w:t>)।</w:t>
      </w:r>
    </w:p>
    <w:p>
      <w:pPr/>
      <w:r>
        <w:rPr>
          <w:lang w:val="hi_IN" w:bidi="hi_IN"/>
        </w:rPr>
      </w:r>
      <w:r>
        <w:rPr>
          <w:lang w:val="hi_IN" w:bidi="hi_IN"/>
        </w:rPr>
        <w:t xml:space="preserve">कलीसिया युग के दौरान </w:t>
      </w:r>
      <w:r>
        <w:rPr>
          <w:lang w:val="hi_IN" w:bidi="hi_IN"/>
        </w:rPr>
        <w:t xml:space="preserve">क्लेश </w:t>
      </w:r>
      <w:r>
        <w:rPr>
          <w:lang w:val="hi_IN" w:bidi="hi_IN"/>
        </w:rPr>
        <w:t>की अपरिहार्य उपस्थिति की यह अवधारणा यीशु की जैतून पर्वत पर दी गई भविष्यद्वाणी पर आधारित शिक्षा में सावधानीपूर्वक विकसित की गई है (</w:t>
      </w:r>
      <w:hyperlink r:id="rId27">
        <w:r>
          <w:rPr>
            <w:lang w:val="hi_IN" w:bidi="hi_IN"/>
          </w:rPr>
          <w:rPr>
            <w:color w:val="0000EE"/>
            <w:u w:val="single"/>
          </w:rPr>
          <w:t>मत्ती 24–25</w:t>
        </w:r>
      </w:hyperlink>
      <w:r>
        <w:rPr>
          <w:lang w:val="hi_IN" w:bidi="hi_IN"/>
        </w:rPr>
        <w:t xml:space="preserve">; </w:t>
      </w:r>
      <w:hyperlink r:id="rId28">
        <w:r>
          <w:rPr>
            <w:lang w:val="hi_IN" w:bidi="hi_IN"/>
          </w:rPr>
          <w:rPr>
            <w:color w:val="0000EE"/>
            <w:u w:val="single"/>
          </w:rPr>
          <w:t>मर13</w:t>
        </w:r>
      </w:hyperlink>
      <w:r>
        <w:rPr>
          <w:lang w:val="hi_IN" w:bidi="hi_IN"/>
        </w:rPr>
        <w:t xml:space="preserve">; </w:t>
      </w:r>
      <w:hyperlink r:id="rId29">
        <w:r>
          <w:rPr>
            <w:lang w:val="hi_IN" w:bidi="hi_IN"/>
          </w:rPr>
          <w:rPr>
            <w:color w:val="0000EE"/>
            <w:u w:val="single"/>
          </w:rPr>
          <w:t>लूका 21</w:t>
        </w:r>
      </w:hyperlink>
      <w:r>
        <w:rPr>
          <w:lang w:val="hi_IN" w:bidi="hi_IN"/>
        </w:rPr>
        <w:t xml:space="preserve">)। यह उपदेश उनके अनुयायियों के </w:t>
      </w:r>
      <w:r>
        <w:rPr>
          <w:lang w:val="hi_IN" w:bidi="hi_IN"/>
        </w:rPr>
        <w:t xml:space="preserve">क्लेश </w:t>
      </w:r>
      <w:r>
        <w:rPr>
          <w:lang w:val="hi_IN" w:bidi="hi_IN"/>
        </w:rPr>
        <w:t xml:space="preserve">का एकमात्र स्पष्ट विवरण और बाइबल में उपलब्ध एकमात्र स्पष्ट कालानुक्रमिक संदर्भ प्रदान करता है। इसमें, यीशु ने </w:t>
      </w:r>
      <w:r>
        <w:rPr>
          <w:lang w:val="hi_IN" w:bidi="hi_IN"/>
        </w:rPr>
        <w:t xml:space="preserve">क्लेश </w:t>
      </w:r>
      <w:r>
        <w:rPr>
          <w:lang w:val="hi_IN" w:bidi="hi_IN"/>
        </w:rPr>
        <w:t xml:space="preserve">की शुरुआत, सीमा, और </w:t>
      </w:r>
      <w:r>
        <w:rPr>
          <w:lang w:val="hi_IN" w:bidi="hi_IN"/>
        </w:rPr>
        <w:t xml:space="preserve">अन्त </w:t>
      </w:r>
      <w:r>
        <w:rPr>
          <w:lang w:val="hi_IN" w:bidi="hi_IN"/>
        </w:rPr>
        <w:t xml:space="preserve">के समय की भविष्यद्वाणी की थी। यह शिक्षा बारह </w:t>
      </w:r>
      <w:r>
        <w:rPr>
          <w:lang w:val="hi_IN" w:bidi="hi_IN"/>
        </w:rPr>
        <w:t xml:space="preserve">चेलों </w:t>
      </w:r>
      <w:r>
        <w:rPr>
          <w:lang w:val="hi_IN" w:bidi="hi_IN"/>
        </w:rPr>
        <w:t>को निजी रूप से सौंपी गई थी, क्योंकि यह उनके जीवन से सीधे संबंधित थी (</w:t>
      </w:r>
      <w:hyperlink r:id="rId30">
        <w:r>
          <w:rPr>
            <w:lang w:val="hi_IN" w:bidi="hi_IN"/>
          </w:rPr>
          <w:rPr>
            <w:color w:val="0000EE"/>
            <w:u w:val="single"/>
          </w:rPr>
          <w:t>मत्ती 24:3</w:t>
        </w:r>
      </w:hyperlink>
      <w:r>
        <w:rPr>
          <w:lang w:val="hi_IN" w:bidi="hi_IN"/>
        </w:rPr>
        <w:t xml:space="preserve">)। यीशु ने उन बारह चेलों से कहा कि उन्हें </w:t>
      </w:r>
      <w:r>
        <w:rPr>
          <w:lang w:val="hi_IN" w:bidi="hi_IN"/>
        </w:rPr>
        <w:t xml:space="preserve">क्लेश </w:t>
      </w:r>
      <w:r>
        <w:rPr>
          <w:lang w:val="hi_IN" w:bidi="hi_IN"/>
        </w:rPr>
        <w:t xml:space="preserve">में सौंपा जाएगा, और यह </w:t>
      </w:r>
      <w:r>
        <w:rPr>
          <w:lang w:val="hi_IN" w:bidi="hi_IN"/>
        </w:rPr>
        <w:t xml:space="preserve">क्लेश </w:t>
      </w:r>
      <w:r>
        <w:rPr>
          <w:lang w:val="hi_IN" w:bidi="hi_IN"/>
        </w:rPr>
        <w:t xml:space="preserve">उनके नाम के लिए मृत्यु तक सताव का रूप लेगा (वचन </w:t>
      </w:r>
      <w:hyperlink r:id="rId31">
        <w:r>
          <w:rPr>
            <w:lang w:val="hi_IN" w:bidi="hi_IN"/>
          </w:rPr>
          <w:rPr>
            <w:color w:val="0000EE"/>
            <w:u w:val="single"/>
          </w:rPr>
          <w:t>9</w:t>
        </w:r>
      </w:hyperlink>
      <w:r>
        <w:rPr>
          <w:lang w:val="hi_IN" w:bidi="hi_IN"/>
        </w:rPr>
        <w:t xml:space="preserve">)। इस शिक्षा का संदर्भ इंगित करता है कि यीशु द्वारा सिखाई गया </w:t>
      </w:r>
      <w:r>
        <w:rPr>
          <w:lang w:val="hi_IN" w:bidi="hi_IN"/>
        </w:rPr>
        <w:t xml:space="preserve">क्लेश </w:t>
      </w:r>
      <w:r>
        <w:rPr>
          <w:lang w:val="hi_IN" w:bidi="hi_IN"/>
        </w:rP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hyperlink r:id="rId32">
        <w:r>
          <w:rPr>
            <w:lang w:val="hi_IN" w:bidi="hi_IN"/>
          </w:rPr>
          <w:rPr>
            <w:color w:val="0000EE"/>
            <w:u w:val="single"/>
          </w:rPr>
          <w:t>8</w:t>
        </w:r>
      </w:hyperlink>
      <w:r>
        <w:rPr>
          <w:lang w:val="hi_IN" w:bidi="hi_IN"/>
        </w:rPr>
        <w:t>), चेलों के जीवनकाल के दौरान क्लेश के शुरुआती बिंदु का एक स्पष्ट संदर्भ प्रदान करता है।</w:t>
      </w:r>
    </w:p>
    <w:p>
      <w:pPr/>
      <w:r>
        <w:rPr>
          <w:lang w:val="hi_IN" w:bidi="hi_IN"/>
        </w:rPr>
      </w:r>
      <w:r>
        <w:rPr>
          <w:lang w:val="hi_IN" w:bidi="hi_IN"/>
        </w:rPr>
        <w:t>इसी प्रकार, वही चेलों का समूह "</w:t>
      </w:r>
      <w:r>
        <w:rPr>
          <w:lang w:val="hi_IN" w:bidi="hi_IN"/>
        </w:rPr>
        <w:t>महाक्लेश</w:t>
      </w:r>
      <w:r>
        <w:rPr>
          <w:lang w:val="hi_IN" w:bidi="hi_IN"/>
        </w:rPr>
        <w:t xml:space="preserve">" के साक्षी बनने वाले थे, जो यरूशलेम पर आएगा, जैसा कि </w:t>
      </w:r>
      <w:r>
        <w:rPr>
          <w:lang w:val="hi_IN" w:bidi="hi_IN"/>
        </w:rPr>
        <w:t xml:space="preserve">भविष्यद्वक्ता </w:t>
      </w:r>
      <w:r>
        <w:rPr>
          <w:lang w:val="hi_IN" w:bidi="hi_IN"/>
        </w:rPr>
        <w:t>दानिय्येल ने भविष्यद्वाणी की थी (</w:t>
      </w:r>
      <w:hyperlink r:id="rId33">
        <w:r>
          <w:rPr>
            <w:lang w:val="hi_IN" w:bidi="hi_IN"/>
          </w:rPr>
          <w:rPr>
            <w:color w:val="0000EE"/>
            <w:u w:val="single"/>
          </w:rPr>
          <w:t>मत्ती 24:15–21</w:t>
        </w:r>
      </w:hyperlink>
      <w:r>
        <w:rPr>
          <w:lang w:val="hi_IN" w:bidi="hi_IN"/>
        </w:rPr>
        <w:t xml:space="preserve">)। यह स्पष्ट है कि जैतून पर्वत पर दिए गए उपदेश में, यीशु 70 ई. में यरूशलेम के विनाश की बात कर रहे थे। यरूशलेम का पतन रोमी सेना के हाथों, सदा चलने वाली </w:t>
      </w:r>
      <w:r>
        <w:rPr>
          <w:lang w:val="hi_IN" w:bidi="hi_IN"/>
        </w:rPr>
        <w:t xml:space="preserve">क्लेश </w:t>
      </w:r>
      <w:r>
        <w:rPr>
          <w:lang w:val="hi_IN" w:bidi="hi_IN"/>
        </w:rPr>
        <w:t xml:space="preserve">का एक आदर्श प्रतिनिधित्व माना जाना था। इसका प्रमाण मत्ती के संपादकीय टिप्पणी में मिलता है </w:t>
      </w:r>
      <w:hyperlink r:id="rId34">
        <w:r>
          <w:rPr>
            <w:lang w:val="hi_IN" w:bidi="hi_IN"/>
          </w:rPr>
          <w:rPr>
            <w:color w:val="0000EE"/>
            <w:u w:val="single"/>
          </w:rPr>
          <w:t>24:15</w:t>
        </w:r>
      </w:hyperlink>
      <w:r>
        <w:rPr>
          <w:lang w:val="hi_IN" w:bidi="hi_IN"/>
        </w:rPr>
        <w:t xml:space="preserve"> ("पाठक को समझने दीजिए"), जो उनके मूल पाठकों को इस बात से अवगत कराने के लिए था कि यीशु की भविष्यद्वाणी उनके जीवनकाल में पूरी हो रही थी। इसके अलावा, </w:t>
      </w:r>
      <w:hyperlink r:id="rId35">
        <w:r>
          <w:rPr>
            <w:lang w:val="hi_IN" w:bidi="hi_IN"/>
          </w:rPr>
          <w:rPr>
            <w:color w:val="0000EE"/>
            <w:u w:val="single"/>
          </w:rPr>
          <w:t>लूका 21:20–24</w:t>
        </w:r>
      </w:hyperlink>
      <w:r>
        <w:rPr>
          <w:lang w:val="hi_IN" w:bidi="hi_IN"/>
        </w:rPr>
        <w:t xml:space="preserve"> में समानांतर खंड स्पष्ट करता है कि यहूदी यरूशलेम के उजाड़ने के बाद गैर-यहूदी प्रभुत्व की लंबी अवधि होगी, जो कि 70 ईस्वी के बाद हुआ था।</w:t>
      </w:r>
    </w:p>
    <w:p>
      <w:pPr/>
      <w:r>
        <w:rPr>
          <w:lang w:val="hi_IN" w:bidi="hi_IN"/>
        </w:rPr>
      </w:r>
      <w:r>
        <w:rPr>
          <w:lang w:val="hi_IN" w:bidi="hi_IN"/>
        </w:rPr>
        <w:t xml:space="preserve">नया नियम विश्वासियों को क्लेश की अनिवार्यता के बारे में पूर्वसूचना देता है; यह मसीहियों की उचित प्रतिक्रिया भी निर्धारित करता है। उन्हें </w:t>
      </w:r>
      <w:r>
        <w:rPr>
          <w:lang w:val="hi_IN" w:bidi="hi_IN"/>
        </w:rPr>
        <w:t xml:space="preserve">आनन्दित </w:t>
      </w:r>
      <w:r>
        <w:rPr>
          <w:lang w:val="hi_IN" w:bidi="hi_IN"/>
        </w:rPr>
        <w:t xml:space="preserve">होना चाहिए क्योंकि क्लेश </w:t>
      </w:r>
      <w:r>
        <w:rPr>
          <w:lang w:val="hi_IN" w:bidi="hi_IN"/>
        </w:rPr>
        <w:t>से</w:t>
      </w:r>
      <w:r>
        <w:rPr>
          <w:lang w:val="hi_IN" w:bidi="hi_IN"/>
        </w:rPr>
        <w:t xml:space="preserve"> </w:t>
      </w:r>
      <w:r>
        <w:rPr>
          <w:lang w:val="hi_IN" w:bidi="hi_IN"/>
        </w:rPr>
        <w:t xml:space="preserve">धीरज </w:t>
      </w:r>
      <w:r>
        <w:rPr>
          <w:lang w:val="hi_IN" w:bidi="hi_IN"/>
        </w:rPr>
        <w:t>और चरित्र की शक्ति उत्पन्न होती है (</w:t>
      </w:r>
      <w:hyperlink r:id="rId36">
        <w:r>
          <w:rPr>
            <w:lang w:val="hi_IN" w:bidi="hi_IN"/>
          </w:rPr>
          <w:rPr>
            <w:color w:val="0000EE"/>
            <w:u w:val="single"/>
          </w:rPr>
          <w:t>रोम 5:3–4</w:t>
        </w:r>
      </w:hyperlink>
      <w:r>
        <w:rPr>
          <w:lang w:val="hi_IN" w:bidi="hi_IN"/>
        </w:rPr>
        <w:t>)। उन्हें धैर्यपूर्वक सहन करना चाहिए (</w:t>
      </w:r>
      <w:hyperlink r:id="rId37">
        <w:r>
          <w:rPr>
            <w:lang w:val="hi_IN" w:bidi="hi_IN"/>
          </w:rPr>
          <w:rPr>
            <w:color w:val="0000EE"/>
            <w:u w:val="single"/>
          </w:rPr>
          <w:t>12:12</w:t>
        </w:r>
      </w:hyperlink>
      <w:r>
        <w:rPr>
          <w:lang w:val="hi_IN" w:bidi="hi_IN"/>
        </w:rPr>
        <w:t xml:space="preserve">), यह जानते हुए कि परमेश्वर सभी </w:t>
      </w:r>
      <w:r>
        <w:rPr>
          <w:lang w:val="hi_IN" w:bidi="hi_IN"/>
        </w:rPr>
        <w:t xml:space="preserve">क्लेशों </w:t>
      </w:r>
      <w:r>
        <w:rPr>
          <w:lang w:val="hi_IN" w:bidi="hi_IN"/>
        </w:rPr>
        <w:t>में विश्वासियों को सांत्वना देता है ((</w:t>
      </w:r>
      <w:hyperlink r:id="rId38">
        <w:r>
          <w:rPr>
            <w:lang w:val="hi_IN" w:bidi="hi_IN"/>
          </w:rPr>
          <w:rPr>
            <w:color w:val="0000EE"/>
            <w:u w:val="single"/>
          </w:rPr>
          <w:t>2 कुरि 1:4</w:t>
        </w:r>
      </w:hyperlink>
      <w:r>
        <w:rPr>
          <w:lang w:val="hi_IN" w:bidi="hi_IN"/>
        </w:rPr>
        <w:t>) और वर्तमान क्लेश विश्वासियों को अनमोल महिमा के लिए तैयार करते है (</w:t>
      </w:r>
      <w:hyperlink r:id="rId39">
        <w:r>
          <w:rPr>
            <w:lang w:val="hi_IN" w:bidi="hi_IN"/>
          </w:rPr>
          <w:rPr>
            <w:color w:val="0000EE"/>
            <w:u w:val="single"/>
          </w:rPr>
          <w:t>2 कुरि 4:17</w:t>
        </w:r>
      </w:hyperlink>
      <w:r>
        <w:rPr>
          <w:lang w:val="hi_IN" w:bidi="hi_IN"/>
        </w:rPr>
        <w:t>)।</w:t>
      </w:r>
    </w:p>
    <w:p>
      <w:pPr/>
      <w:r>
        <w:rPr>
          <w:lang w:val="hi_IN" w:bidi="hi_IN"/>
        </w:rPr>
      </w:r>
      <w:r>
        <w:rPr>
          <w:lang w:val="hi_IN" w:bidi="hi_IN"/>
        </w:rP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rPr>
          <w:lang w:val="hi_IN" w:bidi="hi_IN"/>
        </w:rPr>
        <w:t>संसार में तुम्हें क्लेश होता है,</w:t>
      </w:r>
      <w:r>
        <w:rPr>
          <w:lang w:val="hi_IN" w:bidi="hi_IN"/>
        </w:rPr>
        <w:t xml:space="preserve"> </w:t>
      </w:r>
      <w:r>
        <w:rPr>
          <w:lang w:val="hi_IN" w:bidi="hi_IN"/>
        </w:rPr>
        <w:t>परन्तु ढाढ़स बाँधो</w:t>
      </w:r>
      <w:r>
        <w:rPr>
          <w:lang w:val="hi_IN" w:bidi="hi_IN"/>
        </w:rPr>
        <w:t xml:space="preserve">, </w:t>
      </w:r>
      <w:r>
        <w:rPr>
          <w:lang w:val="hi_IN" w:bidi="hi_IN"/>
        </w:rPr>
        <w:t>मैंने संसार को जीत लिया है</w:t>
      </w:r>
      <w:r>
        <w:rPr>
          <w:lang w:val="hi_IN" w:bidi="hi_IN"/>
        </w:rPr>
        <w:t>” (</w:t>
      </w:r>
      <w:hyperlink r:id="rId40">
        <w:r>
          <w:rPr>
            <w:lang w:val="hi_IN" w:bidi="hi_IN"/>
          </w:rPr>
          <w:rPr>
            <w:color w:val="0000EE"/>
            <w:u w:val="single"/>
          </w:rPr>
          <w:t>यूह 16:33</w:t>
        </w:r>
      </w:hyperlink>
      <w:r>
        <w:rPr>
          <w:lang w:val="hi_IN" w:bidi="hi_IN"/>
        </w:rPr>
        <w:t xml:space="preserve">)। देखें: </w:t>
      </w:r>
      <w:r>
        <w:rPr>
          <w:lang w:val="hi_IN" w:bidi="hi_IN"/>
        </w:rPr>
        <w:t xml:space="preserve">कष्ट </w:t>
      </w:r>
      <w:r>
        <w:rPr>
          <w:lang w:val="hi_IN" w:bidi="hi_IN"/>
        </w:rPr>
        <w:t xml:space="preserve">; </w:t>
      </w:r>
      <w:r>
        <w:rPr>
          <w:lang w:val="hi_IN" w:bidi="hi_IN"/>
        </w:rPr>
        <w:t>युगांतशास्त्र</w:t>
      </w:r>
      <w:r>
        <w:rPr>
          <w:lang w:val="hi_IN" w:bidi="hi_IN"/>
        </w:rPr>
        <w:t xml:space="preserve">; </w:t>
      </w:r>
      <w:r>
        <w:rPr>
          <w:lang w:val="hi_IN" w:bidi="hi_IN"/>
        </w:rPr>
        <w:t>उत्पीड़न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क्लोपास</w:t>
      </w:r>
      <w:r>
        <w:rPr>
          <w:lang w:val="hi_IN" w:bidi="hi_IN"/>
        </w:rPr>
      </w:r>
    </w:p>
    <w:p>
      <w:pPr/>
      <w:r>
        <w:rPr>
          <w:lang w:val="hi_IN" w:bidi="hi_IN"/>
        </w:rPr>
      </w:r>
      <w:r>
        <w:rPr>
          <w:lang w:val="hi_IN" w:bidi="hi_IN"/>
        </w:rPr>
        <w:t>मरियम का पति, उन महिलाओं में से एक जो यीशु के क्रूस पर चढाये जाने के समय उपस्थित थीं (</w:t>
      </w:r>
      <w:hyperlink r:id="rId14">
        <w:r>
          <w:rPr>
            <w:lang w:val="hi_IN" w:bidi="hi_IN"/>
          </w:rPr>
          <w:rPr>
            <w:color w:val="0000EE"/>
            <w:u w:val="single"/>
          </w:rPr>
          <w:t>यूह 19:25</w:t>
        </w:r>
      </w:hyperlink>
      <w:r>
        <w:rPr>
          <w:lang w:val="hi_IN" w:bidi="hi_IN"/>
        </w:rP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hyperlink r:id="rId13">
        <w:r>
          <w:rPr>
            <w:lang w:val="hi_IN" w:bidi="hi_IN"/>
          </w:rPr>
          <w:rPr>
            <w:color w:val="0000EE"/>
            <w:u w:val="single"/>
          </w:rPr>
          <w:t>लूका 24:18</w:t>
        </w:r>
      </w:hyperlink>
      <w:r>
        <w:rPr>
          <w:lang w:val="hi_IN" w:bidi="hi_IN"/>
        </w:rPr>
        <w:t xml:space="preserve"> के </w:t>
      </w:r>
      <w:r>
        <w:rPr>
          <w:lang w:val="hi_IN" w:bidi="hi_IN"/>
        </w:rPr>
        <w:t>क्लियुपास</w:t>
      </w:r>
      <w:r>
        <w:rPr>
          <w:lang w:val="hi_IN" w:bidi="hi_IN"/>
        </w:rPr>
        <w:t xml:space="preserve"> से जोड़ती है, हालांकि "क्लोपास" इब्रानी मूल का है और "</w:t>
      </w:r>
      <w:r>
        <w:rPr>
          <w:lang w:val="hi_IN" w:bidi="hi_IN"/>
        </w:rPr>
        <w:t>क्लियुपास</w:t>
      </w:r>
      <w:r>
        <w:rPr>
          <w:lang w:val="hi_IN" w:bidi="hi_IN"/>
        </w:rPr>
        <w:t xml:space="preserve">" यूनानी है। तीसरी संभावना यह है कि उसकी तुलना </w:t>
      </w:r>
      <w:r>
        <w:rPr>
          <w:lang w:val="hi_IN" w:bidi="hi_IN"/>
        </w:rPr>
        <w:t>हलफईस</w:t>
      </w:r>
      <w:r>
        <w:rPr>
          <w:lang w:val="hi_IN" w:bidi="hi_IN"/>
        </w:rPr>
        <w:t xml:space="preserve"> से की जाए। यह केवल तभी संभव है जब </w:t>
      </w:r>
      <w:r>
        <w:rPr>
          <w:lang w:val="hi_IN" w:bidi="hi_IN"/>
        </w:rPr>
        <w:t>हलफईस</w:t>
      </w:r>
      <w:r>
        <w:rPr>
          <w:lang w:val="hi_IN" w:bidi="hi_IN"/>
        </w:rPr>
        <w:t xml:space="preserve"> का पुत्र याकूब (</w:t>
      </w:r>
      <w:hyperlink r:id="rId41">
        <w:r>
          <w:rPr>
            <w:lang w:val="hi_IN" w:bidi="hi_IN"/>
          </w:rPr>
          <w:rPr>
            <w:color w:val="0000EE"/>
            <w:u w:val="single"/>
          </w:rPr>
          <w:t>मत्ती 10:3</w:t>
        </w:r>
      </w:hyperlink>
      <w:r>
        <w:rPr>
          <w:lang w:val="hi_IN" w:bidi="hi_IN"/>
        </w:rPr>
        <w:t xml:space="preserve">; </w:t>
      </w:r>
      <w:hyperlink r:id="rId42">
        <w:r>
          <w:rPr>
            <w:lang w:val="hi_IN" w:bidi="hi_IN"/>
          </w:rPr>
          <w:rPr>
            <w:color w:val="0000EE"/>
            <w:u w:val="single"/>
          </w:rPr>
          <w:t>लूका 6:15</w:t>
        </w:r>
      </w:hyperlink>
      <w:r>
        <w:rPr>
          <w:lang w:val="hi_IN" w:bidi="hi_IN"/>
        </w:rPr>
        <w:t xml:space="preserve">; </w:t>
      </w:r>
      <w:hyperlink r:id="rId43">
        <w:r>
          <w:rPr>
            <w:lang w:val="hi_IN" w:bidi="hi_IN"/>
          </w:rPr>
          <w:rPr>
            <w:color w:val="0000EE"/>
            <w:u w:val="single"/>
          </w:rPr>
          <w:t>प्रेरि 1:13</w:t>
        </w:r>
      </w:hyperlink>
      <w:r>
        <w:rPr>
          <w:lang w:val="hi_IN" w:bidi="hi_IN"/>
        </w:rPr>
        <w:t>) वही हो जो मरियम का पुत्र याकूब (</w:t>
      </w:r>
      <w:hyperlink r:id="rId44">
        <w:r>
          <w:rPr>
            <w:lang w:val="hi_IN" w:bidi="hi_IN"/>
          </w:rPr>
          <w:rPr>
            <w:color w:val="0000EE"/>
            <w:u w:val="single"/>
          </w:rPr>
          <w:t>मत्ती 27:56</w:t>
        </w:r>
      </w:hyperlink>
      <w:r>
        <w:rPr>
          <w:lang w:val="hi_IN" w:bidi="hi_IN"/>
        </w:rPr>
        <w:t xml:space="preserve">; </w:t>
      </w:r>
      <w:hyperlink r:id="rId45">
        <w:r>
          <w:rPr>
            <w:lang w:val="hi_IN" w:bidi="hi_IN"/>
          </w:rPr>
          <w:rPr>
            <w:color w:val="0000EE"/>
            <w:u w:val="single"/>
          </w:rPr>
          <w:t>मर 15:40</w:t>
        </w:r>
      </w:hyperlink>
      <w:r>
        <w:rPr>
          <w:lang w:val="hi_IN" w:bidi="hi_IN"/>
        </w:rPr>
        <w:t xml:space="preserve">) है, और मरियम वही हो जिसका उल्लेख </w:t>
      </w:r>
      <w:hyperlink r:id="rId14">
        <w:r>
          <w:rPr>
            <w:lang w:val="hi_IN" w:bidi="hi_IN"/>
          </w:rPr>
          <w:rPr>
            <w:color w:val="0000EE"/>
            <w:u w:val="single"/>
          </w:rPr>
          <w:t>यूह 19:25</w:t>
        </w:r>
      </w:hyperlink>
      <w:r>
        <w:rPr>
          <w:lang w:val="hi_IN" w:bidi="hi_IN"/>
        </w:rPr>
        <w:t xml:space="preserve"> में किया गया है। ये सुझाव सैद्धांतिक हैं; यह संभव है कि क्लोपास, क्लियुपास, और </w:t>
      </w:r>
      <w:r>
        <w:rPr>
          <w:lang w:val="hi_IN" w:bidi="hi_IN"/>
        </w:rPr>
        <w:t>हलफईस</w:t>
      </w:r>
      <w:r>
        <w:rPr>
          <w:lang w:val="hi_IN" w:bidi="hi_IN"/>
        </w:rPr>
        <w:t xml:space="preserve"> सभी अलग-अलग व्यक्ति हों।</w:t>
      </w:r>
      <w:r>
        <w:rPr>
          <w:lang w:val="hi_IN" w:bidi="hi_IN"/>
        </w:rPr>
      </w:r>
      <w:r>
        <w:rPr>
          <w:lang w:val="hi_IN" w:bidi="hi_IN"/>
        </w:rPr>
      </w:r>
    </w:p>
    <w:p>
      <w:pPr/>
      <w:r>
        <w:rPr>
          <w:lang w:val="hi_IN" w:bidi="hi_IN"/>
        </w:rPr>
      </w:r>
    </w:p>
    <w:p>
      <w:pPr>
        <w:pStyle w:val="Heading2"/>
      </w:pPr>
      <w:r>
        <w:rPr>
          <w:lang w:val="hi_IN" w:bidi="hi_IN"/>
        </w:rPr>
        <w:t>क्लौदिया</w:t>
      </w:r>
      <w:r>
        <w:rPr>
          <w:lang w:val="hi_IN" w:bidi="hi_IN"/>
        </w:rPr>
      </w:r>
    </w:p>
    <w:p>
      <w:pPr>
        <w:pStyle w:val="Heading2"/>
      </w:pPr>
      <w:r>
        <w:rPr>
          <w:lang w:val="hi_IN" w:bidi="hi_IN"/>
        </w:rPr>
        <w:t>क्लौदिया</w:t>
      </w:r>
    </w:p>
    <w:p>
      <w:pPr/>
      <w:r>
        <w:rPr>
          <w:lang w:val="hi_IN" w:bidi="hi_IN"/>
        </w:rPr>
      </w:r>
      <w:r>
        <w:rPr>
          <w:lang w:val="hi_IN" w:bidi="hi_IN"/>
        </w:rPr>
        <w:t>मसीही स्त्री जो प्रेरित पौलुस और तीमुथियुस को जानती थी (</w:t>
      </w:r>
      <w:hyperlink r:id="rId46">
        <w:r>
          <w:rPr>
            <w:lang w:val="hi_IN" w:bidi="hi_IN"/>
          </w:rPr>
          <w:rPr>
            <w:color w:val="0000EE"/>
            <w:u w:val="single"/>
          </w:rPr>
          <w:t>2 तीमुथियुस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w:t>
      </w:r>
      <w:r>
        <w:rPr>
          <w:lang w:val="hi_IN" w:bidi="hi_IN"/>
        </w:rPr>
      </w:r>
    </w:p>
    <w:p>
      <w:pPr/>
      <w:r>
        <w:rPr>
          <w:lang w:val="hi_IN" w:bidi="hi_IN"/>
        </w:rPr>
      </w:r>
      <w:r>
        <w:rPr>
          <w:lang w:val="hi_IN" w:bidi="hi_IN"/>
        </w:rPr>
        <w:t>41 से 54 ईस्वी तक रोमी सम्राट जिनका नए नियम में दो बार उल्लेख किया गया है (</w:t>
      </w:r>
      <w:hyperlink r:id="rId47">
        <w:r>
          <w:rPr>
            <w:lang w:val="hi_IN" w:bidi="hi_IN"/>
          </w:rPr>
          <w:rPr>
            <w:color w:val="0000EE"/>
            <w:u w:val="single"/>
          </w:rPr>
          <w:t>प्रेरि 11:28</w:t>
        </w:r>
      </w:hyperlink>
      <w:r>
        <w:rPr>
          <w:lang w:val="hi_IN" w:bidi="hi_IN"/>
        </w:rPr>
        <w:t xml:space="preserve">; </w:t>
      </w:r>
      <w:hyperlink r:id="rId48">
        <w:r>
          <w:rPr>
            <w:lang w:val="hi_IN" w:bidi="hi_IN"/>
          </w:rPr>
          <w:rPr>
            <w:color w:val="0000EE"/>
            <w:u w:val="single"/>
          </w:rPr>
          <w:t>18:2</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का आदेश</w:t>
      </w:r>
      <w:r>
        <w:rPr>
          <w:lang w:val="hi_IN" w:bidi="hi_IN"/>
        </w:rPr>
      </w:r>
    </w:p>
    <w:p>
      <w:pPr/>
      <w:r>
        <w:rPr>
          <w:lang w:val="hi_IN" w:bidi="hi_IN"/>
        </w:rPr>
      </w:r>
      <w:r>
        <w:rPr>
          <w:lang w:val="hi_IN" w:bidi="hi_IN"/>
        </w:rP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lang w:val="hi_IN" w:bidi="hi_IN"/>
        </w:rPr>
        <w:t>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लूसियास</w:t>
      </w:r>
      <w:r>
        <w:rPr>
          <w:lang w:val="hi_IN" w:bidi="hi_IN"/>
        </w:rPr>
      </w:r>
    </w:p>
    <w:p>
      <w:pPr/>
      <w:r>
        <w:rPr>
          <w:lang w:val="hi_IN" w:bidi="hi_IN"/>
        </w:rPr>
      </w:r>
      <w:r>
        <w:rPr>
          <w:lang w:val="hi_IN" w:bidi="hi_IN"/>
        </w:rPr>
        <w:t>यरूशलेम में रोमी छावनी के प्रधान, जिन्होंने प्रेरित पौलुस के बारे में रोमी राज्यपाल फेलिक्स को एक पत्र लिखा (</w:t>
      </w:r>
      <w:hyperlink r:id="rId49">
        <w:r>
          <w:rPr>
            <w:lang w:val="hi_IN" w:bidi="hi_IN"/>
          </w:rPr>
          <w:rPr>
            <w:color w:val="0000EE"/>
            <w:u w:val="single"/>
          </w:rPr>
          <w:t>प्रेरि 23:26</w:t>
        </w:r>
      </w:hyperlink>
      <w:r>
        <w:rPr>
          <w:lang w:val="hi_IN" w:bidi="hi_IN"/>
        </w:rPr>
        <w:t xml:space="preserve">)। उनका यूनानी शीर्षक </w:t>
      </w:r>
      <w:r>
        <w:rPr>
          <w:i/>
          <w:lang w:val="hi_IN" w:bidi="hi_IN"/>
        </w:rPr>
        <w:t>(</w:t>
      </w:r>
      <w:r>
        <w:rPr>
          <w:lang w:val="hi_IN" w:bidi="hi_IN"/>
        </w:rPr>
        <w:t>चिलिआर्क</w:t>
      </w:r>
      <w:r>
        <w:rPr>
          <w:i/>
          <w:lang w:val="hi_IN" w:bidi="hi_IN"/>
        </w:rPr>
        <w:t>)</w:t>
      </w:r>
      <w:r>
        <w:rPr>
          <w:lang w:val="hi_IN" w:bidi="hi_IN"/>
        </w:rP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hyperlink r:id="rId50">
        <w:r>
          <w:rPr>
            <w:lang w:val="hi_IN" w:bidi="hi_IN"/>
          </w:rPr>
          <w:rPr>
            <w:color w:val="0000EE"/>
            <w:u w:val="single"/>
          </w:rPr>
          <w:t>22:28</w:t>
        </w:r>
      </w:hyperlink>
      <w:r>
        <w:rPr>
          <w:lang w:val="hi_IN" w:bidi="hi_IN"/>
        </w:rPr>
        <w:t>)।</w:t>
      </w:r>
    </w:p>
    <w:p>
      <w:pPr/>
      <w:r>
        <w:rPr>
          <w:lang w:val="hi_IN" w:bidi="hi_IN"/>
        </w:rPr>
      </w:r>
      <w:r>
        <w:rPr>
          <w:lang w:val="hi_IN" w:bidi="hi_IN"/>
        </w:rP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hyperlink r:id="rId51">
        <w:r>
          <w:rPr>
            <w:lang w:val="hi_IN" w:bidi="hi_IN"/>
          </w:rPr>
          <w:rPr>
            <w:color w:val="0000EE"/>
            <w:u w:val="single"/>
          </w:rPr>
          <w:t>प्रेरि 21:40</w:t>
        </w:r>
      </w:hyperlink>
      <w:r>
        <w:rPr>
          <w:lang w:val="hi_IN" w:bidi="hi_IN"/>
        </w:rPr>
        <w:t>) और जब उन्हें पौलुस की रोमी नागरिकता के बारे में पता चला, तो उन्होंने पौलुस को कोड़े से बचाया (</w:t>
      </w:r>
      <w:hyperlink r:id="rId52">
        <w:r>
          <w:rPr>
            <w:lang w:val="hi_IN" w:bidi="hi_IN"/>
          </w:rPr>
          <w:rPr>
            <w:color w:val="0000EE"/>
            <w:u w:val="single"/>
          </w:rPr>
          <w:t>22:22–29</w:t>
        </w:r>
      </w:hyperlink>
      <w:r>
        <w:rPr>
          <w:lang w:val="hi_IN" w:bidi="hi_IN"/>
        </w:rPr>
        <w:t>)। क्लौदियुस लूसियास ने पौलुस के भतीजे द्वारा यरूशलेम में प्रेरित की हत्या की यहूदी साजिश की जानकारी देने पर पौलुस को भारी सुरक्षा के तहत गुप्त रूप से कैसरिया भेज दिया (</w:t>
      </w:r>
      <w:hyperlink r:id="rId53">
        <w:r>
          <w:rPr>
            <w:lang w:val="hi_IN" w:bidi="hi_IN"/>
          </w:rPr>
          <w:rPr>
            <w:color w:val="0000EE"/>
            <w:u w:val="single"/>
          </w:rPr>
          <w:t>23:16–35</w:t>
        </w:r>
      </w:hyperlink>
      <w:r>
        <w:rPr>
          <w:lang w:val="hi_IN" w:bidi="hi_IN"/>
        </w:rPr>
        <w:t>)।</w:t>
      </w:r>
    </w:p>
    <w:p>
      <w:pPr/>
      <w:r>
        <w:rPr>
          <w:lang w:val="hi_IN" w:bidi="hi_IN"/>
        </w:rPr>
      </w:r>
      <w:r>
        <w:rPr>
          <w:lang w:val="hi_IN" w:bidi="hi_IN"/>
        </w:rP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18" TargetMode="External"/><Relationship Id="rId14" Type="http://schemas.openxmlformats.org/officeDocument/2006/relationships/hyperlink" Target="https://ref.ly/John19:25" TargetMode="External"/><Relationship Id="rId15" Type="http://schemas.openxmlformats.org/officeDocument/2006/relationships/hyperlink" Target="https://ref.ly/EsthGr11:1" TargetMode="External"/><Relationship Id="rId16" Type="http://schemas.openxmlformats.org/officeDocument/2006/relationships/hyperlink" Target="https://ref.ly/Esth9:20-Esth9:22" TargetMode="External"/><Relationship Id="rId17" Type="http://schemas.openxmlformats.org/officeDocument/2006/relationships/hyperlink" Target="https://ref.ly/1Macc10:57-1Macc10:58" TargetMode="External"/><Relationship Id="rId18" Type="http://schemas.openxmlformats.org/officeDocument/2006/relationships/hyperlink" Target="https://ref.ly/1Macc11:8-1Macc11:12" TargetMode="External"/><Relationship Id="rId19" Type="http://schemas.openxmlformats.org/officeDocument/2006/relationships/hyperlink" Target="https://ref.ly/Acts17:28" TargetMode="External"/><Relationship Id="rId20" Type="http://schemas.openxmlformats.org/officeDocument/2006/relationships/hyperlink" Target="https://ref.ly/Phil4:3" TargetMode="External"/><Relationship Id="rId21" Type="http://schemas.openxmlformats.org/officeDocument/2006/relationships/hyperlink" Target="https://ref.ly/1Cor13:1-1Cor13:13" TargetMode="External"/><Relationship Id="rId22" Type="http://schemas.openxmlformats.org/officeDocument/2006/relationships/hyperlink" Target="https://ref.ly/John16:21" TargetMode="External"/><Relationship Id="rId23" Type="http://schemas.openxmlformats.org/officeDocument/2006/relationships/hyperlink" Target="https://ref.ly/1Cor7:28" TargetMode="External"/><Relationship Id="rId24" Type="http://schemas.openxmlformats.org/officeDocument/2006/relationships/hyperlink" Target="https://ref.ly/Jas1:27" TargetMode="External"/><Relationship Id="rId25" Type="http://schemas.openxmlformats.org/officeDocument/2006/relationships/hyperlink" Target="https://ref.ly/Acts7:11" TargetMode="External"/><Relationship Id="rId26" Type="http://schemas.openxmlformats.org/officeDocument/2006/relationships/hyperlink" Target="https://ref.ly/Matt13:21" TargetMode="External"/><Relationship Id="rId27" Type="http://schemas.openxmlformats.org/officeDocument/2006/relationships/hyperlink" Target="https://ref.ly/Matt24:1-Matt25:46"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Matt24:3" TargetMode="External"/><Relationship Id="rId31" Type="http://schemas.openxmlformats.org/officeDocument/2006/relationships/hyperlink" Target="https://ref.ly/Matt24:9" TargetMode="External"/><Relationship Id="rId32" Type="http://schemas.openxmlformats.org/officeDocument/2006/relationships/hyperlink" Target="https://ref.ly/Matt24:8" TargetMode="External"/><Relationship Id="rId33" Type="http://schemas.openxmlformats.org/officeDocument/2006/relationships/hyperlink" Target="https://ref.ly/Matt24:15-Matt24:21" TargetMode="External"/><Relationship Id="rId34" Type="http://schemas.openxmlformats.org/officeDocument/2006/relationships/hyperlink" Target="https://ref.ly/Matt24:15" TargetMode="External"/><Relationship Id="rId35" Type="http://schemas.openxmlformats.org/officeDocument/2006/relationships/hyperlink" Target="https://ref.ly/Luke21:20-Luke21:24" TargetMode="External"/><Relationship Id="rId36" Type="http://schemas.openxmlformats.org/officeDocument/2006/relationships/hyperlink" Target="https://ref.ly/Rom5:3-Rom5:4" TargetMode="External"/><Relationship Id="rId37" Type="http://schemas.openxmlformats.org/officeDocument/2006/relationships/hyperlink" Target="https://ref.ly/Rom12:12" TargetMode="External"/><Relationship Id="rId38" Type="http://schemas.openxmlformats.org/officeDocument/2006/relationships/hyperlink" Target="https://ref.ly/2Cor1:4" TargetMode="External"/><Relationship Id="rId39" Type="http://schemas.openxmlformats.org/officeDocument/2006/relationships/hyperlink" Target="https://ref.ly/2Cor4:17" TargetMode="External"/><Relationship Id="rId40" Type="http://schemas.openxmlformats.org/officeDocument/2006/relationships/hyperlink" Target="https://ref.ly/John16:33" TargetMode="External"/><Relationship Id="rId41" Type="http://schemas.openxmlformats.org/officeDocument/2006/relationships/hyperlink" Target="https://ref.ly/Matt10:3"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tt27:56" TargetMode="External"/><Relationship Id="rId45" Type="http://schemas.openxmlformats.org/officeDocument/2006/relationships/hyperlink" Target="https://ref.ly/Mark15:40" TargetMode="External"/><Relationship Id="rId46" Type="http://schemas.openxmlformats.org/officeDocument/2006/relationships/hyperlink" Target="https://ref.ly/2Tim4:21" TargetMode="External"/><Relationship Id="rId47" Type="http://schemas.openxmlformats.org/officeDocument/2006/relationships/hyperlink" Target="https://ref.ly/Acts11:28" TargetMode="External"/><Relationship Id="rId48" Type="http://schemas.openxmlformats.org/officeDocument/2006/relationships/hyperlink" Target="https://ref.ly/Acts18:2" TargetMode="External"/><Relationship Id="rId49" Type="http://schemas.openxmlformats.org/officeDocument/2006/relationships/hyperlink" Target="https://ref.ly/Acts23:26" TargetMode="External"/><Relationship Id="rId50" Type="http://schemas.openxmlformats.org/officeDocument/2006/relationships/hyperlink" Target="https://ref.ly/Acts22:28" TargetMode="External"/><Relationship Id="rId51" Type="http://schemas.openxmlformats.org/officeDocument/2006/relationships/hyperlink" Target="https://ref.ly/Acts21:40" TargetMode="External"/><Relationship Id="rId52" Type="http://schemas.openxmlformats.org/officeDocument/2006/relationships/hyperlink" Target="https://ref.ly/Acts22:22-Acts22:29" TargetMode="External"/><Relationship Id="rId53" Type="http://schemas.openxmlformats.org/officeDocument/2006/relationships/hyperlink" Target="https://ref.ly/Acts23:16-Acts2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