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w:t>
      </w:r>
      <w:r>
        <w:rPr>
          <w:lang w:val="zh_TW" w:bidi="zh_TW"/>
        </w:rPr>
      </w:r>
    </w:p>
    <w:p>
      <w:pPr/>
      <w:r>
        <w:rPr>
          <w:lang w:val="zh_TW" w:bidi="zh_TW"/>
        </w:rPr>
      </w:r>
      <w:r>
        <w:rPr>
          <w:i/>
          <w:lang w:val="zh_TW" w:bidi="zh_TW"/>
        </w:rPr>
        <w:t>出埃及記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聖經的第二卷書，記載神將以色列人從埃及奴役解放出來的故事。在歷史和神學上，舊約只有很少書卷的重要性比得上出埃及記。</w:t>
      </w:r>
    </w:p>
    <w:p>
      <w:pPr/>
      <w:r>
        <w:rPr>
          <w:lang w:val="zh_TW" w:bidi="zh_TW"/>
        </w:rPr>
      </w:r>
      <w:r>
        <w:rPr>
          <w:lang w:val="zh_TW" w:bidi="zh_TW"/>
        </w:rPr>
        <w:t>從歷史角度而言，出埃及事件是以色列成為民族的開始。在西奈山上，一群亞伯拉罕的後裔支派，成為一個由神統治的民族。出埃及記解釋了以色列人如何重新安居在神應許給亞伯拉罕的土地上，並為他們的宗教、政治和社會生活奠定基礎。</w:t>
      </w:r>
    </w:p>
    <w:p>
      <w:pPr/>
      <w:r>
        <w:rPr>
          <w:lang w:val="zh_TW" w:bidi="zh_TW"/>
        </w:rPr>
      </w:r>
      <w:r>
        <w:rPr>
          <w:lang w:val="zh_TW" w:bidi="zh_TW"/>
        </w:rPr>
        <w:t>從神學角度而言，舊約和新約中如此頻繁引用出埃及記，以至神學家稱之為「出埃及主題」（exodus motif）。例如，在</w:t>
      </w:r>
      <w:hyperlink r:id="rId13">
        <w:r>
          <w:rPr>
            <w:lang w:val="zh_TW" w:bidi="zh_TW"/>
          </w:rPr>
          <w:rPr>
            <w:color w:val="0000EE"/>
            <w:u w:val="single"/>
          </w:rPr>
          <w:t>詩篇第六十八篇</w:t>
        </w:r>
      </w:hyperlink>
      <w:r>
        <w:rPr>
          <w:lang w:val="zh_TW" w:bidi="zh_TW"/>
        </w:rPr>
        <w:t>，大衛回想他的神就是那位拯救以色列脫離埃及的神，由此得到安慰。先知耶利米將以色列未來的歸回，與他們從埃及出來的經歷相比，認為這將是一個更加奇妙的事件（</w:t>
      </w:r>
      <w:hyperlink r:id="rId14">
        <w:r>
          <w:rPr>
            <w:lang w:val="zh_TW" w:bidi="zh_TW"/>
          </w:rPr>
          <w:rPr>
            <w:color w:val="0000EE"/>
            <w:u w:val="single"/>
          </w:rPr>
          <w:t>耶16:14–15</w:t>
        </w:r>
      </w:hyperlink>
      <w:r>
        <w:rPr>
          <w:lang w:val="zh_TW" w:bidi="zh_TW"/>
        </w:rPr>
        <w:t>）。</w:t>
      </w:r>
      <w:hyperlink r:id="rId15">
        <w:r>
          <w:rPr>
            <w:lang w:val="zh_TW" w:bidi="zh_TW"/>
          </w:rPr>
          <w:rPr>
            <w:color w:val="0000EE"/>
            <w:u w:val="single"/>
          </w:rPr>
          <w:t>馬太福音二章13至15節</w:t>
        </w:r>
      </w:hyperlink>
      <w:r>
        <w:rPr>
          <w:lang w:val="zh_TW" w:bidi="zh_TW"/>
        </w:rPr>
        <w:t>則將耶穌與其父母從埃及返回與出埃及事件聯繫起來。猶太人在埃及得拯救，被視為神解救祂所有百姓（包括以色列和教會）的原型。因此，出埃及記的信息，對理解神在聖經整體的救恩計劃，實在至關重要。</w:t>
      </w:r>
    </w:p>
    <w:p>
      <w:pPr/>
      <w:r>
        <w:rPr>
          <w:lang w:val="zh_TW" w:bidi="zh_TW"/>
        </w:rPr>
      </w:r>
      <w:r>
        <w:rPr>
          <w:lang w:val="zh_TW" w:bidi="zh_TW"/>
        </w:rPr>
        <w:t>英文書卷名稱Exodus來自七十士譯本，這譯本是舊約在基督教出現前翻譯成希臘文的譯本。這個詞的意思是「出路」或「離開」，指以色列人從埃及的拯救。希伯來文標題是Shemoth（「他們的名字記在下面」），取自該書的開首語，指雅各的眾子與約瑟一同到埃及的名字。</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根據傳統，出埃及記及整部摩西五經（聖經的首五卷書）都是由摩西撰寫的。按照這一觀點，出埃及記可能是在西奈山或事件發生後不久寫下的。有許多證據支持這一說法：（1）該書明確指出，摩西將神的話語寫在至少一卷書中（</w:t>
      </w:r>
      <w:hyperlink r:id="rId16">
        <w:r>
          <w:rPr>
            <w:lang w:val="zh_TW" w:bidi="zh_TW"/>
          </w:rPr>
          <w:rPr>
            <w:color w:val="0000EE"/>
            <w:u w:val="single"/>
          </w:rPr>
          <w:t>出17:14，</w:t>
        </w:r>
      </w:hyperlink>
      <w:hyperlink r:id="rId17">
        <w:r>
          <w:rPr>
            <w:lang w:val="zh_TW" w:bidi="zh_TW"/>
          </w:rPr>
          <w:rPr>
            <w:color w:val="0000EE"/>
            <w:u w:val="single"/>
          </w:rPr>
          <w:t>24:2、7，</w:t>
        </w:r>
      </w:hyperlink>
      <w:hyperlink r:id="rId18">
        <w:r>
          <w:rPr>
            <w:lang w:val="zh_TW" w:bidi="zh_TW"/>
          </w:rPr>
          <w:rPr>
            <w:color w:val="0000EE"/>
            <w:u w:val="single"/>
          </w:rPr>
          <w:t>34:27–28</w:t>
        </w:r>
      </w:hyperlink>
      <w:r>
        <w:rPr>
          <w:lang w:val="zh_TW" w:bidi="zh_TW"/>
        </w:rPr>
        <w:t>）。根據</w:t>
      </w:r>
      <w:hyperlink r:id="rId19">
        <w:r>
          <w:rPr>
            <w:lang w:val="zh_TW" w:bidi="zh_TW"/>
          </w:rPr>
          <w:rPr>
            <w:color w:val="0000EE"/>
            <w:u w:val="single"/>
          </w:rPr>
          <w:t>申命記三十一章9、24節</w:t>
        </w:r>
      </w:hyperlink>
      <w:r>
        <w:rPr>
          <w:lang w:val="zh_TW" w:bidi="zh_TW"/>
        </w:rPr>
        <w:t>，摩西將神的律法寫在一卷書，並將其放置在約櫃旁作為神的見證。（2）許多舊約作者將出埃及記的部分內容稱為「摩西律法」（</w:t>
      </w:r>
      <w:hyperlink r:id="rId20">
        <w:r>
          <w:rPr>
            <w:lang w:val="zh_TW" w:bidi="zh_TW"/>
          </w:rPr>
          <w:rPr>
            <w:color w:val="0000EE"/>
            <w:u w:val="single"/>
          </w:rPr>
          <w:t>書8:31</w:t>
        </w:r>
      </w:hyperlink>
      <w:r>
        <w:rPr>
          <w:lang w:val="zh_TW" w:bidi="zh_TW"/>
        </w:rPr>
        <w:t xml:space="preserve">; </w:t>
      </w:r>
      <w:hyperlink r:id="rId21">
        <w:r>
          <w:rPr>
            <w:lang w:val="zh_TW" w:bidi="zh_TW"/>
          </w:rPr>
          <w:rPr>
            <w:color w:val="0000EE"/>
            <w:u w:val="single"/>
          </w:rPr>
          <w:t>瑪4:4</w:t>
        </w:r>
      </w:hyperlink>
      <w:r>
        <w:rPr>
          <w:lang w:val="zh_TW" w:bidi="zh_TW"/>
        </w:rPr>
        <w:t>)。新約（包括耶穌的見證）也稱摩西為作者（</w:t>
      </w:r>
      <w:hyperlink r:id="rId22">
        <w:r>
          <w:rPr>
            <w:lang w:val="zh_TW" w:bidi="zh_TW"/>
          </w:rPr>
          <w:rPr>
            <w:color w:val="0000EE"/>
            <w:u w:val="single"/>
          </w:rPr>
          <w:t>可7:10，</w:t>
        </w:r>
      </w:hyperlink>
      <w:hyperlink r:id="rId23">
        <w:r>
          <w:rPr>
            <w:lang w:val="zh_TW" w:bidi="zh_TW"/>
          </w:rPr>
          <w:rPr>
            <w:color w:val="0000EE"/>
            <w:u w:val="single"/>
          </w:rPr>
          <w:t>12:26</w:t>
        </w:r>
      </w:hyperlink>
      <w:r>
        <w:rPr>
          <w:lang w:val="zh_TW" w:bidi="zh_TW"/>
        </w:rPr>
        <w:t>；</w:t>
      </w:r>
      <w:hyperlink r:id="rId24">
        <w:r>
          <w:rPr>
            <w:lang w:val="zh_TW" w:bidi="zh_TW"/>
          </w:rPr>
          <w:rPr>
            <w:color w:val="0000EE"/>
            <w:u w:val="single"/>
          </w:rPr>
          <w:t>約1:45，</w:t>
        </w:r>
      </w:hyperlink>
      <w:hyperlink r:id="rId25">
        <w:r>
          <w:rPr>
            <w:lang w:val="zh_TW" w:bidi="zh_TW"/>
          </w:rPr>
          <w:rPr>
            <w:color w:val="0000EE"/>
            <w:u w:val="single"/>
          </w:rPr>
          <w:t>7:19</w:t>
        </w:r>
      </w:hyperlink>
      <w:r>
        <w:rPr>
          <w:lang w:val="zh_TW" w:bidi="zh_TW"/>
        </w:rPr>
        <w:t>）。</w:t>
      </w:r>
    </w:p>
    <w:p>
      <w:pPr/>
      <w:r>
        <w:rPr>
          <w:lang w:val="zh_TW" w:bidi="zh_TW"/>
        </w:rPr>
      </w:r>
      <w:r>
        <w:rPr>
          <w:lang w:val="zh_TW" w:bidi="zh_TW"/>
        </w:rPr>
        <w:t>對於出埃及記的來源，也有各種其它理論。一些學者認為摩西幾乎寫了整卷書。有一位作者甚至聲稱，摩西是一位未知的沙漠族長（sheikh），從未接觸過以色列人。一些學者認為可以在書中，辨識出以色列歷史不同時期的幾份文獻，最終由一位編輯在摩西去世幾個世紀後編纂完成。另一些人則辨別出不同的文學形式，如「摩西之歌」（</w:t>
      </w:r>
      <w:hyperlink r:id="rId26">
        <w:r>
          <w:rPr>
            <w:lang w:val="zh_TW" w:bidi="zh_TW"/>
          </w:rPr>
          <w:rPr>
            <w:color w:val="0000EE"/>
            <w:u w:val="single"/>
          </w:rPr>
          <w:t>出15章</w:t>
        </w:r>
      </w:hyperlink>
      <w:r>
        <w:rPr>
          <w:lang w:val="zh_TW" w:bidi="zh_TW"/>
        </w:rPr>
        <w:t>），並追溯其發展歷程。另一種解釋則認為，出埃及的故事是經過多代人口耳相傳後，才被記錄下來的。</w:t>
      </w:r>
    </w:p>
    <w:p>
      <w:pPr/>
      <w:r>
        <w:rPr>
          <w:lang w:val="zh_TW" w:bidi="zh_TW"/>
        </w:rPr>
      </w:r>
      <w:r>
        <w:rPr>
          <w:lang w:val="zh_TW" w:bidi="zh_TW"/>
        </w:rPr>
        <w:t>儘管這些理論為聖經學者所接受，但它們否認了這卷書經文反覆強調的事實：摩西是出埃及記的作者。出埃及記包含了由目擊者撰寫的證據。例如，只有親身經歷的人才會記得以琳有12股水泉和70棵棕樹（</w:t>
      </w:r>
      <w:hyperlink r:id="rId27">
        <w:r>
          <w:rPr>
            <w:lang w:val="zh_TW" w:bidi="zh_TW"/>
          </w:rPr>
          <w:rPr>
            <w:color w:val="0000EE"/>
            <w:u w:val="single"/>
          </w:rPr>
          <w:t>出15:27</w:t>
        </w:r>
      </w:hyperlink>
      <w:r>
        <w:rPr>
          <w:lang w:val="zh_TW" w:bidi="zh_TW"/>
        </w:rPr>
        <w:t>）。作者對埃及宮廷生活、習俗及語言有深入了解。建造會幕的某些材料，如用於製作家具的皂莢木（</w:t>
      </w:r>
      <w:hyperlink r:id="rId28">
        <w:r>
          <w:rPr>
            <w:lang w:val="zh_TW" w:bidi="zh_TW"/>
          </w:rPr>
          <w:rPr>
            <w:color w:val="0000EE"/>
            <w:u w:val="single"/>
          </w:rPr>
          <w:t>25:10</w:t>
        </w:r>
      </w:hyperlink>
      <w:r>
        <w:rPr>
          <w:lang w:val="zh_TW" w:bidi="zh_TW"/>
        </w:rPr>
        <w:t>）和外層覆蓋用的上等皮（可能是大型海洋動物的皮，</w:t>
      </w:r>
      <w:hyperlink r:id="rId29">
        <w:r>
          <w:rPr>
            <w:lang w:val="zh_TW" w:bidi="zh_TW"/>
          </w:rPr>
          <w:rPr>
            <w:color w:val="0000EE"/>
            <w:u w:val="single"/>
          </w:rPr>
          <w:t>5節</w:t>
        </w:r>
      </w:hyperlink>
      <w:r>
        <w:rPr>
          <w:lang w:val="zh_TW" w:bidi="zh_TW"/>
        </w:rPr>
        <w:t>），在埃及和西奈半島可見，但卻不存在於巴勒斯坦。因此，這卷書顯然有著曠野的背景。</w:t>
      </w:r>
    </w:p>
    <w:p>
      <w:pPr/>
      <w:r>
        <w:rPr>
          <w:lang w:val="zh_TW" w:bidi="zh_TW"/>
        </w:rPr>
      </w:r>
      <w:r>
        <w:rPr>
          <w:lang w:val="zh_TW" w:bidi="zh_TW"/>
        </w:rPr>
        <w:t>摩西不僅受神委託撰寫出埃及記，他本身也具備充分的資格。他「學了埃及人一切的學問，說話行事都有才能」（</w:t>
      </w:r>
      <w:hyperlink r:id="rId30">
        <w:r>
          <w:rPr>
            <w:lang w:val="zh_TW" w:bidi="zh_TW"/>
          </w:rPr>
          <w:rPr>
            <w:color w:val="0000EE"/>
            <w:u w:val="single"/>
          </w:rPr>
          <w:t>徒7:22</w:t>
        </w:r>
      </w:hyperlink>
      <w:r>
        <w:rPr>
          <w:lang w:val="zh_TW" w:bidi="zh_TW"/>
        </w:rPr>
        <w:t>）。此外，在米甸和西奈四十年曠野生活，使他透徹了解以色列人所經之地的地理和野生動植物。出埃及的事件——拯救脫離埃及人的奴役和神頒布律法，對以色列的歷史至關重要，因此摩西特別用心保存這些記錄，以便傳給後代。</w:t>
      </w:r>
    </w:p>
    <w:p>
      <w:pPr>
        <w:pStyle w:val="Heading3"/>
      </w:pPr>
      <w:r>
        <w:rPr>
          <w:lang w:val="zh_TW" w:bidi="zh_TW"/>
        </w:rPr>
        <w:t>寫作日期</w:t>
      </w:r>
    </w:p>
    <w:p>
      <w:pPr/>
      <w:r>
        <w:rPr>
          <w:lang w:val="zh_TW" w:bidi="zh_TW"/>
        </w:rPr>
      </w:r>
      <w:r>
        <w:rPr>
          <w:lang w:val="zh_TW" w:bidi="zh_TW"/>
        </w:rPr>
        <w:t>如果我們接受傳統觀點，認為出埃及記是由摩西所寫，那這卷書的寫作日期應該定於摩西時代。至於以色列人出埃及的時間，一般有兩種主要的推測。</w:t>
      </w:r>
    </w:p>
    <w:p>
      <w:pPr>
        <w:pStyle w:val="Heading4"/>
      </w:pPr>
      <w:r>
        <w:rPr>
          <w:lang w:val="zh_TW" w:bidi="zh_TW"/>
        </w:rPr>
        <w:t>「較晚時期」觀點</w:t>
      </w:r>
    </w:p>
    <w:p>
      <w:pPr/>
      <w:r>
        <w:rPr>
          <w:lang w:val="zh_TW" w:bidi="zh_TW"/>
        </w:rPr>
      </w:r>
      <w:r>
        <w:rPr>
          <w:lang w:val="zh_TW" w:bidi="zh_TW"/>
        </w:rPr>
        <w:t>這種觀點認為，壓迫以色列人的法老是塞提一世（Seti I，塞索斯〔Sethos〕，約公元前1304–1290年），而以色列人出埃及時在位的法老則是</w:t>
      </w:r>
      <w:r>
        <w:rPr>
          <w:lang w:val="zh_TW" w:bidi="zh_TW"/>
        </w:rPr>
        <w:t>蘭塞</w:t>
      </w:r>
      <w:r>
        <w:rPr>
          <w:lang w:val="zh_TW" w:bidi="zh_TW"/>
        </w:rPr>
        <w:t>二世（Ramses II，約公元前1290–1224年）。因此，出埃及事件可能發生在公元前1290年，而以色列人征服迦南地，則在公元前1250年開始。這一觀點有兩個主要依據：（1）根據</w:t>
      </w:r>
      <w:hyperlink r:id="rId31">
        <w:r>
          <w:rPr>
            <w:lang w:val="zh_TW" w:bidi="zh_TW"/>
          </w:rPr>
          <w:rPr>
            <w:color w:val="0000EE"/>
            <w:u w:val="single"/>
          </w:rPr>
          <w:t>出埃及記一章11節</w:t>
        </w:r>
      </w:hyperlink>
      <w:r>
        <w:rPr>
          <w:lang w:val="zh_TW" w:bidi="zh_TW"/>
        </w:rPr>
        <w:t>，以色列人被迫建造蘭塞的積貨城；因此，蘭塞二世在當時必然在位。但這座城亦可能早在更早的時代以另一個名稱存在，後來被蘭塞二世重建並改名。或者，這城也可能是更早一位名為蘭塞的王下令建造的。（2）考古證據顯示，約在公元前1250年，迦南地出現人口遷徙及廣泛的毀壞痕跡。如果這些毀壞是由約書亞率領的希伯來人征服所致，那麼出埃及事件就可能發生於公元前1290年。但同樣有可能的是，這些毀壞是以色列士師時期的社會動亂或無政府狀態的結果，或是鄰近民族的軍事活動所造成的。</w:t>
      </w:r>
    </w:p>
    <w:p>
      <w:pPr>
        <w:pStyle w:val="Heading4"/>
      </w:pPr>
      <w:r>
        <w:rPr>
          <w:lang w:val="zh_TW" w:bidi="zh_TW"/>
        </w:rPr>
        <w:t>「較早時期」觀點</w:t>
      </w:r>
    </w:p>
    <w:p>
      <w:pPr/>
      <w:r>
        <w:rPr>
          <w:lang w:val="zh_TW" w:bidi="zh_TW"/>
        </w:rPr>
      </w:r>
      <w:r>
        <w:rPr>
          <w:lang w:val="zh_TW" w:bidi="zh_TW"/>
        </w:rPr>
        <w:t>這種觀點認為，壓迫以色列人的法老是圖特摩斯三世（Thutmose III，約公元前1504–1450年），而以色列人出埃及時在位的法老是阿蒙霍特普二世（Amenhotep II，約公元前1450–1424年）。依此推算，出埃及事件約發生於公元前1440年，征服迦南則約始於公元前1400年。支持此觀點的三個主要論據如下：（1）根據</w:t>
      </w:r>
      <w:hyperlink r:id="rId32">
        <w:r>
          <w:rPr>
            <w:lang w:val="zh_TW" w:bidi="zh_TW"/>
          </w:rPr>
          <w:rPr>
            <w:color w:val="0000EE"/>
            <w:u w:val="single"/>
          </w:rPr>
          <w:t>列王紀上六章1節</w:t>
        </w:r>
      </w:hyperlink>
      <w:r>
        <w:rPr>
          <w:lang w:val="zh_TW" w:bidi="zh_TW"/>
        </w:rPr>
        <w:t>所羅門王第四年是公元前966年，往前推算480年，出埃及事件應發生於公元前1446年。（2）根據</w:t>
      </w:r>
      <w:hyperlink r:id="rId33">
        <w:r>
          <w:rPr>
            <w:lang w:val="zh_TW" w:bidi="zh_TW"/>
          </w:rPr>
          <w:rPr>
            <w:color w:val="0000EE"/>
            <w:u w:val="single"/>
          </w:rPr>
          <w:t>士師記十一章26節</w:t>
        </w:r>
      </w:hyperlink>
      <w:r>
        <w:rPr>
          <w:lang w:val="zh_TW" w:bidi="zh_TW"/>
        </w:rPr>
        <w:t>，若耶弗他時期為公元前1100年，推算其提到的300年，則征服迦南應定於公元前1400年。（3）較晚時期的觀點不足以涵蓋士師時期，大多數年代學的觀點，認為士師時期持續約300至400年。基於這些聖經提到的日期，「較早時期」觀點似乎更為可取。</w:t>
      </w:r>
    </w:p>
    <w:p>
      <w:pPr>
        <w:pStyle w:val="Heading3"/>
      </w:pPr>
      <w:r>
        <w:rPr>
          <w:lang w:val="zh_TW" w:bidi="zh_TW"/>
        </w:rPr>
        <w:t>寫作背景</w:t>
      </w:r>
    </w:p>
    <w:p>
      <w:pPr/>
      <w:r>
        <w:rPr>
          <w:lang w:val="zh_TW" w:bidi="zh_TW"/>
        </w:rPr>
      </w:r>
      <w:r>
        <w:rPr>
          <w:lang w:val="zh_TW" w:bidi="zh_TW"/>
        </w:rPr>
        <w:t>出埃及記所涵蓋時期的埃及事件，為聖經記載提供更多的背景資料。</w:t>
      </w:r>
      <w:hyperlink r:id="rId34">
        <w:r>
          <w:rPr>
            <w:lang w:val="zh_TW" w:bidi="zh_TW"/>
          </w:rPr>
          <w:rPr>
            <w:color w:val="0000EE"/>
            <w:u w:val="single"/>
          </w:rPr>
          <w:t>出埃及記十二章40節</w:t>
        </w:r>
      </w:hyperlink>
      <w:r>
        <w:rPr>
          <w:lang w:val="zh_TW" w:bidi="zh_TW"/>
        </w:rPr>
        <w:t>記載以色列人在埃及居住了430年。這表示雅各和他的家人定居歌珊地（</w:t>
      </w:r>
      <w:hyperlink r:id="rId35">
        <w:r>
          <w:rPr>
            <w:lang w:val="zh_TW" w:bidi="zh_TW"/>
          </w:rPr>
          <w:rPr>
            <w:color w:val="0000EE"/>
            <w:u w:val="single"/>
          </w:rPr>
          <w:t>創47:4、11</w:t>
        </w:r>
      </w:hyperlink>
      <w:r>
        <w:rPr>
          <w:lang w:val="zh_TW" w:bidi="zh_TW"/>
        </w:rPr>
        <w:t>）約在公元前1870年，當時埃及處於強盛的中王國第十二王朝末期。此後兩個較弱的王朝交替掌權，並於世紀之交期間，來自亞洲的閃族入侵者開始滲透埃及北部（下埃及）。這些外來者被稱為</w:t>
      </w:r>
      <w:r>
        <w:rPr>
          <w:lang w:val="zh_TW" w:bidi="zh_TW"/>
        </w:rPr>
        <w:t>許克所斯人（Hyksos）</w:t>
      </w:r>
      <w:r>
        <w:rPr>
          <w:lang w:val="zh_TW" w:bidi="zh_TW"/>
        </w:rPr>
        <w:t>，他們在公元前1730年左右推翻原有王朝，建立了自己的王國，這正是那位「不認識約瑟的新王」（</w:t>
      </w:r>
      <w:hyperlink r:id="rId36">
        <w:r>
          <w:rPr>
            <w:lang w:val="zh_TW" w:bidi="zh_TW"/>
          </w:rPr>
          <w:rPr>
            <w:color w:val="0000EE"/>
            <w:u w:val="single"/>
          </w:rPr>
          <w:t>出1:8</w:t>
        </w:r>
      </w:hyperlink>
      <w:r>
        <w:rPr>
          <w:lang w:val="zh_TW" w:bidi="zh_TW"/>
        </w:rPr>
        <w:t>）。作為外來者，他們自然對強大且人口眾多的以色列人感到擔憂（</w:t>
      </w:r>
      <w:hyperlink r:id="rId37">
        <w:r>
          <w:rPr>
            <w:lang w:val="zh_TW" w:bidi="zh_TW"/>
          </w:rPr>
          <w:rPr>
            <w:color w:val="0000EE"/>
            <w:u w:val="single"/>
          </w:rPr>
          <w:t>9</w:t>
        </w:r>
      </w:hyperlink>
      <w:r>
        <w:rPr>
          <w:lang w:val="zh_TW" w:bidi="zh_TW"/>
        </w:rPr>
        <w:t>節）。奴役成為解決以色列人問題的最簡單方法，而許克所斯王可利用這些新勞力，擴建當時下埃及的首都蘭塞城。</w:t>
      </w:r>
    </w:p>
    <w:p>
      <w:pPr/>
      <w:r>
        <w:rPr>
          <w:lang w:val="zh_TW" w:bidi="zh_TW"/>
        </w:rPr>
      </w:r>
      <w:r>
        <w:rPr>
          <w:lang w:val="zh_TW" w:bidi="zh_TW"/>
        </w:rPr>
        <w:t>直到公元前1580年左右，埃及人在亞摩斯（Ahmose）的領導下，驅逐了許克所斯人，重新建立埃及王朝。以色列人在苦工中仍然迅速繁衍，因此第十八王朝的法老繼續奴役以色列人，並下令殺掉所有以色列的男嬰。當摩西出生（約公元前1560年）時，這項法令仍然生效。第十八王朝的第三位法老圖特摩斯一世（Thutmose I，公元前1539–1514年），是偉大帝國的建立者。</w:t>
      </w:r>
    </w:p>
    <w:p>
      <w:pPr/>
      <w:r>
        <w:rPr>
          <w:lang w:val="zh_TW" w:bidi="zh_TW"/>
        </w:rPr>
      </w:r>
      <w:r>
        <w:rPr>
          <w:lang w:val="zh_TW" w:bidi="zh_TW"/>
        </w:rPr>
        <w:t>圖特摩斯一世唯一倖存的合法繼承人，是女兒</w:t>
      </w:r>
      <w:r>
        <w:rPr>
          <w:lang w:val="zh_TW" w:bidi="zh_TW"/>
        </w:rPr>
        <w:t>哈特謝普蘇特</w:t>
      </w:r>
      <w:r>
        <w:rPr>
          <w:lang w:val="zh_TW" w:bidi="zh_TW"/>
        </w:rPr>
        <w:t>（Hatshepsut）。她的丈夫承繼圖特摩斯二世（Thutmose II，公元前1514–1504年）的名字，並成為法老。圖特摩斯二世去世後，另一位王室後裔被任命為繼位人，即年僅十歲的圖特摩斯三世（Thutmose III，公元前1504–1450年）。哈特謝普蘇特從年幼的圖特摩斯三世手中奪取王位，並控制埃及達22年（公元前1503–1482年）。這位如此意志堅強的婦女，有勇氣違抗她父親的命令，拯救一名希伯來嬰孩的性命，並在底比斯的宮廷中將他撫養成人。</w:t>
      </w:r>
    </w:p>
    <w:p>
      <w:pPr/>
      <w:r>
        <w:rPr>
          <w:lang w:val="zh_TW" w:bidi="zh_TW"/>
        </w:rPr>
      </w:r>
      <w:r>
        <w:rPr>
          <w:lang w:val="zh_TW" w:bidi="zh_TW"/>
        </w:rPr>
        <w:t>哈特謝普蘇特在圖特摩斯三世登基後，仍繼續掌權，可能她曾計劃讓摩西繼承王位，或至少在王國擔任高位。當哈特謝普蘇特去世後，掌握全權的圖特摩斯三世很可能急於除掉摩西。在摩西殺死監工後匆忙逃到曠野的事件，與這種歷史背景非常吻合。圖特摩斯三世於公元前1450年去世後，摩西得以返回埃及，向法老</w:t>
      </w:r>
      <w:r>
        <w:rPr>
          <w:lang w:val="zh_TW" w:bidi="zh_TW"/>
        </w:rPr>
        <w:t>阿蒙霍特普二世</w:t>
      </w:r>
      <w:r>
        <w:rPr>
          <w:lang w:val="zh_TW" w:bidi="zh_TW"/>
        </w:rPr>
        <w:t>（Amenhotep II）宣告神的命令：「容我的百姓去。」</w:t>
      </w:r>
    </w:p>
    <w:p>
      <w:pPr>
        <w:pStyle w:val="Heading3"/>
      </w:pPr>
      <w:r>
        <w:rPr>
          <w:lang w:val="zh_TW" w:bidi="zh_TW"/>
        </w:rPr>
        <w:t>寫作目的與神學教導</w:t>
      </w:r>
    </w:p>
    <w:p>
      <w:pPr/>
      <w:r>
        <w:rPr>
          <w:lang w:val="zh_TW" w:bidi="zh_TW"/>
        </w:rPr>
      </w:r>
      <w:r>
        <w:rPr>
          <w:lang w:val="zh_TW" w:bidi="zh_TW"/>
        </w:rPr>
        <w:t>出埃及記的目的，是展示神如何實現祂對亞伯拉罕的應許（</w:t>
      </w:r>
      <w:hyperlink r:id="rId38">
        <w:r>
          <w:rPr>
            <w:lang w:val="zh_TW" w:bidi="zh_TW"/>
          </w:rPr>
          <w:rPr>
            <w:color w:val="0000EE"/>
            <w:u w:val="single"/>
          </w:rPr>
          <w:t>創15:12–16</w:t>
        </w:r>
      </w:hyperlink>
      <w:r>
        <w:rPr>
          <w:lang w:val="zh_TW" w:bidi="zh_TW"/>
        </w:rPr>
        <w:t>），即神拯救亞伯拉罕的以色列後裔，脫離埃及的奴役。這卷書也解釋了逾越節的起源，神與以色列立約並使之成為民族的過程，以及神在西奈山頒布律法的意義。</w:t>
      </w:r>
    </w:p>
    <w:p>
      <w:pPr/>
      <w:r>
        <w:rPr>
          <w:lang w:val="zh_TW" w:bidi="zh_TW"/>
        </w:rPr>
      </w:r>
      <w:r>
        <w:rPr>
          <w:lang w:val="zh_TW" w:bidi="zh_TW"/>
        </w:rPr>
        <w:t>出埃及記描述了一個感人至深的故事：一位偉大的神，宇宙的創造者，超越時間與空間的限制，介入歷史拯救一群無助的奴隸。神擊敗當時地上最強大帝國的統治者，並帶領受壓迫的百姓從那地走向自由。這是一個家族的故事，他們在神的眷顧下，逐漸壯大成為一個民族。透過神的約，形成了一個民族；透過神的律法，這個民族得以穩定，並與周圍的列國分別出來。出埃及記還記載了一位非凡的人物，他預備帶領以色列人出埃及，而在此之前的80年生活，可平均分為王宮生活時期與遊牧祭司時期。摩西不願擔當領袖，但他敢於對抗法老，面對面與神對話，並撰寫了希伯來聖經中約四分之一的內容。</w:t>
      </w:r>
    </w:p>
    <w:p>
      <w:pPr/>
      <w:r>
        <w:rPr>
          <w:lang w:val="zh_TW" w:bidi="zh_TW"/>
        </w:rPr>
      </w:r>
      <w:r>
        <w:rPr>
          <w:lang w:val="zh_TW" w:bidi="zh_TW"/>
        </w:rPr>
        <w:t>出埃及記中的神是信實的神。祂賜下應許，並成就應許。</w:t>
      </w:r>
      <w:hyperlink r:id="rId39">
        <w:r>
          <w:rPr>
            <w:lang w:val="zh_TW" w:bidi="zh_TW"/>
          </w:rPr>
          <w:rPr>
            <w:color w:val="0000EE"/>
            <w:u w:val="single"/>
          </w:rPr>
          <w:t>創世記十五章13至16節</w:t>
        </w:r>
      </w:hyperlink>
      <w:r>
        <w:rPr>
          <w:lang w:val="zh_TW" w:bidi="zh_TW"/>
        </w:rPr>
        <w:t>記錄了一個驚人的預言：「耶和華對亞伯蘭說：『你要的確知道，你的後裔必寄居別人的地，又服事那地的人；那地的人要苦待他們四百年。並且他們所要服事的那國，我要懲罰，後來他們必帶着許多財物從那裡出來。……到了第四代，他們必回到此地』」。約瑟回應這個應許，在他「臨終的時候，提到以色列族將來要出埃及，並為自己的骸骨留下遺命」（</w:t>
      </w:r>
      <w:hyperlink r:id="rId40">
        <w:r>
          <w:rPr>
            <w:lang w:val="zh_TW" w:bidi="zh_TW"/>
          </w:rPr>
          <w:rPr>
            <w:color w:val="0000EE"/>
            <w:u w:val="single"/>
          </w:rPr>
          <w:t>來11:22</w:t>
        </w:r>
      </w:hyperlink>
      <w:r>
        <w:rPr>
          <w:lang w:val="zh_TW" w:bidi="zh_TW"/>
        </w:rPr>
        <w:t>）。</w:t>
      </w:r>
    </w:p>
    <w:p>
      <w:pPr/>
      <w:r>
        <w:rPr>
          <w:lang w:val="zh_TW" w:bidi="zh_TW"/>
        </w:rPr>
      </w:r>
      <w:r>
        <w:rPr>
          <w:lang w:val="zh_TW" w:bidi="zh_TW"/>
        </w:rPr>
        <w:t>這個應許成為出埃及記中拯救戲碼的背景。拯救可以被定義為「從外來權勢的掌控中得蒙拯救，並享受由此而來的自由」。它講述拯救者和他為達成拯救所做的事。出埃及記充滿了拯救的詞彙，它記述了這位「記念」對希伯來祖先的應許的神（</w:t>
      </w:r>
      <w:hyperlink r:id="rId41">
        <w:r>
          <w:rPr>
            <w:lang w:val="zh_TW" w:bidi="zh_TW"/>
          </w:rPr>
          <w:rPr>
            <w:color w:val="0000EE"/>
            <w:u w:val="single"/>
          </w:rPr>
          <w:t>出2:24，</w:t>
        </w:r>
      </w:hyperlink>
      <w:hyperlink r:id="rId42">
        <w:r>
          <w:rPr>
            <w:lang w:val="zh_TW" w:bidi="zh_TW"/>
          </w:rPr>
          <w:rPr>
            <w:color w:val="0000EE"/>
            <w:u w:val="single"/>
          </w:rPr>
          <w:t>6:5</w:t>
        </w:r>
      </w:hyperlink>
      <w:r>
        <w:rPr>
          <w:lang w:val="zh_TW" w:bidi="zh_TW"/>
        </w:rPr>
        <w:t>）。神「下來拯救」以色列人（</w:t>
      </w:r>
      <w:hyperlink r:id="rId43">
        <w:r>
          <w:rPr>
            <w:lang w:val="zh_TW" w:bidi="zh_TW"/>
          </w:rPr>
          <w:rPr>
            <w:color w:val="0000EE"/>
            <w:u w:val="single"/>
          </w:rPr>
          <w:t>3:8</w:t>
        </w:r>
      </w:hyperlink>
      <w:r>
        <w:rPr>
          <w:lang w:val="zh_TW" w:bidi="zh_TW"/>
        </w:rPr>
        <w:t>），或「拯救」他們（</w:t>
      </w:r>
      <w:hyperlink r:id="rId44">
        <w:r>
          <w:rPr>
            <w:lang w:val="zh_TW" w:bidi="zh_TW"/>
          </w:rPr>
          <w:rPr>
            <w:color w:val="0000EE"/>
            <w:u w:val="single"/>
          </w:rPr>
          <w:t>14:30，</w:t>
        </w:r>
      </w:hyperlink>
      <w:hyperlink r:id="rId45">
        <w:r>
          <w:rPr>
            <w:lang w:val="zh_TW" w:bidi="zh_TW"/>
          </w:rPr>
          <w:rPr>
            <w:color w:val="0000EE"/>
            <w:u w:val="single"/>
          </w:rPr>
          <w:t>15:2</w:t>
        </w:r>
      </w:hyperlink>
      <w:r>
        <w:rPr>
          <w:lang w:val="zh_TW" w:bidi="zh_TW"/>
        </w:rPr>
        <w:t>），將他們從埃及「領出來」（</w:t>
      </w:r>
      <w:hyperlink r:id="rId46">
        <w:r>
          <w:rPr>
            <w:lang w:val="zh_TW" w:bidi="zh_TW"/>
          </w:rPr>
          <w:rPr>
            <w:color w:val="0000EE"/>
            <w:u w:val="single"/>
          </w:rPr>
          <w:t>3:10–12</w:t>
        </w:r>
      </w:hyperlink>
      <w:r>
        <w:rPr>
          <w:lang w:val="zh_TW" w:bidi="zh_TW"/>
        </w:rPr>
        <w:t>）。救贖包含以下幾個方面：</w:t>
      </w:r>
    </w:p>
    <w:p>
      <w:pPr>
        <w:pStyle w:val="ListNumber"/>
        <w:numPr>
          <w:ilvl w:val="0"/>
          <w:numId w:val="14"/>
        </w:numPr>
        <w:spacing w:line="240" w:lineRule="auto"/>
        <w:ind w:left="720"/>
      </w:pPr>
      <w:r>
        <w:rPr>
          <w:lang w:val="zh_TW" w:bidi="zh_TW"/>
        </w:rPr>
      </w:r>
      <w:r>
        <w:rPr>
          <w:lang w:val="zh_TW" w:bidi="zh_TW"/>
        </w:rPr>
        <w:t>耶和華是救贖的作者。在</w:t>
      </w:r>
      <w:hyperlink r:id="rId47">
        <w:r>
          <w:rPr>
            <w:lang w:val="zh_TW" w:bidi="zh_TW"/>
          </w:rPr>
          <w:rPr>
            <w:color w:val="0000EE"/>
            <w:u w:val="single"/>
          </w:rPr>
          <w:t>出埃及記六章1至8節</w:t>
        </w:r>
      </w:hyperlink>
      <w:r>
        <w:rPr>
          <w:lang w:val="zh_TW" w:bidi="zh_TW"/>
        </w:rPr>
        <w:t>中，當神回應摩西的禱告來拯救祂的百姓時，祂用了18次「我」這個代名詞，強調祂是行動的發起者。亞伯拉罕的希伯來後裔，起初主要以「伊勒」這個常見於古代近東、對至高神明的稱呼，來認識神。然而，在出埃及記中，以色列認識到神是「耶和華」或「雅威」，這是祂的專用名號，提醒人們祂是立約的神，親自關懷祂百姓的福祉。在</w:t>
      </w:r>
      <w:hyperlink r:id="rId48">
        <w:r>
          <w:rPr>
            <w:lang w:val="zh_TW" w:bidi="zh_TW"/>
          </w:rPr>
          <w:rPr>
            <w:color w:val="0000EE"/>
            <w:u w:val="single"/>
          </w:rPr>
          <w:t>出埃及記三章14節</w:t>
        </w:r>
      </w:hyperlink>
      <w:r>
        <w:rPr>
          <w:lang w:val="zh_TW" w:bidi="zh_TW"/>
        </w:rPr>
        <w:t>中，神告訴摩西：「我是自有永有的」或「我是那必然成為的」。一些學者認為這句話，表明「雅威」這個名字來自希伯來文動詞「成為」。無論如何，在希伯來文化中，「名字」的概念與「品格」同義。認識神的名字就是認識祂的品格。以色列認識到神是那位永恆自存的神，無論他們去哪裡，祂都與他們同在，並為他們行動（</w:t>
      </w:r>
      <w:hyperlink r:id="rId49">
        <w:r>
          <w:rPr>
            <w:lang w:val="zh_TW" w:bidi="zh_TW"/>
          </w:rPr>
          <w:rPr>
            <w:color w:val="0000EE"/>
            <w:u w:val="single"/>
          </w:rPr>
          <w:t>出3:12，</w:t>
        </w:r>
      </w:hyperlink>
      <w:hyperlink r:id="rId50">
        <w:r>
          <w:rPr>
            <w:lang w:val="zh_TW" w:bidi="zh_TW"/>
          </w:rPr>
          <w:rPr>
            <w:color w:val="0000EE"/>
            <w:u w:val="single"/>
          </w:rPr>
          <w:t>33:14–16</w:t>
        </w:r>
      </w:hyperlink>
      <w:r>
        <w:rPr>
          <w:lang w:val="zh_TW" w:bidi="zh_TW"/>
        </w:rPr>
        <w:t>）。</w:t>
      </w:r>
    </w:p>
    <w:p>
      <w:pPr>
        <w:pStyle w:val="ListNumber"/>
        <w:spacing w:line="240" w:lineRule="auto"/>
        <w:ind w:left="720"/>
      </w:pPr>
      <w:r>
        <w:rPr>
          <w:lang w:val="zh_TW" w:bidi="zh_TW"/>
        </w:rPr>
      </w:r>
      <w:r>
        <w:rPr>
          <w:lang w:val="zh_TW" w:bidi="zh_TW"/>
        </w:rPr>
        <w:t>拯救的原因是神對以色列人祖先的應許。當神聽見以色列百姓的哀聲時，祂記念與亞伯拉罕、以撒、雅各所立的約（</w:t>
      </w:r>
      <w:hyperlink r:id="rId41">
        <w:r>
          <w:rPr>
            <w:lang w:val="zh_TW" w:bidi="zh_TW"/>
          </w:rPr>
          <w:rPr>
            <w:color w:val="0000EE"/>
            <w:u w:val="single"/>
          </w:rPr>
          <w:t>出2:24，</w:t>
        </w:r>
      </w:hyperlink>
      <w:r>
        <w:rPr>
          <w:lang w:val="zh_TW" w:bidi="zh_TW"/>
        </w:rPr>
        <w:t>參</w:t>
      </w:r>
      <w:hyperlink r:id="rId42">
        <w:r>
          <w:rPr>
            <w:lang w:val="zh_TW" w:bidi="zh_TW"/>
          </w:rPr>
          <w:rPr>
            <w:color w:val="0000EE"/>
            <w:u w:val="single"/>
          </w:rPr>
          <w:t>6:5</w:t>
        </w:r>
      </w:hyperlink>
      <w:r>
        <w:rPr>
          <w:lang w:val="zh_TW" w:bidi="zh_TW"/>
        </w:rPr>
        <w:t>）。為回應百姓的需要，祂揀選了一位拯救的代理人——不情願當領袖的摩西。摩西用盡了一切可能的藉口，但神不允許他推辭。摩西生動展示了神如何預備、賜能力，並扶持祂所揀選的僕人，使其完成神的旨意。</w:t>
      </w:r>
    </w:p>
    <w:p>
      <w:pPr>
        <w:pStyle w:val="ListNumber"/>
        <w:spacing w:line="240" w:lineRule="auto"/>
        <w:ind w:left="720"/>
      </w:pPr>
      <w:r>
        <w:rPr>
          <w:lang w:val="zh_TW" w:bidi="zh_TW"/>
        </w:rPr>
      </w:r>
      <w:r>
        <w:rPr>
          <w:lang w:val="zh_TW" w:bidi="zh_TW"/>
        </w:rPr>
        <w:t>拯救的動機是神的恩典與慈愛（</w:t>
      </w:r>
      <w:hyperlink r:id="rId51">
        <w:r>
          <w:rPr>
            <w:lang w:val="zh_TW" w:bidi="zh_TW"/>
          </w:rPr>
          <w:rPr>
            <w:color w:val="0000EE"/>
            <w:u w:val="single"/>
          </w:rPr>
          <w:t>出15:13，</w:t>
        </w:r>
      </w:hyperlink>
      <w:hyperlink r:id="rId52">
        <w:r>
          <w:rPr>
            <w:lang w:val="zh_TW" w:bidi="zh_TW"/>
          </w:rPr>
          <w:rPr>
            <w:color w:val="0000EE"/>
            <w:u w:val="single"/>
          </w:rPr>
          <w:t>20:6，</w:t>
        </w:r>
      </w:hyperlink>
      <w:hyperlink r:id="rId53">
        <w:r>
          <w:rPr>
            <w:lang w:val="zh_TW" w:bidi="zh_TW"/>
          </w:rPr>
          <w:rPr>
            <w:color w:val="0000EE"/>
            <w:u w:val="single"/>
          </w:rPr>
          <w:t>34:6–7</w:t>
        </w:r>
      </w:hyperlink>
      <w:r>
        <w:rPr>
          <w:lang w:val="zh_TW" w:bidi="zh_TW"/>
        </w:rPr>
        <w:t>）。拯救的目的是使以色列人和埃及人認識神（</w:t>
      </w:r>
      <w:hyperlink r:id="rId54">
        <w:r>
          <w:rPr>
            <w:lang w:val="zh_TW" w:bidi="zh_TW"/>
          </w:rPr>
          <w:rPr>
            <w:color w:val="0000EE"/>
            <w:u w:val="single"/>
          </w:rPr>
          <w:t>6:7，</w:t>
        </w:r>
      </w:hyperlink>
      <w:hyperlink r:id="rId55">
        <w:r>
          <w:rPr>
            <w:lang w:val="zh_TW" w:bidi="zh_TW"/>
          </w:rPr>
          <w:rPr>
            <w:color w:val="0000EE"/>
            <w:u w:val="single"/>
          </w:rPr>
          <w:t>7:5，</w:t>
        </w:r>
      </w:hyperlink>
      <w:hyperlink r:id="rId56">
        <w:r>
          <w:rPr>
            <w:lang w:val="zh_TW" w:bidi="zh_TW"/>
          </w:rPr>
          <w:rPr>
            <w:color w:val="0000EE"/>
            <w:u w:val="single"/>
          </w:rPr>
          <w:t>8:10，</w:t>
        </w:r>
      </w:hyperlink>
      <w:hyperlink r:id="rId57">
        <w:r>
          <w:rPr>
            <w:lang w:val="zh_TW" w:bidi="zh_TW"/>
          </w:rPr>
          <w:rPr>
            <w:color w:val="0000EE"/>
            <w:u w:val="single"/>
          </w:rPr>
          <w:t>14:18</w:t>
        </w:r>
      </w:hyperlink>
      <w:r>
        <w:rPr>
          <w:lang w:val="zh_TW" w:bidi="zh_TW"/>
        </w:rPr>
        <w:t>）。耶和華行事的目的是讓所有相關的人——摩西、以色列人、法老及埃及人，確信祂是獨一的神。在希伯來人的理解中，「認識」神主要不是指理智上，而是基於經驗。對神行動的正確回應，不僅是頭腦上的同意，還包括信心與順服。</w:t>
      </w:r>
    </w:p>
    <w:p>
      <w:pPr>
        <w:pStyle w:val="ListNumber"/>
        <w:spacing w:line="240" w:lineRule="auto"/>
        <w:ind w:left="720"/>
      </w:pPr>
      <w:r>
        <w:rPr>
          <w:lang w:val="zh_TW" w:bidi="zh_TW"/>
        </w:rPr>
      </w:r>
      <w:r>
        <w:rPr>
          <w:lang w:val="zh_TW" w:bidi="zh_TW"/>
        </w:rPr>
        <w:t>拯救在出埃及記中，藉由神蹟完成（</w:t>
      </w:r>
      <w:hyperlink r:id="rId58">
        <w:r>
          <w:rPr>
            <w:lang w:val="zh_TW" w:bidi="zh_TW"/>
          </w:rPr>
          <w:rPr>
            <w:color w:val="0000EE"/>
            <w:u w:val="single"/>
          </w:rPr>
          <w:t>4:21</w:t>
        </w:r>
      </w:hyperlink>
      <w:r>
        <w:rPr>
          <w:lang w:val="zh_TW" w:bidi="zh_TW"/>
        </w:rPr>
        <w:t>）。這些神蹟是由神超自然掌管的自然過程，被描述為「神蹟奇事」（</w:t>
      </w:r>
      <w:hyperlink r:id="rId59">
        <w:r>
          <w:rPr>
            <w:lang w:val="zh_TW" w:bidi="zh_TW"/>
          </w:rPr>
          <w:rPr>
            <w:color w:val="0000EE"/>
            <w:u w:val="single"/>
          </w:rPr>
          <w:t>7:3</w:t>
        </w:r>
      </w:hyperlink>
      <w:r>
        <w:rPr>
          <w:lang w:val="zh_TW" w:bidi="zh_TW"/>
        </w:rPr>
        <w:t>）、偉大的審判行動（</w:t>
      </w:r>
      <w:hyperlink r:id="rId60">
        <w:r>
          <w:rPr>
            <w:lang w:val="zh_TW" w:bidi="zh_TW"/>
          </w:rPr>
          <w:rPr>
            <w:color w:val="0000EE"/>
            <w:u w:val="single"/>
          </w:rPr>
          <w:t>6:6，</w:t>
        </w:r>
      </w:hyperlink>
      <w:hyperlink r:id="rId61">
        <w:r>
          <w:rPr>
            <w:lang w:val="zh_TW" w:bidi="zh_TW"/>
          </w:rPr>
          <w:rPr>
            <w:color w:val="0000EE"/>
            <w:u w:val="single"/>
          </w:rPr>
          <w:t>7:4</w:t>
        </w:r>
      </w:hyperlink>
      <w:r>
        <w:rPr>
          <w:lang w:val="zh_TW" w:bidi="zh_TW"/>
        </w:rPr>
        <w:t>），以及「神的手段」（</w:t>
      </w:r>
      <w:hyperlink r:id="rId62">
        <w:r>
          <w:rPr>
            <w:lang w:val="zh_TW" w:bidi="zh_TW"/>
          </w:rPr>
          <w:rPr>
            <w:color w:val="0000EE"/>
            <w:u w:val="single"/>
          </w:rPr>
          <w:t>8:19</w:t>
        </w:r>
      </w:hyperlink>
      <w:r>
        <w:rPr>
          <w:lang w:val="zh_TW" w:bidi="zh_TW"/>
        </w:rPr>
        <w:t>）。這些神蹟並非無意義的表演，而是神有旨意的作為。其中一些神蹟證明摩西是神所差遣的；十災則證明神至高無上，因為每一災都直接挑戰埃及眾神，例如河神</w:t>
      </w:r>
      <w:r>
        <w:rPr>
          <w:lang w:val="zh_TW" w:bidi="zh_TW"/>
        </w:rPr>
        <w:t>奧西里斯（</w:t>
      </w:r>
      <w:r>
        <w:rPr>
          <w:lang w:val="zh_TW" w:bidi="zh_TW"/>
        </w:rPr>
        <w:t>Osiris</w:t>
      </w:r>
      <w:r>
        <w:rPr>
          <w:lang w:val="zh_TW" w:bidi="zh_TW"/>
        </w:rPr>
        <w:t>）</w:t>
      </w:r>
      <w:r>
        <w:rPr>
          <w:lang w:val="zh_TW" w:bidi="zh_TW"/>
        </w:rPr>
        <w:t>、女蛙神赫克特（Heqet）、太陽神拉（Ra，或稱雷〔Re〕）、牛女神哈托爾（Hathor）。曠野中的神蹟，證明神會滿足祂百姓的一切需要。</w:t>
      </w:r>
    </w:p>
    <w:p>
      <w:pPr>
        <w:pStyle w:val="ListNumber"/>
        <w:spacing w:line="240" w:lineRule="auto"/>
        <w:ind w:left="720"/>
      </w:pPr>
      <w:r>
        <w:rPr>
          <w:lang w:val="zh_TW" w:bidi="zh_TW"/>
        </w:rPr>
      </w:r>
      <w:r>
        <w:rPr>
          <w:lang w:val="zh_TW" w:bidi="zh_TW"/>
        </w:rPr>
        <w:t>法老是反派角色——象徵著面對神命令時叛逆的人性（</w:t>
      </w:r>
      <w:hyperlink r:id="rId63">
        <w:r>
          <w:rPr>
            <w:lang w:val="zh_TW" w:bidi="zh_TW"/>
          </w:rPr>
          <w:rPr>
            <w:color w:val="0000EE"/>
            <w:u w:val="single"/>
          </w:rPr>
          <w:t>出4:21–23</w:t>
        </w:r>
      </w:hyperlink>
      <w:r>
        <w:rPr>
          <w:lang w:val="zh_TW" w:bidi="zh_TW"/>
        </w:rPr>
        <w:t>）。法老十次剛硬自己的心。然而從某種意義上說，是神使法老的心剛硬，以實現這位王對抗祂的決定。</w:t>
      </w:r>
    </w:p>
    <w:p>
      <w:pPr>
        <w:pStyle w:val="ListNumber"/>
        <w:spacing w:line="240" w:lineRule="auto"/>
        <w:ind w:left="720"/>
      </w:pPr>
      <w:r>
        <w:rPr>
          <w:lang w:val="zh_TW" w:bidi="zh_TW"/>
        </w:rPr>
      </w:r>
      <w:r>
        <w:rPr>
          <w:lang w:val="zh_TW" w:bidi="zh_TW"/>
        </w:rPr>
        <w:t>逾越節標誌著救贖的代價（</w:t>
      </w:r>
      <w:hyperlink r:id="rId64">
        <w:r>
          <w:rPr>
            <w:lang w:val="zh_TW" w:bidi="zh_TW"/>
          </w:rPr>
          <w:rPr>
            <w:color w:val="0000EE"/>
            <w:u w:val="single"/>
          </w:rPr>
          <w:t>出12:23–27，</w:t>
        </w:r>
      </w:hyperlink>
      <w:hyperlink r:id="rId65">
        <w:r>
          <w:rPr>
            <w:lang w:val="zh_TW" w:bidi="zh_TW"/>
          </w:rPr>
          <w:rPr>
            <w:color w:val="0000EE"/>
            <w:u w:val="single"/>
          </w:rPr>
          <w:t>15:16</w:t>
        </w:r>
      </w:hyperlink>
      <w:r>
        <w:rPr>
          <w:lang w:val="zh_TW" w:bidi="zh_TW"/>
        </w:rPr>
        <w:t>）。這是一個明確以代贖得救的例子。當滅命的使者看見門框和門楣上的血，就越過那家。</w:t>
      </w:r>
    </w:p>
    <w:p>
      <w:pPr>
        <w:pStyle w:val="ListNumber"/>
        <w:spacing w:line="240" w:lineRule="auto"/>
        <w:ind w:left="720"/>
      </w:pPr>
      <w:r>
        <w:rPr>
          <w:lang w:val="zh_TW" w:bidi="zh_TW"/>
        </w:rPr>
      </w:r>
      <w:r>
        <w:rPr>
          <w:lang w:val="zh_TW" w:bidi="zh_TW"/>
        </w:rPr>
        <w:t>在出埃及記中，拯救的對象是以色列人。神將他們當作自己的百姓（</w:t>
      </w:r>
      <w:hyperlink r:id="rId54">
        <w:r>
          <w:rPr>
            <w:lang w:val="zh_TW" w:bidi="zh_TW"/>
          </w:rPr>
          <w:rPr>
            <w:color w:val="0000EE"/>
            <w:u w:val="single"/>
          </w:rPr>
          <w:t>6:7</w:t>
        </w:r>
      </w:hyperlink>
      <w:r>
        <w:rPr>
          <w:lang w:val="zh_TW" w:bidi="zh_TW"/>
        </w:rPr>
        <w:t>），他們不再可以隨自己的意思行事。在出埃及之前，神已宣告他們是祂的百姓，告訴法老：「以色列是我的兒子，我的長子。我對你說過：『容我的兒子去，好事奉我』」（</w:t>
      </w:r>
      <w:hyperlink r:id="rId66">
        <w:r>
          <w:rPr>
            <w:lang w:val="zh_TW" w:bidi="zh_TW"/>
          </w:rPr>
          <w:rPr>
            <w:color w:val="0000EE"/>
            <w:u w:val="single"/>
          </w:rPr>
          <w:t>4:22–23</w:t>
        </w:r>
      </w:hyperlink>
      <w:r>
        <w:rPr>
          <w:lang w:val="zh_TW" w:bidi="zh_TW"/>
        </w:rPr>
        <w:t>）。</w:t>
      </w:r>
    </w:p>
    <w:p>
      <w:pPr>
        <w:pStyle w:val="ListNumber"/>
        <w:spacing w:line="240" w:lineRule="auto"/>
        <w:ind w:left="720"/>
      </w:pPr>
      <w:r>
        <w:rPr>
          <w:lang w:val="zh_TW" w:bidi="zh_TW"/>
        </w:rPr>
      </w:r>
      <w:r>
        <w:rPr>
          <w:lang w:val="zh_TW" w:bidi="zh_TW"/>
        </w:rPr>
        <w:t>拯救的要求是順服。神將以色列人從奴役中拯救出來，並據此頒布了十誡（</w:t>
      </w:r>
      <w:hyperlink r:id="rId67">
        <w:r>
          <w:rPr>
            <w:lang w:val="zh_TW" w:bidi="zh_TW"/>
          </w:rPr>
          <w:rPr>
            <w:color w:val="0000EE"/>
            <w:u w:val="single"/>
          </w:rPr>
          <w:t>20:1–17</w:t>
        </w:r>
      </w:hyperlink>
      <w:r>
        <w:rPr>
          <w:lang w:val="zh_TW" w:bidi="zh_TW"/>
        </w:rPr>
        <w:t>）以及其餘的律法，要求百姓遵守。百姓雖然迅速承諾順服（</w:t>
      </w:r>
      <w:hyperlink r:id="rId68">
        <w:r>
          <w:rPr>
            <w:lang w:val="zh_TW" w:bidi="zh_TW"/>
          </w:rPr>
          <w:rPr>
            <w:color w:val="0000EE"/>
            <w:u w:val="single"/>
          </w:rPr>
          <w:t>19:8，</w:t>
        </w:r>
      </w:hyperlink>
      <w:hyperlink r:id="rId69">
        <w:r>
          <w:rPr>
            <w:lang w:val="zh_TW" w:bidi="zh_TW"/>
          </w:rPr>
          <w:rPr>
            <w:color w:val="0000EE"/>
            <w:u w:val="single"/>
          </w:rPr>
          <w:t>24:3</w:t>
        </w:r>
      </w:hyperlink>
      <w:r>
        <w:rPr>
          <w:lang w:val="zh_TW" w:bidi="zh_TW"/>
        </w:rPr>
        <w:t>），但卻更快偏離了（</w:t>
      </w:r>
      <w:hyperlink r:id="rId70">
        <w:r>
          <w:rPr>
            <w:lang w:val="zh_TW" w:bidi="zh_TW"/>
          </w:rPr>
          <w:rPr>
            <w:color w:val="0000EE"/>
            <w:u w:val="single"/>
          </w:rPr>
          <w:t>32:8</w:t>
        </w:r>
      </w:hyperlink>
      <w:r>
        <w:rPr>
          <w:lang w:val="zh_TW" w:bidi="zh_TW"/>
        </w:rPr>
        <w:t>）。因為耶和華是聖潔的，祂要求祂的百姓也必須聖潔，全心敬拜（</w:t>
      </w:r>
      <w:hyperlink r:id="rId71">
        <w:r>
          <w:rPr>
            <w:lang w:val="zh_TW" w:bidi="zh_TW"/>
          </w:rPr>
          <w:rPr>
            <w:color w:val="0000EE"/>
            <w:u w:val="single"/>
          </w:rPr>
          <w:t>34:14</w:t>
        </w:r>
      </w:hyperlink>
      <w:r>
        <w:rPr>
          <w:lang w:val="zh_TW" w:bidi="zh_TW"/>
        </w:rPr>
        <w:t>），因此祂必懲罰罪孽。然而，祂也因為憐憫而赦罪。在以色列歷史的數個世紀中，神藉著先知懇求祂的百姓，記住出埃及的救恩，並悔改（見</w:t>
      </w:r>
      <w:hyperlink r:id="rId72">
        <w:r>
          <w:rPr>
            <w:lang w:val="zh_TW" w:bidi="zh_TW"/>
          </w:rPr>
          <w:rPr>
            <w:color w:val="0000EE"/>
            <w:u w:val="single"/>
          </w:rPr>
          <w:t>彌6:3–4</w:t>
        </w:r>
      </w:hyperlink>
      <w:r>
        <w:rPr>
          <w:lang w:val="zh_TW" w:bidi="zh_TW"/>
        </w:rPr>
        <w:t>）。忠心的人以摩西的「救贖之歌」回應神的恩典（</w:t>
      </w:r>
      <w:hyperlink r:id="rId26">
        <w:r>
          <w:rPr>
            <w:lang w:val="zh_TW" w:bidi="zh_TW"/>
          </w:rPr>
          <w:rPr>
            <w:color w:val="0000EE"/>
            <w:u w:val="single"/>
          </w:rPr>
          <w:t>出15章</w:t>
        </w:r>
      </w:hyperlink>
      <w:r>
        <w:rPr>
          <w:lang w:val="zh_TW" w:bidi="zh_TW"/>
        </w:rPr>
        <w:t>；參</w:t>
      </w:r>
      <w:hyperlink r:id="rId73">
        <w:r>
          <w:rPr>
            <w:lang w:val="zh_TW" w:bidi="zh_TW"/>
          </w:rPr>
          <w:rPr>
            <w:color w:val="0000EE"/>
            <w:u w:val="single"/>
          </w:rPr>
          <w:t>啟15:3–4</w:t>
        </w:r>
      </w:hyperlink>
      <w:r>
        <w:rPr>
          <w:lang w:val="zh_TW" w:bidi="zh_TW"/>
        </w:rPr>
        <w:t>）。</w:t>
      </w:r>
    </w:p>
    <w:p>
      <w:pPr>
        <w:pStyle w:val="Heading3"/>
      </w:pPr>
      <w:r>
        <w:rPr>
          <w:lang w:val="zh_TW" w:bidi="zh_TW"/>
        </w:rPr>
        <w:t>內容</w:t>
      </w:r>
    </w:p>
    <w:p>
      <w:pPr/>
      <w:r>
        <w:rPr>
          <w:lang w:val="zh_TW" w:bidi="zh_TW"/>
        </w:rPr>
      </w:r>
      <w:r>
        <w:rPr>
          <w:lang w:val="zh_TW" w:bidi="zh_TW"/>
        </w:rPr>
        <w:t>出埃及記可分為四部分，每一部分都有描述一個層面，是在公元前15世紀，神如何對待以色列人。</w:t>
      </w:r>
    </w:p>
    <w:p>
      <w:pPr>
        <w:pStyle w:val="Heading4"/>
      </w:pPr>
      <w:r>
        <w:rPr>
          <w:lang w:val="zh_TW" w:bidi="zh_TW"/>
        </w:rPr>
        <w:t>神的顯明（</w:t>
      </w:r>
      <w:hyperlink r:id="rId74">
        <w:r>
          <w:rPr>
            <w:lang w:val="zh_TW" w:bidi="zh_TW"/>
          </w:rPr>
          <w:rPr>
            <w:color w:val="0000EE"/>
            <w:u w:val="single"/>
          </w:rPr>
          <w:t>出1–6章</w:t>
        </w:r>
      </w:hyperlink>
      <w:r>
        <w:rPr>
          <w:lang w:val="zh_TW" w:bidi="zh_TW"/>
        </w:rPr>
        <w:t>）</w:t>
      </w:r>
    </w:p>
    <w:p>
      <w:pPr/>
      <w:r>
        <w:rPr>
          <w:lang w:val="zh_TW" w:bidi="zh_TW"/>
        </w:rPr>
      </w:r>
      <w:r>
        <w:rPr>
          <w:lang w:val="zh_TW" w:bidi="zh_TW"/>
        </w:rPr>
        <w:t>出埃及記的開始，記載了雅各的70位後裔因飢荒而與約瑟在埃及團聚（參</w:t>
      </w:r>
      <w:hyperlink r:id="rId75">
        <w:r>
          <w:rPr>
            <w:lang w:val="zh_TW" w:bidi="zh_TW"/>
          </w:rPr>
          <w:rPr>
            <w:color w:val="0000EE"/>
            <w:u w:val="single"/>
          </w:rPr>
          <w:t>創46–50章</w:t>
        </w:r>
      </w:hyperlink>
      <w:r>
        <w:rPr>
          <w:lang w:val="zh_TW" w:bidi="zh_TW"/>
        </w:rPr>
        <w:t>）。以色列人在歌珊地亨通生活一個多世紀後，埃及建立了一個敵視以色列人的新王朝。埃及人為了遏制以色列人口快速增長，就強迫他們做苦工，為法老建造積貨城。</w:t>
      </w:r>
    </w:p>
    <w:p>
      <w:pPr/>
      <w:r>
        <w:rPr>
          <w:lang w:val="zh_TW" w:bidi="zh_TW"/>
        </w:rPr>
      </w:r>
      <w:r>
        <w:rPr>
          <w:lang w:val="zh_TW" w:bidi="zh_TW"/>
        </w:rPr>
        <w:t>法老隨後下令殺死所有以色列人所生的男嬰。然而，收生婆的監督並未遵從，神因此獎賞她們——不是因為祂贊同她們說謊，而是因為她們敬畏並順服神而非法老。法老再下新的命令，將所有以色列男嬰淹死在尼羅河。然而，一名特殊的孩子逃脫了這場劫難，當法老的女兒在尼羅河發現有孩子在籃子裡，於是將其撈起，他就是摩西。具有諷刺意味的是，摩西的母親收取法老女兒的報酬撫養自己的孩子，摩西最終在宮中作為公主的養子長大。</w:t>
      </w:r>
    </w:p>
    <w:p>
      <w:pPr/>
      <w:r>
        <w:rPr>
          <w:lang w:val="zh_TW" w:bidi="zh_TW"/>
        </w:rPr>
      </w:r>
      <w:r>
        <w:rPr>
          <w:lang w:val="zh_TW" w:bidi="zh_TW"/>
        </w:rPr>
        <w:t>摩西成年後，選擇與他的希伯來親屬同一陣線，這表現出他敬虔父母早期教導的影響（見</w:t>
      </w:r>
      <w:hyperlink r:id="rId76">
        <w:r>
          <w:rPr>
            <w:lang w:val="zh_TW" w:bidi="zh_TW"/>
          </w:rPr>
          <w:rPr>
            <w:color w:val="0000EE"/>
            <w:u w:val="single"/>
          </w:rPr>
          <w:t>來11:24–26</w:t>
        </w:r>
      </w:hyperlink>
      <w:r>
        <w:rPr>
          <w:lang w:val="zh_TW" w:bidi="zh_TW"/>
        </w:rPr>
        <w:t>）。他試圖通過自己的力量，一次解救一名以色列人，但摩西最終不得不逃往位於西奈半島東部或亞喀巴灣北端以遠的米甸。摩西娶了葉忒羅（也稱流珥）家的女子為妻。流珥（意為「神的朋友」）可能是他的名字，而葉忒羅（意為「優秀」）則是他的頭銜。葉忒羅被稱為「米甸的祭司」（</w:t>
      </w:r>
      <w:hyperlink r:id="rId77">
        <w:r>
          <w:rPr>
            <w:lang w:val="zh_TW" w:bidi="zh_TW"/>
          </w:rPr>
          <w:rPr>
            <w:color w:val="0000EE"/>
            <w:u w:val="single"/>
          </w:rPr>
          <w:t>出2:16</w:t>
        </w:r>
      </w:hyperlink>
      <w:r>
        <w:rPr>
          <w:lang w:val="zh_TW" w:bidi="zh_TW"/>
        </w:rPr>
        <w:t>）。有些學者認為摩西是從葉忒羅那裡學習關於耶和華的知識，後來將這個宗教教導給以色列人——這個理論被稱為 「基尼說（Kenite hypothesis）」。然而，聖經提出了不同的看法： 摩西和以色列人在離開埃及之前已經認識神（</w:t>
      </w:r>
      <w:hyperlink r:id="rId78">
        <w:r>
          <w:rPr>
            <w:lang w:val="zh_TW" w:bidi="zh_TW"/>
          </w:rPr>
          <w:rPr>
            <w:color w:val="0000EE"/>
            <w:u w:val="single"/>
          </w:rPr>
          <w:t>出1:21</w:t>
        </w:r>
      </w:hyperlink>
      <w:r>
        <w:rPr>
          <w:lang w:val="zh_TW" w:bidi="zh_TW"/>
        </w:rPr>
        <w:t>；</w:t>
      </w:r>
      <w:hyperlink r:id="rId79">
        <w:r>
          <w:rPr>
            <w:lang w:val="zh_TW" w:bidi="zh_TW"/>
          </w:rPr>
          <w:rPr>
            <w:color w:val="0000EE"/>
            <w:u w:val="single"/>
          </w:rPr>
          <w:t>徒7:24–25</w:t>
        </w:r>
      </w:hyperlink>
      <w:r>
        <w:rPr>
          <w:lang w:val="zh_TW" w:bidi="zh_TW"/>
        </w:rPr>
        <w:t>），而且神親自在燃燒的荊棘叢中向摩西顯明祂的名字是耶和華（</w:t>
      </w:r>
      <w:hyperlink r:id="rId80">
        <w:r>
          <w:rPr>
            <w:lang w:val="zh_TW" w:bidi="zh_TW"/>
          </w:rPr>
          <w:rPr>
            <w:color w:val="0000EE"/>
            <w:u w:val="single"/>
          </w:rPr>
          <w:t>出 3:14–15</w:t>
        </w:r>
      </w:hyperlink>
      <w:r>
        <w:rPr>
          <w:lang w:val="zh_TW" w:bidi="zh_TW"/>
        </w:rPr>
        <w:t>）。葉忒羅似乎是在見證神拯救以色列脫離埃及後才相信神（</w:t>
      </w:r>
      <w:hyperlink r:id="rId81">
        <w:r>
          <w:rPr>
            <w:lang w:val="zh_TW" w:bidi="zh_TW"/>
          </w:rPr>
          <w:rPr>
            <w:color w:val="0000EE"/>
            <w:u w:val="single"/>
          </w:rPr>
          <w:t>18:10–11</w:t>
        </w:r>
      </w:hyperlink>
      <w:r>
        <w:rPr>
          <w:lang w:val="zh_TW" w:bidi="zh_TW"/>
        </w:rPr>
        <w:t>）。</w:t>
      </w:r>
    </w:p>
    <w:p>
      <w:pPr/>
      <w:r>
        <w:rPr>
          <w:lang w:val="zh_TW" w:bidi="zh_TW"/>
        </w:rPr>
      </w:r>
      <w:r>
        <w:rPr>
          <w:lang w:val="zh_TW" w:bidi="zh_TW"/>
        </w:rPr>
        <w:t>當未來的拯救者摩西身在米甸時，以色列人仍然遭受壓迫，在痛苦中向神呼求（</w:t>
      </w:r>
      <w:hyperlink r:id="rId82">
        <w:r>
          <w:rPr>
            <w:lang w:val="zh_TW" w:bidi="zh_TW"/>
          </w:rPr>
          <w:rPr>
            <w:color w:val="0000EE"/>
            <w:u w:val="single"/>
          </w:rPr>
          <w:t>2:23–25</w:t>
        </w:r>
      </w:hyperlink>
      <w:r>
        <w:rPr>
          <w:lang w:val="zh_TW" w:bidi="zh_TW"/>
        </w:rPr>
        <w:t>）。神回應他們的哀聲，親自降臨到祂的百姓中間。祂親自下來拯救以色列（</w:t>
      </w:r>
      <w:hyperlink r:id="rId43">
        <w:r>
          <w:rPr>
            <w:lang w:val="zh_TW" w:bidi="zh_TW"/>
          </w:rPr>
          <w:rPr>
            <w:color w:val="0000EE"/>
            <w:u w:val="single"/>
          </w:rPr>
          <w:t>3:8</w:t>
        </w:r>
      </w:hyperlink>
      <w:r>
        <w:rPr>
          <w:lang w:val="zh_TW" w:bidi="zh_TW"/>
        </w:rPr>
        <w:t>），並在燃燒的荊棘中向摩西顯現，表明自己是那位曾應許族長賜予「流奶與蜜之地」的神（</w:t>
      </w:r>
      <w:hyperlink r:id="rId83">
        <w:r>
          <w:rPr>
            <w:lang w:val="zh_TW" w:bidi="zh_TW"/>
          </w:rPr>
          <w:rPr>
            <w:color w:val="0000EE"/>
            <w:u w:val="single"/>
          </w:rPr>
          <w:t>3:17</w:t>
        </w:r>
      </w:hyperlink>
      <w:r>
        <w:rPr>
          <w:lang w:val="zh_TW" w:bidi="zh_TW"/>
        </w:rPr>
        <w:t>）。摩西將在兄長亞倫的協助下，帶領以色列人前往那地。</w:t>
      </w:r>
    </w:p>
    <w:p>
      <w:pPr/>
      <w:r>
        <w:rPr>
          <w:lang w:val="zh_TW" w:bidi="zh_TW"/>
        </w:rPr>
      </w:r>
      <w:r>
        <w:rPr>
          <w:lang w:val="zh_TW" w:bidi="zh_TW"/>
        </w:rPr>
        <w:t>摩西確信神的同在，又有神蹟伴隨著他，便帶著妻子西坡拉和兩個兒子啟程前往埃及。在路上，耶和華遇見他，想要殺他（</w:t>
      </w:r>
      <w:hyperlink r:id="rId84">
        <w:r>
          <w:rPr>
            <w:lang w:val="zh_TW" w:bidi="zh_TW"/>
          </w:rPr>
          <w:rPr>
            <w:color w:val="0000EE"/>
            <w:u w:val="single"/>
          </w:rPr>
          <w:t>4:24</w:t>
        </w:r>
      </w:hyperlink>
      <w:r>
        <w:rPr>
          <w:lang w:val="zh_TW" w:bidi="zh_TW"/>
        </w:rPr>
        <w:t>）。這可能是希伯來人的表達方式，意指神使摩西染上致命的疾病。摩西作為將要拯救神百姓的人，卻忽略了約的記號，未為其中一個兒子行割禮（</w:t>
      </w:r>
      <w:hyperlink r:id="rId85">
        <w:r>
          <w:rPr>
            <w:lang w:val="zh_TW" w:bidi="zh_TW"/>
          </w:rPr>
          <w:rPr>
            <w:color w:val="0000EE"/>
            <w:u w:val="single"/>
          </w:rPr>
          <w:t>創17:14</w:t>
        </w:r>
      </w:hyperlink>
      <w:r>
        <w:rPr>
          <w:lang w:val="zh_TW" w:bidi="zh_TW"/>
        </w:rPr>
        <w:t>）。在兒子割禮完成後，摩西痊癒，繼續前往埃及，並在西奈山與亞倫相會。以色列人接待摩西的態度，比法老更加友善，而法老則拒絕尊崇差遣摩西的神。他不僅不願釋放以色列人到曠野向神獻祭，反而加重他們苦工的重擔。百姓向摩西抱怨，摩西則向神抱怨。神再次向摩西顯現（</w:t>
      </w:r>
      <w:hyperlink r:id="rId86">
        <w:r>
          <w:rPr>
            <w:lang w:val="zh_TW" w:bidi="zh_TW"/>
          </w:rPr>
          <w:rPr>
            <w:color w:val="0000EE"/>
            <w:u w:val="single"/>
          </w:rPr>
          <w:t>出6章</w:t>
        </w:r>
      </w:hyperlink>
      <w:r>
        <w:rPr>
          <w:lang w:val="zh_TW" w:bidi="zh_TW"/>
        </w:rPr>
        <w:t>），安慰他並保證以色列人將藉著神的能力得拯救。神的計劃並未失敗——祂的作為才剛剛開始。</w:t>
      </w:r>
    </w:p>
    <w:p>
      <w:pPr>
        <w:pStyle w:val="Heading4"/>
      </w:pPr>
      <w:r>
        <w:rPr>
          <w:lang w:val="zh_TW" w:bidi="zh_TW"/>
        </w:rPr>
        <w:t>神的拯救（</w:t>
      </w:r>
      <w:hyperlink r:id="rId87">
        <w:r>
          <w:rPr>
            <w:lang w:val="zh_TW" w:bidi="zh_TW"/>
          </w:rPr>
          <w:rPr>
            <w:color w:val="0000EE"/>
            <w:u w:val="single"/>
          </w:rPr>
          <w:t>出7–19章</w:t>
        </w:r>
      </w:hyperlink>
      <w:r>
        <w:rPr>
          <w:lang w:val="zh_TW" w:bidi="zh_TW"/>
        </w:rPr>
        <w:t>）</w:t>
      </w:r>
    </w:p>
    <w:p>
      <w:pPr/>
      <w:r>
        <w:rPr>
          <w:lang w:val="zh_TW" w:bidi="zh_TW"/>
        </w:rPr>
      </w:r>
      <w:r>
        <w:rPr>
          <w:lang w:val="zh_TW" w:bidi="zh_TW"/>
        </w:rPr>
        <w:t>第</w:t>
      </w:r>
      <w:hyperlink r:id="rId88">
        <w:r>
          <w:rPr>
            <w:lang w:val="zh_TW" w:bidi="zh_TW"/>
          </w:rPr>
          <w:rPr>
            <w:color w:val="0000EE"/>
            <w:u w:val="single"/>
          </w:rPr>
          <w:t>七至十二</w:t>
        </w:r>
      </w:hyperlink>
      <w:r>
        <w:rPr>
          <w:lang w:val="zh_TW" w:bidi="zh_TW"/>
        </w:rPr>
        <w:t>章記載神用十災擊打埃及人的過程。早在第一災發生之前，法老已經心裡剛硬，抗拒神（</w:t>
      </w:r>
      <w:hyperlink r:id="rId89">
        <w:r>
          <w:rPr>
            <w:lang w:val="zh_TW" w:bidi="zh_TW"/>
          </w:rPr>
          <w:rPr>
            <w:color w:val="0000EE"/>
            <w:u w:val="single"/>
          </w:rPr>
          <w:t>7:13</w:t>
        </w:r>
      </w:hyperlink>
      <w:r>
        <w:rPr>
          <w:lang w:val="zh_TW" w:bidi="zh_TW"/>
        </w:rPr>
        <w:t>）。十災分為三個循環，每個循環包含三災：</w:t>
      </w:r>
    </w:p>
    <w:p>
      <w:pPr/>
      <w:r>
        <w:rPr>
          <w:lang w:val="zh_TW" w:bidi="zh_TW"/>
        </w:rPr>
      </w:r>
      <w:r>
        <w:rPr>
          <w:lang w:val="zh_TW" w:bidi="zh_TW"/>
        </w:rPr>
        <w:t>前三災影響埃及人和以色列人，但在後六災中，以色列人則受到保護。埃及的術士能模仿前兩災，但當第三災來臨時，他們承認：「這是神的手段」（</w:t>
      </w:r>
      <w:hyperlink r:id="rId62">
        <w:r>
          <w:rPr>
            <w:lang w:val="zh_TW" w:bidi="zh_TW"/>
          </w:rPr>
          <w:rPr>
            <w:color w:val="0000EE"/>
            <w:u w:val="single"/>
          </w:rPr>
          <w:t>8:19</w:t>
        </w:r>
      </w:hyperlink>
      <w:r>
        <w:rPr>
          <w:lang w:val="zh_TW" w:bidi="zh_TW"/>
        </w:rPr>
        <w:t>）。但每次不是摩西拒絕有限的提議，就是法老沒有照摩西的要求去做就結束了談判（</w:t>
      </w:r>
      <w:hyperlink r:id="rId90">
        <w:r>
          <w:rPr>
            <w:lang w:val="zh_TW" w:bidi="zh_TW"/>
          </w:rPr>
          <w:rPr>
            <w:color w:val="0000EE"/>
            <w:u w:val="single"/>
          </w:rPr>
          <w:t>出8:25–29，</w:t>
        </w:r>
      </w:hyperlink>
      <w:hyperlink r:id="rId91">
        <w:r>
          <w:rPr>
            <w:lang w:val="zh_TW" w:bidi="zh_TW"/>
          </w:rPr>
          <w:rPr>
            <w:color w:val="0000EE"/>
            <w:u w:val="single"/>
          </w:rPr>
          <w:t>10:8–11，24–29</w:t>
        </w:r>
      </w:hyperlink>
      <w:r>
        <w:rPr>
          <w:lang w:val="zh_TW" w:bidi="zh_TW"/>
        </w:rPr>
        <w:t>）。前幾災只是令人不快，但最後幾災則具有毀滅性，帶來極大痛苦。由於許多天災都是該地區常見的，所以它們本身並不是神蹟。但這些現象如何成倍的增加，並只發生於埃及地區，這才是耶和華神蹟的體現。</w:t>
      </w:r>
    </w:p>
    <w:p>
      <w:pPr/>
      <w:r>
        <w:rPr>
          <w:lang w:val="zh_TW" w:bidi="zh_TW"/>
        </w:rPr>
      </w:r>
      <w:r>
        <w:rPr>
          <w:lang w:val="zh_TW" w:bidi="zh_TW"/>
        </w:rPr>
        <w:t>九災使法老的心更加剛硬，因此神準備了最後一擊：擊殺埃及地所有的長子，包括人與牲畜的頭生子。神警告以色列人必須準備離開。為了避免滅命的使者，以色列人必須在門框上抹羊血，必須是無殘疾的一歲公羊或公山羊的血。在他們吃逾越節晚餐時，滅命的使者開始越過埃及地。法老因受到極大的痛苦，而驅逐以色列人離開，使他們終於得到自由。正如神所應許的，祂以雲柱在日間、火柱在夜間引領以色列百姓前行。</w:t>
      </w:r>
    </w:p>
    <w:p>
      <w:pPr/>
      <w:r>
        <w:rPr>
          <w:lang w:val="zh_TW" w:bidi="zh_TW"/>
        </w:rPr>
      </w:r>
      <w:r>
        <w:rPr>
          <w:lang w:val="zh_TW" w:bidi="zh_TW"/>
        </w:rPr>
        <w:t>然而，法老的心再次剛硬，他帶兵追趕以色列人。神用大風分開了海水。那片水體，名字的字面意思是「蘆葦海」，可能指任何海岸線，只要水夠淺適合蘆葦生長（見</w:t>
      </w:r>
      <w:hyperlink r:id="rId92">
        <w:r>
          <w:rPr>
            <w:lang w:val="zh_TW" w:bidi="zh_TW"/>
          </w:rPr>
          <w:rPr>
            <w:color w:val="0000EE"/>
            <w:u w:val="single"/>
          </w:rPr>
          <w:t>王上9:26</w:t>
        </w:r>
      </w:hyperlink>
      <w:r>
        <w:rPr>
          <w:lang w:val="zh_TW" w:bidi="zh_TW"/>
        </w:rPr>
        <w:t>，該詞指亞喀巴灣靠近以祿的地方）。無論具體位置如何，神在那裡最終擊敗了埃及人，完成拯救。</w:t>
      </w:r>
    </w:p>
    <w:p>
      <w:pPr/>
      <w:r>
        <w:rPr>
          <w:lang w:val="zh_TW" w:bidi="zh_TW"/>
        </w:rPr>
      </w:r>
      <w:r>
        <w:rPr>
          <w:lang w:val="zh_TW" w:bidi="zh_TW"/>
        </w:rPr>
        <w:t>摩西和以色列人以對神重新燃起的信心，並以得勝與讚美之歌回應（</w:t>
      </w:r>
      <w:hyperlink r:id="rId93">
        <w:r>
          <w:rPr>
            <w:lang w:val="zh_TW" w:bidi="zh_TW"/>
          </w:rPr>
          <w:rPr>
            <w:color w:val="0000EE"/>
            <w:u w:val="single"/>
          </w:rPr>
          <w:t>出14:31–15:21</w:t>
        </w:r>
      </w:hyperlink>
      <w:r>
        <w:rPr>
          <w:lang w:val="zh_TW" w:bidi="zh_TW"/>
        </w:rPr>
        <w:t>）。然而不久之後，感恩轉為抱怨，因為苦水（</w:t>
      </w:r>
      <w:hyperlink r:id="rId94">
        <w:r>
          <w:rPr>
            <w:lang w:val="zh_TW" w:bidi="zh_TW"/>
          </w:rPr>
          <w:rPr>
            <w:color w:val="0000EE"/>
            <w:u w:val="single"/>
          </w:rPr>
          <w:t>15:22–26</w:t>
        </w:r>
      </w:hyperlink>
      <w:r>
        <w:rPr>
          <w:lang w:val="zh_TW" w:bidi="zh_TW"/>
        </w:rPr>
        <w:t>）、缺乏肉和餅（</w:t>
      </w:r>
      <w:hyperlink r:id="rId95">
        <w:r>
          <w:rPr>
            <w:lang w:val="zh_TW" w:bidi="zh_TW"/>
          </w:rPr>
          <w:rPr>
            <w:color w:val="0000EE"/>
            <w:u w:val="single"/>
          </w:rPr>
          <w:t>16:1–15</w:t>
        </w:r>
      </w:hyperlink>
      <w:r>
        <w:rPr>
          <w:lang w:val="zh_TW" w:bidi="zh_TW"/>
        </w:rPr>
        <w:t>），以及缺乏水（</w:t>
      </w:r>
      <w:hyperlink r:id="rId96">
        <w:r>
          <w:rPr>
            <w:lang w:val="zh_TW" w:bidi="zh_TW"/>
          </w:rPr>
          <w:rPr>
            <w:color w:val="0000EE"/>
            <w:u w:val="single"/>
          </w:rPr>
          <w:t>17:1–7</w:t>
        </w:r>
      </w:hyperlink>
      <w:r>
        <w:rPr>
          <w:lang w:val="zh_TW" w:bidi="zh_TW"/>
        </w:rPr>
        <w:t>）。神在所有情況中，都供應他們的需要。祂還讓他們戰勝亞瑪力人（</w:t>
      </w:r>
      <w:hyperlink r:id="rId97">
        <w:r>
          <w:rPr>
            <w:lang w:val="zh_TW" w:bidi="zh_TW"/>
          </w:rPr>
          <w:rPr>
            <w:color w:val="0000EE"/>
            <w:u w:val="single"/>
          </w:rPr>
          <w:t>8–16</w:t>
        </w:r>
      </w:hyperlink>
      <w:r>
        <w:rPr>
          <w:lang w:val="zh_TW" w:bidi="zh_TW"/>
        </w:rPr>
        <w:t>節）。當以色列人接近西奈山時，摩西的家人與葉忒羅同行來與他重聚。葉忒羅現在承認以色列人的神為真神，並與領袖一同吃飯。葉忒羅還幫助摩西重新組織司法系統，然後返回米甸（</w:t>
      </w:r>
      <w:hyperlink r:id="rId98">
        <w:r>
          <w:rPr>
            <w:lang w:val="zh_TW" w:bidi="zh_TW"/>
          </w:rPr>
          <w:rPr>
            <w:color w:val="0000EE"/>
            <w:u w:val="single"/>
          </w:rPr>
          <w:t>18</w:t>
        </w:r>
      </w:hyperlink>
      <w:r>
        <w:rPr>
          <w:lang w:val="zh_TW" w:bidi="zh_TW"/>
        </w:rPr>
        <w:t>章）。</w:t>
      </w:r>
    </w:p>
    <w:p>
      <w:pPr/>
      <w:r>
        <w:rPr>
          <w:lang w:val="zh_TW" w:bidi="zh_TW"/>
        </w:rPr>
      </w:r>
      <w:r>
        <w:rPr>
          <w:lang w:val="zh_TW" w:bidi="zh_TW"/>
        </w:rPr>
        <w:t>以色列人抵達西奈山，又稱何烈山（</w:t>
      </w:r>
      <w:hyperlink r:id="rId99">
        <w:r>
          <w:rPr>
            <w:lang w:val="zh_TW" w:bidi="zh_TW"/>
          </w:rPr>
          <w:rPr>
            <w:color w:val="0000EE"/>
            <w:u w:val="single"/>
          </w:rPr>
          <w:t>3:1</w:t>
        </w:r>
      </w:hyperlink>
      <w:r>
        <w:rPr>
          <w:lang w:val="zh_TW" w:bidi="zh_TW"/>
        </w:rPr>
        <w:t>），準備迎接那位信守應許拯救他們的神（</w:t>
      </w:r>
      <w:hyperlink r:id="rId49">
        <w:r>
          <w:rPr>
            <w:lang w:val="zh_TW" w:bidi="zh_TW"/>
          </w:rPr>
          <w:rPr>
            <w:color w:val="0000EE"/>
            <w:u w:val="single"/>
          </w:rPr>
          <w:t>12</w:t>
        </w:r>
      </w:hyperlink>
      <w:r>
        <w:rPr>
          <w:lang w:val="zh_TW" w:bidi="zh_TW"/>
        </w:rPr>
        <w:t>節）。耶和華與以色列人立約，將他們作為祂的產業，稱他們為「祭司的國度，聖潔的國民」。他們迅速回應說：「凡耶和華所說的，我們都要遵行。」（</w:t>
      </w:r>
      <w:hyperlink r:id="rId100">
        <w:r>
          <w:rPr>
            <w:lang w:val="zh_TW" w:bidi="zh_TW"/>
          </w:rPr>
          <w:rPr>
            <w:color w:val="0000EE"/>
            <w:u w:val="single"/>
          </w:rPr>
          <w:t>19:5–8</w:t>
        </w:r>
      </w:hyperlink>
      <w:r>
        <w:rPr>
          <w:lang w:val="zh_TW" w:bidi="zh_TW"/>
        </w:rPr>
        <w:t>）</w:t>
      </w:r>
    </w:p>
    <w:p>
      <w:pPr>
        <w:pStyle w:val="Heading4"/>
      </w:pPr>
      <w:r>
        <w:rPr>
          <w:lang w:val="zh_TW" w:bidi="zh_TW"/>
        </w:rPr>
        <w:t>神的指引（</w:t>
      </w:r>
      <w:hyperlink r:id="rId101">
        <w:r>
          <w:rPr>
            <w:lang w:val="zh_TW" w:bidi="zh_TW"/>
          </w:rPr>
          <w:rPr>
            <w:color w:val="0000EE"/>
            <w:u w:val="single"/>
          </w:rPr>
          <w:t>出20–24章</w:t>
        </w:r>
      </w:hyperlink>
      <w:r>
        <w:rPr>
          <w:lang w:val="zh_TW" w:bidi="zh_TW"/>
        </w:rPr>
        <w:t>）</w:t>
      </w:r>
    </w:p>
    <w:p>
      <w:pPr/>
      <w:r>
        <w:rPr>
          <w:lang w:val="zh_TW" w:bidi="zh_TW"/>
        </w:rPr>
      </w:r>
      <w:r>
        <w:rPr>
          <w:lang w:val="zh_TW" w:bidi="zh_TW"/>
        </w:rPr>
        <w:t>那位拯救祂百姓的神，實際上是「將他們從奴役中買贖出來的」神，因此祂有權向祂的百姓提出要求。在西奈山上，神賜給以色列人的誡命，並非繁重的要求，而是具保護意義的指導，幫助他們活出神子民的身分（</w:t>
      </w:r>
      <w:hyperlink r:id="rId102">
        <w:r>
          <w:rPr>
            <w:lang w:val="zh_TW" w:bidi="zh_TW"/>
          </w:rPr>
          <w:rPr>
            <w:color w:val="0000EE"/>
            <w:u w:val="single"/>
          </w:rPr>
          <w:t>20:2–3</w:t>
        </w:r>
      </w:hyperlink>
      <w:r>
        <w:rPr>
          <w:lang w:val="zh_TW" w:bidi="zh_TW"/>
        </w:rPr>
        <w:t>）。</w:t>
      </w:r>
    </w:p>
    <w:p>
      <w:pPr/>
      <w:r>
        <w:rPr>
          <w:lang w:val="zh_TW" w:bidi="zh_TW"/>
        </w:rPr>
      </w:r>
      <w:r>
        <w:rPr>
          <w:lang w:val="zh_TW" w:bidi="zh_TW"/>
        </w:rPr>
        <w:t>西奈山所啟示的律法（或稱妥拉，意為「指引」）由三部分組成：</w:t>
      </w:r>
    </w:p>
    <w:p>
      <w:pPr>
        <w:pStyle w:val="ListNumber"/>
        <w:numPr>
          <w:ilvl w:val="0"/>
          <w:numId w:val="15"/>
        </w:numPr>
        <w:spacing w:line="240" w:lineRule="auto"/>
        <w:ind w:left="720"/>
      </w:pPr>
      <w:r>
        <w:rPr>
          <w:lang w:val="zh_TW" w:bidi="zh_TW"/>
        </w:rPr>
      </w:r>
      <w:r>
        <w:rPr>
          <w:lang w:val="zh_TW" w:bidi="zh_TW"/>
        </w:rPr>
        <w:t>十誡（</w:t>
      </w:r>
      <w:hyperlink r:id="rId103">
        <w:r>
          <w:rPr>
            <w:lang w:val="zh_TW" w:bidi="zh_TW"/>
          </w:rPr>
          <w:rPr>
            <w:color w:val="0000EE"/>
            <w:u w:val="single"/>
          </w:rPr>
          <w:t>出20章</w:t>
        </w:r>
      </w:hyperlink>
      <w:r>
        <w:rPr>
          <w:lang w:val="zh_TW" w:bidi="zh_TW"/>
        </w:rPr>
        <w:t>），涉及人與神以及人與他人的關係。十誡以神的性情為基礎（因此具有永久性），在列國歷史中別具特色。</w:t>
      </w:r>
    </w:p>
    <w:p>
      <w:pPr>
        <w:pStyle w:val="ListNumber"/>
        <w:spacing w:line="240" w:lineRule="auto"/>
        <w:ind w:left="720"/>
      </w:pPr>
      <w:r>
        <w:rPr>
          <w:lang w:val="zh_TW" w:bidi="zh_TW"/>
        </w:rPr>
      </w:r>
      <w:r>
        <w:rPr>
          <w:lang w:val="zh_TW" w:bidi="zh_TW"/>
        </w:rPr>
        <w:t>典章（</w:t>
      </w:r>
      <w:hyperlink r:id="rId104">
        <w:r>
          <w:rPr>
            <w:lang w:val="zh_TW" w:bidi="zh_TW"/>
          </w:rPr>
          <w:rPr>
            <w:color w:val="0000EE"/>
            <w:u w:val="single"/>
          </w:rPr>
          <w:t>21–23</w:t>
        </w:r>
      </w:hyperlink>
      <w:r>
        <w:rPr>
          <w:lang w:val="zh_TW" w:bidi="zh_TW"/>
        </w:rPr>
        <w:t>章），是治理以色列這個</w:t>
      </w:r>
      <w:r>
        <w:rPr>
          <w:lang w:val="zh_TW" w:bidi="zh_TW"/>
        </w:rPr>
        <w:t>神權政體（</w:t>
      </w:r>
      <w:r>
        <w:rPr>
          <w:lang w:val="zh_TW" w:bidi="zh_TW"/>
        </w:rPr>
        <w:t>theocracy</w:t>
      </w:r>
      <w:r>
        <w:rPr>
          <w:lang w:val="zh_TW" w:bidi="zh_TW"/>
        </w:rPr>
        <w:t>）</w:t>
      </w:r>
      <w:r>
        <w:rPr>
          <w:lang w:val="zh_TW" w:bidi="zh_TW"/>
        </w:rPr>
        <w:t>的社會規章，大致類似以色列鄰國的法典。</w:t>
      </w:r>
    </w:p>
    <w:p>
      <w:pPr>
        <w:pStyle w:val="ListNumber"/>
        <w:spacing w:line="240" w:lineRule="auto"/>
        <w:ind w:left="720"/>
      </w:pPr>
      <w:r>
        <w:rPr>
          <w:lang w:val="zh_TW" w:bidi="zh_TW"/>
        </w:rPr>
      </w:r>
      <w:r>
        <w:rPr>
          <w:lang w:val="zh_TW" w:bidi="zh_TW"/>
        </w:rPr>
        <w:t>律例（</w:t>
      </w:r>
      <w:hyperlink r:id="rId105">
        <w:r>
          <w:rPr>
            <w:lang w:val="zh_TW" w:bidi="zh_TW"/>
          </w:rPr>
          <w:rPr>
            <w:color w:val="0000EE"/>
            <w:u w:val="single"/>
          </w:rPr>
          <w:t>24–31</w:t>
        </w:r>
      </w:hyperlink>
      <w:r>
        <w:rPr>
          <w:lang w:val="zh_TW" w:bidi="zh_TW"/>
        </w:rPr>
        <w:t>章），規定宗教儀式。</w:t>
      </w:r>
    </w:p>
    <w:p>
      <w:pPr/>
      <w:r>
        <w:rPr>
          <w:lang w:val="zh_TW" w:bidi="zh_TW"/>
        </w:rPr>
      </w:r>
      <w:r>
        <w:rPr>
          <w:lang w:val="zh_TW" w:bidi="zh_TW"/>
        </w:rPr>
        <w:t>這一切律法，都是在摩西與神在山上相處的幾週內賜下的。</w:t>
      </w:r>
    </w:p>
    <w:p>
      <w:pPr/>
      <w:r>
        <w:rPr>
          <w:lang w:val="zh_TW" w:bidi="zh_TW"/>
        </w:rPr>
      </w:r>
      <w:r>
        <w:rPr>
          <w:lang w:val="zh_TW" w:bidi="zh_TW"/>
        </w:rPr>
        <w:t>十誡是以色列其它律法的基礎（</w:t>
      </w:r>
      <w:hyperlink r:id="rId67">
        <w:r>
          <w:rPr>
            <w:lang w:val="zh_TW" w:bidi="zh_TW"/>
          </w:rPr>
          <w:rPr>
            <w:color w:val="0000EE"/>
            <w:u w:val="single"/>
          </w:rPr>
          <w:t>20:1–17</w:t>
        </w:r>
      </w:hyperlink>
      <w:r>
        <w:rPr>
          <w:lang w:val="zh_TW" w:bidi="zh_TW"/>
        </w:rPr>
        <w:t>）。前五誡涉及尊崇神，後五誡涉及尊重鄰舍。最後一誡關注人的內心思想與意圖，而非具體行為，因此它成為防範其它九誡所未包含罪行的保障。</w:t>
      </w:r>
    </w:p>
    <w:p>
      <w:pPr/>
      <w:r>
        <w:rPr>
          <w:lang w:val="zh_TW" w:bidi="zh_TW"/>
        </w:rPr>
      </w:r>
      <w:r>
        <w:rPr>
          <w:lang w:val="zh_TW" w:bidi="zh_TW"/>
        </w:rPr>
        <w:t>在第</w:t>
      </w:r>
      <w:hyperlink r:id="rId104">
        <w:r>
          <w:rPr>
            <w:lang w:val="zh_TW" w:bidi="zh_TW"/>
          </w:rPr>
          <w:rPr>
            <w:color w:val="0000EE"/>
            <w:u w:val="single"/>
          </w:rPr>
          <w:t>二十一至二十三</w:t>
        </w:r>
      </w:hyperlink>
      <w:r>
        <w:rPr>
          <w:lang w:val="zh_TW" w:bidi="zh_TW"/>
        </w:rPr>
        <w:t>章中記載的典章包括：主人與奴隸的關係（</w:t>
      </w:r>
      <w:hyperlink r:id="rId106">
        <w:r>
          <w:rPr>
            <w:lang w:val="zh_TW" w:bidi="zh_TW"/>
          </w:rPr>
          <w:rPr>
            <w:color w:val="0000EE"/>
            <w:u w:val="single"/>
          </w:rPr>
          <w:t>21:1–11</w:t>
        </w:r>
      </w:hyperlink>
      <w:r>
        <w:rPr>
          <w:lang w:val="zh_TW" w:bidi="zh_TW"/>
        </w:rPr>
        <w:t>）、可判死刑的罪行（</w:t>
      </w:r>
      <w:hyperlink r:id="rId107">
        <w:r>
          <w:rPr>
            <w:lang w:val="zh_TW" w:bidi="zh_TW"/>
          </w:rPr>
          <w:rPr>
            <w:color w:val="0000EE"/>
            <w:u w:val="single"/>
          </w:rPr>
          <w:t>12–17</w:t>
        </w:r>
      </w:hyperlink>
      <w:r>
        <w:rPr>
          <w:lang w:val="zh_TW" w:bidi="zh_TW"/>
        </w:rPr>
        <w:t>節）、對人身傷害或財產損害的賠償（</w:t>
      </w:r>
      <w:hyperlink r:id="rId108">
        <w:r>
          <w:rPr>
            <w:lang w:val="zh_TW" w:bidi="zh_TW"/>
          </w:rPr>
          <w:rPr>
            <w:color w:val="0000EE"/>
            <w:u w:val="single"/>
          </w:rPr>
          <w:t>21:18–22:15</w:t>
        </w:r>
      </w:hyperlink>
      <w:r>
        <w:rPr>
          <w:lang w:val="zh_TW" w:bidi="zh_TW"/>
        </w:rPr>
        <w:t>）、各種人際關係（</w:t>
      </w:r>
      <w:hyperlink r:id="rId109">
        <w:r>
          <w:rPr>
            <w:lang w:val="zh_TW" w:bidi="zh_TW"/>
          </w:rPr>
          <w:rPr>
            <w:color w:val="0000EE"/>
            <w:u w:val="single"/>
          </w:rPr>
          <w:t>22:16–23:9</w:t>
        </w:r>
      </w:hyperlink>
      <w:r>
        <w:rPr>
          <w:lang w:val="zh_TW" w:bidi="zh_TW"/>
        </w:rPr>
        <w:t>），以及安息年、節期和初熟之物的獻祭（</w:t>
      </w:r>
      <w:hyperlink r:id="rId110">
        <w:r>
          <w:rPr>
            <w:lang w:val="zh_TW" w:bidi="zh_TW"/>
          </w:rPr>
          <w:rPr>
            <w:color w:val="0000EE"/>
            <w:u w:val="single"/>
          </w:rPr>
          <w:t>23:10–19</w:t>
        </w:r>
      </w:hyperlink>
      <w:r>
        <w:rPr>
          <w:lang w:val="zh_TW" w:bidi="zh_TW"/>
        </w:rPr>
        <w:t>）。許多典章要等到以色列人在應許之地安定下來後，才會實施。因此，這部分律法以嚴厲警告結束，警戒百姓不要悖逆或效法異教習俗。同時也包含一個光明的應許：若以色列人遵行神的誡命，神將趕出他們的仇敵，保護他們免於疾病，並賜給他們繁榮（</w:t>
      </w:r>
      <w:hyperlink r:id="rId111">
        <w:r>
          <w:rPr>
            <w:lang w:val="zh_TW" w:bidi="zh_TW"/>
          </w:rPr>
          <w:rPr>
            <w:color w:val="0000EE"/>
            <w:u w:val="single"/>
          </w:rPr>
          <w:t>23:22</w:t>
        </w:r>
      </w:hyperlink>
      <w:r>
        <w:rPr>
          <w:lang w:val="zh_TW" w:bidi="zh_TW"/>
        </w:rPr>
        <w:t xml:space="preserve">, </w:t>
      </w:r>
      <w:hyperlink r:id="rId112">
        <w:r>
          <w:rPr>
            <w:lang w:val="zh_TW" w:bidi="zh_TW"/>
          </w:rPr>
          <w:rPr>
            <w:color w:val="0000EE"/>
            <w:u w:val="single"/>
          </w:rPr>
          <w:t>25–27</w:t>
        </w:r>
      </w:hyperlink>
      <w:r>
        <w:rPr>
          <w:lang w:val="zh_TW" w:bidi="zh_TW"/>
        </w:rPr>
        <w:t>)。</w:t>
      </w:r>
    </w:p>
    <w:p>
      <w:pPr/>
      <w:r>
        <w:rPr>
          <w:lang w:val="zh_TW" w:bidi="zh_TW"/>
        </w:rPr>
      </w:r>
      <w:hyperlink r:id="rId113">
        <w:r>
          <w:rPr>
            <w:lang w:val="zh_TW" w:bidi="zh_TW"/>
          </w:rPr>
          <w:rPr>
            <w:color w:val="0000EE"/>
            <w:u w:val="single"/>
          </w:rPr>
          <w:t>出埃及記二十四章</w:t>
        </w:r>
      </w:hyperlink>
      <w:r>
        <w:rPr>
          <w:lang w:val="zh_TW" w:bidi="zh_TW"/>
        </w:rPr>
        <w:t>記錄了神與以色列之間的約再得確認，摩西用祭牲的血立約作為印證。隨後，神向百姓的領袖顯現，讓他們窺見祂的榮耀。摩西再次登山，領受刻在石版上的誡命，以及有關會幕、祭司職分和敬拜的進一步指示。</w:t>
      </w:r>
    </w:p>
    <w:p>
      <w:pPr>
        <w:pStyle w:val="Heading4"/>
      </w:pPr>
      <w:r>
        <w:rPr>
          <w:lang w:val="zh_TW" w:bidi="zh_TW"/>
        </w:rPr>
        <w:t>神與祂百姓同在（</w:t>
      </w:r>
      <w:hyperlink r:id="rId114">
        <w:r>
          <w:rPr>
            <w:lang w:val="zh_TW" w:bidi="zh_TW"/>
          </w:rPr>
          <w:rPr>
            <w:color w:val="0000EE"/>
            <w:u w:val="single"/>
          </w:rPr>
          <w:t>出25–40章</w:t>
        </w:r>
      </w:hyperlink>
      <w:r>
        <w:rPr>
          <w:lang w:val="zh_TW" w:bidi="zh_TW"/>
        </w:rPr>
        <w:t>）</w:t>
      </w:r>
    </w:p>
    <w:p>
      <w:pPr/>
      <w:r>
        <w:rPr>
          <w:lang w:val="zh_TW" w:bidi="zh_TW"/>
        </w:rPr>
      </w:r>
      <w:r>
        <w:rPr>
          <w:lang w:val="zh_TW" w:bidi="zh_TW"/>
        </w:rPr>
        <w:t>在耶和華拯救以色列人之前，祂告訴摩西：「我要以你們為我的百姓，我也要作你們的神。你們要知道我是耶和華──你們的神，是救你們脫離埃及人之重擔的。」（</w:t>
      </w:r>
      <w:hyperlink r:id="rId54">
        <w:r>
          <w:rPr>
            <w:lang w:val="zh_TW" w:bidi="zh_TW"/>
          </w:rPr>
          <w:rPr>
            <w:color w:val="0000EE"/>
            <w:u w:val="single"/>
          </w:rPr>
          <w:t>6:7</w:t>
        </w:r>
      </w:hyperlink>
      <w:r>
        <w:rPr>
          <w:lang w:val="zh_TW" w:bidi="zh_TW"/>
        </w:rPr>
        <w:t>）。摩西見證了這美好的應許得以實現，但仍有一步尚未完成：「又當為我造聖所，使我可以住在他們中間」（</w:t>
      </w:r>
      <w:hyperlink r:id="rId115">
        <w:r>
          <w:rPr>
            <w:lang w:val="zh_TW" w:bidi="zh_TW"/>
          </w:rPr>
          <w:rPr>
            <w:color w:val="0000EE"/>
            <w:u w:val="single"/>
          </w:rPr>
          <w:t>25:8</w:t>
        </w:r>
      </w:hyperlink>
      <w:r>
        <w:rPr>
          <w:lang w:val="zh_TW" w:bidi="zh_TW"/>
        </w:rPr>
        <w:t>）。神與祂百姓同住成為可能，因為祂曾降臨拯救他們，並且百姓已承諾遵行祂的要求。神呼籲所有甘心樂意的人作奉獻，並向摩西展示會幕及器具的詳細設計。亞倫和他的兒子被分別出來，在會幕中事奉。神也規定各種獻祭，包括贖罪日的規範。祂還告訴摩西，祂已揀選比撒列和亞何利亞伯來建造會幕和製作其器具，並將祂的靈賜給他們。</w:t>
      </w:r>
    </w:p>
    <w:p>
      <w:pPr/>
      <w:r>
        <w:rPr>
          <w:lang w:val="zh_TW" w:bidi="zh_TW"/>
        </w:rPr>
      </w:r>
      <w:r>
        <w:rPr>
          <w:lang w:val="zh_TW" w:bidi="zh_TW"/>
        </w:rPr>
        <w:t>然而，在摩西在山上逗留40日的期間，以色列人變得不耐煩，他們要求亞倫為他們造偶像。亞倫受到壓力而順從，製造了一隻金牛犢，這是一個異教神的象徵（</w:t>
      </w:r>
      <w:hyperlink r:id="rId116">
        <w:r>
          <w:rPr>
            <w:lang w:val="zh_TW" w:bidi="zh_TW"/>
          </w:rPr>
          <w:rPr>
            <w:color w:val="0000EE"/>
            <w:u w:val="single"/>
          </w:rPr>
          <w:t>32:4</w:t>
        </w:r>
      </w:hyperlink>
      <w:r>
        <w:rPr>
          <w:lang w:val="zh_TW" w:bidi="zh_TW"/>
        </w:rPr>
        <w:t>）。</w:t>
      </w:r>
    </w:p>
    <w:p>
      <w:pPr/>
      <w:r>
        <w:rPr>
          <w:lang w:val="zh_TW" w:bidi="zh_TW"/>
        </w:rPr>
      </w:r>
      <w:r>
        <w:rPr>
          <w:lang w:val="zh_TW" w:bidi="zh_TW"/>
        </w:rPr>
        <w:t>耶和華告知摩西百姓的偶像崇拜、狂歡與不道德行為，並表示祂將毀滅他們，並重新以摩西的後裔建立一個民族。摩西為以色列人懇求，直到神改變心意。隨後，摩西下山懲治百姓，再次為他們求神赦免。神憐憫以色列人，赦免了他們的大罪（</w:t>
      </w:r>
      <w:hyperlink r:id="rId117">
        <w:r>
          <w:rPr>
            <w:lang w:val="zh_TW" w:bidi="zh_TW"/>
          </w:rPr>
          <w:rPr>
            <w:color w:val="0000EE"/>
            <w:u w:val="single"/>
          </w:rPr>
          <w:t>34:8–10</w:t>
        </w:r>
      </w:hyperlink>
      <w:r>
        <w:rPr>
          <w:lang w:val="zh_TW" w:bidi="zh_TW"/>
        </w:rPr>
        <w:t>）。</w:t>
      </w:r>
    </w:p>
    <w:p>
      <w:pPr/>
      <w:r>
        <w:rPr>
          <w:lang w:val="zh_TW" w:bidi="zh_TW"/>
        </w:rPr>
      </w:r>
      <w:r>
        <w:rPr>
          <w:lang w:val="zh_TW" w:bidi="zh_TW"/>
        </w:rPr>
        <w:t>神再次與百姓立約（</w:t>
      </w:r>
      <w:hyperlink r:id="rId118">
        <w:r>
          <w:rPr>
            <w:lang w:val="zh_TW" w:bidi="zh_TW"/>
          </w:rPr>
          <w:rPr>
            <w:color w:val="0000EE"/>
            <w:u w:val="single"/>
          </w:rPr>
          <w:t>34:10</w:t>
        </w:r>
      </w:hyperlink>
      <w:r>
        <w:rPr>
          <w:lang w:val="zh_TW" w:bidi="zh_TW"/>
        </w:rPr>
        <w:t>）。摩西再度在山上與神同在40日，將誡命重新刻在石版上，取代他先前看到金牛犢時摔碎的石版。當摩西回到百姓中間時，他因曾與神同在而臉容發光，必須用帕子遮住自己的臉。</w:t>
      </w:r>
    </w:p>
    <w:p>
      <w:pPr/>
      <w:r>
        <w:rPr>
          <w:lang w:val="zh_TW" w:bidi="zh_TW"/>
        </w:rPr>
      </w:r>
      <w:r>
        <w:rPr>
          <w:lang w:val="zh_TW" w:bidi="zh_TW"/>
        </w:rPr>
        <w:t>以色列重新得蒙神的恩惠後，開始建造會幕。奉獻的物品之多，使摩西必須攔阻百姓不要再帶來。最終，一切準備就緒。摩西檢查會幕，會幕於正月初一建成，距離第一次逾越節將近一年。祭司被分別為聖，點亮了燈，獻上第一個燔祭。神的榮耀以雲的形式降臨，充滿會幕。神住在祂的百姓中間，拯救的目標實現了，出埃及記的劇情也在此劃上句號。</w:t>
      </w:r>
    </w:p>
    <w:p>
      <w:pPr/>
      <w:r>
        <w:rPr>
          <w:lang w:val="zh_TW" w:bidi="zh_TW"/>
        </w:rPr>
      </w:r>
      <w:r>
        <w:rPr>
          <w:i/>
          <w:lang w:val="zh_TW" w:bidi="zh_TW"/>
        </w:rPr>
        <w:t>另見</w:t>
      </w:r>
      <w:r>
        <w:rPr>
          <w:lang w:val="zh_TW" w:bidi="zh_TW"/>
        </w:rPr>
        <w:t xml:space="preserve"> </w:t>
      </w:r>
      <w:r>
        <w:rPr>
          <w:lang w:val="zh_TW" w:bidi="zh_TW"/>
        </w:rPr>
        <w:t>聖經年表（舊約）</w:t>
      </w:r>
      <w:r>
        <w:rPr>
          <w:lang w:val="zh_TW" w:bidi="zh_TW"/>
        </w:rPr>
        <w:t>；</w:t>
      </w:r>
      <w:r>
        <w:rPr>
          <w:lang w:val="zh_TW" w:bidi="zh_TW"/>
        </w:rPr>
        <w:t>埃及，埃及人</w:t>
      </w:r>
      <w:r>
        <w:rPr>
          <w:lang w:val="zh_TW" w:bidi="zh_TW"/>
        </w:rPr>
        <w:t>；</w:t>
      </w:r>
      <w:r>
        <w:rPr>
          <w:lang w:val="zh_TW" w:bidi="zh_TW"/>
        </w:rPr>
        <w:t>出埃及</w:t>
      </w:r>
      <w:r>
        <w:rPr>
          <w:lang w:val="zh_TW" w:bidi="zh_TW"/>
        </w:rPr>
        <w:t>；</w:t>
      </w:r>
      <w:r>
        <w:rPr>
          <w:lang w:val="zh_TW" w:bidi="zh_TW"/>
        </w:rPr>
        <w:t>以色列的筵席和節期</w:t>
      </w:r>
      <w:r>
        <w:rPr>
          <w:lang w:val="zh_TW" w:bidi="zh_TW"/>
        </w:rPr>
        <w:t>；</w:t>
      </w:r>
      <w:r>
        <w:rPr>
          <w:lang w:val="zh_TW" w:bidi="zh_TW"/>
        </w:rPr>
        <w:t>以色列歷史</w:t>
      </w:r>
      <w:r>
        <w:rPr>
          <w:lang w:val="zh_TW" w:bidi="zh_TW"/>
        </w:rPr>
        <w:t>；</w:t>
      </w:r>
      <w:r>
        <w:rPr>
          <w:lang w:val="zh_TW" w:bidi="zh_TW"/>
        </w:rPr>
        <w:t>摩西</w:t>
      </w:r>
      <w:r>
        <w:rPr>
          <w:lang w:val="zh_TW" w:bidi="zh_TW"/>
        </w:rPr>
        <w:t>；</w:t>
      </w:r>
      <w:r>
        <w:rPr>
          <w:lang w:val="zh_TW" w:bidi="zh_TW"/>
        </w:rPr>
        <w:t>埃及之災</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t>十誡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68:1-Ps68:35" TargetMode="External"/><Relationship Id="rId14" Type="http://schemas.openxmlformats.org/officeDocument/2006/relationships/hyperlink" Target="https://ref.ly/Jer16:14-Jer16:15" TargetMode="External"/><Relationship Id="rId15" Type="http://schemas.openxmlformats.org/officeDocument/2006/relationships/hyperlink" Target="https://ref.ly/Matt2:13-Matt2:15" TargetMode="External"/><Relationship Id="rId16" Type="http://schemas.openxmlformats.org/officeDocument/2006/relationships/hyperlink" Target="https://ref.ly/Exod17:14" TargetMode="External"/><Relationship Id="rId17" Type="http://schemas.openxmlformats.org/officeDocument/2006/relationships/hyperlink" Target="https://ref.ly/Exod24:2,Exod24:7" TargetMode="External"/><Relationship Id="rId18" Type="http://schemas.openxmlformats.org/officeDocument/2006/relationships/hyperlink" Target="https://ref.ly/Exod34:27-Exod34:28" TargetMode="External"/><Relationship Id="rId19" Type="http://schemas.openxmlformats.org/officeDocument/2006/relationships/hyperlink" Target="https://ref.ly/Deut31:9,Deut31:24" TargetMode="External"/><Relationship Id="rId20" Type="http://schemas.openxmlformats.org/officeDocument/2006/relationships/hyperlink" Target="https://ref.ly/Josh8:31" TargetMode="External"/><Relationship Id="rId21" Type="http://schemas.openxmlformats.org/officeDocument/2006/relationships/hyperlink" Target="https://ref.ly/Mal4:4" TargetMode="External"/><Relationship Id="rId22" Type="http://schemas.openxmlformats.org/officeDocument/2006/relationships/hyperlink" Target="https://ref.ly/Mark7:10" TargetMode="External"/><Relationship Id="rId23" Type="http://schemas.openxmlformats.org/officeDocument/2006/relationships/hyperlink" Target="https://ref.ly/Mark12:26" TargetMode="External"/><Relationship Id="rId24" Type="http://schemas.openxmlformats.org/officeDocument/2006/relationships/hyperlink" Target="https://ref.ly/John1:45" TargetMode="External"/><Relationship Id="rId25" Type="http://schemas.openxmlformats.org/officeDocument/2006/relationships/hyperlink" Target="https://ref.ly/John7:19" TargetMode="External"/><Relationship Id="rId26" Type="http://schemas.openxmlformats.org/officeDocument/2006/relationships/hyperlink" Target="https://ref.ly/Exod15:1-Exod15:27" TargetMode="External"/><Relationship Id="rId27" Type="http://schemas.openxmlformats.org/officeDocument/2006/relationships/hyperlink" Target="https://ref.ly/Exod15:27" TargetMode="External"/><Relationship Id="rId28" Type="http://schemas.openxmlformats.org/officeDocument/2006/relationships/hyperlink" Target="https://ref.ly/Exod25:10" TargetMode="External"/><Relationship Id="rId29" Type="http://schemas.openxmlformats.org/officeDocument/2006/relationships/hyperlink" Target="https://ref.ly/Exod25:5" TargetMode="External"/><Relationship Id="rId30" Type="http://schemas.openxmlformats.org/officeDocument/2006/relationships/hyperlink" Target="https://ref.ly/Acts7:22" TargetMode="External"/><Relationship Id="rId31" Type="http://schemas.openxmlformats.org/officeDocument/2006/relationships/hyperlink" Target="https://ref.ly/Exod1:11" TargetMode="External"/><Relationship Id="rId32" Type="http://schemas.openxmlformats.org/officeDocument/2006/relationships/hyperlink" Target="https://ref.ly/1Kgs6:1" TargetMode="External"/><Relationship Id="rId33" Type="http://schemas.openxmlformats.org/officeDocument/2006/relationships/hyperlink" Target="https://ref.ly/Judg11:26" TargetMode="External"/><Relationship Id="rId34" Type="http://schemas.openxmlformats.org/officeDocument/2006/relationships/hyperlink" Target="https://ref.ly/Exod12:40" TargetMode="External"/><Relationship Id="rId35" Type="http://schemas.openxmlformats.org/officeDocument/2006/relationships/hyperlink" Target="https://ref.ly/Gen47:4,Gen47:11" TargetMode="External"/><Relationship Id="rId36" Type="http://schemas.openxmlformats.org/officeDocument/2006/relationships/hyperlink" Target="https://ref.ly/Exod1:8" TargetMode="External"/><Relationship Id="rId37" Type="http://schemas.openxmlformats.org/officeDocument/2006/relationships/hyperlink" Target="https://ref.ly/Exod1:9" TargetMode="External"/><Relationship Id="rId38" Type="http://schemas.openxmlformats.org/officeDocument/2006/relationships/hyperlink" Target="https://ref.ly/Gen15:12-Gen15:16" TargetMode="External"/><Relationship Id="rId39" Type="http://schemas.openxmlformats.org/officeDocument/2006/relationships/hyperlink" Target="https://ref.ly/Gen15:13-Gen15:16" TargetMode="External"/><Relationship Id="rId40" Type="http://schemas.openxmlformats.org/officeDocument/2006/relationships/hyperlink" Target="https://ref.ly/Heb11:22" TargetMode="External"/><Relationship Id="rId41" Type="http://schemas.openxmlformats.org/officeDocument/2006/relationships/hyperlink" Target="https://ref.ly/Exod2:24" TargetMode="External"/><Relationship Id="rId42" Type="http://schemas.openxmlformats.org/officeDocument/2006/relationships/hyperlink" Target="https://ref.ly/Exod6:5" TargetMode="External"/><Relationship Id="rId43" Type="http://schemas.openxmlformats.org/officeDocument/2006/relationships/hyperlink" Target="https://ref.ly/Exod3:8" TargetMode="External"/><Relationship Id="rId44" Type="http://schemas.openxmlformats.org/officeDocument/2006/relationships/hyperlink" Target="https://ref.ly/Exod14:30" TargetMode="External"/><Relationship Id="rId45" Type="http://schemas.openxmlformats.org/officeDocument/2006/relationships/hyperlink" Target="https://ref.ly/Exod15:2" TargetMode="External"/><Relationship Id="rId46" Type="http://schemas.openxmlformats.org/officeDocument/2006/relationships/hyperlink" Target="https://ref.ly/Exod3:10-Exod3:12" TargetMode="External"/><Relationship Id="rId47" Type="http://schemas.openxmlformats.org/officeDocument/2006/relationships/hyperlink" Target="https://ref.ly/Exod6:1-Exod6:8" TargetMode="External"/><Relationship Id="rId48" Type="http://schemas.openxmlformats.org/officeDocument/2006/relationships/hyperlink" Target="https://ref.ly/Exod3:14" TargetMode="External"/><Relationship Id="rId49" Type="http://schemas.openxmlformats.org/officeDocument/2006/relationships/hyperlink" Target="https://ref.ly/Exod3:12" TargetMode="External"/><Relationship Id="rId50" Type="http://schemas.openxmlformats.org/officeDocument/2006/relationships/hyperlink" Target="https://ref.ly/Exod33:14-Exod33:16" TargetMode="External"/><Relationship Id="rId51" Type="http://schemas.openxmlformats.org/officeDocument/2006/relationships/hyperlink" Target="https://ref.ly/Exod15:13" TargetMode="External"/><Relationship Id="rId52" Type="http://schemas.openxmlformats.org/officeDocument/2006/relationships/hyperlink" Target="https://ref.ly/Exod20:6" TargetMode="External"/><Relationship Id="rId53" Type="http://schemas.openxmlformats.org/officeDocument/2006/relationships/hyperlink" Target="https://ref.ly/Exod34:6-Exod34:7" TargetMode="External"/><Relationship Id="rId54" Type="http://schemas.openxmlformats.org/officeDocument/2006/relationships/hyperlink" Target="https://ref.ly/Exod6:7" TargetMode="External"/><Relationship Id="rId55" Type="http://schemas.openxmlformats.org/officeDocument/2006/relationships/hyperlink" Target="https://ref.ly/Exod7:5" TargetMode="External"/><Relationship Id="rId56" Type="http://schemas.openxmlformats.org/officeDocument/2006/relationships/hyperlink" Target="https://ref.ly/Exod8:10" TargetMode="External"/><Relationship Id="rId57" Type="http://schemas.openxmlformats.org/officeDocument/2006/relationships/hyperlink" Target="https://ref.ly/Exod14:18" TargetMode="External"/><Relationship Id="rId58" Type="http://schemas.openxmlformats.org/officeDocument/2006/relationships/hyperlink" Target="https://ref.ly/Exod4:21" TargetMode="External"/><Relationship Id="rId59" Type="http://schemas.openxmlformats.org/officeDocument/2006/relationships/hyperlink" Target="https://ref.ly/Exod7:3" TargetMode="External"/><Relationship Id="rId60" Type="http://schemas.openxmlformats.org/officeDocument/2006/relationships/hyperlink" Target="https://ref.ly/Exod6:6" TargetMode="External"/><Relationship Id="rId61" Type="http://schemas.openxmlformats.org/officeDocument/2006/relationships/hyperlink" Target="https://ref.ly/Exod7:4" TargetMode="External"/><Relationship Id="rId62" Type="http://schemas.openxmlformats.org/officeDocument/2006/relationships/hyperlink" Target="https://ref.ly/Exod8:19" TargetMode="External"/><Relationship Id="rId63" Type="http://schemas.openxmlformats.org/officeDocument/2006/relationships/hyperlink" Target="https://ref.ly/Exod4:21-Exod4:23" TargetMode="External"/><Relationship Id="rId64" Type="http://schemas.openxmlformats.org/officeDocument/2006/relationships/hyperlink" Target="https://ref.ly/Exod12:23-Exod12:27" TargetMode="External"/><Relationship Id="rId65" Type="http://schemas.openxmlformats.org/officeDocument/2006/relationships/hyperlink" Target="https://ref.ly/Exod15:16" TargetMode="External"/><Relationship Id="rId66" Type="http://schemas.openxmlformats.org/officeDocument/2006/relationships/hyperlink" Target="https://ref.ly/Exod4:22-Exod4:23" TargetMode="External"/><Relationship Id="rId67" Type="http://schemas.openxmlformats.org/officeDocument/2006/relationships/hyperlink" Target="https://ref.ly/Exod20:1-Exod20:17" TargetMode="External"/><Relationship Id="rId68" Type="http://schemas.openxmlformats.org/officeDocument/2006/relationships/hyperlink" Target="https://ref.ly/Exod19:8" TargetMode="External"/><Relationship Id="rId69" Type="http://schemas.openxmlformats.org/officeDocument/2006/relationships/hyperlink" Target="https://ref.ly/Exod24:3" TargetMode="External"/><Relationship Id="rId70" Type="http://schemas.openxmlformats.org/officeDocument/2006/relationships/hyperlink" Target="https://ref.ly/Exod32:8" TargetMode="External"/><Relationship Id="rId71" Type="http://schemas.openxmlformats.org/officeDocument/2006/relationships/hyperlink" Target="https://ref.ly/Exod34:14" TargetMode="External"/><Relationship Id="rId72" Type="http://schemas.openxmlformats.org/officeDocument/2006/relationships/hyperlink" Target="https://ref.ly/Mic6:3-Mic6:4" TargetMode="External"/><Relationship Id="rId73" Type="http://schemas.openxmlformats.org/officeDocument/2006/relationships/hyperlink" Target="https://ref.ly/Rev15:3-Rev15:4" TargetMode="External"/><Relationship Id="rId74" Type="http://schemas.openxmlformats.org/officeDocument/2006/relationships/hyperlink" Target="https://ref.ly/Exod1:1-Exod6:30" TargetMode="External"/><Relationship Id="rId75" Type="http://schemas.openxmlformats.org/officeDocument/2006/relationships/hyperlink" Target="https://ref.ly/Gen46:1-Gen50:26" TargetMode="External"/><Relationship Id="rId76" Type="http://schemas.openxmlformats.org/officeDocument/2006/relationships/hyperlink" Target="https://ref.ly/Heb11:24-Heb11:26" TargetMode="External"/><Relationship Id="rId77" Type="http://schemas.openxmlformats.org/officeDocument/2006/relationships/hyperlink" Target="https://ref.ly/Exod2:16" TargetMode="External"/><Relationship Id="rId78" Type="http://schemas.openxmlformats.org/officeDocument/2006/relationships/hyperlink" Target="https://ref.ly/Exod1:21" TargetMode="External"/><Relationship Id="rId79" Type="http://schemas.openxmlformats.org/officeDocument/2006/relationships/hyperlink" Target="https://ref.ly/Acts7:24-Acts7:25" TargetMode="External"/><Relationship Id="rId80" Type="http://schemas.openxmlformats.org/officeDocument/2006/relationships/hyperlink" Target="https://ref.ly/Exod3:14-Exod3:15" TargetMode="External"/><Relationship Id="rId81" Type="http://schemas.openxmlformats.org/officeDocument/2006/relationships/hyperlink" Target="https://ref.ly/Exod18:10-Exod18:11" TargetMode="External"/><Relationship Id="rId82" Type="http://schemas.openxmlformats.org/officeDocument/2006/relationships/hyperlink" Target="https://ref.ly/Exod2:23-Exod2:25" TargetMode="External"/><Relationship Id="rId83" Type="http://schemas.openxmlformats.org/officeDocument/2006/relationships/hyperlink" Target="https://ref.ly/Exod3:17" TargetMode="External"/><Relationship Id="rId84" Type="http://schemas.openxmlformats.org/officeDocument/2006/relationships/hyperlink" Target="https://ref.ly/Exod4:24" TargetMode="External"/><Relationship Id="rId85" Type="http://schemas.openxmlformats.org/officeDocument/2006/relationships/hyperlink" Target="https://ref.ly/Gen17:14" TargetMode="External"/><Relationship Id="rId86" Type="http://schemas.openxmlformats.org/officeDocument/2006/relationships/hyperlink" Target="https://ref.ly/Exod6:1-Exod6:30" TargetMode="External"/><Relationship Id="rId87" Type="http://schemas.openxmlformats.org/officeDocument/2006/relationships/hyperlink" Target="https://ref.ly/Exod7:1-Exod19:25" TargetMode="External"/><Relationship Id="rId88" Type="http://schemas.openxmlformats.org/officeDocument/2006/relationships/hyperlink" Target="https://ref.ly/Exod7:1-Exod12:51" TargetMode="External"/><Relationship Id="rId89" Type="http://schemas.openxmlformats.org/officeDocument/2006/relationships/hyperlink" Target="https://ref.ly/Exod7:13" TargetMode="External"/><Relationship Id="rId90" Type="http://schemas.openxmlformats.org/officeDocument/2006/relationships/hyperlink" Target="https://ref.ly/Exod8:25-Exod8:29" TargetMode="External"/><Relationship Id="rId91" Type="http://schemas.openxmlformats.org/officeDocument/2006/relationships/hyperlink" Target="https://ref.ly/Exod10:8-Exod10:11,Exod10:24-Exod10:29" TargetMode="External"/><Relationship Id="rId92" Type="http://schemas.openxmlformats.org/officeDocument/2006/relationships/hyperlink" Target="https://ref.ly/1Kgs9:26" TargetMode="External"/><Relationship Id="rId93" Type="http://schemas.openxmlformats.org/officeDocument/2006/relationships/hyperlink" Target="https://ref.ly/Exod14:31-Exod15:21" TargetMode="External"/><Relationship Id="rId94" Type="http://schemas.openxmlformats.org/officeDocument/2006/relationships/hyperlink" Target="https://ref.ly/Exod15:22-Exod15:26" TargetMode="External"/><Relationship Id="rId95" Type="http://schemas.openxmlformats.org/officeDocument/2006/relationships/hyperlink" Target="https://ref.ly/Exod16:1-Exod16:15" TargetMode="External"/><Relationship Id="rId96" Type="http://schemas.openxmlformats.org/officeDocument/2006/relationships/hyperlink" Target="https://ref.ly/Exod17:1-Exod17:7" TargetMode="External"/><Relationship Id="rId97" Type="http://schemas.openxmlformats.org/officeDocument/2006/relationships/hyperlink" Target="https://ref.ly/Exod17:8-Exod17:16" TargetMode="External"/><Relationship Id="rId98" Type="http://schemas.openxmlformats.org/officeDocument/2006/relationships/hyperlink" Target="https://ref.ly/Exod18:1-Exod18:27" TargetMode="External"/><Relationship Id="rId99" Type="http://schemas.openxmlformats.org/officeDocument/2006/relationships/hyperlink" Target="https://ref.ly/Exod3:1" TargetMode="External"/><Relationship Id="rId100" Type="http://schemas.openxmlformats.org/officeDocument/2006/relationships/hyperlink" Target="https://ref.ly/Exod19:5-Exod19:8" TargetMode="External"/><Relationship Id="rId101" Type="http://schemas.openxmlformats.org/officeDocument/2006/relationships/hyperlink" Target="https://ref.ly/Exod20:1-Exod24:18" TargetMode="External"/><Relationship Id="rId102" Type="http://schemas.openxmlformats.org/officeDocument/2006/relationships/hyperlink" Target="https://ref.ly/Exod20:2-Exod20:3" TargetMode="External"/><Relationship Id="rId103" Type="http://schemas.openxmlformats.org/officeDocument/2006/relationships/hyperlink" Target="https://ref.ly/Exod20:1-Exod20:26" TargetMode="External"/><Relationship Id="rId104" Type="http://schemas.openxmlformats.org/officeDocument/2006/relationships/hyperlink" Target="https://ref.ly/Exod21:1-Exod23:33" TargetMode="External"/><Relationship Id="rId105" Type="http://schemas.openxmlformats.org/officeDocument/2006/relationships/hyperlink" Target="https://ref.ly/Exod24:1-Exod31:18" TargetMode="External"/><Relationship Id="rId106" Type="http://schemas.openxmlformats.org/officeDocument/2006/relationships/hyperlink" Target="https://ref.ly/Exod21:1-Exod21:11" TargetMode="External"/><Relationship Id="rId107" Type="http://schemas.openxmlformats.org/officeDocument/2006/relationships/hyperlink" Target="https://ref.ly/Exod21:12-Exod21:17" TargetMode="External"/><Relationship Id="rId108" Type="http://schemas.openxmlformats.org/officeDocument/2006/relationships/hyperlink" Target="https://ref.ly/Exod21:18-Exod22:15" TargetMode="External"/><Relationship Id="rId109" Type="http://schemas.openxmlformats.org/officeDocument/2006/relationships/hyperlink" Target="https://ref.ly/Exod22:16-Exod23:9" TargetMode="External"/><Relationship Id="rId110" Type="http://schemas.openxmlformats.org/officeDocument/2006/relationships/hyperlink" Target="https://ref.ly/Exod23:10-Exod23:19" TargetMode="External"/><Relationship Id="rId111" Type="http://schemas.openxmlformats.org/officeDocument/2006/relationships/hyperlink" Target="https://ref.ly/Exod23:22" TargetMode="External"/><Relationship Id="rId112" Type="http://schemas.openxmlformats.org/officeDocument/2006/relationships/hyperlink" Target="https://ref.ly/Exod23:25-Exod23:27" TargetMode="External"/><Relationship Id="rId113" Type="http://schemas.openxmlformats.org/officeDocument/2006/relationships/hyperlink" Target="https://ref.ly/Exod24:1-Exod24:18" TargetMode="External"/><Relationship Id="rId114" Type="http://schemas.openxmlformats.org/officeDocument/2006/relationships/hyperlink" Target="https://ref.ly/Exod25:1-Exod40:38" TargetMode="External"/><Relationship Id="rId115" Type="http://schemas.openxmlformats.org/officeDocument/2006/relationships/hyperlink" Target="https://ref.ly/Exod25:8" TargetMode="External"/><Relationship Id="rId116" Type="http://schemas.openxmlformats.org/officeDocument/2006/relationships/hyperlink" Target="https://ref.ly/Exod32:4" TargetMode="External"/><Relationship Id="rId117" Type="http://schemas.openxmlformats.org/officeDocument/2006/relationships/hyperlink" Target="https://ref.ly/Exod34:8-Exod34:10" TargetMode="External"/><Relationship Id="rId118" Type="http://schemas.openxmlformats.org/officeDocument/2006/relationships/hyperlink" Target="https://ref.ly/Exod3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