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w:t>
      </w:r>
      <w:r>
        <w:rPr>
          <w:lang w:val="zh_TW" w:bidi="zh_TW"/>
        </w:rPr>
      </w:r>
    </w:p>
    <w:p>
      <w:pPr/>
      <w:r>
        <w:rPr>
          <w:lang w:val="zh_TW" w:bidi="zh_TW"/>
        </w:rPr>
      </w:r>
      <w:r>
        <w:rPr>
          <w:i/>
          <w:lang w:val="zh_TW" w:bidi="zh_TW"/>
        </w:rPr>
        <w:t>書卷, 贖價, 屬血氣的人</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書卷</w:t>
      </w:r>
      <w:r>
        <w:rPr>
          <w:lang w:val="zh_TW" w:bidi="zh_TW"/>
        </w:rPr>
      </w:r>
    </w:p>
    <w:p>
      <w:pPr/>
      <w:r>
        <w:rPr>
          <w:lang w:val="zh_TW" w:bidi="zh_TW"/>
        </w:rPr>
      </w:r>
      <w:r>
        <w:rPr>
          <w:lang w:val="zh_TW" w:bidi="zh_TW"/>
        </w:rPr>
        <w:t>書寫用的紙張或卷軸，常被用來保存記錄或故事。這些材料通常由木材、羊皮紙、或蒲草紙製成。至於有頁面裝訂成冊的書籍，則是在聖經時期之後才逐漸發展出來的。</w:t>
      </w:r>
    </w:p>
    <w:p>
      <w:pPr/>
      <w:r>
        <w:rPr>
          <w:lang w:val="zh_TW" w:bidi="zh_TW"/>
        </w:rPr>
      </w:r>
      <w:r>
        <w:rPr>
          <w:lang w:val="zh_TW" w:bidi="zh_TW"/>
        </w:rPr>
        <w:t>聖經包含多卷被稱為「書卷」的經文，因為這些文獻在被編入聖經之前就是單獨的書卷。聖經共有66卷書（例如：創世記、以賽亞書、馬太福音和啟示錄）。</w:t>
      </w:r>
    </w:p>
    <w:p>
      <w:pPr>
        <w:pStyle w:val="Heading3"/>
      </w:pPr>
      <w:r>
        <w:rPr>
          <w:lang w:val="zh_TW" w:bidi="zh_TW"/>
        </w:rPr>
        <w:t>律法書</w:t>
      </w:r>
    </w:p>
    <w:p>
      <w:pPr/>
      <w:r>
        <w:rPr>
          <w:lang w:val="zh_TW" w:bidi="zh_TW"/>
        </w:rPr>
      </w:r>
      <w:r>
        <w:rPr>
          <w:lang w:val="zh_TW" w:bidi="zh_TW"/>
        </w:rPr>
        <w:t>對古代以色列人來說是最重要的書卷（</w:t>
      </w:r>
      <w:hyperlink r:id="rId13">
        <w:r>
          <w:rPr>
            <w:lang w:val="zh_TW" w:bidi="zh_TW"/>
          </w:rPr>
          <w:rPr>
            <w:color w:val="0000EE"/>
            <w:u w:val="single"/>
          </w:rPr>
          <w:t>王下22:8</w:t>
        </w:r>
      </w:hyperlink>
      <w:r>
        <w:rPr>
          <w:lang w:val="zh_TW" w:bidi="zh_TW"/>
        </w:rPr>
        <w:t>）。這卷書之所以重要，是因為它是神賜給摩西的（</w:t>
      </w:r>
      <w:hyperlink r:id="rId14">
        <w:r>
          <w:rPr>
            <w:lang w:val="zh_TW" w:bidi="zh_TW"/>
          </w:rPr>
          <w:rPr>
            <w:color w:val="0000EE"/>
            <w:u w:val="single"/>
          </w:rPr>
          <w:t>書23:6</w:t>
        </w:r>
      </w:hyperlink>
      <w:r>
        <w:rPr>
          <w:lang w:val="zh_TW" w:bidi="zh_TW"/>
        </w:rPr>
        <w:t>；</w:t>
      </w:r>
      <w:hyperlink r:id="rId15">
        <w:r>
          <w:rPr>
            <w:lang w:val="zh_TW" w:bidi="zh_TW"/>
          </w:rPr>
          <w:rPr>
            <w:color w:val="0000EE"/>
            <w:u w:val="single"/>
          </w:rPr>
          <w:t>可12:26</w:t>
        </w:r>
      </w:hyperlink>
      <w:r>
        <w:rPr>
          <w:lang w:val="zh_TW" w:bidi="zh_TW"/>
        </w:rPr>
        <w:t>）。它很重要，也是因為其中包含了摩西之約（例如，</w:t>
      </w:r>
      <w:hyperlink r:id="rId16">
        <w:r>
          <w:rPr>
            <w:lang w:val="zh_TW" w:bidi="zh_TW"/>
          </w:rPr>
          <w:rPr>
            <w:color w:val="0000EE"/>
            <w:u w:val="single"/>
          </w:rPr>
          <w:t>出20章</w:t>
        </w:r>
      </w:hyperlink>
      <w:r>
        <w:rPr>
          <w:lang w:val="zh_TW" w:bidi="zh_TW"/>
        </w:rPr>
        <w:t>）。神曾吩咐約書亞晝夜思想這卷書（</w:t>
      </w:r>
      <w:hyperlink r:id="rId17">
        <w:r>
          <w:rPr>
            <w:lang w:val="zh_TW" w:bidi="zh_TW"/>
          </w:rPr>
          <w:rPr>
            <w:color w:val="0000EE"/>
            <w:u w:val="single"/>
          </w:rPr>
          <w:t>書1:8</w:t>
        </w:r>
      </w:hyperlink>
      <w:r>
        <w:rPr>
          <w:lang w:val="zh_TW" w:bidi="zh_TW"/>
        </w:rPr>
        <w:t>）。先知們經常引用它，尤其是申命記。在約西亞作王時期，律法書在聖殿的修復過程中被發現，這導致了重要的宗教改革（</w:t>
      </w:r>
      <w:hyperlink r:id="rId18">
        <w:r>
          <w:rPr>
            <w:lang w:val="zh_TW" w:bidi="zh_TW"/>
          </w:rPr>
          <w:rPr>
            <w:color w:val="0000EE"/>
            <w:u w:val="single"/>
          </w:rPr>
          <w:t>王下22:8</w:t>
        </w:r>
      </w:hyperlink>
      <w:r>
        <w:rPr>
          <w:lang w:val="zh_TW" w:bidi="zh_TW"/>
        </w:rPr>
        <w:t>–</w:t>
      </w:r>
      <w:hyperlink r:id="rId18">
        <w:r>
          <w:rPr>
            <w:lang w:val="zh_TW" w:bidi="zh_TW"/>
          </w:rPr>
          <w:rPr>
            <w:color w:val="0000EE"/>
            <w:u w:val="single"/>
          </w:rPr>
          <w:t>13</w:t>
        </w:r>
      </w:hyperlink>
      <w:r>
        <w:rPr>
          <w:lang w:val="zh_TW" w:bidi="zh_TW"/>
        </w:rPr>
        <w:t>）。</w:t>
      </w:r>
    </w:p>
    <w:p>
      <w:pPr>
        <w:pStyle w:val="Heading3"/>
      </w:pPr>
      <w:r>
        <w:rPr>
          <w:lang w:val="zh_TW" w:bidi="zh_TW"/>
        </w:rPr>
        <w:t>聖經中提到的書卷</w:t>
      </w:r>
    </w:p>
    <w:p>
      <w:pPr/>
      <w:r>
        <w:rPr>
          <w:lang w:val="zh_TW" w:bidi="zh_TW"/>
        </w:rPr>
      </w:r>
      <w:r>
        <w:rPr>
          <w:lang w:val="zh_TW" w:bidi="zh_TW"/>
        </w:rPr>
        <w:t>聖經中特別提到的一些作為資料來源的書卷包括：</w:t>
      </w:r>
    </w:p>
    <w:p>
      <w:pPr>
        <w:pStyle w:val="ListBullet"/>
        <w:spacing w:line="240" w:lineRule="auto"/>
        <w:ind w:left="720"/>
      </w:pPr>
      <w:r>
        <w:rPr>
          <w:lang w:val="zh_TW" w:bidi="zh_TW"/>
        </w:rPr>
      </w:r>
      <w:r>
        <w:rPr>
          <w:lang w:val="zh_TW" w:bidi="zh_TW"/>
        </w:rPr>
        <w:t>耶和華的戰記（</w:t>
      </w:r>
      <w:hyperlink r:id="rId19">
        <w:r>
          <w:rPr>
            <w:lang w:val="zh_TW" w:bidi="zh_TW"/>
          </w:rPr>
          <w:rPr>
            <w:color w:val="0000EE"/>
            <w:u w:val="single"/>
          </w:rPr>
          <w:t>民21:14</w:t>
        </w:r>
      </w:hyperlink>
      <w:r>
        <w:rPr>
          <w:lang w:val="zh_TW" w:bidi="zh_TW"/>
        </w:rPr>
        <w:t>）</w:t>
      </w:r>
    </w:p>
    <w:p>
      <w:pPr>
        <w:pStyle w:val="ListBullet"/>
        <w:spacing w:line="240" w:lineRule="auto"/>
        <w:ind w:left="720"/>
      </w:pPr>
      <w:r>
        <w:rPr>
          <w:lang w:val="zh_TW" w:bidi="zh_TW"/>
        </w:rPr>
      </w:r>
      <w:r>
        <w:rPr>
          <w:lang w:val="zh_TW" w:bidi="zh_TW"/>
        </w:rPr>
        <w:t>雅煞珥書（</w:t>
      </w:r>
      <w:hyperlink r:id="rId20">
        <w:r>
          <w:rPr>
            <w:lang w:val="zh_TW" w:bidi="zh_TW"/>
          </w:rPr>
          <w:rPr>
            <w:color w:val="0000EE"/>
            <w:u w:val="single"/>
          </w:rPr>
          <w:t>約書亞10:13</w:t>
        </w:r>
      </w:hyperlink>
      <w:r>
        <w:rPr>
          <w:lang w:val="zh_TW" w:bidi="zh_TW"/>
        </w:rPr>
        <w:t>；</w:t>
      </w:r>
      <w:hyperlink r:id="rId21">
        <w:r>
          <w:rPr>
            <w:lang w:val="zh_TW" w:bidi="zh_TW"/>
          </w:rPr>
          <w:rPr>
            <w:color w:val="0000EE"/>
            <w:u w:val="single"/>
          </w:rPr>
          <w:t>撒母耳下1:18</w:t>
        </w:r>
      </w:hyperlink>
      <w:r>
        <w:rPr>
          <w:lang w:val="zh_TW" w:bidi="zh_TW"/>
        </w:rPr>
        <w:t>）</w:t>
      </w:r>
    </w:p>
    <w:p>
      <w:pPr>
        <w:pStyle w:val="ListBullet"/>
        <w:spacing w:line="240" w:lineRule="auto"/>
        <w:ind w:left="720"/>
      </w:pPr>
      <w:r>
        <w:rPr>
          <w:lang w:val="zh_TW" w:bidi="zh_TW"/>
        </w:rPr>
      </w:r>
      <w:r>
        <w:rPr>
          <w:lang w:val="zh_TW" w:bidi="zh_TW"/>
        </w:rPr>
        <w:t>所羅門記（</w:t>
      </w:r>
      <w:hyperlink r:id="rId22">
        <w:r>
          <w:rPr>
            <w:lang w:val="zh_TW" w:bidi="zh_TW"/>
          </w:rPr>
          <w:rPr>
            <w:color w:val="0000EE"/>
            <w:u w:val="single"/>
          </w:rPr>
          <w:t>王上11:41</w:t>
        </w:r>
      </w:hyperlink>
      <w:r>
        <w:rPr>
          <w:lang w:val="zh_TW" w:bidi="zh_TW"/>
        </w:rPr>
        <w:t>）</w:t>
      </w:r>
    </w:p>
    <w:p>
      <w:pPr>
        <w:pStyle w:val="ListBullet"/>
        <w:spacing w:line="240" w:lineRule="auto"/>
        <w:ind w:left="720"/>
      </w:pPr>
      <w:r>
        <w:rPr>
          <w:lang w:val="zh_TW" w:bidi="zh_TW"/>
        </w:rPr>
      </w:r>
      <w:r>
        <w:rPr>
          <w:lang w:val="zh_TW" w:bidi="zh_TW"/>
        </w:rPr>
        <w:t>猶大列王記（</w:t>
      </w:r>
      <w:hyperlink r:id="rId23">
        <w:r>
          <w:rPr>
            <w:lang w:val="zh_TW" w:bidi="zh_TW"/>
          </w:rPr>
          <w:rPr>
            <w:color w:val="0000EE"/>
            <w:u w:val="single"/>
          </w:rPr>
          <w:t>王上14:29</w:t>
        </w:r>
      </w:hyperlink>
      <w:r>
        <w:rPr>
          <w:lang w:val="zh_TW" w:bidi="zh_TW"/>
        </w:rPr>
        <w:t>）</w:t>
      </w:r>
    </w:p>
    <w:p>
      <w:pPr/>
      <w:r>
        <w:rPr>
          <w:lang w:val="zh_TW" w:bidi="zh_TW"/>
        </w:rPr>
      </w:r>
      <w:r>
        <w:rPr>
          <w:lang w:val="zh_TW" w:bidi="zh_TW"/>
        </w:rPr>
        <w:t>歷代志中還提到了多卷被用作資料來源的先知文獻：</w:t>
      </w:r>
    </w:p>
    <w:p>
      <w:pPr>
        <w:pStyle w:val="ListBullet"/>
        <w:spacing w:line="240" w:lineRule="auto"/>
        <w:ind w:left="720"/>
      </w:pPr>
      <w:r>
        <w:rPr>
          <w:lang w:val="zh_TW" w:bidi="zh_TW"/>
        </w:rPr>
      </w:r>
      <w:r>
        <w:rPr>
          <w:lang w:val="zh_TW" w:bidi="zh_TW"/>
        </w:rPr>
        <w:t>先見撒母耳的書</w:t>
      </w:r>
    </w:p>
    <w:p>
      <w:pPr>
        <w:pStyle w:val="ListBullet"/>
        <w:spacing w:line="240" w:lineRule="auto"/>
        <w:ind w:left="720"/>
      </w:pPr>
      <w:r>
        <w:rPr>
          <w:lang w:val="zh_TW" w:bidi="zh_TW"/>
        </w:rPr>
      </w:r>
      <w:r>
        <w:rPr>
          <w:lang w:val="zh_TW" w:bidi="zh_TW"/>
        </w:rPr>
        <w:t>先知拿單的書</w:t>
      </w:r>
    </w:p>
    <w:p>
      <w:pPr>
        <w:pStyle w:val="ListBullet"/>
        <w:spacing w:line="240" w:lineRule="auto"/>
        <w:ind w:left="720"/>
      </w:pPr>
      <w:r>
        <w:rPr>
          <w:lang w:val="zh_TW" w:bidi="zh_TW"/>
        </w:rPr>
      </w:r>
      <w:r>
        <w:rPr>
          <w:lang w:val="zh_TW" w:bidi="zh_TW"/>
        </w:rPr>
        <w:t>先見迦得的書（</w:t>
      </w:r>
      <w:hyperlink r:id="rId24">
        <w:r>
          <w:rPr>
            <w:lang w:val="zh_TW" w:bidi="zh_TW"/>
          </w:rPr>
          <w:rPr>
            <w:color w:val="0000EE"/>
            <w:u w:val="single"/>
          </w:rPr>
          <w:t>代上29:29</w:t>
        </w:r>
      </w:hyperlink>
      <w:r>
        <w:rPr>
          <w:lang w:val="zh_TW" w:bidi="zh_TW"/>
        </w:rPr>
        <w:t>）</w:t>
      </w:r>
    </w:p>
    <w:p>
      <w:pPr>
        <w:pStyle w:val="ListBullet"/>
        <w:spacing w:line="240" w:lineRule="auto"/>
        <w:ind w:left="720"/>
      </w:pPr>
      <w:r>
        <w:rPr>
          <w:lang w:val="zh_TW" w:bidi="zh_TW"/>
        </w:rPr>
      </w:r>
      <w:r>
        <w:rPr>
          <w:lang w:val="zh_TW" w:bidi="zh_TW"/>
        </w:rPr>
        <w:t>示羅人亞希雅的預言書（</w:t>
      </w:r>
      <w:hyperlink r:id="rId25">
        <w:r>
          <w:rPr>
            <w:lang w:val="zh_TW" w:bidi="zh_TW"/>
          </w:rPr>
          <w:rPr>
            <w:color w:val="0000EE"/>
            <w:u w:val="single"/>
          </w:rPr>
          <w:t>代下9:29</w:t>
        </w:r>
      </w:hyperlink>
      <w:r>
        <w:rPr>
          <w:lang w:val="zh_TW" w:bidi="zh_TW"/>
        </w:rPr>
        <w:t>）</w:t>
      </w:r>
    </w:p>
    <w:p>
      <w:pPr/>
      <w:r>
        <w:rPr>
          <w:lang w:val="zh_TW" w:bidi="zh_TW"/>
        </w:rPr>
      </w:r>
      <w:r>
        <w:rPr>
          <w:lang w:val="zh_TW" w:bidi="zh_TW"/>
        </w:rPr>
        <w:t>這些先知文獻被引用於歷代志，表明以色列人將自己的歷史視為神作為的記錄。</w:t>
      </w:r>
    </w:p>
    <w:p>
      <w:pPr/>
      <w:r>
        <w:rPr>
          <w:lang w:val="zh_TW" w:bidi="zh_TW"/>
        </w:rPr>
      </w:r>
      <w:r>
        <w:rPr>
          <w:i/>
          <w:lang w:val="zh_TW" w:bidi="zh_TW"/>
        </w:rPr>
        <w:t>見</w:t>
      </w:r>
      <w:r>
        <w:rPr>
          <w:lang w:val="zh_TW" w:bidi="zh_TW"/>
        </w:rPr>
        <w:t xml:space="preserve"> </w:t>
      </w:r>
      <w:r>
        <w:rPr>
          <w:lang w:val="zh_TW" w:bidi="zh_TW"/>
        </w:rPr>
        <w:t>寫作</w:t>
      </w:r>
      <w:r>
        <w:rPr>
          <w:lang w:val="zh_TW" w:bidi="zh_TW"/>
        </w:rPr>
        <w:t>。</w:t>
      </w:r>
      <w:r>
        <w:rPr>
          <w:lang w:val="zh_TW" w:bidi="zh_TW"/>
        </w:rPr>
      </w:r>
      <w:r>
        <w:rPr>
          <w:lang w:val="zh_TW" w:bidi="zh_TW"/>
        </w:rPr>
      </w:r>
    </w:p>
    <w:p>
      <w:pPr/>
      <w:r>
        <w:rPr>
          <w:lang w:val="zh_TW" w:bidi="zh_TW"/>
        </w:rPr>
      </w:r>
    </w:p>
    <w:p>
      <w:pPr>
        <w:pStyle w:val="Heading2"/>
      </w:pPr>
      <w:r>
        <w:rPr>
          <w:lang w:val="zh_TW" w:bidi="zh_TW"/>
        </w:rPr>
        <w:t>贖價</w:t>
      </w:r>
      <w:r>
        <w:rPr>
          <w:lang w:val="zh_TW" w:bidi="zh_TW"/>
        </w:rPr>
      </w:r>
    </w:p>
    <w:p>
      <w:pPr/>
      <w:r>
        <w:rPr>
          <w:lang w:val="zh_TW" w:bidi="zh_TW"/>
        </w:rPr>
      </w:r>
      <w:r>
        <w:rPr>
          <w:lang w:val="zh_TW" w:bidi="zh_TW"/>
        </w:rPr>
        <w:t>為釋放奴隸、俘虜、財產或生命而付出的代價。 耶穌說祂的全部工作就是通過捨命作多人的贖價來服事他們（</w:t>
      </w:r>
      <w:hyperlink r:id="rId26">
        <w:r>
          <w:rPr>
            <w:lang w:val="zh_TW" w:bidi="zh_TW"/>
          </w:rPr>
          <w:rPr>
            <w:color w:val="0000EE"/>
            <w:u w:val="single"/>
          </w:rPr>
          <w:t>太20:28</w:t>
        </w:r>
      </w:hyperlink>
      <w:r>
        <w:rPr>
          <w:lang w:val="zh_TW" w:bidi="zh_TW"/>
        </w:rPr>
        <w:t>；</w:t>
      </w:r>
      <w:hyperlink r:id="rId27">
        <w:r>
          <w:rPr>
            <w:lang w:val="zh_TW" w:bidi="zh_TW"/>
          </w:rPr>
          <w:rPr>
            <w:color w:val="0000EE"/>
            <w:u w:val="single"/>
          </w:rPr>
          <w:t>可10:45</w:t>
        </w:r>
      </w:hyperlink>
      <w:r>
        <w:rPr>
          <w:lang w:val="zh_TW" w:bidi="zh_TW"/>
        </w:rPr>
        <w:t>）。「贖價（ransom）」與「救贖（redemption）」和「拯救（salvation）」等詞密切相關，指的是基督如何為人類的罪付出代價。</w:t>
      </w:r>
    </w:p>
    <w:p>
      <w:pPr>
        <w:pStyle w:val="Heading3"/>
      </w:pPr>
      <w:r>
        <w:rPr>
          <w:lang w:val="zh_TW" w:bidi="zh_TW"/>
        </w:rPr>
        <w:t>在舊約中</w:t>
      </w:r>
    </w:p>
    <w:p>
      <w:pPr/>
      <w:r>
        <w:rPr>
          <w:lang w:val="zh_TW" w:bidi="zh_TW"/>
        </w:rPr>
      </w:r>
      <w:r>
        <w:rPr>
          <w:lang w:val="zh_TW" w:bidi="zh_TW"/>
        </w:rPr>
        <w:t>在舊約中，神給祂的百姓一些規則，允許他們通過支付贖價來買回（或贖回）生命和財產（參</w:t>
      </w:r>
      <w:hyperlink r:id="rId28">
        <w:r>
          <w:rPr>
            <w:lang w:val="zh_TW" w:bidi="zh_TW"/>
          </w:rPr>
          <w:rPr>
            <w:color w:val="0000EE"/>
            <w:u w:val="single"/>
          </w:rPr>
          <w:t>利25–27章</w:t>
        </w:r>
      </w:hyperlink>
      <w:r>
        <w:rPr>
          <w:lang w:val="zh_TW" w:bidi="zh_TW"/>
        </w:rPr>
        <w:t>）。贖價是用來替代被贖回或被釋放的某物或某人而支付的款項。</w:t>
      </w:r>
    </w:p>
    <w:p>
      <w:pPr/>
      <w:r>
        <w:rPr>
          <w:lang w:val="zh_TW" w:bidi="zh_TW"/>
        </w:rPr>
      </w:r>
      <w:r>
        <w:rPr>
          <w:lang w:val="zh_TW" w:bidi="zh_TW"/>
        </w:rPr>
        <w:t>舊約使用了三個不同的希伯來文詞語來表示贖價或贖回。只有在經文明確顯示已支付某種代價時，這些詞語才會被翻譯為「贖價」。即使英文譯本使用其他詞彙如redemption（救贖），它們通常仍然意味著某種贖價已被支付。</w:t>
      </w:r>
    </w:p>
    <w:p>
      <w:pPr/>
      <w:r>
        <w:rPr>
          <w:lang w:val="zh_TW" w:bidi="zh_TW"/>
        </w:rPr>
      </w:r>
      <w:r>
        <w:rPr>
          <w:lang w:val="zh_TW" w:bidi="zh_TW"/>
        </w:rPr>
        <w:t>其中一個希伯文詞語（</w:t>
      </w:r>
      <w:r>
        <w:rPr>
          <w:i/>
          <w:lang w:val="zh_TW" w:bidi="zh_TW"/>
        </w:rPr>
        <w:t>kopher</w:t>
      </w:r>
      <w:r>
        <w:rPr>
          <w:lang w:val="zh_TW" w:bidi="zh_TW"/>
        </w:rPr>
        <w:t>）意指「覆蓋」或「遮蓋」。這是一種用來代替懲罰的支付。例如：</w:t>
      </w:r>
    </w:p>
    <w:p>
      <w:pPr>
        <w:pStyle w:val="ListBullet"/>
        <w:spacing w:line="240" w:lineRule="auto"/>
        <w:ind w:left="720"/>
      </w:pPr>
      <w:r>
        <w:rPr>
          <w:lang w:val="zh_TW" w:bidi="zh_TW"/>
        </w:rPr>
      </w:r>
      <w:r>
        <w:rPr>
          <w:lang w:val="zh_TW" w:bidi="zh_TW"/>
        </w:rPr>
        <w:t>如果一頭牛殺了人，牛的主人可以支付贖價來保全自己的性命（</w:t>
      </w:r>
      <w:hyperlink r:id="rId29">
        <w:r>
          <w:rPr>
            <w:lang w:val="zh_TW" w:bidi="zh_TW"/>
          </w:rPr>
          <w:rPr>
            <w:color w:val="0000EE"/>
            <w:u w:val="single"/>
          </w:rPr>
          <w:t>出21:30</w:t>
        </w:r>
      </w:hyperlink>
      <w:r>
        <w:rPr>
          <w:lang w:val="zh_TW" w:bidi="zh_TW"/>
        </w:rPr>
        <w:t xml:space="preserve">）。 </w:t>
      </w:r>
    </w:p>
    <w:p>
      <w:pPr>
        <w:pStyle w:val="ListBullet"/>
        <w:spacing w:line="240" w:lineRule="auto"/>
        <w:ind w:left="720"/>
      </w:pPr>
      <w:r>
        <w:rPr>
          <w:lang w:val="zh_TW" w:bidi="zh_TW"/>
        </w:rPr>
      </w:r>
      <w:r>
        <w:rPr>
          <w:lang w:val="zh_TW" w:bidi="zh_TW"/>
        </w:rPr>
        <w:t>神要求每個以色列人在人口普查時支付半舍客勒作為贖價，以防止瘟疫（</w:t>
      </w:r>
      <w:hyperlink r:id="rId30">
        <w:r>
          <w:rPr>
            <w:lang w:val="zh_TW" w:bidi="zh_TW"/>
          </w:rPr>
          <w:rPr>
            <w:color w:val="0000EE"/>
            <w:u w:val="single"/>
          </w:rPr>
          <w:t>出30:12</w:t>
        </w:r>
      </w:hyperlink>
      <w:r>
        <w:rPr>
          <w:lang w:val="zh_TW" w:bidi="zh_TW"/>
        </w:rPr>
        <w:t>）。這「贖罪銀（atonement money）」是用於會幕事奉中使用的祭物。</w:t>
      </w:r>
    </w:p>
    <w:p>
      <w:pPr>
        <w:pStyle w:val="ListBullet"/>
        <w:spacing w:line="240" w:lineRule="auto"/>
        <w:ind w:left="720"/>
      </w:pPr>
      <w:r>
        <w:rPr>
          <w:lang w:val="zh_TW" w:bidi="zh_TW"/>
        </w:rPr>
      </w:r>
      <w:r>
        <w:rPr>
          <w:lang w:val="zh_TW" w:bidi="zh_TW"/>
        </w:rPr>
        <w:t>兇手不能被贖，任何在逃城中尋求避難的人也不能被贖回（</w:t>
      </w:r>
      <w:hyperlink r:id="rId31">
        <w:r>
          <w:rPr>
            <w:lang w:val="zh_TW" w:bidi="zh_TW"/>
          </w:rPr>
          <w:rPr>
            <w:color w:val="0000EE"/>
            <w:u w:val="single"/>
          </w:rPr>
          <w:t>民35:31–32</w:t>
        </w:r>
      </w:hyperlink>
      <w:r>
        <w:rPr>
          <w:lang w:val="zh_TW" w:bidi="zh_TW"/>
        </w:rPr>
        <w:t>）。</w:t>
      </w:r>
    </w:p>
    <w:p>
      <w:pPr>
        <w:pStyle w:val="ListBullet"/>
        <w:spacing w:line="240" w:lineRule="auto"/>
        <w:ind w:left="720"/>
      </w:pPr>
      <w:r>
        <w:rPr>
          <w:lang w:val="zh_TW" w:bidi="zh_TW"/>
        </w:rPr>
      </w:r>
      <w:r>
        <w:rPr>
          <w:lang w:val="zh_TW" w:bidi="zh_TW"/>
        </w:rPr>
        <w:t>無法通過支付贖價來避免死亡（</w:t>
      </w:r>
      <w:hyperlink r:id="rId32">
        <w:r>
          <w:rPr>
            <w:lang w:val="zh_TW" w:bidi="zh_TW"/>
          </w:rPr>
          <w:rPr>
            <w:color w:val="0000EE"/>
            <w:u w:val="single"/>
          </w:rPr>
          <w:t>詩49:7–9</w:t>
        </w:r>
      </w:hyperlink>
      <w:r>
        <w:rPr>
          <w:lang w:val="zh_TW" w:bidi="zh_TW"/>
        </w:rPr>
        <w:t xml:space="preserve">）。 </w:t>
      </w:r>
    </w:p>
    <w:p>
      <w:pPr/>
      <w:r>
        <w:rPr>
          <w:lang w:val="zh_TW" w:bidi="zh_TW"/>
        </w:rPr>
      </w:r>
      <w:r>
        <w:rPr>
          <w:lang w:val="zh_TW" w:bidi="zh_TW"/>
        </w:rPr>
        <w:t>在某些情況下，這個詞用來指為了不正當地影響某人或讓他們保持沉默而支付的款項（</w:t>
      </w:r>
      <w:hyperlink r:id="rId33">
        <w:r>
          <w:rPr>
            <w:lang w:val="zh_TW" w:bidi="zh_TW"/>
          </w:rPr>
          <w:rPr>
            <w:color w:val="0000EE"/>
            <w:u w:val="single"/>
          </w:rPr>
          <w:t>撒上12:3</w:t>
        </w:r>
      </w:hyperlink>
      <w:r>
        <w:rPr>
          <w:lang w:val="zh_TW" w:bidi="zh_TW"/>
        </w:rPr>
        <w:t>；</w:t>
      </w:r>
      <w:hyperlink r:id="rId34">
        <w:r>
          <w:rPr>
            <w:lang w:val="zh_TW" w:bidi="zh_TW"/>
          </w:rPr>
          <w:rPr>
            <w:color w:val="0000EE"/>
            <w:u w:val="single"/>
          </w:rPr>
          <w:t>箴6:35</w:t>
        </w:r>
      </w:hyperlink>
      <w:r>
        <w:rPr>
          <w:lang w:val="zh_TW" w:bidi="zh_TW"/>
        </w:rPr>
        <w:t>；</w:t>
      </w:r>
      <w:hyperlink r:id="rId35">
        <w:r>
          <w:rPr>
            <w:lang w:val="zh_TW" w:bidi="zh_TW"/>
          </w:rPr>
          <w:rPr>
            <w:color w:val="0000EE"/>
            <w:u w:val="single"/>
          </w:rPr>
          <w:t>摩5:12</w:t>
        </w:r>
      </w:hyperlink>
      <w:r>
        <w:rPr>
          <w:lang w:val="zh_TW" w:bidi="zh_TW"/>
        </w:rPr>
        <w:t>）。</w:t>
      </w:r>
    </w:p>
    <w:p>
      <w:pPr/>
      <w:r>
        <w:rPr>
          <w:lang w:val="zh_TW" w:bidi="zh_TW"/>
        </w:rPr>
      </w:r>
      <w:r>
        <w:rPr>
          <w:lang w:val="zh_TW" w:bidi="zh_TW"/>
        </w:rPr>
        <w:t>第二個希伯來詞語「贖價」和「贖回」與</w:t>
      </w:r>
      <w:r>
        <w:rPr>
          <w:i/>
          <w:lang w:val="zh_TW" w:bidi="zh_TW"/>
        </w:rPr>
        <w:t>go’el</w:t>
      </w:r>
      <w:r>
        <w:rPr>
          <w:lang w:val="zh_TW" w:bidi="zh_TW"/>
        </w:rPr>
        <w:t>有關。</w:t>
      </w:r>
      <w:r>
        <w:rPr>
          <w:i/>
          <w:lang w:val="zh_TW" w:bidi="zh_TW"/>
        </w:rPr>
        <w:t>Go’el</w:t>
      </w:r>
      <w:r>
        <w:rPr>
          <w:lang w:val="zh_TW" w:bidi="zh_TW"/>
        </w:rPr>
        <w:t>的意思是「救贖者（redeemer）」，或將失去的東西取回來的人。這個詞源自希伯來文詞語，意為「恢復、修復、拯救或救援（restore, repair, deliver, or rescue）」。這個詞涉及神的家庭律法，要求親屬互相幫助（</w:t>
      </w:r>
      <w:hyperlink r:id="rId36">
        <w:r>
          <w:rPr>
            <w:lang w:val="zh_TW" w:bidi="zh_TW"/>
          </w:rPr>
          <w:rPr>
            <w:color w:val="0000EE"/>
            <w:u w:val="single"/>
          </w:rPr>
          <w:t>利25:25–55</w:t>
        </w:r>
      </w:hyperlink>
      <w:r>
        <w:rPr>
          <w:lang w:val="zh_TW" w:bidi="zh_TW"/>
        </w:rPr>
        <w:t>）。一位近親（親屬）有以下幾項職責：</w:t>
      </w:r>
    </w:p>
    <w:p>
      <w:pPr>
        <w:pStyle w:val="ListBullet"/>
        <w:spacing w:line="240" w:lineRule="auto"/>
        <w:ind w:left="720"/>
      </w:pPr>
      <w:r>
        <w:rPr>
          <w:lang w:val="zh_TW" w:bidi="zh_TW"/>
        </w:rPr>
      </w:r>
      <w:r>
        <w:rPr>
          <w:lang w:val="zh_TW" w:bidi="zh_TW"/>
        </w:rPr>
        <w:t>親屬有責任買回家族成員因為某些原因必須賣掉的財產（</w:t>
      </w:r>
      <w:hyperlink r:id="rId37">
        <w:r>
          <w:rPr>
            <w:lang w:val="zh_TW" w:bidi="zh_TW"/>
          </w:rPr>
          <w:rPr>
            <w:color w:val="0000EE"/>
            <w:u w:val="single"/>
          </w:rPr>
          <w:t>利25:25–34；</w:t>
        </w:r>
      </w:hyperlink>
      <w:hyperlink r:id="rId38">
        <w:r>
          <w:rPr>
            <w:lang w:val="zh_TW" w:bidi="zh_TW"/>
          </w:rPr>
          <w:rPr>
            <w:color w:val="0000EE"/>
            <w:u w:val="single"/>
          </w:rPr>
          <w:t>得4:4–6</w:t>
        </w:r>
      </w:hyperlink>
      <w:r>
        <w:rPr>
          <w:lang w:val="zh_TW" w:bidi="zh_TW"/>
        </w:rPr>
        <w:t>）。</w:t>
      </w:r>
    </w:p>
    <w:p>
      <w:pPr>
        <w:pStyle w:val="ListBullet"/>
        <w:spacing w:line="240" w:lineRule="auto"/>
        <w:ind w:left="720"/>
      </w:pPr>
      <w:r>
        <w:rPr>
          <w:lang w:val="zh_TW" w:bidi="zh_TW"/>
        </w:rPr>
      </w:r>
      <w:r>
        <w:rPr>
          <w:lang w:val="zh_TW" w:bidi="zh_TW"/>
        </w:rPr>
        <w:t>親屬有責任解救因貧困而被迫賣身為奴的親屬（</w:t>
      </w:r>
      <w:hyperlink r:id="rId39">
        <w:r>
          <w:rPr>
            <w:lang w:val="zh_TW" w:bidi="zh_TW"/>
          </w:rPr>
          <w:rPr>
            <w:color w:val="0000EE"/>
            <w:u w:val="single"/>
          </w:rPr>
          <w:t>利25:47–55</w:t>
        </w:r>
      </w:hyperlink>
      <w:r>
        <w:rPr>
          <w:lang w:val="zh_TW" w:bidi="zh_TW"/>
        </w:rPr>
        <w:t>）。</w:t>
      </w:r>
    </w:p>
    <w:p>
      <w:pPr>
        <w:pStyle w:val="ListBullet"/>
        <w:spacing w:line="240" w:lineRule="auto"/>
        <w:ind w:left="720"/>
      </w:pPr>
      <w:r>
        <w:rPr>
          <w:lang w:val="zh_TW" w:bidi="zh_TW"/>
        </w:rPr>
      </w:r>
      <w:r>
        <w:rPr>
          <w:lang w:val="zh_TW" w:bidi="zh_TW"/>
        </w:rPr>
        <w:t>親屬有責任為死去的親屬伸張正義，懲罰殺害他們的人（</w:t>
      </w:r>
      <w:hyperlink r:id="rId40">
        <w:r>
          <w:rPr>
            <w:lang w:val="zh_TW" w:bidi="zh_TW"/>
          </w:rPr>
          <w:rPr>
            <w:color w:val="0000EE"/>
            <w:u w:val="single"/>
          </w:rPr>
          <w:t>民35:19–27；</w:t>
        </w:r>
      </w:hyperlink>
      <w:hyperlink r:id="rId41">
        <w:r>
          <w:rPr>
            <w:lang w:val="zh_TW" w:bidi="zh_TW"/>
          </w:rPr>
          <w:rPr>
            <w:color w:val="0000EE"/>
            <w:u w:val="single"/>
          </w:rPr>
          <w:t>書20:3–5</w:t>
        </w:r>
      </w:hyperlink>
      <w:r>
        <w:rPr>
          <w:lang w:val="zh_TW" w:bidi="zh_TW"/>
        </w:rPr>
        <w:t xml:space="preserve">）。 </w:t>
      </w:r>
    </w:p>
    <w:p>
      <w:pPr>
        <w:pStyle w:val="ListBullet"/>
        <w:spacing w:line="240" w:lineRule="auto"/>
        <w:ind w:left="720"/>
      </w:pPr>
      <w:r>
        <w:rPr>
          <w:lang w:val="zh_TW" w:bidi="zh_TW"/>
        </w:rPr>
      </w:r>
      <w:r>
        <w:rPr>
          <w:lang w:val="zh_TW" w:bidi="zh_TW"/>
        </w:rPr>
        <w:t>親屬也有義務娶已故兄弟沒有子女的妻子，以延續家族血脈（</w:t>
      </w:r>
      <w:hyperlink r:id="rId42">
        <w:r>
          <w:rPr>
            <w:lang w:val="zh_TW" w:bidi="zh_TW"/>
          </w:rPr>
          <w:rPr>
            <w:color w:val="0000EE"/>
            <w:u w:val="single"/>
          </w:rPr>
          <w:t>得3:9–13，</w:t>
        </w:r>
      </w:hyperlink>
      <w:hyperlink r:id="rId43">
        <w:r>
          <w:rPr>
            <w:lang w:val="zh_TW" w:bidi="zh_TW"/>
          </w:rPr>
          <w:rPr>
            <w:color w:val="0000EE"/>
            <w:u w:val="single"/>
          </w:rPr>
          <w:t>4:1–12</w:t>
        </w:r>
      </w:hyperlink>
      <w:r>
        <w:rPr>
          <w:lang w:val="zh_TW" w:bidi="zh_TW"/>
        </w:rPr>
        <w:t xml:space="preserve">）。 </w:t>
      </w:r>
    </w:p>
    <w:p>
      <w:pPr/>
      <w:r>
        <w:rPr>
          <w:lang w:val="zh_TW" w:bidi="zh_TW"/>
        </w:rPr>
      </w:r>
      <w:r>
        <w:rPr>
          <w:lang w:val="zh_TW" w:bidi="zh_TW"/>
        </w:rPr>
        <w:t>一般來說，</w:t>
      </w:r>
      <w:r>
        <w:rPr>
          <w:i/>
          <w:lang w:val="zh_TW" w:bidi="zh_TW"/>
        </w:rPr>
        <w:t>go‘el</w:t>
      </w:r>
      <w:r>
        <w:rPr>
          <w:lang w:val="zh_TW" w:bidi="zh_TW"/>
        </w:rPr>
        <w:t xml:space="preserve"> 是幫助或保護他人的人。例如，約伯呼求神捍衛他（</w:t>
      </w:r>
      <w:hyperlink r:id="rId44">
        <w:r>
          <w:rPr>
            <w:lang w:val="zh_TW" w:bidi="zh_TW"/>
          </w:rPr>
          <w:rPr>
            <w:color w:val="0000EE"/>
            <w:u w:val="single"/>
          </w:rPr>
          <w:t>伯19:25</w:t>
        </w:r>
      </w:hyperlink>
      <w:r>
        <w:rPr>
          <w:lang w:val="zh_TW" w:bidi="zh_TW"/>
        </w:rPr>
        <w:t xml:space="preserve">）。 </w:t>
      </w:r>
    </w:p>
    <w:p>
      <w:pPr/>
      <w:r>
        <w:rPr>
          <w:lang w:val="zh_TW" w:bidi="zh_TW"/>
        </w:rPr>
      </w:r>
      <w:r>
        <w:rPr>
          <w:lang w:val="zh_TW" w:bidi="zh_TW"/>
        </w:rPr>
        <w:t>在最高意義上，神是以色列的親屬和</w:t>
      </w:r>
      <w:r>
        <w:rPr>
          <w:i/>
          <w:lang w:val="zh_TW" w:bidi="zh_TW"/>
        </w:rPr>
        <w:t xml:space="preserve">go’el </w:t>
      </w:r>
      <w:r>
        <w:rPr>
          <w:lang w:val="zh_TW" w:bidi="zh_TW"/>
        </w:rPr>
        <w:t>（救贖者）。神救贖他們脫離：</w:t>
      </w:r>
    </w:p>
    <w:p>
      <w:pPr>
        <w:pStyle w:val="ListBullet"/>
        <w:spacing w:line="240" w:lineRule="auto"/>
        <w:ind w:left="720"/>
      </w:pPr>
      <w:r>
        <w:rPr>
          <w:lang w:val="zh_TW" w:bidi="zh_TW"/>
        </w:rPr>
      </w:r>
      <w:r>
        <w:rPr>
          <w:lang w:val="zh_TW" w:bidi="zh_TW"/>
        </w:rPr>
        <w:t>埃及的奴役（</w:t>
      </w:r>
      <w:hyperlink r:id="rId45">
        <w:r>
          <w:rPr>
            <w:lang w:val="zh_TW" w:bidi="zh_TW"/>
          </w:rPr>
          <w:rPr>
            <w:color w:val="0000EE"/>
            <w:u w:val="single"/>
          </w:rPr>
          <w:t>出6:5–7</w:t>
        </w:r>
      </w:hyperlink>
      <w:r>
        <w:rPr>
          <w:lang w:val="zh_TW" w:bidi="zh_TW"/>
        </w:rPr>
        <w:t>），</w:t>
      </w:r>
    </w:p>
    <w:p>
      <w:pPr>
        <w:pStyle w:val="ListBullet"/>
        <w:spacing w:line="240" w:lineRule="auto"/>
        <w:ind w:left="720"/>
      </w:pPr>
      <w:r>
        <w:rPr>
          <w:lang w:val="zh_TW" w:bidi="zh_TW"/>
        </w:rPr>
      </w:r>
      <w:r>
        <w:rPr>
          <w:lang w:val="zh_TW" w:bidi="zh_TW"/>
        </w:rPr>
        <w:t>被擄到巴比倫的困境中，</w:t>
      </w:r>
    </w:p>
    <w:p>
      <w:pPr>
        <w:pStyle w:val="ListBullet"/>
        <w:spacing w:line="240" w:lineRule="auto"/>
        <w:ind w:left="720"/>
      </w:pPr>
      <w:r>
        <w:rPr>
          <w:lang w:val="zh_TW" w:bidi="zh_TW"/>
        </w:rPr>
      </w:r>
      <w:r>
        <w:rPr>
          <w:lang w:val="zh_TW" w:bidi="zh_TW"/>
        </w:rPr>
        <w:t>一般的苦難（</w:t>
      </w:r>
      <w:r>
        <w:rPr>
          <w:i/>
          <w:lang w:val="zh_TW" w:bidi="zh_TW"/>
        </w:rPr>
        <w:t>go’el</w:t>
      </w:r>
      <w:r>
        <w:rPr>
          <w:lang w:val="zh_TW" w:bidi="zh_TW"/>
        </w:rPr>
        <w:t>一詞在</w:t>
      </w:r>
      <w:hyperlink r:id="rId46">
        <w:r>
          <w:rPr>
            <w:lang w:val="zh_TW" w:bidi="zh_TW"/>
          </w:rPr>
          <w:rPr>
            <w:color w:val="0000EE"/>
            <w:u w:val="single"/>
          </w:rPr>
          <w:t>賽40–46章</w:t>
        </w:r>
      </w:hyperlink>
      <w:r>
        <w:rPr>
          <w:lang w:val="zh_TW" w:bidi="zh_TW"/>
        </w:rPr>
        <w:t xml:space="preserve">中出現了13次）。 </w:t>
      </w:r>
    </w:p>
    <w:p>
      <w:pPr/>
      <w:r>
        <w:rPr>
          <w:lang w:val="zh_TW" w:bidi="zh_TW"/>
        </w:rPr>
      </w:r>
      <w:r>
        <w:rPr>
          <w:lang w:val="zh_TW" w:bidi="zh_TW"/>
        </w:rPr>
        <w:t>因此，以色列被稱為「耶和華救贖的民」（</w:t>
      </w:r>
      <w:hyperlink r:id="rId47">
        <w:r>
          <w:rPr>
            <w:lang w:val="zh_TW" w:bidi="zh_TW"/>
          </w:rPr>
          <w:rPr>
            <w:color w:val="0000EE"/>
            <w:u w:val="single"/>
          </w:rPr>
          <w:t>賽35:10</w:t>
        </w:r>
      </w:hyperlink>
      <w:r>
        <w:rPr>
          <w:lang w:val="zh_TW" w:bidi="zh_TW"/>
        </w:rPr>
        <w:t>），「無銀」被贖（</w:t>
      </w:r>
      <w:hyperlink r:id="rId48">
        <w:r>
          <w:rPr>
            <w:lang w:val="zh_TW" w:bidi="zh_TW"/>
          </w:rPr>
          <w:rPr>
            <w:color w:val="0000EE"/>
            <w:u w:val="single"/>
          </w:rPr>
          <w:t>52:3</w:t>
        </w:r>
      </w:hyperlink>
      <w:r>
        <w:rPr>
          <w:lang w:val="zh_TW" w:bidi="zh_TW"/>
        </w:rPr>
        <w:t>）。在這些情況下，「贖價」是指神的大能和力量。</w:t>
      </w:r>
    </w:p>
    <w:p>
      <w:pPr/>
      <w:r>
        <w:rPr>
          <w:lang w:val="zh_TW" w:bidi="zh_TW"/>
        </w:rPr>
      </w:r>
      <w:r>
        <w:rPr>
          <w:lang w:val="zh_TW" w:bidi="zh_TW"/>
        </w:rPr>
        <w:t>舊約使用第三個希伯來文詞語（</w:t>
      </w:r>
      <w:r>
        <w:rPr>
          <w:i/>
          <w:lang w:val="zh_TW" w:bidi="zh_TW"/>
        </w:rPr>
        <w:t>pidyon</w:t>
      </w:r>
      <w:r>
        <w:rPr>
          <w:lang w:val="zh_TW" w:bidi="zh_TW"/>
        </w:rPr>
        <w:t>）來表示贖價或支付。這個詞來自商業律法。在舊約中，它主要有三種用法：</w:t>
      </w:r>
    </w:p>
    <w:p>
      <w:pPr>
        <w:pStyle w:val="ListBullet"/>
        <w:spacing w:line="240" w:lineRule="auto"/>
        <w:ind w:left="720"/>
      </w:pPr>
      <w:r>
        <w:rPr>
          <w:lang w:val="zh_TW" w:bidi="zh_TW"/>
        </w:rPr>
      </w:r>
      <w:r>
        <w:rPr>
          <w:lang w:val="zh_TW" w:bidi="zh_TW"/>
        </w:rPr>
        <w:t>這個詞用於長子。神在埃及的逾越節拯救了以色列的長子，之後所有的長子和頭生的牲畜都屬於神。人們必須支付贖價來保留自己的長子（</w:t>
      </w:r>
      <w:hyperlink r:id="rId49">
        <w:r>
          <w:rPr>
            <w:lang w:val="zh_TW" w:bidi="zh_TW"/>
          </w:rPr>
          <w:rPr>
            <w:color w:val="0000EE"/>
            <w:u w:val="single"/>
          </w:rPr>
          <w:t>出13:12–15</w:t>
        </w:r>
      </w:hyperlink>
      <w:r>
        <w:rPr>
          <w:lang w:val="zh_TW" w:bidi="zh_TW"/>
        </w:rPr>
        <w:t>，</w:t>
      </w:r>
      <w:hyperlink r:id="rId50">
        <w:r>
          <w:rPr>
            <w:lang w:val="zh_TW" w:bidi="zh_TW"/>
          </w:rPr>
          <w:rPr>
            <w:color w:val="0000EE"/>
            <w:u w:val="single"/>
          </w:rPr>
          <w:t>34:20</w:t>
        </w:r>
      </w:hyperlink>
      <w:r>
        <w:rPr>
          <w:lang w:val="zh_TW" w:bidi="zh_TW"/>
        </w:rPr>
        <w:t>；</w:t>
      </w:r>
      <w:hyperlink r:id="rId51">
        <w:r>
          <w:rPr>
            <w:lang w:val="zh_TW" w:bidi="zh_TW"/>
          </w:rPr>
          <w:rPr>
            <w:color w:val="0000EE"/>
            <w:u w:val="single"/>
          </w:rPr>
          <w:t>利27:27</w:t>
        </w:r>
      </w:hyperlink>
      <w:r>
        <w:rPr>
          <w:lang w:val="zh_TW" w:bidi="zh_TW"/>
        </w:rPr>
        <w:t>；</w:t>
      </w:r>
      <w:hyperlink r:id="rId52">
        <w:r>
          <w:rPr>
            <w:lang w:val="zh_TW" w:bidi="zh_TW"/>
          </w:rPr>
          <w:rPr>
            <w:color w:val="0000EE"/>
            <w:u w:val="single"/>
          </w:rPr>
          <w:t>民18:15–17</w:t>
        </w:r>
      </w:hyperlink>
      <w:r>
        <w:rPr>
          <w:lang w:val="zh_TW" w:bidi="zh_TW"/>
        </w:rPr>
        <w:t>）。後來，神揀選了利未人來事奉祂，而不是所有的長子。由於長子比利未人多273人，因此多出的長子需要每人支付五舍客勒的贖銀（</w:t>
      </w:r>
      <w:hyperlink r:id="rId53">
        <w:r>
          <w:rPr>
            <w:lang w:val="zh_TW" w:bidi="zh_TW"/>
          </w:rPr>
          <w:rPr>
            <w:color w:val="0000EE"/>
            <w:u w:val="single"/>
          </w:rPr>
          <w:t>民3:40–48</w:t>
        </w:r>
      </w:hyperlink>
      <w:r>
        <w:rPr>
          <w:lang w:val="zh_TW" w:bidi="zh_TW"/>
        </w:rPr>
        <w:t xml:space="preserve">）。 </w:t>
      </w:r>
    </w:p>
    <w:p>
      <w:pPr>
        <w:pStyle w:val="ListBullet"/>
        <w:spacing w:line="240" w:lineRule="auto"/>
        <w:ind w:left="720"/>
      </w:pPr>
      <w:r>
        <w:rPr>
          <w:lang w:val="zh_TW" w:bidi="zh_TW"/>
        </w:rPr>
      </w:r>
      <w:r>
        <w:rPr>
          <w:lang w:val="zh_TW" w:bidi="zh_TW"/>
        </w:rPr>
        <w:t>這個詞也用於贖回奴隸所支付的價錢（</w:t>
      </w:r>
      <w:hyperlink r:id="rId54">
        <w:r>
          <w:rPr>
            <w:lang w:val="zh_TW" w:bidi="zh_TW"/>
          </w:rPr>
          <w:rPr>
            <w:color w:val="0000EE"/>
            <w:u w:val="single"/>
          </w:rPr>
          <w:t>申15:15</w:t>
        </w:r>
      </w:hyperlink>
      <w:r>
        <w:rPr>
          <w:lang w:val="zh_TW" w:bidi="zh_TW"/>
        </w:rPr>
        <w:t>，</w:t>
      </w:r>
      <w:hyperlink r:id="rId55">
        <w:r>
          <w:rPr>
            <w:lang w:val="zh_TW" w:bidi="zh_TW"/>
          </w:rPr>
          <w:rPr>
            <w:color w:val="0000EE"/>
            <w:u w:val="single"/>
          </w:rPr>
          <w:t>24:18</w:t>
        </w:r>
      </w:hyperlink>
      <w:r>
        <w:rPr>
          <w:lang w:val="zh_TW" w:bidi="zh_TW"/>
        </w:rPr>
        <w:t>）。它也適用於釋放作為妾的婢女（</w:t>
      </w:r>
      <w:hyperlink r:id="rId56">
        <w:r>
          <w:rPr>
            <w:lang w:val="zh_TW" w:bidi="zh_TW"/>
          </w:rPr>
          <w:rPr>
            <w:color w:val="0000EE"/>
            <w:u w:val="single"/>
          </w:rPr>
          <w:t>出21:8–11</w:t>
        </w:r>
      </w:hyperlink>
      <w:r>
        <w:rPr>
          <w:lang w:val="zh_TW" w:bidi="zh_TW"/>
        </w:rPr>
        <w:t>；</w:t>
      </w:r>
      <w:hyperlink r:id="rId57">
        <w:r>
          <w:rPr>
            <w:lang w:val="zh_TW" w:bidi="zh_TW"/>
          </w:rPr>
          <w:rPr>
            <w:color w:val="0000EE"/>
            <w:u w:val="single"/>
          </w:rPr>
          <w:t>利19:20</w:t>
        </w:r>
      </w:hyperlink>
      <w:r>
        <w:rPr>
          <w:lang w:val="zh_TW" w:bidi="zh_TW"/>
        </w:rPr>
        <w:t>）。神透過提醒以色列人祂曾將他們從埃及的奴役中解救出來，藉此證明這些規則的合理性（</w:t>
      </w:r>
      <w:hyperlink r:id="rId54">
        <w:r>
          <w:rPr>
            <w:lang w:val="zh_TW" w:bidi="zh_TW"/>
          </w:rPr>
          <w:rPr>
            <w:color w:val="0000EE"/>
            <w:u w:val="single"/>
          </w:rPr>
          <w:t>申15:15，</w:t>
        </w:r>
      </w:hyperlink>
      <w:hyperlink r:id="rId55">
        <w:r>
          <w:rPr>
            <w:lang w:val="zh_TW" w:bidi="zh_TW"/>
          </w:rPr>
          <w:rPr>
            <w:color w:val="0000EE"/>
            <w:u w:val="single"/>
          </w:rPr>
          <w:t>24:18</w:t>
        </w:r>
      </w:hyperlink>
      <w:r>
        <w:rPr>
          <w:lang w:val="zh_TW" w:bidi="zh_TW"/>
        </w:rPr>
        <w:t xml:space="preserve">）。 </w:t>
      </w:r>
    </w:p>
    <w:p>
      <w:pPr>
        <w:pStyle w:val="ListBullet"/>
        <w:spacing w:line="240" w:lineRule="auto"/>
        <w:ind w:left="720"/>
      </w:pPr>
      <w:r>
        <w:rPr>
          <w:lang w:val="zh_TW" w:bidi="zh_TW"/>
        </w:rPr>
      </w:r>
      <w:r>
        <w:rPr>
          <w:lang w:val="zh_TW" w:bidi="zh_TW"/>
        </w:rPr>
        <w:t>當聖經提到神將以色列人從埃及（</w:t>
      </w:r>
      <w:hyperlink r:id="rId58">
        <w:r>
          <w:rPr>
            <w:lang w:val="zh_TW" w:bidi="zh_TW"/>
          </w:rPr>
          <w:rPr>
            <w:color w:val="0000EE"/>
            <w:u w:val="single"/>
          </w:rPr>
          <w:t>申7:8</w:t>
        </w:r>
      </w:hyperlink>
      <w:r>
        <w:rPr>
          <w:lang w:val="zh_TW" w:bidi="zh_TW"/>
        </w:rPr>
        <w:t>，</w:t>
      </w:r>
      <w:hyperlink r:id="rId59">
        <w:r>
          <w:rPr>
            <w:lang w:val="zh_TW" w:bidi="zh_TW"/>
          </w:rPr>
          <w:rPr>
            <w:color w:val="0000EE"/>
            <w:u w:val="single"/>
          </w:rPr>
          <w:t>9:26</w:t>
        </w:r>
      </w:hyperlink>
      <w:r>
        <w:rPr>
          <w:lang w:val="zh_TW" w:bidi="zh_TW"/>
        </w:rPr>
        <w:t>，</w:t>
      </w:r>
      <w:hyperlink r:id="rId60">
        <w:r>
          <w:rPr>
            <w:lang w:val="zh_TW" w:bidi="zh_TW"/>
          </w:rPr>
          <w:rPr>
            <w:color w:val="0000EE"/>
            <w:u w:val="single"/>
          </w:rPr>
          <w:t>13:5</w:t>
        </w:r>
      </w:hyperlink>
      <w:r>
        <w:rPr>
          <w:lang w:val="zh_TW" w:bidi="zh_TW"/>
        </w:rPr>
        <w:t>；</w:t>
      </w:r>
      <w:hyperlink r:id="rId61">
        <w:r>
          <w:rPr>
            <w:lang w:val="zh_TW" w:bidi="zh_TW"/>
          </w:rPr>
          <w:rPr>
            <w:color w:val="0000EE"/>
            <w:u w:val="single"/>
          </w:rPr>
          <w:t>撒下7:23</w:t>
        </w:r>
      </w:hyperlink>
      <w:r>
        <w:rPr>
          <w:lang w:val="zh_TW" w:bidi="zh_TW"/>
        </w:rPr>
        <w:t>；</w:t>
      </w:r>
      <w:hyperlink r:id="rId62">
        <w:r>
          <w:rPr>
            <w:lang w:val="zh_TW" w:bidi="zh_TW"/>
          </w:rPr>
          <w:rPr>
            <w:color w:val="0000EE"/>
            <w:u w:val="single"/>
          </w:rPr>
          <w:t>代上17:21</w:t>
        </w:r>
      </w:hyperlink>
      <w:r>
        <w:rPr>
          <w:lang w:val="zh_TW" w:bidi="zh_TW"/>
        </w:rPr>
        <w:t>；</w:t>
      </w:r>
      <w:hyperlink r:id="rId63">
        <w:r>
          <w:rPr>
            <w:lang w:val="zh_TW" w:bidi="zh_TW"/>
          </w:rPr>
          <w:rPr>
            <w:color w:val="0000EE"/>
            <w:u w:val="single"/>
          </w:rPr>
          <w:t>詩78:42</w:t>
        </w:r>
      </w:hyperlink>
      <w:r>
        <w:rPr>
          <w:lang w:val="zh_TW" w:bidi="zh_TW"/>
        </w:rPr>
        <w:t>）以及從巴比倫（</w:t>
      </w:r>
      <w:hyperlink r:id="rId47">
        <w:r>
          <w:rPr>
            <w:lang w:val="zh_TW" w:bidi="zh_TW"/>
          </w:rPr>
          <w:rPr>
            <w:color w:val="0000EE"/>
            <w:u w:val="single"/>
          </w:rPr>
          <w:t>賽35:10，</w:t>
        </w:r>
      </w:hyperlink>
      <w:hyperlink r:id="rId64">
        <w:r>
          <w:rPr>
            <w:lang w:val="zh_TW" w:bidi="zh_TW"/>
          </w:rPr>
          <w:rPr>
            <w:color w:val="0000EE"/>
            <w:u w:val="single"/>
          </w:rPr>
          <w:t>51:11</w:t>
        </w:r>
      </w:hyperlink>
      <w:r>
        <w:rPr>
          <w:lang w:val="zh_TW" w:bidi="zh_TW"/>
        </w:rPr>
        <w:t>）中救贖出來時，也使用了這個希伯來詞。聖經有時提及神拯救百姓，卻沒有提到具體事件（</w:t>
      </w:r>
      <w:hyperlink r:id="rId65">
        <w:r>
          <w:rPr>
            <w:lang w:val="zh_TW" w:bidi="zh_TW"/>
          </w:rPr>
          <w:rPr>
            <w:color w:val="0000EE"/>
            <w:u w:val="single"/>
          </w:rPr>
          <w:t>何7:13；</w:t>
        </w:r>
      </w:hyperlink>
      <w:r>
        <w:rPr>
          <w:lang w:val="zh_TW" w:bidi="zh_TW"/>
        </w:rPr>
        <w:t>參</w:t>
      </w:r>
      <w:hyperlink r:id="rId66">
        <w:r>
          <w:rPr>
            <w:lang w:val="zh_TW" w:bidi="zh_TW"/>
          </w:rPr>
          <w:rPr>
            <w:color w:val="0000EE"/>
            <w:u w:val="single"/>
          </w:rPr>
          <w:t>申21:8</w:t>
        </w:r>
      </w:hyperlink>
      <w:r>
        <w:rPr>
          <w:lang w:val="zh_TW" w:bidi="zh_TW"/>
        </w:rPr>
        <w:t>；</w:t>
      </w:r>
      <w:hyperlink r:id="rId67">
        <w:r>
          <w:rPr>
            <w:lang w:val="zh_TW" w:bidi="zh_TW"/>
          </w:rPr>
          <w:rPr>
            <w:color w:val="0000EE"/>
            <w:u w:val="single"/>
          </w:rPr>
          <w:t>尼1:10</w:t>
        </w:r>
      </w:hyperlink>
      <w:r>
        <w:rPr>
          <w:lang w:val="zh_TW" w:bidi="zh_TW"/>
        </w:rPr>
        <w:t>；</w:t>
      </w:r>
      <w:hyperlink r:id="rId68">
        <w:r>
          <w:rPr>
            <w:lang w:val="zh_TW" w:bidi="zh_TW"/>
          </w:rPr>
          <w:rPr>
            <w:color w:val="0000EE"/>
            <w:u w:val="single"/>
          </w:rPr>
          <w:t>賽1:27</w:t>
        </w:r>
      </w:hyperlink>
      <w:r>
        <w:rPr>
          <w:lang w:val="zh_TW" w:bidi="zh_TW"/>
        </w:rPr>
        <w:t>；</w:t>
      </w:r>
      <w:hyperlink r:id="rId69">
        <w:r>
          <w:rPr>
            <w:lang w:val="zh_TW" w:bidi="zh_TW"/>
          </w:rPr>
          <w:rPr>
            <w:color w:val="0000EE"/>
            <w:u w:val="single"/>
          </w:rPr>
          <w:t>耶31:11</w:t>
        </w:r>
      </w:hyperlink>
      <w:r>
        <w:rPr>
          <w:lang w:val="zh_TW" w:bidi="zh_TW"/>
        </w:rPr>
        <w:t>）。神也救贖人脫離死亡（</w:t>
      </w:r>
      <w:hyperlink r:id="rId70">
        <w:r>
          <w:rPr>
            <w:lang w:val="zh_TW" w:bidi="zh_TW"/>
          </w:rPr>
          <w:rPr>
            <w:color w:val="0000EE"/>
            <w:u w:val="single"/>
          </w:rPr>
          <w:t>何13:14</w:t>
        </w:r>
      </w:hyperlink>
      <w:r>
        <w:rPr>
          <w:lang w:val="zh_TW" w:bidi="zh_TW"/>
        </w:rPr>
        <w:t>）、脫離罪惡（</w:t>
      </w:r>
      <w:hyperlink r:id="rId71">
        <w:r>
          <w:rPr>
            <w:lang w:val="zh_TW" w:bidi="zh_TW"/>
          </w:rPr>
          <w:rPr>
            <w:color w:val="0000EE"/>
            <w:u w:val="single"/>
          </w:rPr>
          <w:t>詩130:8</w:t>
        </w:r>
      </w:hyperlink>
      <w:r>
        <w:rPr>
          <w:lang w:val="zh_TW" w:bidi="zh_TW"/>
        </w:rPr>
        <w:t>）、脫離困難（</w:t>
      </w:r>
      <w:hyperlink r:id="rId72">
        <w:r>
          <w:rPr>
            <w:lang w:val="zh_TW" w:bidi="zh_TW"/>
          </w:rPr>
          <w:rPr>
            <w:color w:val="0000EE"/>
            <w:u w:val="single"/>
          </w:rPr>
          <w:t>25:22</w:t>
        </w:r>
      </w:hyperlink>
      <w:r>
        <w:rPr>
          <w:lang w:val="zh_TW" w:bidi="zh_TW"/>
        </w:rPr>
        <w:t>）。這種拯救總是暗示某種形式的支付或代價，例如救贖所需的神的「大能」或「大能之手」。</w:t>
      </w:r>
    </w:p>
    <w:p>
      <w:pPr>
        <w:pStyle w:val="Heading3"/>
      </w:pPr>
      <w:r>
        <w:rPr>
          <w:lang w:val="zh_TW" w:bidi="zh_TW"/>
        </w:rPr>
        <w:t>在新約中</w:t>
      </w:r>
    </w:p>
    <w:p>
      <w:pPr/>
      <w:r>
        <w:rPr>
          <w:lang w:val="zh_TW" w:bidi="zh_TW"/>
        </w:rPr>
      </w:r>
      <w:r>
        <w:rPr>
          <w:lang w:val="zh_TW" w:bidi="zh_TW"/>
        </w:rPr>
        <w:t>在新約中，只有一組相關的詞語用來表示贖價。這個詞的基本意思是「釋放（set free）」或「解救（release）」。它的意思是通過支付代價來釋放某人。在英文聖經中，ransom（贖價）這個詞大約出現了8次。這些都是明確描述支付代價來解救某人的情況。希臘文舊約（稱為七十士譯本）謹慎地使用了這個詞。他們只在三個希伯來文詞語明確表示支付贖價時才使用它。</w:t>
      </w:r>
    </w:p>
    <w:p>
      <w:pPr/>
      <w:r>
        <w:rPr>
          <w:lang w:val="zh_TW" w:bidi="zh_TW"/>
        </w:rPr>
      </w:r>
      <w:r>
        <w:rPr>
          <w:lang w:val="zh_TW" w:bidi="zh_TW"/>
        </w:rPr>
        <w:t>在新約中，「贖價」最重要的用法是當耶穌談到祂自己的死亡時。耶穌說祂的死將作為「多人的贖價」（</w:t>
      </w:r>
      <w:hyperlink r:id="rId26">
        <w:r>
          <w:rPr>
            <w:lang w:val="zh_TW" w:bidi="zh_TW"/>
          </w:rPr>
          <w:rPr>
            <w:color w:val="0000EE"/>
            <w:u w:val="single"/>
          </w:rPr>
          <w:t>太20:28</w:t>
        </w:r>
      </w:hyperlink>
      <w:r>
        <w:rPr>
          <w:lang w:val="zh_TW" w:bidi="zh_TW"/>
        </w:rPr>
        <w:t>；</w:t>
      </w:r>
      <w:hyperlink r:id="rId27">
        <w:r>
          <w:rPr>
            <w:lang w:val="zh_TW" w:bidi="zh_TW"/>
          </w:rPr>
          <w:rPr>
            <w:color w:val="0000EE"/>
            <w:u w:val="single"/>
          </w:rPr>
          <w:t>可10:45</w:t>
        </w:r>
      </w:hyperlink>
      <w:r>
        <w:rPr>
          <w:lang w:val="zh_TW" w:bidi="zh_TW"/>
        </w:rPr>
        <w:t>）。耶穌的這一說法有三個重要含義：</w:t>
      </w:r>
    </w:p>
    <w:p>
      <w:pPr>
        <w:pStyle w:val="ListNumber"/>
        <w:numPr>
          <w:ilvl w:val="0"/>
          <w:numId w:val="14"/>
        </w:numPr>
        <w:spacing w:line="240" w:lineRule="auto"/>
        <w:ind w:left="720"/>
      </w:pPr>
      <w:r>
        <w:rPr>
          <w:lang w:val="zh_TW" w:bidi="zh_TW"/>
        </w:rPr>
      </w:r>
      <w:r>
        <w:rPr>
          <w:lang w:val="zh_TW" w:bidi="zh_TW"/>
        </w:rPr>
        <w:t>耶穌來是要服事人，並付上贖價。</w:t>
      </w:r>
    </w:p>
    <w:p>
      <w:pPr>
        <w:pStyle w:val="ListNumber"/>
        <w:spacing w:line="240" w:lineRule="auto"/>
        <w:ind w:left="720"/>
      </w:pPr>
      <w:r>
        <w:rPr>
          <w:lang w:val="zh_TW" w:bidi="zh_TW"/>
        </w:rPr>
      </w:r>
      <w:r>
        <w:rPr>
          <w:lang w:val="zh_TW" w:bidi="zh_TW"/>
        </w:rPr>
        <w:t>贖價是祂自己的生命。</w:t>
      </w:r>
    </w:p>
    <w:p>
      <w:pPr>
        <w:pStyle w:val="ListNumber"/>
        <w:spacing w:line="240" w:lineRule="auto"/>
        <w:ind w:left="720"/>
      </w:pPr>
      <w:r>
        <w:rPr>
          <w:lang w:val="zh_TW" w:bidi="zh_TW"/>
        </w:rPr>
      </w:r>
      <w:r>
        <w:rPr>
          <w:lang w:val="zh_TW" w:bidi="zh_TW"/>
        </w:rPr>
        <w:t xml:space="preserve">祂的贖價具有替代性（substitutionary，耶穌通過支付這個贖價來代替我們）。 </w:t>
      </w:r>
    </w:p>
    <w:p>
      <w:pPr/>
      <w:r>
        <w:rPr>
          <w:lang w:val="zh_TW" w:bidi="zh_TW"/>
        </w:rPr>
      </w:r>
      <w:r>
        <w:rPr>
          <w:lang w:val="zh_TW" w:bidi="zh_TW"/>
        </w:rPr>
        <w:t>新約的其他部分進一步解釋了這一點：</w:t>
      </w:r>
    </w:p>
    <w:p>
      <w:pPr>
        <w:pStyle w:val="ListBullet"/>
        <w:spacing w:line="240" w:lineRule="auto"/>
        <w:ind w:left="720"/>
      </w:pPr>
      <w:r>
        <w:rPr>
          <w:lang w:val="zh_TW" w:bidi="zh_TW"/>
        </w:rPr>
      </w:r>
      <w:r>
        <w:rPr>
          <w:lang w:val="zh_TW" w:bidi="zh_TW"/>
        </w:rPr>
        <w:t>耶穌基督「捨自己作萬人的贖價」（</w:t>
      </w:r>
      <w:hyperlink r:id="rId73">
        <w:r>
          <w:rPr>
            <w:lang w:val="zh_TW" w:bidi="zh_TW"/>
          </w:rPr>
          <w:rPr>
            <w:color w:val="0000EE"/>
            <w:u w:val="single"/>
          </w:rPr>
          <w:t>提前2:6</w:t>
        </w:r>
      </w:hyperlink>
      <w:r>
        <w:rPr>
          <w:lang w:val="zh_TW" w:bidi="zh_TW"/>
        </w:rPr>
        <w:t xml:space="preserve">）。 </w:t>
      </w:r>
    </w:p>
    <w:p>
      <w:pPr>
        <w:pStyle w:val="ListBullet"/>
        <w:spacing w:line="240" w:lineRule="auto"/>
        <w:ind w:left="720"/>
      </w:pPr>
      <w:r>
        <w:rPr>
          <w:lang w:val="zh_TW" w:bidi="zh_TW"/>
        </w:rPr>
      </w:r>
      <w:r>
        <w:rPr>
          <w:lang w:val="zh_TW" w:bidi="zh_TW"/>
        </w:rPr>
        <w:t>耶穌基督「為我們捨了自己，要贖我們脫離一切罪惡」（</w:t>
      </w:r>
      <w:hyperlink r:id="rId74">
        <w:r>
          <w:rPr>
            <w:lang w:val="zh_TW" w:bidi="zh_TW"/>
          </w:rPr>
          <w:rPr>
            <w:color w:val="0000EE"/>
            <w:u w:val="single"/>
          </w:rPr>
          <w:t>多2:14</w:t>
        </w:r>
      </w:hyperlink>
      <w:r>
        <w:rPr>
          <w:lang w:val="zh_TW" w:bidi="zh_TW"/>
        </w:rPr>
        <w:t xml:space="preserve">）。 </w:t>
      </w:r>
    </w:p>
    <w:p>
      <w:pPr>
        <w:pStyle w:val="ListBullet"/>
        <w:spacing w:line="240" w:lineRule="auto"/>
        <w:ind w:left="720"/>
      </w:pPr>
      <w:r>
        <w:rPr>
          <w:lang w:val="zh_TW" w:bidi="zh_TW"/>
        </w:rPr>
      </w:r>
      <w:r>
        <w:rPr>
          <w:lang w:val="zh_TW" w:bidi="zh_TW"/>
        </w:rPr>
        <w:t>贖價的代價是「基督的寶血」，祂如同無瑕疵的羔羊（</w:t>
      </w:r>
      <w:hyperlink r:id="rId75">
        <w:r>
          <w:rPr>
            <w:lang w:val="zh_TW" w:bidi="zh_TW"/>
          </w:rPr>
          <w:rPr>
            <w:color w:val="0000EE"/>
            <w:u w:val="single"/>
          </w:rPr>
          <w:t>彼前1:18–19</w:t>
        </w:r>
      </w:hyperlink>
      <w:r>
        <w:rPr>
          <w:lang w:val="zh_TW" w:bidi="zh_TW"/>
        </w:rPr>
        <w:t>）。</w:t>
      </w:r>
    </w:p>
    <w:p>
      <w:pPr/>
      <w:r>
        <w:rPr>
          <w:lang w:val="zh_TW" w:bidi="zh_TW"/>
        </w:rPr>
      </w:r>
      <w:r>
        <w:rPr>
          <w:lang w:val="zh_TW" w:bidi="zh_TW"/>
        </w:rPr>
        <w:t>這讓我們想起舊約中指向耶穌的動物獻祭，但是有一個很大的區別：</w:t>
      </w:r>
    </w:p>
    <w:p>
      <w:pPr>
        <w:pStyle w:val="ListBullet"/>
        <w:spacing w:line="240" w:lineRule="auto"/>
        <w:ind w:left="720"/>
      </w:pPr>
      <w:r>
        <w:rPr>
          <w:lang w:val="zh_TW" w:bidi="zh_TW"/>
        </w:rPr>
      </w:r>
      <w:r>
        <w:rPr>
          <w:lang w:val="zh_TW" w:bidi="zh_TW"/>
        </w:rPr>
        <w:t>山羊和牛犢的血無法拯救人。</w:t>
      </w:r>
    </w:p>
    <w:p>
      <w:pPr>
        <w:pStyle w:val="ListBullet"/>
        <w:spacing w:line="240" w:lineRule="auto"/>
        <w:ind w:left="720"/>
      </w:pPr>
      <w:r>
        <w:rPr>
          <w:lang w:val="zh_TW" w:bidi="zh_TW"/>
        </w:rPr>
      </w:r>
      <w:r>
        <w:rPr>
          <w:lang w:val="zh_TW" w:bidi="zh_TW"/>
        </w:rPr>
        <w:t>但是基督的血提供了永遠的贖罪（</w:t>
      </w:r>
      <w:hyperlink r:id="rId76">
        <w:r>
          <w:rPr>
            <w:lang w:val="zh_TW" w:bidi="zh_TW"/>
          </w:rPr>
          <w:rPr>
            <w:color w:val="0000EE"/>
            <w:u w:val="single"/>
          </w:rPr>
          <w:t>來9:12</w:t>
        </w:r>
      </w:hyperlink>
      <w:r>
        <w:rPr>
          <w:lang w:val="zh_TW" w:bidi="zh_TW"/>
        </w:rPr>
        <w:t xml:space="preserve">）。 </w:t>
      </w:r>
    </w:p>
    <w:p>
      <w:pPr/>
      <w:r>
        <w:rPr>
          <w:lang w:val="zh_TW" w:bidi="zh_TW"/>
        </w:rPr>
      </w:r>
      <w:r>
        <w:rPr>
          <w:lang w:val="zh_TW" w:bidi="zh_TW"/>
        </w:rPr>
        <w:t>聖經告訴我們，得救的人在天堂會唱新歌。他們讚美耶穌（稱為羔羊），因為祂的血為他們付了贖價（</w:t>
      </w:r>
      <w:hyperlink r:id="rId77">
        <w:r>
          <w:rPr>
            <w:lang w:val="zh_TW" w:bidi="zh_TW"/>
          </w:rPr>
          <w:rPr>
            <w:color w:val="0000EE"/>
            <w:u w:val="single"/>
          </w:rPr>
          <w:t>啟5:9</w:t>
        </w:r>
      </w:hyperlink>
      <w:r>
        <w:rPr>
          <w:lang w:val="zh_TW" w:bidi="zh_TW"/>
        </w:rPr>
        <w:t>；參</w:t>
      </w:r>
      <w:hyperlink r:id="rId78">
        <w:r>
          <w:rPr>
            <w:lang w:val="zh_TW" w:bidi="zh_TW"/>
          </w:rPr>
          <w:rPr>
            <w:color w:val="0000EE"/>
            <w:u w:val="single"/>
          </w:rPr>
          <w:t>14:3–4</w:t>
        </w:r>
      </w:hyperlink>
      <w:r>
        <w:rPr>
          <w:lang w:val="zh_TW" w:bidi="zh_TW"/>
        </w:rPr>
        <w:t>）。</w:t>
      </w:r>
    </w:p>
    <w:p>
      <w:pPr/>
      <w:r>
        <w:rPr>
          <w:lang w:val="zh_TW" w:bidi="zh_TW"/>
        </w:rPr>
      </w:r>
      <w:r>
        <w:rPr>
          <w:i/>
          <w:lang w:val="zh_TW" w:bidi="zh_TW"/>
        </w:rPr>
        <w:t>另見</w:t>
      </w:r>
      <w:r>
        <w:rPr>
          <w:lang w:val="zh_TW" w:bidi="zh_TW"/>
        </w:rPr>
        <w:t>贖罪</w:t>
      </w:r>
      <w:r>
        <w:rPr>
          <w:lang w:val="zh_TW" w:bidi="zh_TW"/>
        </w:rPr>
        <w:t>；</w:t>
      </w:r>
      <w:r>
        <w:rPr>
          <w:lang w:val="zh_TW" w:bidi="zh_TW"/>
        </w:rPr>
        <w:t>救贖主、救贖</w:t>
      </w:r>
      <w:r>
        <w:rPr>
          <w:lang w:val="zh_TW" w:bidi="zh_TW"/>
        </w:rPr>
        <w:t>。</w:t>
      </w:r>
      <w:r>
        <w:rPr>
          <w:lang w:val="zh_TW" w:bidi="zh_TW"/>
        </w:rPr>
      </w:r>
      <w:r>
        <w:rPr>
          <w:lang w:val="zh_TW" w:bidi="zh_TW"/>
        </w:rPr>
      </w:r>
    </w:p>
    <w:p>
      <w:pPr/>
      <w:r>
        <w:rPr>
          <w:lang w:val="zh_TW" w:bidi="zh_TW"/>
        </w:rPr>
      </w:r>
    </w:p>
    <w:p>
      <w:pPr>
        <w:pStyle w:val="Heading2"/>
      </w:pPr>
      <w:r>
        <w:rPr>
          <w:lang w:val="zh_TW" w:bidi="zh_TW"/>
        </w:rPr>
        <w:t>屬血氣的人</w:t>
      </w:r>
      <w:r>
        <w:rPr>
          <w:lang w:val="zh_TW" w:bidi="zh_TW"/>
        </w:rPr>
      </w:r>
    </w:p>
    <w:p>
      <w:pPr/>
      <w:r>
        <w:rPr>
          <w:lang w:val="zh_TW" w:bidi="zh_TW"/>
        </w:rPr>
      </w:r>
      <w:r>
        <w:rPr>
          <w:lang w:val="zh_TW" w:bidi="zh_TW"/>
        </w:rPr>
        <w:t>「屬血氣的人」（譯註：NLT譯為Natural man，意即「自然人」）這個表達出現在一些聖經翻譯中，例如在</w:t>
      </w:r>
      <w:hyperlink r:id="rId79">
        <w:r>
          <w:rPr>
            <w:lang w:val="zh_TW" w:bidi="zh_TW"/>
          </w:rPr>
          <w:rPr>
            <w:color w:val="0000EE"/>
            <w:u w:val="single"/>
          </w:rPr>
          <w:t>哥林多前書二章14節</w:t>
        </w:r>
      </w:hyperlink>
      <w:r>
        <w:rPr>
          <w:lang w:val="zh_TW" w:bidi="zh_TW"/>
        </w:rPr>
        <w:t>。翻譯為「血氣的」或「屬情</w:t>
      </w:r>
      <w:r>
        <w:rPr>
          <w:lang w:val="zh_TW" w:bidi="zh_TW"/>
        </w:rPr>
        <w:t>慾的</w:t>
      </w:r>
      <w:r>
        <w:rPr>
          <w:lang w:val="zh_TW" w:bidi="zh_TW"/>
        </w:rPr>
        <w:t>」一詞也出現在</w:t>
      </w:r>
      <w:hyperlink r:id="rId80">
        <w:r>
          <w:rPr>
            <w:lang w:val="zh_TW" w:bidi="zh_TW"/>
          </w:rPr>
          <w:rPr>
            <w:color w:val="0000EE"/>
            <w:u w:val="single"/>
          </w:rPr>
          <w:t>哥林多前書十五章44節、46節</w:t>
        </w:r>
      </w:hyperlink>
      <w:r>
        <w:rPr>
          <w:lang w:val="zh_TW" w:bidi="zh_TW"/>
        </w:rPr>
        <w:t>，</w:t>
      </w:r>
      <w:hyperlink r:id="rId81">
        <w:r>
          <w:rPr>
            <w:lang w:val="zh_TW" w:bidi="zh_TW"/>
          </w:rPr>
          <w:rPr>
            <w:color w:val="0000EE"/>
            <w:u w:val="single"/>
          </w:rPr>
          <w:t>雅各書三章15節</w:t>
        </w:r>
      </w:hyperlink>
      <w:r>
        <w:rPr>
          <w:lang w:val="zh_TW" w:bidi="zh_TW"/>
        </w:rPr>
        <w:t>，和</w:t>
      </w:r>
      <w:hyperlink r:id="rId82">
        <w:r>
          <w:rPr>
            <w:lang w:val="zh_TW" w:bidi="zh_TW"/>
          </w:rPr>
          <w:rPr>
            <w:color w:val="0000EE"/>
            <w:u w:val="single"/>
          </w:rPr>
          <w:t>猶大書19節</w:t>
        </w:r>
      </w:hyperlink>
      <w:r>
        <w:rPr>
          <w:lang w:val="zh_TW" w:bidi="zh_TW"/>
        </w:rPr>
        <w:t>中。</w:t>
      </w:r>
    </w:p>
    <w:p>
      <w:pPr>
        <w:pStyle w:val="Heading3"/>
      </w:pPr>
      <w:r>
        <w:rPr>
          <w:lang w:val="zh_TW" w:bidi="zh_TW"/>
        </w:rPr>
        <w:t>「屬血氣的人」的意思是什麼？</w:t>
      </w:r>
    </w:p>
    <w:p>
      <w:pPr/>
      <w:r>
        <w:rPr>
          <w:lang w:val="zh_TW" w:bidi="zh_TW"/>
        </w:rPr>
      </w:r>
      <w:r>
        <w:rPr>
          <w:lang w:val="zh_TW" w:bidi="zh_TW"/>
        </w:rPr>
        <w:t>這個詞與希臘文中通常譯為「魂」（soul）的名詞有關，其具體意義取決於上下文。這詞在哥林多前書出現過四次，都與「屬靈的」形成對比，而「屬靈的」在保羅書信中是一個常見的詞。在幾乎每個例子中，「屬靈的」都是指聖靈的工作。</w:t>
      </w:r>
    </w:p>
    <w:p>
      <w:pPr/>
      <w:r>
        <w:rPr>
          <w:lang w:val="zh_TW" w:bidi="zh_TW"/>
        </w:rPr>
      </w:r>
      <w:r>
        <w:rPr>
          <w:lang w:val="zh_TW" w:bidi="zh_TW"/>
        </w:rPr>
        <w:t>應用於事物上，「屬靈的」意味著「來自聖靈」或「由聖靈而生的」。新約作者描述了幾件事為「屬靈的」：</w:t>
      </w:r>
    </w:p>
    <w:p>
      <w:pPr>
        <w:pStyle w:val="ListBullet"/>
        <w:spacing w:line="240" w:lineRule="auto"/>
        <w:ind w:left="720"/>
      </w:pPr>
      <w:r>
        <w:rPr>
          <w:lang w:val="zh_TW" w:bidi="zh_TW"/>
        </w:rPr>
      </w:r>
      <w:r>
        <w:rPr>
          <w:lang w:val="zh_TW" w:bidi="zh_TW"/>
        </w:rPr>
        <w:t>律法在</w:t>
      </w:r>
      <w:hyperlink r:id="rId83">
        <w:r>
          <w:rPr>
            <w:lang w:val="zh_TW" w:bidi="zh_TW"/>
          </w:rPr>
          <w:rPr>
            <w:color w:val="0000EE"/>
            <w:u w:val="single"/>
          </w:rPr>
          <w:t>羅馬書七章14節</w:t>
        </w:r>
      </w:hyperlink>
      <w:r>
        <w:rPr>
          <w:lang w:val="zh_TW" w:bidi="zh_TW"/>
        </w:rPr>
        <w:t>中是「屬靈的」。</w:t>
      </w:r>
    </w:p>
    <w:p>
      <w:pPr>
        <w:pStyle w:val="ListBullet"/>
        <w:spacing w:line="240" w:lineRule="auto"/>
        <w:ind w:left="720"/>
      </w:pPr>
      <w:r>
        <w:rPr>
          <w:lang w:val="zh_TW" w:bidi="zh_TW"/>
        </w:rPr>
      </w:r>
      <w:r>
        <w:rPr>
          <w:lang w:val="zh_TW" w:bidi="zh_TW"/>
        </w:rPr>
        <w:t>恩賜在</w:t>
      </w:r>
      <w:hyperlink r:id="rId84">
        <w:r>
          <w:rPr>
            <w:lang w:val="zh_TW" w:bidi="zh_TW"/>
          </w:rPr>
          <w:rPr>
            <w:color w:val="0000EE"/>
            <w:u w:val="single"/>
          </w:rPr>
          <w:t>哥林多前書十二章1節</w:t>
        </w:r>
      </w:hyperlink>
      <w:r>
        <w:rPr>
          <w:lang w:val="zh_TW" w:bidi="zh_TW"/>
        </w:rPr>
        <w:t>中是「屬靈的」。</w:t>
      </w:r>
    </w:p>
    <w:p>
      <w:pPr>
        <w:pStyle w:val="ListBullet"/>
        <w:spacing w:line="240" w:lineRule="auto"/>
        <w:ind w:left="720"/>
      </w:pPr>
      <w:r>
        <w:rPr>
          <w:lang w:val="zh_TW" w:bidi="zh_TW"/>
        </w:rPr>
      </w:r>
      <w:r>
        <w:rPr>
          <w:lang w:val="zh_TW" w:bidi="zh_TW"/>
        </w:rPr>
        <w:t>福氣在</w:t>
      </w:r>
      <w:hyperlink r:id="rId85">
        <w:r>
          <w:rPr>
            <w:lang w:val="zh_TW" w:bidi="zh_TW"/>
          </w:rPr>
          <w:rPr>
            <w:color w:val="0000EE"/>
            <w:u w:val="single"/>
          </w:rPr>
          <w:t>以弗所書一章3節</w:t>
        </w:r>
      </w:hyperlink>
      <w:r>
        <w:rPr>
          <w:lang w:val="zh_TW" w:bidi="zh_TW"/>
        </w:rPr>
        <w:t>中是「屬靈的」。</w:t>
      </w:r>
    </w:p>
    <w:p>
      <w:pPr>
        <w:pStyle w:val="ListBullet"/>
        <w:spacing w:line="240" w:lineRule="auto"/>
        <w:ind w:left="720"/>
      </w:pPr>
      <w:r>
        <w:rPr>
          <w:lang w:val="zh_TW" w:bidi="zh_TW"/>
        </w:rPr>
      </w:r>
      <w:r>
        <w:rPr>
          <w:lang w:val="zh_TW" w:bidi="zh_TW"/>
        </w:rPr>
        <w:t>靈祭</w:t>
      </w:r>
      <w:r>
        <w:rPr>
          <w:lang w:val="zh_TW" w:bidi="zh_TW"/>
        </w:rPr>
        <w:t>在</w:t>
      </w:r>
      <w:hyperlink r:id="rId86">
        <w:r>
          <w:rPr>
            <w:lang w:val="zh_TW" w:bidi="zh_TW"/>
          </w:rPr>
          <w:rPr>
            <w:color w:val="0000EE"/>
            <w:u w:val="single"/>
          </w:rPr>
          <w:t>彼得前書二章5節</w:t>
        </w:r>
      </w:hyperlink>
      <w:r>
        <w:rPr>
          <w:lang w:val="zh_TW" w:bidi="zh_TW"/>
        </w:rPr>
        <w:t>中是「屬靈的」。</w:t>
      </w:r>
    </w:p>
    <w:p>
      <w:pPr/>
      <w:r>
        <w:rPr>
          <w:lang w:val="zh_TW" w:bidi="zh_TW"/>
        </w:rPr>
      </w:r>
      <w:r>
        <w:rPr>
          <w:lang w:val="zh_TW" w:bidi="zh_TW"/>
        </w:rPr>
        <w:t>當這個詞應用在人身上時，意味著一個人受到聖靈的激勵和引導（</w:t>
      </w:r>
      <w:hyperlink r:id="rId87">
        <w:r>
          <w:rPr>
            <w:lang w:val="zh_TW" w:bidi="zh_TW"/>
          </w:rPr>
          <w:rPr>
            <w:color w:val="0000EE"/>
            <w:u w:val="single"/>
          </w:rPr>
          <w:t>林前2:15</w:t>
        </w:r>
      </w:hyperlink>
      <w:r>
        <w:rPr>
          <w:lang w:val="zh_TW" w:bidi="zh_TW"/>
        </w:rPr>
        <w:t>，</w:t>
      </w:r>
      <w:hyperlink r:id="rId88">
        <w:r>
          <w:rPr>
            <w:lang w:val="zh_TW" w:bidi="zh_TW"/>
          </w:rPr>
          <w:rPr>
            <w:color w:val="0000EE"/>
            <w:u w:val="single"/>
          </w:rPr>
          <w:t>14:37</w:t>
        </w:r>
      </w:hyperlink>
      <w:r>
        <w:rPr>
          <w:lang w:val="zh_TW" w:bidi="zh_TW"/>
        </w:rPr>
        <w:t>；</w:t>
      </w:r>
      <w:hyperlink r:id="rId89">
        <w:r>
          <w:rPr>
            <w:lang w:val="zh_TW" w:bidi="zh_TW"/>
          </w:rPr>
          <w:rPr>
            <w:color w:val="0000EE"/>
            <w:u w:val="single"/>
          </w:rPr>
          <w:t>加6:1</w:t>
        </w:r>
      </w:hyperlink>
      <w:r>
        <w:rPr>
          <w:lang w:val="zh_TW" w:bidi="zh_TW"/>
        </w:rPr>
        <w:t>）。與「屬靈的」相對，「屬血氣的」則通常指缺乏聖靈或敵對聖靈及其工作的狀態。</w:t>
      </w:r>
    </w:p>
    <w:p>
      <w:pPr>
        <w:pStyle w:val="Heading3"/>
      </w:pPr>
      <w:r>
        <w:rPr>
          <w:lang w:val="zh_TW" w:bidi="zh_TW"/>
        </w:rPr>
        <w:t>聖經中「屬血氣的」與「屬靈的」區別</w:t>
      </w:r>
    </w:p>
    <w:p>
      <w:pPr/>
      <w:r>
        <w:rPr>
          <w:lang w:val="zh_TW" w:bidi="zh_TW"/>
        </w:rPr>
      </w:r>
      <w:r>
        <w:rPr>
          <w:lang w:val="zh_TW" w:bidi="zh_TW"/>
        </w:rPr>
        <w:t>在</w:t>
      </w:r>
      <w:hyperlink r:id="rId90">
        <w:r>
          <w:rPr>
            <w:lang w:val="zh_TW" w:bidi="zh_TW"/>
          </w:rPr>
          <w:rPr>
            <w:color w:val="0000EE"/>
            <w:u w:val="single"/>
          </w:rPr>
          <w:t>哥林多前書二章14至15節</w:t>
        </w:r>
      </w:hyperlink>
      <w:r>
        <w:rPr>
          <w:lang w:val="zh_TW" w:bidi="zh_TW"/>
        </w:rPr>
        <w:t>中，「屬血氣的人」與「屬靈的人」形成鮮明對比。在這個語境中，屬血氣的人不接受從神的靈而來的事物（</w:t>
      </w:r>
      <w:hyperlink r:id="rId79">
        <w:r>
          <w:rPr>
            <w:lang w:val="zh_TW" w:bidi="zh_TW"/>
          </w:rPr>
          <w:rPr>
            <w:color w:val="0000EE"/>
            <w:u w:val="single"/>
          </w:rPr>
          <w:t>林前2:14</w:t>
        </w:r>
      </w:hyperlink>
      <w:r>
        <w:rPr>
          <w:lang w:val="zh_TW" w:bidi="zh_TW"/>
        </w:rPr>
        <w:t>）。相反，這些事物對他來說是「愚拙的」，因為這些事必須用屬靈的方法才能明白。他之所以認為愚拙，是因為不信（</w:t>
      </w:r>
      <w:hyperlink r:id="rId91">
        <w:r>
          <w:rPr>
            <w:lang w:val="zh_TW" w:bidi="zh_TW"/>
          </w:rPr>
          <w:rPr>
            <w:color w:val="0000EE"/>
            <w:u w:val="single"/>
          </w:rPr>
          <w:t>1:21</w:t>
        </w:r>
      </w:hyperlink>
      <w:r>
        <w:rPr>
          <w:lang w:val="zh_TW" w:bidi="zh_TW"/>
        </w:rPr>
        <w:t>）；而他所缺乏的，是唯有聖靈才能帶來的洞見。保羅所描繪的，明顯是指一個沒有聖靈，甚至敵對聖靈和神啟示真理的人。</w:t>
      </w:r>
    </w:p>
    <w:p>
      <w:pPr/>
      <w:r>
        <w:rPr>
          <w:lang w:val="zh_TW" w:bidi="zh_TW"/>
        </w:rPr>
      </w:r>
      <w:r>
        <w:rPr>
          <w:lang w:val="zh_TW" w:bidi="zh_TW"/>
        </w:rPr>
        <w:t>在</w:t>
      </w:r>
      <w:hyperlink r:id="rId92">
        <w:r>
          <w:rPr>
            <w:lang w:val="zh_TW" w:bidi="zh_TW"/>
          </w:rPr>
          <w:rPr>
            <w:color w:val="0000EE"/>
            <w:u w:val="single"/>
          </w:rPr>
          <w:t>哥林多前書十五章44至46節</w:t>
        </w:r>
      </w:hyperlink>
      <w:r>
        <w:rPr>
          <w:lang w:val="zh_TW" w:bidi="zh_TW"/>
        </w:rPr>
        <w:t>中，「屬靈的」與「屬血氣的」對比則出現在另一個脈絡。這裡將死亡時的「身體」與復活時的「身體」作比較。信徒埋葬時「所種的是血氣的身體」（第</w:t>
      </w:r>
      <w:hyperlink r:id="rId80">
        <w:r>
          <w:rPr>
            <w:lang w:val="zh_TW" w:bidi="zh_TW"/>
          </w:rPr>
          <w:rPr>
            <w:color w:val="0000EE"/>
            <w:u w:val="single"/>
          </w:rPr>
          <w:t>44</w:t>
        </w:r>
      </w:hyperlink>
      <w:r>
        <w:rPr>
          <w:lang w:val="zh_TW" w:bidi="zh_TW"/>
        </w:rPr>
        <w:t>節上）；復活時，「</w:t>
      </w:r>
      <w:r>
        <w:rPr>
          <w:lang w:val="zh_TW" w:bidi="zh_TW"/>
        </w:rPr>
        <w:t>是靈性的身體</w:t>
      </w:r>
      <w:r>
        <w:rPr>
          <w:lang w:val="zh_TW" w:bidi="zh_TW"/>
        </w:rPr>
        <w:t>」。復活的身體將被聖靈更新並轉化（</w:t>
      </w:r>
      <w:hyperlink r:id="rId93">
        <w:r>
          <w:rPr>
            <w:lang w:val="zh_TW" w:bidi="zh_TW"/>
          </w:rPr>
          <w:rPr>
            <w:color w:val="0000EE"/>
            <w:u w:val="single"/>
          </w:rPr>
          <w:t>羅8:11</w:t>
        </w:r>
      </w:hyperlink>
      <w:r>
        <w:rPr>
          <w:lang w:val="zh_TW" w:bidi="zh_TW"/>
        </w:rPr>
        <w:t>）。</w:t>
      </w:r>
    </w:p>
    <w:p>
      <w:pPr/>
      <w:r>
        <w:rPr>
          <w:lang w:val="zh_TW" w:bidi="zh_TW"/>
        </w:rPr>
      </w:r>
      <w:r>
        <w:rPr>
          <w:lang w:val="zh_TW" w:bidi="zh_TW"/>
        </w:rPr>
        <w:t>然而，在</w:t>
      </w:r>
      <w:hyperlink r:id="rId80">
        <w:r>
          <w:rPr>
            <w:lang w:val="zh_TW" w:bidi="zh_TW"/>
          </w:rPr>
          <w:rPr>
            <w:color w:val="0000EE"/>
            <w:u w:val="single"/>
          </w:rPr>
          <w:t>哥林多前書十五章44節下</w:t>
        </w:r>
      </w:hyperlink>
      <w:r>
        <w:rPr>
          <w:lang w:val="zh_TW" w:bidi="zh_TW"/>
        </w:rPr>
        <w:t>和</w:t>
      </w:r>
      <w:hyperlink r:id="rId94">
        <w:r>
          <w:rPr>
            <w:lang w:val="zh_TW" w:bidi="zh_TW"/>
          </w:rPr>
          <w:rPr>
            <w:color w:val="0000EE"/>
            <w:u w:val="single"/>
          </w:rPr>
          <w:t>45節上</w:t>
        </w:r>
      </w:hyperlink>
      <w:r>
        <w:rPr>
          <w:lang w:val="zh_TW" w:bidi="zh_TW"/>
        </w:rPr>
        <w:t>，保羅將「血氣的身體」與剛剛受造、墮落之前的亞當聯繫起來（</w:t>
      </w:r>
      <w:hyperlink r:id="rId95">
        <w:r>
          <w:rPr>
            <w:lang w:val="zh_TW" w:bidi="zh_TW"/>
          </w:rPr>
          <w:rPr>
            <w:color w:val="0000EE"/>
            <w:u w:val="single"/>
          </w:rPr>
          <w:t>創2:7</w:t>
        </w:r>
      </w:hyperlink>
      <w:r>
        <w:rPr>
          <w:lang w:val="zh_TW" w:bidi="zh_TW"/>
        </w:rPr>
        <w:t>）。這表明，所謂的「血氣」是指創造時的模樣。按照神起初的創造，「血氣的」亞當是「甚好」（</w:t>
      </w:r>
      <w:hyperlink r:id="rId96">
        <w:r>
          <w:rPr>
            <w:lang w:val="zh_TW" w:bidi="zh_TW"/>
          </w:rPr>
          <w:rPr>
            <w:color w:val="0000EE"/>
            <w:u w:val="single"/>
          </w:rPr>
          <w:t>創1:31</w:t>
        </w:r>
      </w:hyperlink>
      <w:r>
        <w:rPr>
          <w:lang w:val="zh_TW" w:bidi="zh_TW"/>
        </w:rPr>
        <w:t>）。然而，人類的罪惡破壞了「血氣的」亞當，使他落在死亡的定罪之下。因此，按照原始創造的角度來衡量，原來創造那個「血氣的」亞當本是自然的，人的罪惡卻使本是自然的「血氣」反成了異常的「血氣」。聖靈現在在基督裡的工作，就是除去這種異常，並完成神創造時原本的旨意（</w:t>
      </w:r>
      <w:hyperlink r:id="rId97">
        <w:r>
          <w:rPr>
            <w:lang w:val="zh_TW" w:bidi="zh_TW"/>
          </w:rPr>
          <w:rPr>
            <w:color w:val="0000EE"/>
            <w:u w:val="single"/>
          </w:rPr>
          <w:t>羅8:19</w:t>
        </w:r>
      </w:hyperlink>
      <w:hyperlink r:id="rId92">
        <w:r>
          <w:rPr>
            <w:lang w:val="zh_TW" w:bidi="zh_TW"/>
          </w:rPr>
          <w:rPr>
            <w:color w:val="0000EE"/>
            <w:u w:val="single"/>
          </w:rPr>
          <w:t>–</w:t>
        </w:r>
      </w:hyperlink>
      <w:hyperlink r:id="rId97">
        <w:r>
          <w:rPr>
            <w:lang w:val="zh_TW" w:bidi="zh_TW"/>
          </w:rPr>
          <w:rPr>
            <w:color w:val="0000EE"/>
            <w:u w:val="single"/>
          </w:rPr>
          <w:t>22</w:t>
        </w:r>
      </w:hyperlink>
      <w:r>
        <w:rPr>
          <w:lang w:val="zh_TW" w:bidi="zh_TW"/>
        </w:rPr>
        <w:t>；</w:t>
      </w:r>
      <w:hyperlink r:id="rId98">
        <w:r>
          <w:rPr>
            <w:lang w:val="zh_TW" w:bidi="zh_TW"/>
          </w:rPr>
          <w:rPr>
            <w:color w:val="0000EE"/>
            <w:u w:val="single"/>
          </w:rPr>
          <w:t>林後5:17</w:t>
        </w:r>
      </w:hyperlink>
      <w:r>
        <w:rPr>
          <w:lang w:val="zh_TW" w:bidi="zh_TW"/>
        </w:rPr>
        <w:t>）。</w:t>
      </w:r>
    </w:p>
    <w:p>
      <w:pPr/>
      <w:r>
        <w:rPr>
          <w:lang w:val="zh_TW" w:bidi="zh_TW"/>
        </w:rPr>
      </w:r>
      <w:r>
        <w:rPr>
          <w:i/>
          <w:lang w:val="zh_TW" w:bidi="zh_TW"/>
        </w:rPr>
        <w:t>另見</w:t>
      </w:r>
      <w:r>
        <w:rPr>
          <w:lang w:val="zh_TW" w:bidi="zh_TW"/>
        </w:rPr>
        <w:t>人</w:t>
      </w:r>
      <w:r>
        <w:rPr>
          <w:lang w:val="zh_TW" w:bidi="zh_TW"/>
        </w:rPr>
        <w:t>；</w:t>
      </w:r>
      <w:r>
        <w:rPr>
          <w:lang w:val="zh_TW" w:bidi="zh_TW"/>
        </w:rPr>
        <w:t>新人與舊人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2:8" TargetMode="External"/><Relationship Id="rId14" Type="http://schemas.openxmlformats.org/officeDocument/2006/relationships/hyperlink" Target="https://ref.ly/Josh23:6" TargetMode="External"/><Relationship Id="rId15" Type="http://schemas.openxmlformats.org/officeDocument/2006/relationships/hyperlink" Target="https://ref.ly/Mark12:26" TargetMode="External"/><Relationship Id="rId16" Type="http://schemas.openxmlformats.org/officeDocument/2006/relationships/hyperlink" Target="https://ref.ly/Exod20:1-Exod20:26" TargetMode="External"/><Relationship Id="rId17" Type="http://schemas.openxmlformats.org/officeDocument/2006/relationships/hyperlink" Target="https://ref.ly/Josh1:8" TargetMode="External"/><Relationship Id="rId18" Type="http://schemas.openxmlformats.org/officeDocument/2006/relationships/hyperlink" Target="https://ref.ly/2Kgs22:8-2Kgs22:13" TargetMode="External"/><Relationship Id="rId19" Type="http://schemas.openxmlformats.org/officeDocument/2006/relationships/hyperlink" Target="https://ref.ly/Num21:14" TargetMode="External"/><Relationship Id="rId20" Type="http://schemas.openxmlformats.org/officeDocument/2006/relationships/hyperlink" Target="https://ref.ly/Josh10:13" TargetMode="External"/><Relationship Id="rId21" Type="http://schemas.openxmlformats.org/officeDocument/2006/relationships/hyperlink" Target="https://ref.ly/2Sam1:18" TargetMode="External"/><Relationship Id="rId22" Type="http://schemas.openxmlformats.org/officeDocument/2006/relationships/hyperlink" Target="https://ref.ly/1Kgs11:41" TargetMode="External"/><Relationship Id="rId23" Type="http://schemas.openxmlformats.org/officeDocument/2006/relationships/hyperlink" Target="https://ref.ly/1Kgs14:29" TargetMode="External"/><Relationship Id="rId24" Type="http://schemas.openxmlformats.org/officeDocument/2006/relationships/hyperlink" Target="https://ref.ly/1Chr29:29" TargetMode="External"/><Relationship Id="rId25" Type="http://schemas.openxmlformats.org/officeDocument/2006/relationships/hyperlink" Target="https://ref.ly/2Chr9:29" TargetMode="External"/><Relationship Id="rId26" Type="http://schemas.openxmlformats.org/officeDocument/2006/relationships/hyperlink" Target="https://ref.ly/Matt20:28" TargetMode="External"/><Relationship Id="rId27" Type="http://schemas.openxmlformats.org/officeDocument/2006/relationships/hyperlink" Target="https://ref.ly/Mark10:45" TargetMode="External"/><Relationship Id="rId28" Type="http://schemas.openxmlformats.org/officeDocument/2006/relationships/hyperlink" Target="https://ref.ly/Lev25:1-Lev27:34" TargetMode="External"/><Relationship Id="rId29" Type="http://schemas.openxmlformats.org/officeDocument/2006/relationships/hyperlink" Target="https://ref.ly/Exod21:30" TargetMode="External"/><Relationship Id="rId30" Type="http://schemas.openxmlformats.org/officeDocument/2006/relationships/hyperlink" Target="https://ref.ly/Exod30:12" TargetMode="External"/><Relationship Id="rId31" Type="http://schemas.openxmlformats.org/officeDocument/2006/relationships/hyperlink" Target="https://ref.ly/Num35:31-Num35:32" TargetMode="External"/><Relationship Id="rId32" Type="http://schemas.openxmlformats.org/officeDocument/2006/relationships/hyperlink" Target="https://ref.ly/Ps49:7-Ps49:9" TargetMode="External"/><Relationship Id="rId33" Type="http://schemas.openxmlformats.org/officeDocument/2006/relationships/hyperlink" Target="https://ref.ly/1Sam12:3" TargetMode="External"/><Relationship Id="rId34" Type="http://schemas.openxmlformats.org/officeDocument/2006/relationships/hyperlink" Target="https://ref.ly/Prov6:35" TargetMode="External"/><Relationship Id="rId35" Type="http://schemas.openxmlformats.org/officeDocument/2006/relationships/hyperlink" Target="https://ref.ly/Amos5:12" TargetMode="External"/><Relationship Id="rId36" Type="http://schemas.openxmlformats.org/officeDocument/2006/relationships/hyperlink" Target="https://ref.ly/Lev25:25-Lev25:55" TargetMode="External"/><Relationship Id="rId37" Type="http://schemas.openxmlformats.org/officeDocument/2006/relationships/hyperlink" Target="https://ref.ly/Lev25:25-Lev25:34" TargetMode="External"/><Relationship Id="rId38" Type="http://schemas.openxmlformats.org/officeDocument/2006/relationships/hyperlink" Target="https://ref.ly/Ruth4:4-Ruth4:6" TargetMode="External"/><Relationship Id="rId39" Type="http://schemas.openxmlformats.org/officeDocument/2006/relationships/hyperlink" Target="https://ref.ly/Lev25:47-Lev25:55" TargetMode="External"/><Relationship Id="rId40" Type="http://schemas.openxmlformats.org/officeDocument/2006/relationships/hyperlink" Target="https://ref.ly/Num35:19-Num35:27" TargetMode="External"/><Relationship Id="rId41" Type="http://schemas.openxmlformats.org/officeDocument/2006/relationships/hyperlink" Target="https://ref.ly/Josh20:3-Josh20:5" TargetMode="External"/><Relationship Id="rId42" Type="http://schemas.openxmlformats.org/officeDocument/2006/relationships/hyperlink" Target="https://ref.ly/Ruth3:9-Ruth3:13" TargetMode="External"/><Relationship Id="rId43" Type="http://schemas.openxmlformats.org/officeDocument/2006/relationships/hyperlink" Target="https://ref.ly/Ruth4:1-Ruth4:12" TargetMode="External"/><Relationship Id="rId44" Type="http://schemas.openxmlformats.org/officeDocument/2006/relationships/hyperlink" Target="https://ref.ly/Job19:25" TargetMode="External"/><Relationship Id="rId45" Type="http://schemas.openxmlformats.org/officeDocument/2006/relationships/hyperlink" Target="https://ref.ly/Exod6:5-Exod6:7" TargetMode="External"/><Relationship Id="rId46" Type="http://schemas.openxmlformats.org/officeDocument/2006/relationships/hyperlink" Target="https://ref.ly/Isa40:1-Isa46:13" TargetMode="External"/><Relationship Id="rId47" Type="http://schemas.openxmlformats.org/officeDocument/2006/relationships/hyperlink" Target="https://ref.ly/Isa35:10" TargetMode="External"/><Relationship Id="rId48" Type="http://schemas.openxmlformats.org/officeDocument/2006/relationships/hyperlink" Target="https://ref.ly/Isa52:3" TargetMode="External"/><Relationship Id="rId49" Type="http://schemas.openxmlformats.org/officeDocument/2006/relationships/hyperlink" Target="https://ref.ly/Exod13:12-Exod13:15" TargetMode="External"/><Relationship Id="rId50" Type="http://schemas.openxmlformats.org/officeDocument/2006/relationships/hyperlink" Target="https://ref.ly/Exod34:20" TargetMode="External"/><Relationship Id="rId51" Type="http://schemas.openxmlformats.org/officeDocument/2006/relationships/hyperlink" Target="https://ref.ly/Lev27:27" TargetMode="External"/><Relationship Id="rId52" Type="http://schemas.openxmlformats.org/officeDocument/2006/relationships/hyperlink" Target="https://ref.ly/Num18:15-Num18:17" TargetMode="External"/><Relationship Id="rId53" Type="http://schemas.openxmlformats.org/officeDocument/2006/relationships/hyperlink" Target="https://ref.ly/Num3:40-Num3:46" TargetMode="External"/><Relationship Id="rId54" Type="http://schemas.openxmlformats.org/officeDocument/2006/relationships/hyperlink" Target="https://ref.ly/Deut15:15" TargetMode="External"/><Relationship Id="rId55" Type="http://schemas.openxmlformats.org/officeDocument/2006/relationships/hyperlink" Target="https://ref.ly/Deut24:18" TargetMode="External"/><Relationship Id="rId56" Type="http://schemas.openxmlformats.org/officeDocument/2006/relationships/hyperlink" Target="https://ref.ly/Exod21:8-Exod21:11" TargetMode="External"/><Relationship Id="rId57" Type="http://schemas.openxmlformats.org/officeDocument/2006/relationships/hyperlink" Target="https://ref.ly/Lev19:20" TargetMode="External"/><Relationship Id="rId58" Type="http://schemas.openxmlformats.org/officeDocument/2006/relationships/hyperlink" Target="https://ref.ly/Deut7:8" TargetMode="External"/><Relationship Id="rId59" Type="http://schemas.openxmlformats.org/officeDocument/2006/relationships/hyperlink" Target="https://ref.ly/Deut9:26" TargetMode="External"/><Relationship Id="rId60" Type="http://schemas.openxmlformats.org/officeDocument/2006/relationships/hyperlink" Target="https://ref.ly/Deut13:5" TargetMode="External"/><Relationship Id="rId61" Type="http://schemas.openxmlformats.org/officeDocument/2006/relationships/hyperlink" Target="https://ref.ly/2Sam7:23" TargetMode="External"/><Relationship Id="rId62" Type="http://schemas.openxmlformats.org/officeDocument/2006/relationships/hyperlink" Target="https://ref.ly/1Chr17:21" TargetMode="External"/><Relationship Id="rId63" Type="http://schemas.openxmlformats.org/officeDocument/2006/relationships/hyperlink" Target="https://ref.ly/Ps78:42" TargetMode="External"/><Relationship Id="rId64" Type="http://schemas.openxmlformats.org/officeDocument/2006/relationships/hyperlink" Target="https://ref.ly/Isa51:11" TargetMode="External"/><Relationship Id="rId65" Type="http://schemas.openxmlformats.org/officeDocument/2006/relationships/hyperlink" Target="https://ref.ly/Hos7:13" TargetMode="External"/><Relationship Id="rId66" Type="http://schemas.openxmlformats.org/officeDocument/2006/relationships/hyperlink" Target="https://ref.ly/Deut21:8" TargetMode="External"/><Relationship Id="rId67" Type="http://schemas.openxmlformats.org/officeDocument/2006/relationships/hyperlink" Target="https://ref.ly/Neh1:10" TargetMode="External"/><Relationship Id="rId68" Type="http://schemas.openxmlformats.org/officeDocument/2006/relationships/hyperlink" Target="https://ref.ly/Isa1:27" TargetMode="External"/><Relationship Id="rId69" Type="http://schemas.openxmlformats.org/officeDocument/2006/relationships/hyperlink" Target="https://ref.ly/Jer31:11" TargetMode="External"/><Relationship Id="rId70" Type="http://schemas.openxmlformats.org/officeDocument/2006/relationships/hyperlink" Target="https://ref.ly/Hos13:14" TargetMode="External"/><Relationship Id="rId71" Type="http://schemas.openxmlformats.org/officeDocument/2006/relationships/hyperlink" Target="https://ref.ly/Ps130:8" TargetMode="External"/><Relationship Id="rId72" Type="http://schemas.openxmlformats.org/officeDocument/2006/relationships/hyperlink" Target="https://ref.ly/Ps25:22" TargetMode="External"/><Relationship Id="rId73" Type="http://schemas.openxmlformats.org/officeDocument/2006/relationships/hyperlink" Target="https://ref.ly/1Tim2:6" TargetMode="External"/><Relationship Id="rId74" Type="http://schemas.openxmlformats.org/officeDocument/2006/relationships/hyperlink" Target="https://ref.ly/Titus2:14" TargetMode="External"/><Relationship Id="rId75" Type="http://schemas.openxmlformats.org/officeDocument/2006/relationships/hyperlink" Target="https://ref.ly/1Pet1:18-1Pet1:19" TargetMode="External"/><Relationship Id="rId76" Type="http://schemas.openxmlformats.org/officeDocument/2006/relationships/hyperlink" Target="https://ref.ly/Heb9:12" TargetMode="External"/><Relationship Id="rId77" Type="http://schemas.openxmlformats.org/officeDocument/2006/relationships/hyperlink" Target="https://ref.ly/Rev5:9" TargetMode="External"/><Relationship Id="rId78" Type="http://schemas.openxmlformats.org/officeDocument/2006/relationships/hyperlink" Target="https://ref.ly/Rev14:3-Rev14:4" TargetMode="External"/><Relationship Id="rId79" Type="http://schemas.openxmlformats.org/officeDocument/2006/relationships/hyperlink" Target="https://ref.ly/1Cor2:14" TargetMode="External"/><Relationship Id="rId80" Type="http://schemas.openxmlformats.org/officeDocument/2006/relationships/hyperlink" Target="https://ref.ly/1Cor15:44" TargetMode="External"/><Relationship Id="rId81" Type="http://schemas.openxmlformats.org/officeDocument/2006/relationships/hyperlink" Target="https://ref.ly/Jas3:15" TargetMode="External"/><Relationship Id="rId82" Type="http://schemas.openxmlformats.org/officeDocument/2006/relationships/hyperlink" Target="https://ref.ly/Jude1:19" TargetMode="External"/><Relationship Id="rId83" Type="http://schemas.openxmlformats.org/officeDocument/2006/relationships/hyperlink" Target="https://ref.ly/Rom7:14" TargetMode="External"/><Relationship Id="rId84" Type="http://schemas.openxmlformats.org/officeDocument/2006/relationships/hyperlink" Target="https://ref.ly/1Cor12:1" TargetMode="External"/><Relationship Id="rId85" Type="http://schemas.openxmlformats.org/officeDocument/2006/relationships/hyperlink" Target="https://ref.ly/Eph1:3" TargetMode="External"/><Relationship Id="rId86" Type="http://schemas.openxmlformats.org/officeDocument/2006/relationships/hyperlink" Target="https://ref.ly/1Pet2:5" TargetMode="External"/><Relationship Id="rId87" Type="http://schemas.openxmlformats.org/officeDocument/2006/relationships/hyperlink" Target="https://ref.ly/1Cor2:15" TargetMode="External"/><Relationship Id="rId88" Type="http://schemas.openxmlformats.org/officeDocument/2006/relationships/hyperlink" Target="https://ref.ly/1Cor14:37" TargetMode="External"/><Relationship Id="rId89" Type="http://schemas.openxmlformats.org/officeDocument/2006/relationships/hyperlink" Target="https://ref.ly/Gal6:1" TargetMode="External"/><Relationship Id="rId90" Type="http://schemas.openxmlformats.org/officeDocument/2006/relationships/hyperlink" Target="https://ref.ly/1Cor2:14-1Cor2:15" TargetMode="External"/><Relationship Id="rId91" Type="http://schemas.openxmlformats.org/officeDocument/2006/relationships/hyperlink" Target="https://ref.ly/1Cor1:21" TargetMode="External"/><Relationship Id="rId92" Type="http://schemas.openxmlformats.org/officeDocument/2006/relationships/hyperlink" Target="https://ref.ly/1Cor15:44-1Cor15:46" TargetMode="External"/><Relationship Id="rId93" Type="http://schemas.openxmlformats.org/officeDocument/2006/relationships/hyperlink" Target="https://ref.ly/Rom8:11" TargetMode="External"/><Relationship Id="rId94" Type="http://schemas.openxmlformats.org/officeDocument/2006/relationships/hyperlink" Target="https://ref.ly/1Cor15:45" TargetMode="External"/><Relationship Id="rId95" Type="http://schemas.openxmlformats.org/officeDocument/2006/relationships/hyperlink" Target="https://ref.ly/Gen2:7" TargetMode="External"/><Relationship Id="rId96" Type="http://schemas.openxmlformats.org/officeDocument/2006/relationships/hyperlink" Target="https://ref.ly/Gen1:31" TargetMode="External"/><Relationship Id="rId97" Type="http://schemas.openxmlformats.org/officeDocument/2006/relationships/hyperlink" Target="https://ref.ly/Rom8:19-Rom8:22" TargetMode="External"/><Relationship Id="rId98"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