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Rabbi, Rabbouni, Raca, Rachel, Raema, Ram, Rama, Ramsès (Lieu), Ramsès (Personne), Rapha, Rebecca, Rébecca, Récolte, rédempteur, rédemption, Reggio, Rehoboth, Rehoboth Hir, Réhu, Rein, Reine, Reins, Entrailles, Remphan, repas, importance des, Rephaïm, Réphan, Raiphân, Rephidim, Repos, Résen, Reste, Réuel, Réuma, Révélation, Rêves, révolte juive (première), Rhode, Rhodes, Richesse, Riphat, Rire, Rodanim, Roi, Rois, Livres d'Un et Deux, Rome, ville de, Rosch, Roseau aromatique, Rosée, Roue, Route royale, Ruben (Personne), Ruben, Tribu de, Rufus, Ruth, Livre de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Rabbi</w:t>
      </w:r>
      <w:r/>
    </w:p>
    <w:p>
      <w:r/>
      <w:r>
        <w:t>Titre respectueux qui signifie « mon maître ». À l'époque du Nouveau Testament (NT), les Juifs appelaient ainsi les enseignants religieux respectés.</w:t>
      </w:r>
    </w:p>
    <w:p>
      <w:r/>
      <w:r>
        <w:t xml:space="preserve">Selon </w:t>
      </w:r>
      <w:hyperlink r:id="rId15">
        <w:r>
          <w:rPr>
            <w:color w:val="0000EE"/>
            <w:u w:val="single"/>
          </w:rPr>
          <w:t>Matthieu 23.7</w:t>
        </w:r>
      </w:hyperlink>
      <w:r>
        <w:t>, les pharisiens et les scribes se faisaient souvent appeler « rabbi ». Cependant, dans le NT, ce terme apparaît le plus souvent comme titre respectueux que des personnes utilisaient pour s'adresser à Jésus. Il est appelé ainsi par Nathanaël (</w:t>
      </w:r>
      <w:hyperlink r:id="rId16">
        <w:r>
          <w:rPr>
            <w:color w:val="0000EE"/>
            <w:u w:val="single"/>
          </w:rPr>
          <w:t>Jn 1.49</w:t>
        </w:r>
      </w:hyperlink>
      <w:r>
        <w:t>), Pierre et André (</w:t>
      </w:r>
      <w:hyperlink r:id="rId17">
        <w:r>
          <w:rPr>
            <w:color w:val="0000EE"/>
            <w:u w:val="single"/>
          </w:rPr>
          <w:t>Jn 1.38</w:t>
        </w:r>
      </w:hyperlink>
      <w:r>
        <w:t>), Nicodème (</w:t>
      </w:r>
      <w:hyperlink r:id="rId18">
        <w:r>
          <w:rPr>
            <w:color w:val="0000EE"/>
            <w:u w:val="single"/>
          </w:rPr>
          <w:t>Jn 3.2</w:t>
        </w:r>
      </w:hyperlink>
      <w:r>
        <w:t>), un groupe de disciples (</w:t>
      </w:r>
      <w:hyperlink r:id="rId19">
        <w:r>
          <w:rPr>
            <w:color w:val="0000EE"/>
            <w:u w:val="single"/>
          </w:rPr>
          <w:t>Jn 9.2</w:t>
        </w:r>
      </w:hyperlink>
      <w:r>
        <w:t xml:space="preserve"> ; </w:t>
      </w:r>
      <w:hyperlink r:id="rId20">
        <w:r>
          <w:rPr>
            <w:color w:val="0000EE"/>
            <w:u w:val="single"/>
          </w:rPr>
          <w:t>11.8</w:t>
        </w:r>
      </w:hyperlink>
      <w:r>
        <w:t>) et la foule (</w:t>
      </w:r>
      <w:hyperlink r:id="rId21">
        <w:r>
          <w:rPr>
            <w:color w:val="0000EE"/>
            <w:u w:val="single"/>
          </w:rPr>
          <w:t>Jn 6.25</w:t>
        </w:r>
      </w:hyperlink>
      <w:r>
        <w:t xml:space="preserve">). </w:t>
      </w:r>
    </w:p>
    <w:p>
      <w:r/>
      <w:r>
        <w:t>Marie de Magdala et l'aveugle Bartimée utilisent tous deux « rabbouni » (</w:t>
      </w:r>
      <w:hyperlink r:id="rId22">
        <w:r>
          <w:rPr>
            <w:color w:val="0000EE"/>
            <w:u w:val="single"/>
          </w:rPr>
          <w:t>Mc 10.51</w:t>
        </w:r>
      </w:hyperlink>
      <w:r>
        <w:t xml:space="preserve"> ; </w:t>
      </w:r>
      <w:hyperlink r:id="rId23">
        <w:r>
          <w:rPr>
            <w:color w:val="0000EE"/>
            <w:u w:val="single"/>
          </w:rPr>
          <w:t>Jn 20.16</w:t>
        </w:r>
      </w:hyperlink>
      <w:r>
        <w:t xml:space="preserve">). Cette version plus longue de « rabbi » était un titre encore plus respectueux. Au moment où l'Évangile de Jean a été écrit, le titre « rabbi » désignait essentiellement un enseignant (ou maître religieux). Jean le déclare explicitement dans </w:t>
      </w:r>
      <w:hyperlink r:id="rId17">
        <w:r>
          <w:rPr>
            <w:color w:val="0000EE"/>
            <w:u w:val="single"/>
          </w:rPr>
          <w:t>1.38</w:t>
        </w:r>
      </w:hyperlink>
      <w:r>
        <w:t xml:space="preserve"> (voir aussi </w:t>
      </w:r>
      <w:hyperlink r:id="rId18">
        <w:r>
          <w:rPr>
            <w:color w:val="0000EE"/>
            <w:u w:val="single"/>
          </w:rPr>
          <w:t>3.2</w:t>
        </w:r>
      </w:hyperlink>
      <w:r>
        <w:t>).</w:t>
      </w:r>
    </w:p>
    <w:p>
      <w:r/>
      <w:r>
        <w:t>Jésus condamne la façon dont les scribes et les pharisiens se faisaient appeler « rabbi » dans les lieux publics, afin de se mettre en avant et de se faire glorifier par les hommes (</w:t>
      </w:r>
      <w:hyperlink r:id="rId24">
        <w:r>
          <w:rPr>
            <w:color w:val="0000EE"/>
            <w:u w:val="single"/>
          </w:rPr>
          <w:t>Mt 23.7–8</w:t>
        </w:r>
      </w:hyperlink>
      <w: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
    </w:p>
    <w:p>
      <w:r/>
    </w:p>
    <w:p>
      <w:pPr>
        <w:pStyle w:val="Heading2"/>
      </w:pPr>
      <w:r>
        <w:t>Rabbouni</w:t>
      </w:r>
      <w:r/>
    </w:p>
    <w:p>
      <w:r/>
      <w:r>
        <w:t xml:space="preserve">Variante du titre honorifique « Rabbi » ce qui signifie « mon maître » et désigne un maître enseignant (voir </w:t>
      </w:r>
      <w:hyperlink r:id="rId17">
        <w:r>
          <w:rPr>
            <w:color w:val="0000EE"/>
            <w:u w:val="single"/>
          </w:rPr>
          <w:t>Jn 1.38</w:t>
        </w:r>
      </w:hyperlink>
      <w:r>
        <w:t xml:space="preserve">). « Rabbouni » n'est utilisé que dans </w:t>
      </w:r>
      <w:hyperlink r:id="rId22">
        <w:r>
          <w:rPr>
            <w:color w:val="0000EE"/>
            <w:u w:val="single"/>
          </w:rPr>
          <w:t>Marc 10.51</w:t>
        </w:r>
      </w:hyperlink>
      <w:r>
        <w:t xml:space="preserve"> et </w:t>
      </w:r>
      <w:hyperlink r:id="rId23">
        <w:r>
          <w:rPr>
            <w:color w:val="0000EE"/>
            <w:u w:val="single"/>
          </w:rPr>
          <w:t>Jean 20.16</w:t>
        </w:r>
      </w:hyperlink>
      <w:r>
        <w:t xml:space="preserve">. </w:t>
      </w:r>
    </w:p>
    <w:p>
      <w:r/>
      <w:r>
        <w:rPr>
          <w:i/>
        </w:rPr>
        <w:t>Voir</w:t>
      </w:r>
      <w:r>
        <w:t xml:space="preserve"> </w:t>
      </w:r>
      <w:r>
        <w:t>rabbi</w:t>
      </w:r>
      <w:r>
        <w:t>.</w:t>
      </w:r>
      <w:r/>
      <w:r/>
    </w:p>
    <w:p>
      <w:r/>
    </w:p>
    <w:p>
      <w:pPr>
        <w:pStyle w:val="Heading2"/>
      </w:pPr>
      <w:r>
        <w:t>Raca</w:t>
      </w:r>
      <w:r/>
    </w:p>
    <w:p>
      <w:r/>
      <w:r>
        <w:t xml:space="preserve">Expression péjorative utilisée par les Juifs du 1er siècle apr. J.‑C. pour exprimer un mépris ouvert envers quelqu'un d'autre. </w:t>
      </w:r>
      <w:r>
        <w:rPr>
          <w:i/>
        </w:rPr>
        <w:t>Raca</w:t>
      </w:r>
      <w:r>
        <w:t xml:space="preserve"> est dérivé d'un terme araméen et hébreu signifiant « vide » ou « sans valeur ». Raca signifie « tête vide ». Il s'agit sans doute d'une insulte envers l'intellect de quelqu'un, plutôt que sa moralité.</w:t>
      </w:r>
    </w:p>
    <w:p>
      <w:r/>
      <w:r>
        <w:t>Dans l'Ancien Testament, il est comparable :</w:t>
      </w:r>
    </w:p>
    <w:p>
      <w:pPr>
        <w:pStyle w:val="ListBullet"/>
        <w:spacing w:line="240" w:lineRule="auto"/>
        <w:ind w:left="720"/>
      </w:pPr>
      <w:r/>
      <w:r>
        <w:t>Au groupe de vauriens engagés par Abimélec pour le suivre (</w:t>
      </w:r>
      <w:hyperlink r:id="rId25">
        <w:r>
          <w:rPr>
            <w:color w:val="0000EE"/>
            <w:u w:val="single"/>
          </w:rPr>
          <w:t>Jg 9.4</w:t>
        </w:r>
      </w:hyperlink>
      <w:r>
        <w:t>)</w:t>
      </w:r>
    </w:p>
    <w:p>
      <w:pPr>
        <w:pStyle w:val="ListBullet"/>
        <w:spacing w:line="240" w:lineRule="auto"/>
        <w:ind w:left="720"/>
      </w:pPr>
      <w:r/>
      <w:r>
        <w:t>Aux hommes oisifs qui se sont rassemblés autour de Jephté (</w:t>
      </w:r>
      <w:hyperlink r:id="rId26">
        <w:r>
          <w:rPr>
            <w:color w:val="0000EE"/>
            <w:u w:val="single"/>
          </w:rPr>
          <w:t>Jg 11.3</w:t>
        </w:r>
      </w:hyperlink>
      <w:r>
        <w:t>)</w:t>
      </w:r>
    </w:p>
    <w:p>
      <w:pPr>
        <w:pStyle w:val="ListBullet"/>
        <w:spacing w:line="240" w:lineRule="auto"/>
        <w:ind w:left="720"/>
      </w:pPr>
      <w:r/>
      <w:r>
        <w:t xml:space="preserve">Aux « </w:t>
      </w:r>
      <w:r>
        <w:t>hommes</w:t>
      </w:r>
      <w:r>
        <w:t xml:space="preserve"> »</w:t>
      </w:r>
      <w:r>
        <w:t xml:space="preserve"> pervers</w:t>
      </w:r>
      <w:r>
        <w:t xml:space="preserve"> qui ont rejoint Jéroboam (</w:t>
      </w:r>
      <w:hyperlink r:id="rId27">
        <w:r>
          <w:rPr>
            <w:color w:val="0000EE"/>
            <w:u w:val="single"/>
          </w:rPr>
          <w:t>2Ch 13.7</w:t>
        </w:r>
      </w:hyperlink>
      <w:r>
        <w:t>)</w:t>
      </w:r>
    </w:p>
    <w:p>
      <w:r/>
      <w:r>
        <w:t>Mical a accusé David d'agir comme un vulgaire individu [</w:t>
      </w:r>
      <w:r>
        <w:rPr>
          <w:i/>
        </w:rPr>
        <w:t>raca</w:t>
      </w:r>
      <w:r>
        <w:t>] qui s'exposait de manière éhontée (</w:t>
      </w:r>
      <w:hyperlink r:id="rId28">
        <w:r>
          <w:rPr>
            <w:color w:val="0000EE"/>
            <w:u w:val="single"/>
          </w:rPr>
          <w:t>2S 6.20</w:t>
        </w:r>
      </w:hyperlink>
      <w:r>
        <w:t>). La littérature rabbinique utilisait ce terme pour décrire une personne immorale et sans éducation.</w:t>
      </w:r>
    </w:p>
    <w:p>
      <w:r/>
      <w:r>
        <w:t xml:space="preserve">Jésus a averti contre le fait d'appeler un frère </w:t>
      </w:r>
      <w:r>
        <w:rPr>
          <w:i/>
        </w:rPr>
        <w:t>« Raca ! »</w:t>
      </w:r>
      <w:r>
        <w:t xml:space="preserve"> (</w:t>
      </w:r>
      <w:hyperlink r:id="rId29">
        <w:r>
          <w:rPr>
            <w:color w:val="0000EE"/>
            <w:u w:val="single"/>
          </w:rPr>
          <w:t>Mt 5.22</w:t>
        </w:r>
      </w:hyperlink>
      <w:r>
        <w:t>). Jésus dira de juger l'insulteur et de le punir avec la peine la plus sévère. Le commandement contre le meurtre (</w:t>
      </w:r>
      <w:hyperlink r:id="rId30">
        <w:r>
          <w:rPr>
            <w:color w:val="0000EE"/>
            <w:u w:val="single"/>
          </w:rPr>
          <w:t>Ex 20.13</w:t>
        </w:r>
      </w:hyperlink>
      <w:r>
        <w:t>) interdisait l'acte en lui-même, ainsi que les pensées coléreuses et le mépris.</w:t>
      </w:r>
      <w:r/>
      <w:r/>
    </w:p>
    <w:p>
      <w:r/>
    </w:p>
    <w:p>
      <w:pPr>
        <w:pStyle w:val="Heading2"/>
      </w:pPr>
      <w:r>
        <w:t>Rachel</w:t>
      </w:r>
      <w:r/>
    </w:p>
    <w:p>
      <w:r/>
      <w:r>
        <w:t>Belle fille cadette de Laban et femme préférée de Jacob. Il la rencontrera pour la première fois à son arrivée à Charan à Paddan-Aram. Il l'y aidera en s'occupant des moutons de son père. Il enlevera une pierre d'un puits pour les abreuver (</w:t>
      </w:r>
      <w:hyperlink r:id="rId31">
        <w:r>
          <w:rPr>
            <w:color w:val="0000EE"/>
            <w:u w:val="single"/>
          </w:rPr>
          <w:t>Gn 29.10</w:t>
        </w:r>
      </w:hyperlink>
      <w: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hyperlink r:id="rId32">
        <w:r>
          <w:rPr>
            <w:color w:val="0000EE"/>
            <w:u w:val="single"/>
          </w:rPr>
          <w:t>Gn 30.1</w:t>
        </w:r>
      </w:hyperlink>
      <w:r>
        <w:t>). Elle donnera donc sa servante, Bilha, à Jacob pour avoir des enfants. C'est donc grâce à cette coutume ancienne communément acceptée que sont nés Dan et Nephtali. Le temps passant, Rachel sera elle-même enceinte et donnera naissance à Joseph (</w:t>
      </w:r>
      <w:hyperlink r:id="rId33">
        <w:r>
          <w:rPr>
            <w:color w:val="0000EE"/>
            <w:u w:val="single"/>
          </w:rPr>
          <w:t>Gn 30.22–25</w:t>
        </w:r>
      </w:hyperlink>
      <w:r>
        <w:t>). Après cela, Jacob emmènera ses femmes, ses enfants et ses possessions loin de Charan.</w:t>
      </w:r>
    </w:p>
    <w:p>
      <w:r/>
      <w:r>
        <w:t>À mi-chemin entre Béthel et Bethléhem, Rachel mourra en donnant naissance à Benjamin (</w:t>
      </w:r>
      <w:hyperlink r:id="rId34">
        <w:r>
          <w:rPr>
            <w:color w:val="0000EE"/>
            <w:u w:val="single"/>
          </w:rPr>
          <w:t>Gn 35.16, 19</w:t>
        </w:r>
      </w:hyperlink>
      <w:r>
        <w:t>). Jacob y érigera une stèle sur sa tombe, un repère connu même à l'époque de Saül (</w:t>
      </w:r>
      <w:hyperlink r:id="rId35">
        <w:r>
          <w:rPr>
            <w:color w:val="0000EE"/>
            <w:u w:val="single"/>
          </w:rPr>
          <w:t>1S 10.2</w:t>
        </w:r>
      </w:hyperlink>
      <w:r>
        <w:t>). Rachel et Léa seront très respectées comme celles qui ont bâti la maison d'Israël (</w:t>
      </w:r>
      <w:hyperlink r:id="rId36">
        <w:r>
          <w:rPr>
            <w:color w:val="0000EE"/>
            <w:u w:val="single"/>
          </w:rPr>
          <w:t>Rt 4.11</w:t>
        </w:r>
      </w:hyperlink>
      <w:r>
        <w:t xml:space="preserve">). Dans </w:t>
      </w:r>
      <w:hyperlink r:id="rId37">
        <w:r>
          <w:rPr>
            <w:color w:val="0000EE"/>
            <w:u w:val="single"/>
          </w:rPr>
          <w:t>Jérémie 31.15</w:t>
        </w:r>
      </w:hyperlink>
      <w:r>
        <w:t>, Rachel est représentée en train de pleurer pour ses enfants emmenés en captivité. Plus tard, Matthieu rappelle les paroles de Jérémie lors du massacre des enfants mâles par Hérode (</w:t>
      </w:r>
      <w:hyperlink r:id="rId38">
        <w:r>
          <w:rPr>
            <w:color w:val="0000EE"/>
            <w:u w:val="single"/>
          </w:rPr>
          <w:t>Mt 2.18</w:t>
        </w:r>
      </w:hyperlink>
      <w:r>
        <w:t>).</w:t>
      </w:r>
    </w:p>
    <w:p>
      <w:r/>
      <w:r>
        <w:rPr>
          <w:i/>
        </w:rPr>
        <w:t>Voir aussi</w:t>
      </w:r>
      <w:r>
        <w:t xml:space="preserve"> </w:t>
      </w:r>
      <w:r>
        <w:t>Jacob n° 1</w:t>
      </w:r>
      <w:r>
        <w:t>.</w:t>
      </w:r>
      <w:r/>
      <w:r/>
    </w:p>
    <w:p>
      <w:r/>
    </w:p>
    <w:p>
      <w:pPr>
        <w:pStyle w:val="Heading2"/>
      </w:pPr>
      <w:r>
        <w:t>Raema</w:t>
      </w:r>
      <w:r/>
    </w:p>
    <w:p>
      <w:r/>
      <w:r>
        <w:t>Un des cinq fils de Cusch et descendant de la lignée de Cham. Il était le père de Sheba et Dedan (</w:t>
      </w:r>
      <w:hyperlink r:id="rId39">
        <w:r>
          <w:rPr>
            <w:color w:val="0000EE"/>
            <w:u w:val="single"/>
          </w:rPr>
          <w:t>Gn 10.7</w:t>
        </w:r>
      </w:hyperlink>
      <w:r>
        <w:t xml:space="preserve"> ; </w:t>
      </w:r>
      <w:hyperlink r:id="rId40">
        <w:r>
          <w:rPr>
            <w:color w:val="0000EE"/>
            <w:u w:val="single"/>
          </w:rPr>
          <w:t>1Ch 1.9</w:t>
        </w:r>
      </w:hyperlink>
      <w:r>
        <w:t xml:space="preserve">). </w:t>
      </w:r>
      <w:hyperlink r:id="rId41">
        <w:r>
          <w:rPr>
            <w:color w:val="0000EE"/>
            <w:u w:val="single"/>
          </w:rPr>
          <w:t>Ézéchiel 27.22</w:t>
        </w:r>
      </w:hyperlink>
      <w:r>
        <w:t xml:space="preserve"> mentionne les gens de Sheba et Raema échangeant des épices et des pierres précieuses avec les marchands de Tyr. Le nom de Raema sera plus tard donné à une ville qui peut peut-être être identifiée avec Ma’in dans le sud-ouest de l'Arabie.</w:t>
      </w:r>
      <w:r/>
      <w:r/>
    </w:p>
    <w:p>
      <w:r/>
    </w:p>
    <w:p>
      <w:pPr>
        <w:pStyle w:val="Heading2"/>
      </w:pPr>
      <w:r>
        <w:t>Ram</w:t>
      </w:r>
      <w:r/>
    </w:p>
    <w:p>
      <w:r/>
      <w: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hyperlink r:id="rId42">
        <w:r>
          <w:rPr>
            <w:color w:val="0000EE"/>
            <w:u w:val="single"/>
          </w:rPr>
          <w:t>Gn 22.13</w:t>
        </w:r>
      </w:hyperlink>
      <w:r>
        <w:t xml:space="preserve"> ; </w:t>
      </w:r>
      <w:hyperlink r:id="rId43">
        <w:r>
          <w:rPr>
            <w:color w:val="0000EE"/>
            <w:u w:val="single"/>
          </w:rPr>
          <w:t>Ex 29.15</w:t>
        </w:r>
      </w:hyperlink>
      <w:r>
        <w:t>).</w:t>
      </w:r>
    </w:p>
    <w:p>
      <w:r/>
      <w:r>
        <w:t>La corne d'un bélier, appelée corne de bélier ou shofar, était parfois utilisée comme trompette dans le culte et la guerre (</w:t>
      </w:r>
      <w:hyperlink r:id="rId44">
        <w:r>
          <w:rPr>
            <w:color w:val="0000EE"/>
            <w:u w:val="single"/>
          </w:rPr>
          <w:t>Jos 6.4–5</w:t>
        </w:r>
      </w:hyperlink>
      <w:r>
        <w:t>).</w:t>
      </w:r>
    </w:p>
    <w:p>
      <w:r/>
      <w:r>
        <w:rPr>
          <w:i/>
        </w:rPr>
        <w:t xml:space="preserve">Voir </w:t>
      </w:r>
      <w:r>
        <w:t>Mouton, Brebis</w:t>
      </w:r>
      <w:r>
        <w:rPr>
          <w:i/>
        </w:rPr>
        <w:t xml:space="preserve"> ; voir aussi</w:t>
      </w:r>
      <w:r>
        <w:t xml:space="preserve"> </w:t>
      </w:r>
      <w:r>
        <w:t>Animaux</w:t>
      </w:r>
      <w:r>
        <w:t>.</w:t>
      </w:r>
      <w:r/>
      <w:r/>
    </w:p>
    <w:p>
      <w:r/>
    </w:p>
    <w:p>
      <w:pPr>
        <w:pStyle w:val="Heading2"/>
      </w:pPr>
      <w:r>
        <w:t>Rama</w:t>
      </w:r>
      <w:r/>
    </w:p>
    <w:p>
      <w:pPr>
        <w:pStyle w:val="ListNumber"/>
        <w:spacing w:line="240" w:lineRule="auto"/>
        <w:ind w:left="720"/>
      </w:pPr>
      <w:r/>
      <w:r>
        <w:t>Une des villes situées dans le territoire attribué à la tribu de Benjamin comme héritage, listée entre Gabaon et Beéroth (</w:t>
      </w:r>
      <w:hyperlink r:id="rId45">
        <w:r>
          <w:rPr>
            <w:color w:val="0000EE"/>
            <w:u w:val="single"/>
          </w:rPr>
          <w:t>Jos 18.25</w:t>
        </w:r>
      </w:hyperlink>
      <w:r>
        <w:t>). Rachel, l'épouse de Jacob, sera enterrée près de cette ville (</w:t>
      </w:r>
      <w:hyperlink r:id="rId38">
        <w:r>
          <w:rPr>
            <w:color w:val="0000EE"/>
            <w:u w:val="single"/>
          </w:rPr>
          <w:t>Mt 2.18</w:t>
        </w:r>
      </w:hyperlink>
      <w:r>
        <w:t xml:space="preserve"> ; voir </w:t>
      </w:r>
      <w:hyperlink r:id="rId46">
        <w:r>
          <w:rPr>
            <w:color w:val="0000EE"/>
            <w:u w:val="single"/>
          </w:rPr>
          <w:t>Gn 35.16–21</w:t>
        </w:r>
      </w:hyperlink>
      <w:r>
        <w:t xml:space="preserve"> ; </w:t>
      </w:r>
      <w:hyperlink r:id="rId37">
        <w:r>
          <w:rPr>
            <w:color w:val="0000EE"/>
            <w:u w:val="single"/>
          </w:rPr>
          <w:t>Jr 31.15</w:t>
        </w:r>
      </w:hyperlink>
      <w:r>
        <w:t>). Rama, qui était près de Béthel, était le lieu où Débora jugeait Israël (</w:t>
      </w:r>
      <w:hyperlink r:id="rId47">
        <w:r>
          <w:rPr>
            <w:color w:val="0000EE"/>
            <w:u w:val="single"/>
          </w:rPr>
          <w:t>Jg 4.5</w:t>
        </w:r>
      </w:hyperlink>
      <w:r>
        <w:t>). Cette ville était un lieu de repos temporaire pour un Lévite et sa concubine voyageant vers le nord depuis Bethléhem (</w:t>
      </w:r>
      <w:hyperlink r:id="rId48">
        <w:r>
          <w:rPr>
            <w:color w:val="0000EE"/>
            <w:u w:val="single"/>
          </w:rPr>
          <w:t>Jg 19.13</w:t>
        </w:r>
      </w:hyperlink>
      <w:r>
        <w:t>).</w:t>
      </w:r>
    </w:p>
    <w:p>
      <w:r/>
      <w: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hyperlink r:id="rId49">
        <w:r>
          <w:rPr>
            <w:color w:val="0000EE"/>
            <w:u w:val="single"/>
          </w:rPr>
          <w:t>1R 15.17–22</w:t>
        </w:r>
      </w:hyperlink>
      <w:r>
        <w:t xml:space="preserve"> ; </w:t>
      </w:r>
      <w:hyperlink r:id="rId50">
        <w:r>
          <w:rPr>
            <w:color w:val="0000EE"/>
            <w:u w:val="single"/>
          </w:rPr>
          <w:t>2Ch 16.1–6</w:t>
        </w:r>
      </w:hyperlink>
      <w:r>
        <w:t>).</w:t>
      </w:r>
    </w:p>
    <w:p>
      <w:r/>
      <w:r>
        <w:t>L'armée assyrienne, dirigée par Sanchérib, envahira Juda par les villes de Guéba, Rama et Gibeah en l'an 701 av. J.‑C. contre le roi Ézéchias et Jérusalem (</w:t>
      </w:r>
      <w:hyperlink r:id="rId51">
        <w:r>
          <w:rPr>
            <w:color w:val="0000EE"/>
            <w:u w:val="single"/>
          </w:rPr>
          <w:t>Es 10.29</w:t>
        </w:r>
      </w:hyperlink>
      <w:r>
        <w:t xml:space="preserve">). Plus tard, le roi Nebucadnetsar utilisera Rama pour détenir les Juifs déportés à Babylone. C'est là que </w:t>
      </w:r>
      <w:r>
        <w:t>Nebuzaradan</w:t>
      </w:r>
      <w:r>
        <w:t>, le capitaine de la garde, libèrera Jérémie parmi les captifs (</w:t>
      </w:r>
      <w:hyperlink r:id="rId52">
        <w:r>
          <w:rPr>
            <w:color w:val="0000EE"/>
            <w:u w:val="single"/>
          </w:rPr>
          <w:t>Jr 40.1</w:t>
        </w:r>
      </w:hyperlink>
      <w:r>
        <w:t>).</w:t>
      </w:r>
    </w:p>
    <w:p>
      <w:r/>
      <w:r>
        <w:t>Après la captivité babylonienne, les habitants de Rama reviendront avec Zorobabel en Palestine et reconstruiront la ville (</w:t>
      </w:r>
      <w:hyperlink r:id="rId53">
        <w:r>
          <w:rPr>
            <w:color w:val="0000EE"/>
            <w:u w:val="single"/>
          </w:rPr>
          <w:t>Esd 2.26</w:t>
        </w:r>
      </w:hyperlink>
      <w:r>
        <w:t xml:space="preserve"> ; </w:t>
      </w:r>
      <w:hyperlink r:id="rId54">
        <w:r>
          <w:rPr>
            <w:color w:val="0000EE"/>
            <w:u w:val="single"/>
          </w:rPr>
          <w:t>Né 7.30</w:t>
        </w:r>
      </w:hyperlink>
      <w:r>
        <w:t>). Certains suggèrent qu'après l'exil à Babylone, Rama serait devenue une autre ville benjaminite située plus à l'ouest près de la plaine côtière (</w:t>
      </w:r>
      <w:hyperlink r:id="rId55">
        <w:r>
          <w:rPr>
            <w:color w:val="0000EE"/>
            <w:u w:val="single"/>
          </w:rPr>
          <w:t>Né 11.33</w:t>
        </w:r>
      </w:hyperlink>
      <w:r>
        <w:t>). Le site de Rama est identifié avec le village moderne d'Er-Ram, à 8 km au nord de Jérusalem.</w:t>
      </w:r>
    </w:p>
    <w:p>
      <w:pPr>
        <w:pStyle w:val="ListNumber"/>
        <w:spacing w:line="240" w:lineRule="auto"/>
        <w:ind w:left="720"/>
      </w:pPr>
      <w:r/>
      <w:r>
        <w:t>Ville dans le Néguev qui marquait la frontière sud de la tribu de Siméon à l'intérieur du territoire de Juda (</w:t>
      </w:r>
      <w:hyperlink r:id="rId56">
        <w:r>
          <w:rPr>
            <w:color w:val="0000EE"/>
            <w:u w:val="single"/>
          </w:rPr>
          <w:t>Jos 19.8</w:t>
        </w:r>
      </w:hyperlink>
      <w:r>
        <w:t>). Également appelée Ramoth du midi (</w:t>
      </w:r>
      <w:hyperlink r:id="rId57">
        <w:r>
          <w:rPr>
            <w:color w:val="0000EE"/>
            <w:u w:val="single"/>
          </w:rPr>
          <w:t>1S 30.27</w:t>
        </w:r>
      </w:hyperlink>
      <w:r>
        <w:t xml:space="preserve">) et </w:t>
      </w:r>
      <w:r>
        <w:t>Baalath-Beer</w:t>
      </w:r>
      <w:r>
        <w:t xml:space="preserve"> (</w:t>
      </w:r>
      <w:hyperlink r:id="rId56">
        <w:r>
          <w:rPr>
            <w:color w:val="0000EE"/>
            <w:u w:val="single"/>
          </w:rPr>
          <w:t>Jos 19.8</w:t>
        </w:r>
      </w:hyperlink>
      <w:r>
        <w:t xml:space="preserve"> ; voir </w:t>
      </w:r>
      <w:hyperlink r:id="rId58">
        <w:r>
          <w:rPr>
            <w:color w:val="0000EE"/>
            <w:u w:val="single"/>
          </w:rPr>
          <w:t>1Ch 4.33</w:t>
        </w:r>
      </w:hyperlink>
      <w:r>
        <w:t>).</w:t>
      </w:r>
    </w:p>
    <w:p>
      <w:r/>
      <w:r>
        <w:rPr>
          <w:i/>
        </w:rPr>
        <w:t>Voir</w:t>
      </w:r>
      <w:r>
        <w:t xml:space="preserve"> </w:t>
      </w:r>
      <w:r>
        <w:t>Baalath-Beer</w:t>
      </w:r>
      <w:r>
        <w:t>.</w:t>
      </w:r>
    </w:p>
    <w:p>
      <w:pPr>
        <w:pStyle w:val="ListNumber"/>
        <w:spacing w:line="240" w:lineRule="auto"/>
        <w:ind w:left="720"/>
      </w:pPr>
      <w:r/>
      <w:r>
        <w:t>Ville à la frontière de la tribu d'Aser, mentionnée comme située entre Sidon et Tyr (</w:t>
      </w:r>
      <w:hyperlink r:id="rId59">
        <w:r>
          <w:rPr>
            <w:color w:val="0000EE"/>
            <w:u w:val="single"/>
          </w:rPr>
          <w:t>Jos 19.29</w:t>
        </w:r>
      </w:hyperlink>
      <w:r>
        <w:t>).</w:t>
      </w:r>
    </w:p>
    <w:p>
      <w:pPr>
        <w:pStyle w:val="ListNumber"/>
        <w:spacing w:line="240" w:lineRule="auto"/>
        <w:ind w:left="720"/>
      </w:pPr>
      <w:r/>
      <w:r>
        <w:t>Une des dix-neuf villes fortifiées données à la tribu de Nephtali, mentionnée comme étant située entre Adama et Hatsor (</w:t>
      </w:r>
      <w:hyperlink r:id="rId60">
        <w:r>
          <w:rPr>
            <w:color w:val="0000EE"/>
            <w:u w:val="single"/>
          </w:rPr>
          <w:t>Jos 19.36</w:t>
        </w:r>
      </w:hyperlink>
      <w:r>
        <w:t>). La ville est aujourd'hui appelée Er-Rameh, à environ 18 km au nord-ouest de la mer de Galilée.</w:t>
      </w:r>
    </w:p>
    <w:p>
      <w:pPr>
        <w:pStyle w:val="ListNumber"/>
        <w:spacing w:line="240" w:lineRule="auto"/>
        <w:ind w:left="720"/>
      </w:pPr>
      <w:r/>
      <w:r>
        <w:t>Maison des parents de Samuel (Elkana et Anne), et lieu de naissance de Samuel (</w:t>
      </w:r>
      <w:hyperlink r:id="rId61">
        <w:r>
          <w:rPr>
            <w:color w:val="0000EE"/>
            <w:u w:val="single"/>
          </w:rPr>
          <w:t>1S 1.19</w:t>
        </w:r>
      </w:hyperlink>
      <w:r>
        <w:t xml:space="preserve"> ; </w:t>
      </w:r>
      <w:hyperlink r:id="rId62">
        <w:r>
          <w:rPr>
            <w:color w:val="0000EE"/>
            <w:u w:val="single"/>
          </w:rPr>
          <w:t>2.11</w:t>
        </w:r>
      </w:hyperlink>
      <w:r>
        <w:t>). Elle deviendra plus tard sa maison (</w:t>
      </w:r>
      <w:hyperlink r:id="rId63">
        <w:r>
          <w:rPr>
            <w:color w:val="0000EE"/>
            <w:u w:val="single"/>
          </w:rPr>
          <w:t>1S 7.17</w:t>
        </w:r>
      </w:hyperlink>
      <w:r>
        <w:t xml:space="preserve"> ; </w:t>
      </w:r>
      <w:hyperlink r:id="rId64">
        <w:r>
          <w:rPr>
            <w:color w:val="0000EE"/>
            <w:u w:val="single"/>
          </w:rPr>
          <w:t>16.13</w:t>
        </w:r>
      </w:hyperlink>
      <w:r>
        <w:t>). Samuel jugera Israël depuis Rama, Béthel, Guilgal et Mitspa (</w:t>
      </w:r>
      <w:hyperlink r:id="rId63">
        <w:r>
          <w:rPr>
            <w:color w:val="0000EE"/>
            <w:u w:val="single"/>
          </w:rPr>
          <w:t>1S 7.17</w:t>
        </w:r>
      </w:hyperlink>
      <w:r>
        <w:t>). C'est là que Saül rencontrera Samuel pour la première fois (</w:t>
      </w:r>
      <w:hyperlink r:id="rId65">
        <w:r>
          <w:rPr>
            <w:color w:val="0000EE"/>
            <w:u w:val="single"/>
          </w:rPr>
          <w:t>1S 9.6–10</w:t>
        </w:r>
      </w:hyperlink>
      <w:r>
        <w:t>). Les anciens d'Israël y demanderont à Samuel de leur nommer un roi (</w:t>
      </w:r>
      <w:hyperlink r:id="rId66">
        <w:r>
          <w:rPr>
            <w:color w:val="0000EE"/>
            <w:u w:val="single"/>
          </w:rPr>
          <w:t>1S 8.4</w:t>
        </w:r>
      </w:hyperlink>
      <w:r>
        <w:t>). Plus tard, David s'y réfugiera pour échapper au roi Saül (</w:t>
      </w:r>
      <w:hyperlink r:id="rId67">
        <w:r>
          <w:rPr>
            <w:color w:val="0000EE"/>
            <w:u w:val="single"/>
          </w:rPr>
          <w:t>1S 19.18–20.1</w:t>
        </w:r>
      </w:hyperlink>
      <w:r>
        <w:t>). Samuel sera enterré à Rama (</w:t>
      </w:r>
      <w:hyperlink r:id="rId68">
        <w:r>
          <w:rPr>
            <w:color w:val="0000EE"/>
            <w:u w:val="single"/>
          </w:rPr>
          <w:t>1S 25.1</w:t>
        </w:r>
      </w:hyperlink>
      <w:r>
        <w:t xml:space="preserve"> ; </w:t>
      </w:r>
      <w:hyperlink r:id="rId69">
        <w:r>
          <w:rPr>
            <w:color w:val="0000EE"/>
            <w:u w:val="single"/>
          </w:rPr>
          <w:t>28.3</w:t>
        </w:r>
      </w:hyperlink>
      <w:r>
        <w:t xml:space="preserve">). Rama est également appelée </w:t>
      </w:r>
      <w:r>
        <w:t>Ramathaïm-Tsophim</w:t>
      </w:r>
      <w:r>
        <w:t xml:space="preserve"> dans </w:t>
      </w:r>
      <w:hyperlink r:id="rId70">
        <w:r>
          <w:rPr>
            <w:color w:val="0000EE"/>
            <w:u w:val="single"/>
          </w:rPr>
          <w:t>1 Samuel 1.1</w:t>
        </w:r>
      </w:hyperlink>
      <w:r>
        <w:t>.</w:t>
      </w:r>
    </w:p>
    <w:p>
      <w:pPr>
        <w:pStyle w:val="ListNumber"/>
        <w:spacing w:line="240" w:lineRule="auto"/>
        <w:ind w:left="720"/>
      </w:pPr>
      <w:r/>
      <w:r>
        <w:t>Nom raccourci pour Ramoth en Galaad (</w:t>
      </w:r>
      <w:hyperlink r:id="rId71">
        <w:r>
          <w:rPr>
            <w:color w:val="0000EE"/>
            <w:u w:val="single"/>
          </w:rPr>
          <w:t>2R 8.29</w:t>
        </w:r>
      </w:hyperlink>
      <w:r>
        <w:t xml:space="preserve"> ; </w:t>
      </w:r>
      <w:hyperlink r:id="rId72">
        <w:r>
          <w:rPr>
            <w:color w:val="0000EE"/>
            <w:u w:val="single"/>
          </w:rPr>
          <w:t>2Ch 22.6</w:t>
        </w:r>
      </w:hyperlink>
      <w:r>
        <w:t>).</w:t>
      </w:r>
    </w:p>
    <w:p>
      <w:r/>
      <w:r>
        <w:rPr>
          <w:i/>
        </w:rPr>
        <w:t>Voir</w:t>
      </w:r>
      <w:r>
        <w:t xml:space="preserve"> </w:t>
      </w:r>
      <w:r>
        <w:t>Ramoth en Galaad</w:t>
      </w:r>
      <w:r>
        <w:t>.</w:t>
      </w:r>
      <w:r/>
      <w:r/>
    </w:p>
    <w:p>
      <w:r/>
    </w:p>
    <w:p>
      <w:pPr>
        <w:pStyle w:val="Heading2"/>
      </w:pPr>
      <w:r>
        <w:t>Ramsès (Lieu)</w:t>
      </w:r>
      <w:r/>
    </w:p>
    <w:p>
      <w:r/>
      <w:r>
        <w:t xml:space="preserve">Un lieu (également appelé </w:t>
      </w:r>
      <w:r>
        <w:t>Ra'amses</w:t>
      </w:r>
      <w:r>
        <w:t xml:space="preserve"> ou Pi-Ramsès) mentionné avec Pithom dans </w:t>
      </w:r>
      <w:hyperlink r:id="rId73">
        <w:r>
          <w:rPr>
            <w:color w:val="0000EE"/>
            <w:u w:val="single"/>
          </w:rPr>
          <w:t>Exode 1.11</w:t>
        </w:r>
      </w:hyperlink>
      <w: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hyperlink r:id="rId74">
        <w:r>
          <w:rPr>
            <w:color w:val="0000EE"/>
            <w:u w:val="single"/>
          </w:rPr>
          <w:t>Ex 12.37</w:t>
        </w:r>
      </w:hyperlink>
      <w:r>
        <w:t xml:space="preserve"> ; </w:t>
      </w:r>
      <w:hyperlink r:id="rId75">
        <w:r>
          <w:rPr>
            <w:color w:val="0000EE"/>
            <w:u w:val="single"/>
          </w:rPr>
          <w:t>Nb 33.3</w:t>
        </w:r>
      </w:hyperlink>
      <w:r>
        <w:t>). L'emplacement exact de ce lieu est important pour déterminer quand l'exode d'Égypte a eu lieu.</w:t>
      </w:r>
    </w:p>
    <w:p>
      <w:r/>
      <w: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r/>
      <w: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r/>
      <w:r>
        <w:t>Cependant, à 30 km au sud de Tanis, près de la ville de Qantir, les archéologues ont découvert des vestiges importants. Ceux-ci incluent :</w:t>
      </w:r>
    </w:p>
    <w:p>
      <w:pPr>
        <w:pStyle w:val="ListBullet"/>
        <w:spacing w:line="240" w:lineRule="auto"/>
        <w:ind w:left="720"/>
      </w:pPr>
      <w:r/>
      <w:r>
        <w:t>Un palais commencé par Séthi 1er (le père de Ramsès)</w:t>
      </w:r>
    </w:p>
    <w:p>
      <w:pPr>
        <w:pStyle w:val="ListBullet"/>
        <w:spacing w:line="240" w:lineRule="auto"/>
        <w:ind w:left="720"/>
      </w:pPr>
      <w:r/>
      <w:r>
        <w:t>Une usine de vitrage à proximité</w:t>
      </w:r>
    </w:p>
    <w:p>
      <w:pPr>
        <w:pStyle w:val="ListBullet"/>
        <w:spacing w:line="240" w:lineRule="auto"/>
        <w:ind w:left="720"/>
      </w:pPr>
      <w:r/>
      <w:r>
        <w:t>Maisons de princes et de hauts fonctionnaires</w:t>
      </w:r>
    </w:p>
    <w:p>
      <w:pPr>
        <w:pStyle w:val="ListBullet"/>
        <w:spacing w:line="240" w:lineRule="auto"/>
        <w:ind w:left="720"/>
      </w:pPr>
      <w:r/>
      <w:r>
        <w:t>traces d’un temple et de salles de réunion publiques</w:t>
      </w:r>
    </w:p>
    <w:p>
      <w:r/>
      <w: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
        <w:t>Un lieu de rassemblement pour ses chars,</w:t>
      </w:r>
    </w:p>
    <w:p>
      <w:pPr>
        <w:pStyle w:val="ListBullet"/>
        <w:spacing w:line="240" w:lineRule="auto"/>
        <w:ind w:left="720"/>
      </w:pPr>
      <w:r/>
      <w:r>
        <w:t>Un terrain d'entraînement pour son infanterie, et</w:t>
      </w:r>
    </w:p>
    <w:p>
      <w:pPr>
        <w:pStyle w:val="ListBullet"/>
        <w:spacing w:line="240" w:lineRule="auto"/>
        <w:ind w:left="720"/>
      </w:pPr>
      <w:r/>
      <w:r>
        <w:t>Une zone d'amarrage pour ses navires.</w:t>
      </w:r>
    </w:p>
    <w:p>
      <w:r/>
      <w:r>
        <w:rPr>
          <w:i/>
        </w:rPr>
        <w:t>Voir aussi</w:t>
      </w:r>
      <w:r>
        <w:t xml:space="preserve"> </w:t>
      </w:r>
      <w:r>
        <w:t>Égypte, Égyptien</w:t>
      </w:r>
      <w:r>
        <w:t xml:space="preserve"> ; </w:t>
      </w:r>
      <w:r>
        <w:t>Pithom</w:t>
      </w:r>
      <w:r>
        <w:t>.</w:t>
      </w:r>
      <w:r/>
      <w:r/>
    </w:p>
    <w:p>
      <w:r/>
    </w:p>
    <w:p>
      <w:pPr>
        <w:pStyle w:val="Heading2"/>
      </w:pPr>
      <w:r>
        <w:t>Ramsès (Personne)</w:t>
      </w:r>
      <w:r/>
    </w:p>
    <w:p>
      <w:r/>
      <w:r>
        <w:t>Le nom de onze rois qui ont régné sur l'Égypte pendant les 19e et 20e dynasties égyptiennes.</w:t>
      </w:r>
    </w:p>
    <w:p>
      <w:pPr>
        <w:pStyle w:val="Heading3"/>
      </w:pPr>
      <w:r>
        <w:t>Ramsès II</w:t>
      </w:r>
    </w:p>
    <w:p>
      <w:r/>
      <w: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
        <w:t>Son temple funéraire à Thèbes (appelé le Ramesseum)</w:t>
      </w:r>
    </w:p>
    <w:p>
      <w:pPr>
        <w:pStyle w:val="ListBullet"/>
        <w:spacing w:line="240" w:lineRule="auto"/>
        <w:ind w:left="720"/>
      </w:pPr>
      <w:r/>
      <w:r>
        <w:t>Le temple taillé dans la roche à Abou Simbel en Nubie, et</w:t>
      </w:r>
    </w:p>
    <w:p>
      <w:pPr>
        <w:pStyle w:val="ListBullet"/>
        <w:spacing w:line="240" w:lineRule="auto"/>
        <w:ind w:left="720"/>
      </w:pPr>
      <w:r/>
      <w:r>
        <w:t>Des ajouts aux temples de Karnak et de Louxor.</w:t>
      </w:r>
    </w:p>
    <w:p>
      <w:r/>
      <w: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hyperlink r:id="rId76">
        <w:r>
          <w:rPr>
            <w:color w:val="0000EE"/>
            <w:u w:val="single"/>
          </w:rPr>
          <w:t>Ex 1.8–11</w:t>
        </w:r>
      </w:hyperlink>
      <w:r>
        <w:t>).</w:t>
      </w:r>
    </w:p>
    <w:p>
      <w:pPr>
        <w:pStyle w:val="Heading3"/>
      </w:pPr>
      <w:r>
        <w:t>Ramsès III</w:t>
      </w:r>
    </w:p>
    <w:p>
      <w:r/>
      <w: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r/>
      <w: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r/>
      <w: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t>Autres rois Ramsès</w:t>
      </w:r>
    </w:p>
    <w:p>
      <w:r/>
      <w: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r/>
      <w:r>
        <w:rPr>
          <w:i/>
        </w:rPr>
        <w:t>Voir aussi</w:t>
      </w:r>
      <w:r>
        <w:t xml:space="preserve"> </w:t>
      </w:r>
      <w:r>
        <w:t>Égypte, Égyptien</w:t>
      </w:r>
      <w:r>
        <w:t>.</w:t>
      </w:r>
      <w:r/>
      <w:r/>
    </w:p>
    <w:p>
      <w:r/>
    </w:p>
    <w:p>
      <w:pPr>
        <w:pStyle w:val="Heading2"/>
      </w:pPr>
      <w:r>
        <w:t>Rapha</w:t>
      </w:r>
      <w:r/>
    </w:p>
    <w:p>
      <w:r/>
      <w:r>
        <w:t>1. Le cinquième fils de Benjamin (</w:t>
      </w:r>
      <w:hyperlink r:id="rId77">
        <w:r>
          <w:rPr>
            <w:color w:val="0000EE"/>
            <w:u w:val="single"/>
          </w:rPr>
          <w:t>1Ch 8.2</w:t>
        </w:r>
      </w:hyperlink>
      <w:r>
        <w:t xml:space="preserve">). Son prénom est omis dans la liste antérieure de </w:t>
      </w:r>
      <w:hyperlink r:id="rId78">
        <w:r>
          <w:rPr>
            <w:color w:val="0000EE"/>
            <w:u w:val="single"/>
          </w:rPr>
          <w:t>Genèse 46.21</w:t>
        </w:r>
      </w:hyperlink>
      <w:r>
        <w:t>.</w:t>
      </w:r>
    </w:p>
    <w:p>
      <w:r/>
      <w:r>
        <w:t xml:space="preserve">2. Orthographe dans la LSG d'un prénom alternatif pour Rephaja, fils de Binea, dans </w:t>
      </w:r>
      <w:hyperlink r:id="rId79">
        <w:r>
          <w:rPr>
            <w:color w:val="0000EE"/>
            <w:u w:val="single"/>
          </w:rPr>
          <w:t>1 Chroniques 8.37</w:t>
        </w:r>
      </w:hyperlink>
      <w:r>
        <w:t xml:space="preserve">. </w:t>
      </w:r>
      <w:r>
        <w:rPr>
          <w:i/>
        </w:rPr>
        <w:t>Voir</w:t>
      </w:r>
      <w:r>
        <w:t xml:space="preserve"> </w:t>
      </w:r>
      <w:r>
        <w:t>Rephaja n° 4</w:t>
      </w:r>
      <w:r>
        <w:t>.</w:t>
      </w:r>
      <w:r/>
      <w:r/>
    </w:p>
    <w:p>
      <w:r/>
    </w:p>
    <w:p>
      <w:pPr>
        <w:pStyle w:val="Heading2"/>
      </w:pPr>
      <w:r>
        <w:t>Rebecca, Rébecca</w:t>
      </w:r>
      <w:r/>
    </w:p>
    <w:p>
      <w:r/>
      <w:r>
        <w:t xml:space="preserve">Fille de Bethuel et épouse du patriarche Isaac. Son nom, qui signifie « bien nourrie » ou « choisie », apparaît trente-et-une fois dans la Genèse (principalement dans les chap. </w:t>
      </w:r>
      <w:hyperlink r:id="rId80">
        <w:r>
          <w:rPr>
            <w:color w:val="0000EE"/>
            <w:u w:val="single"/>
          </w:rPr>
          <w:t>24–27</w:t>
        </w:r>
      </w:hyperlink>
      <w:r>
        <w:t xml:space="preserve">) et une fois dans </w:t>
      </w:r>
      <w:hyperlink r:id="rId81">
        <w:r>
          <w:rPr>
            <w:color w:val="0000EE"/>
            <w:u w:val="single"/>
          </w:rPr>
          <w:t>Romains 9.10</w:t>
        </w:r>
      </w:hyperlink>
      <w:r>
        <w:t>.</w:t>
      </w:r>
    </w:p>
    <w:p>
      <w:r/>
      <w:r>
        <w:t>Le père de Rebecca était Bethuel, lui-même fils de Milca et de Nachor, le frère d'Abraham (</w:t>
      </w:r>
      <w:hyperlink r:id="rId82">
        <w:r>
          <w:rPr>
            <w:color w:val="0000EE"/>
            <w:u w:val="single"/>
          </w:rPr>
          <w:t>Gn 22.20–23</w:t>
        </w:r>
      </w:hyperlink>
      <w:r>
        <w:t>). Abraham était son grand-oncle et, finira bien sûr par être son beau-père. Laban, le père de Léa et de Rachel, était son frère. Ainsi, son fils Jacob épousera ses deux cousines, qui étaient sœurs.</w:t>
      </w:r>
    </w:p>
    <w:p>
      <w:r/>
      <w:hyperlink r:id="rId83">
        <w:r>
          <w:rPr>
            <w:color w:val="0000EE"/>
            <w:u w:val="single"/>
          </w:rPr>
          <w:t>Genèse 24</w:t>
        </w:r>
      </w:hyperlink>
      <w: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r/>
      <w:r>
        <w:t>Rebecca donnera naissance à des jumeaux, Ésaü et Jacob (</w:t>
      </w:r>
      <w:hyperlink r:id="rId84">
        <w:r>
          <w:rPr>
            <w:color w:val="0000EE"/>
            <w:u w:val="single"/>
          </w:rPr>
          <w:t>25.20–27</w:t>
        </w:r>
      </w:hyperlink>
      <w: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hyperlink r:id="rId85">
        <w:r>
          <w:rPr>
            <w:color w:val="0000EE"/>
            <w:u w:val="single"/>
          </w:rPr>
          <w:t>27.5–17</w:t>
        </w:r>
      </w:hyperlink>
      <w:r>
        <w:t>).</w:t>
      </w:r>
    </w:p>
    <w:p>
      <w:r/>
      <w:r>
        <w:t>Les Écritures rapportent peu de choses sur sa vie, mais indiquent qu'elle a été enterrée à côté de son mari dans la grotte de Macpéla près de Mamré (</w:t>
      </w:r>
      <w:hyperlink r:id="rId86">
        <w:r>
          <w:rPr>
            <w:color w:val="0000EE"/>
            <w:u w:val="single"/>
          </w:rPr>
          <w:t>49.31</w:t>
        </w:r>
      </w:hyperlink>
      <w:r>
        <w:t>).</w:t>
      </w:r>
    </w:p>
    <w:p>
      <w:r/>
      <w:r>
        <w:rPr>
          <w:i/>
        </w:rPr>
        <w:t>Voir aussi</w:t>
      </w:r>
      <w:r>
        <w:t xml:space="preserve"> </w:t>
      </w:r>
      <w:r>
        <w:t>Isaac</w:t>
      </w:r>
      <w:r>
        <w:t>.</w:t>
      </w:r>
      <w:r/>
      <w:r/>
    </w:p>
    <w:p>
      <w:r/>
    </w:p>
    <w:p>
      <w:pPr>
        <w:pStyle w:val="Heading2"/>
      </w:pPr>
      <w:r>
        <w:t>Récolte</w:t>
      </w:r>
      <w:r/>
    </w:p>
    <w:p>
      <w:r/>
      <w: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hyperlink r:id="rId87">
        <w:r>
          <w:rPr>
            <w:color w:val="0000EE"/>
            <w:u w:val="single"/>
          </w:rPr>
          <w:t>Jg 15.1</w:t>
        </w:r>
      </w:hyperlink>
      <w:r>
        <w:t xml:space="preserve"> ; </w:t>
      </w:r>
      <w:hyperlink r:id="rId88">
        <w:r>
          <w:rPr>
            <w:color w:val="0000EE"/>
            <w:u w:val="single"/>
          </w:rPr>
          <w:t>Rt 1.22</w:t>
        </w:r>
      </w:hyperlink>
      <w:r>
        <w:t>).</w:t>
      </w:r>
    </w:p>
    <w:p>
      <w:r/>
      <w:r>
        <w:t>Dans l'Ancien Testament, la Pentecôte était l'un des trois grands festivals où les Israélites se rassemblaient pour célébrer la récolte (</w:t>
      </w:r>
      <w:hyperlink r:id="rId89">
        <w:r>
          <w:rPr>
            <w:color w:val="0000EE"/>
            <w:u w:val="single"/>
          </w:rPr>
          <w:t>Ex 23.16</w:t>
        </w:r>
      </w:hyperlink>
      <w:r>
        <w:t>). C'était un moment pour se rappeler que la terre qu'ils possédaient était un don de Dieu (</w:t>
      </w:r>
      <w:hyperlink r:id="rId90">
        <w:r>
          <w:rPr>
            <w:color w:val="0000EE"/>
            <w:u w:val="single"/>
          </w:rPr>
          <w:t>Dt 8.7–10</w:t>
        </w:r>
      </w:hyperlink>
      <w:r>
        <w:t>). En offrant les prémices de leur récolte (</w:t>
      </w:r>
      <w:hyperlink r:id="rId91">
        <w:r>
          <w:rPr>
            <w:color w:val="0000EE"/>
            <w:u w:val="single"/>
          </w:rPr>
          <w:t>Lv 23.10–11</w:t>
        </w:r>
      </w:hyperlink>
      <w:r>
        <w:t>), ils exprimaient leur gratitude envers Dieu et reconnaissaient leur dépendance à son égard. Ils étaient également instruits de laisser une partie de leur récolte pour les nécessiteux (</w:t>
      </w:r>
      <w:hyperlink r:id="rId92">
        <w:r>
          <w:rPr>
            <w:color w:val="0000EE"/>
            <w:u w:val="single"/>
          </w:rPr>
          <w:t>Lv 19.9–10</w:t>
        </w:r>
      </w:hyperlink>
      <w:r>
        <w:t xml:space="preserve"> ; </w:t>
      </w:r>
      <w:hyperlink r:id="rId93">
        <w:r>
          <w:rPr>
            <w:color w:val="0000EE"/>
            <w:u w:val="single"/>
          </w:rPr>
          <w:t>23.22</w:t>
        </w:r>
      </w:hyperlink>
      <w:r>
        <w:t>).</w:t>
      </w:r>
    </w:p>
    <w:p>
      <w:r/>
      <w:r>
        <w:t>Dans le Nouveau Testament, le terme « moisson » est souvent utilisé de manière figurée. Par exemple, dans une parabole, la moisson représente le jugement final, où les anges séparent les justes des méchants (</w:t>
      </w:r>
      <w:hyperlink r:id="rId94">
        <w:r>
          <w:rPr>
            <w:color w:val="0000EE"/>
            <w:u w:val="single"/>
          </w:rPr>
          <w:t>Mt 13.24–30</w:t>
        </w:r>
      </w:hyperlink>
      <w:r>
        <w:t xml:space="preserve">, </w:t>
      </w:r>
      <w:hyperlink r:id="rId95">
        <w:r>
          <w:rPr>
            <w:color w:val="0000EE"/>
            <w:u w:val="single"/>
          </w:rPr>
          <w:t>36–43</w:t>
        </w:r>
      </w:hyperlink>
      <w:r>
        <w:t>). Dans un autre cas, la moisson se réfère aux personnes qui n'ont pas encore entendu l'Évangile, et les « ouvriers » sont ceux qui le partagent avec elles (</w:t>
      </w:r>
      <w:hyperlink r:id="rId96">
        <w:r>
          <w:rPr>
            <w:color w:val="0000EE"/>
            <w:u w:val="single"/>
          </w:rPr>
          <w:t>Mt 9.37–38</w:t>
        </w:r>
      </w:hyperlink>
      <w:r>
        <w:t>).</w:t>
      </w:r>
    </w:p>
    <w:p>
      <w:r/>
      <w:r>
        <w:rPr>
          <w:i/>
        </w:rPr>
        <w:t>Voir aussi</w:t>
      </w:r>
      <w:r>
        <w:t xml:space="preserve"> </w:t>
      </w:r>
      <w:r>
        <w:t>Agriculture</w:t>
      </w:r>
      <w:r>
        <w:t xml:space="preserve"> ; </w:t>
      </w:r>
      <w:r>
        <w:t>Fêtes et festivals d'Israël</w:t>
      </w:r>
      <w:r>
        <w:t xml:space="preserve"> ; </w:t>
      </w:r>
      <w:r>
        <w:t>Vignes, vignoble</w:t>
      </w:r>
      <w:r>
        <w:t>.</w:t>
      </w:r>
      <w:r/>
      <w:r/>
    </w:p>
    <w:p>
      <w:r/>
    </w:p>
    <w:p>
      <w:pPr>
        <w:pStyle w:val="Heading2"/>
      </w:pPr>
      <w:r>
        <w:t>rédempteur, rédemption</w:t>
      </w:r>
      <w:r/>
    </w:p>
    <w:p>
      <w:r/>
      <w: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t>Termes clés dans l’Ancien Testament et le Nouveau</w:t>
      </w:r>
    </w:p>
    <w:p>
      <w:r/>
      <w: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r/>
      <w:r>
        <w:t xml:space="preserve">Le premier terme qui communique la rédemption est utilisé dans contexte légal. Le verbe </w:t>
      </w:r>
      <w:r>
        <w:rPr>
          <w:i/>
        </w:rPr>
        <w:t>padah</w:t>
      </w:r>
      <w: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hyperlink r:id="rId97">
        <w:r>
          <w:rPr>
            <w:color w:val="0000EE"/>
            <w:u w:val="single"/>
          </w:rPr>
          <w:t>Ex 13.13</w:t>
        </w:r>
      </w:hyperlink>
      <w:r>
        <w:t xml:space="preserve"> ; </w:t>
      </w:r>
      <w:hyperlink r:id="rId98">
        <w:r>
          <w:rPr>
            <w:color w:val="0000EE"/>
            <w:u w:val="single"/>
          </w:rPr>
          <w:t>34.20</w:t>
        </w:r>
      </w:hyperlink>
      <w:r>
        <w:t xml:space="preserve">). Le terme </w:t>
      </w:r>
      <w:r>
        <w:rPr>
          <w:i/>
        </w:rPr>
        <w:t>padah</w:t>
      </w:r>
      <w:r>
        <w:t xml:space="preserve"> est aussi parfois utilisé pour parler du rachat d'une esclave israélite par quelqu'un d'autre ou de façon plus générale du paiement d'une rançon pour sauver quelqu'un (</w:t>
      </w:r>
      <w:hyperlink r:id="rId99">
        <w:r>
          <w:rPr>
            <w:color w:val="0000EE"/>
            <w:u w:val="single"/>
          </w:rPr>
          <w:t>Ex 21.8</w:t>
        </w:r>
      </w:hyperlink>
      <w:r>
        <w:t xml:space="preserve"> ; </w:t>
      </w:r>
      <w:hyperlink r:id="rId100">
        <w:r>
          <w:rPr>
            <w:color w:val="0000EE"/>
            <w:u w:val="single"/>
          </w:rPr>
          <w:t>Jb 6.23</w:t>
        </w:r>
      </w:hyperlink>
      <w:r>
        <w:t>).</w:t>
      </w:r>
    </w:p>
    <w:p>
      <w:r/>
      <w: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hyperlink r:id="rId101">
        <w:r>
          <w:rPr>
            <w:color w:val="0000EE"/>
            <w:u w:val="single"/>
          </w:rPr>
          <w:t>Nb 18.15–16</w:t>
        </w:r>
      </w:hyperlink>
      <w:r>
        <w:t>).</w:t>
      </w:r>
    </w:p>
    <w:p>
      <w:r/>
      <w:r>
        <w:t xml:space="preserve">Le deuxième terme clé concernant la rédemption dans l'AT est la racine hébraïque </w:t>
      </w:r>
      <w:r>
        <w:rPr>
          <w:i/>
        </w:rPr>
        <w:t>ga’al.</w:t>
      </w:r>
      <w: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rPr>
        <w:t>go’el</w:t>
      </w:r>
      <w:r>
        <w:t xml:space="preserve"> ou rédempteur.</w:t>
      </w:r>
    </w:p>
    <w:p>
      <w:r/>
      <w:r>
        <w:t>Un Israélite qui était contraint de se vendre en esclavage pour rembourser ses dettes pouvait être racheté par un proche parent ou se racheter lui-même (</w:t>
      </w:r>
      <w:hyperlink r:id="rId102">
        <w:r>
          <w:rPr>
            <w:color w:val="0000EE"/>
            <w:u w:val="single"/>
          </w:rPr>
          <w:t>Lv 25.47–49</w:t>
        </w:r>
      </w:hyperlink>
      <w:r>
        <w:t>). Les terres pouvaient également être rachetées de la même manière (</w:t>
      </w:r>
      <w:hyperlink r:id="rId103">
        <w:r>
          <w:rPr>
            <w:color w:val="0000EE"/>
            <w:u w:val="single"/>
          </w:rPr>
          <w:t>25.25–28</w:t>
        </w:r>
      </w:hyperlink>
      <w:r>
        <w:t xml:space="preserve"> ; </w:t>
      </w:r>
      <w:hyperlink r:id="rId104">
        <w:r>
          <w:rPr>
            <w:color w:val="0000EE"/>
            <w:u w:val="single"/>
          </w:rPr>
          <w:t>Jr 32.6–9</w:t>
        </w:r>
      </w:hyperlink>
      <w:r>
        <w:t>).</w:t>
      </w:r>
    </w:p>
    <w:p>
      <w:r/>
      <w:r>
        <w:t>Le droit de rachat s'appliquait également aux personnes dans certaines circonstances particulières. Un frère avait le devoir d'épouser la veuve de son frère décédé sans enfant (</w:t>
      </w:r>
      <w:hyperlink r:id="rId105">
        <w:r>
          <w:rPr>
            <w:color w:val="0000EE"/>
            <w:u w:val="single"/>
          </w:rPr>
          <w:t>Dt 25.5</w:t>
        </w:r>
      </w:hyperlink>
      <w: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hyperlink r:id="rId106">
        <w:r>
          <w:rPr>
            <w:color w:val="0000EE"/>
            <w:u w:val="single"/>
          </w:rPr>
          <w:t>Ru 3.13</w:t>
        </w:r>
      </w:hyperlink>
      <w:r>
        <w:t xml:space="preserve"> ; </w:t>
      </w:r>
      <w:hyperlink r:id="rId107">
        <w:r>
          <w:rPr>
            <w:color w:val="0000EE"/>
            <w:u w:val="single"/>
          </w:rPr>
          <w:t>4.1–6</w:t>
        </w:r>
      </w:hyperlink>
      <w:r>
        <w:t>).</w:t>
      </w:r>
    </w:p>
    <w:p>
      <w:r/>
      <w:r>
        <w:t xml:space="preserve">Le troisième terme clé concernant la rédemption dans l'AT est le verbe racine </w:t>
      </w:r>
      <w:r>
        <w:rPr>
          <w:i/>
        </w:rPr>
        <w:t>kaphar</w:t>
      </w:r>
      <w:r>
        <w:t xml:space="preserve">, qui signifie « couvrir ». De cette racine viennent les termes qui signifient couvrir le péché, faire réparation ou expier. Le nom dérivé, </w:t>
      </w:r>
      <w:r>
        <w:rPr>
          <w:i/>
        </w:rPr>
        <w:t>kopher</w:t>
      </w:r>
      <w:r>
        <w:t>, quand il est utilisé dans un sens religieux, désigne le prix payé pour couvrir le péché ou faire réparation.</w:t>
      </w:r>
    </w:p>
    <w:p>
      <w:r/>
      <w: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hyperlink r:id="rId108">
        <w:r>
          <w:rPr>
            <w:color w:val="0000EE"/>
            <w:u w:val="single"/>
          </w:rPr>
          <w:t>Ex 21.28–32</w:t>
        </w:r>
      </w:hyperlink>
      <w:r>
        <w:t>).</w:t>
      </w:r>
    </w:p>
    <w:p>
      <w:r/>
      <w:r>
        <w:t xml:space="preserve">Les trois termes hébreux décrits ci-dessus sont traduits par le même verbe grec, </w:t>
      </w:r>
      <w:r>
        <w:rPr>
          <w:i/>
        </w:rPr>
        <w:t>lutroō</w:t>
      </w:r>
      <w:r>
        <w:t xml:space="preserve">, qui signifie racheter, délier ou délivrer. Le nom </w:t>
      </w:r>
      <w:r>
        <w:rPr>
          <w:i/>
        </w:rPr>
        <w:t>lutron</w:t>
      </w:r>
      <w: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t>Dieu en tant que Rédempteur</w:t>
      </w:r>
    </w:p>
    <w:p>
      <w:r/>
      <w: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hyperlink r:id="rId109">
        <w:r>
          <w:rPr>
            <w:color w:val="0000EE"/>
            <w:u w:val="single"/>
          </w:rPr>
          <w:t>Ex 6.6</w:t>
        </w:r>
      </w:hyperlink>
      <w:r>
        <w:t xml:space="preserve"> ; </w:t>
      </w:r>
      <w:hyperlink r:id="rId110">
        <w:r>
          <w:rPr>
            <w:color w:val="0000EE"/>
            <w:u w:val="single"/>
          </w:rPr>
          <w:t>Dt 15.15</w:t>
        </w:r>
      </w:hyperlink>
      <w:r>
        <w:t>).</w:t>
      </w:r>
    </w:p>
    <w:p>
      <w:r/>
      <w: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hyperlink r:id="rId109">
        <w:r>
          <w:rPr>
            <w:color w:val="0000EE"/>
            <w:u w:val="single"/>
          </w:rPr>
          <w:t>Ex 6.6</w:t>
        </w:r>
      </w:hyperlink>
      <w:r>
        <w:t xml:space="preserve"> ; voir aussi </w:t>
      </w:r>
      <w:hyperlink r:id="rId110">
        <w:r>
          <w:rPr>
            <w:color w:val="0000EE"/>
            <w:u w:val="single"/>
          </w:rPr>
          <w:t>Dt 15.15</w:t>
        </w:r>
      </w:hyperlink>
      <w:r>
        <w:t xml:space="preserve">). Dieu délivre ainsi son peuple à d'autres moments de son histoire, comme au temps de l'exil. Dieu est le libérateur national (p. ex. </w:t>
      </w:r>
      <w:hyperlink r:id="rId111">
        <w:r>
          <w:rPr>
            <w:color w:val="0000EE"/>
            <w:u w:val="single"/>
          </w:rPr>
          <w:t>Es 29.22</w:t>
        </w:r>
      </w:hyperlink>
      <w:r>
        <w:t xml:space="preserve"> ; </w:t>
      </w:r>
      <w:hyperlink r:id="rId112">
        <w:r>
          <w:rPr>
            <w:color w:val="0000EE"/>
            <w:u w:val="single"/>
          </w:rPr>
          <w:t>35.10</w:t>
        </w:r>
      </w:hyperlink>
      <w:r>
        <w:t xml:space="preserve"> ; </w:t>
      </w:r>
      <w:hyperlink r:id="rId113">
        <w:r>
          <w:rPr>
            <w:color w:val="0000EE"/>
            <w:u w:val="single"/>
          </w:rPr>
          <w:t>43.1</w:t>
        </w:r>
      </w:hyperlink>
      <w:r>
        <w:t xml:space="preserve"> ; </w:t>
      </w:r>
      <w:hyperlink r:id="rId114">
        <w:r>
          <w:rPr>
            <w:color w:val="0000EE"/>
            <w:u w:val="single"/>
          </w:rPr>
          <w:t>44.22</w:t>
        </w:r>
      </w:hyperlink>
      <w:r>
        <w:t xml:space="preserve"> ; </w:t>
      </w:r>
      <w:hyperlink r:id="rId115">
        <w:r>
          <w:rPr>
            <w:color w:val="0000EE"/>
            <w:u w:val="single"/>
          </w:rPr>
          <w:t>Jr 31.11</w:t>
        </w:r>
      </w:hyperlink>
      <w:r>
        <w:t>).</w:t>
      </w:r>
    </w:p>
    <w:p>
      <w:r/>
      <w: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hyperlink r:id="rId116">
        <w:r>
          <w:rPr>
            <w:color w:val="0000EE"/>
            <w:u w:val="single"/>
          </w:rPr>
          <w:t>Es 52.3</w:t>
        </w:r>
      </w:hyperlink>
      <w:r>
        <w:t>). Lorsque Cyrus libère les captifs du peuple, il n'y aucune rançon qui est payée, ni d'autre paiement qui est effectué (</w:t>
      </w:r>
      <w:hyperlink r:id="rId117">
        <w:r>
          <w:rPr>
            <w:color w:val="0000EE"/>
            <w:u w:val="single"/>
          </w:rPr>
          <w:t>45.13</w:t>
        </w:r>
      </w:hyperlink>
      <w:r>
        <w:t>).</w:t>
      </w:r>
    </w:p>
    <w:p>
      <w:r/>
      <w: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t>La rédemption et le Messie</w:t>
      </w:r>
    </w:p>
    <w:p>
      <w:r/>
      <w: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hyperlink r:id="rId118">
        <w:r>
          <w:rPr>
            <w:color w:val="0000EE"/>
            <w:u w:val="single"/>
          </w:rPr>
          <w:t>Es 8.23–9.5</w:t>
        </w:r>
      </w:hyperlink>
      <w:r>
        <w:t xml:space="preserve"> ; </w:t>
      </w:r>
      <w:hyperlink r:id="rId119">
        <w:r>
          <w:rPr>
            <w:color w:val="0000EE"/>
            <w:u w:val="single"/>
          </w:rPr>
          <w:t>11.1–9</w:t>
        </w:r>
      </w:hyperlink>
      <w:r>
        <w:t xml:space="preserve"> ; </w:t>
      </w:r>
      <w:hyperlink r:id="rId120">
        <w:r>
          <w:rPr>
            <w:color w:val="0000EE"/>
            <w:u w:val="single"/>
          </w:rPr>
          <w:t>Jr 23.5–6</w:t>
        </w:r>
      </w:hyperlink>
      <w:r>
        <w:t>).</w:t>
      </w:r>
    </w:p>
    <w:p>
      <w:r/>
      <w: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r/>
      <w: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hyperlink r:id="rId121">
        <w:r>
          <w:rPr>
            <w:color w:val="0000EE"/>
            <w:u w:val="single"/>
          </w:rPr>
          <w:t>Mt 3.12</w:t>
        </w:r>
      </w:hyperlink>
      <w:r>
        <w:t>). Jésus est donc le Messie d'Israël qui a été prédit, et le Fils de l'homme qui est venu donner sa vie en rançon pour beaucoup (</w:t>
      </w:r>
      <w:hyperlink r:id="rId122">
        <w:r>
          <w:rPr>
            <w:color w:val="0000EE"/>
            <w:u w:val="single"/>
          </w:rPr>
          <w:t>Mt 20.28</w:t>
        </w:r>
      </w:hyperlink>
      <w:r>
        <w:t xml:space="preserve"> ; </w:t>
      </w:r>
      <w:hyperlink r:id="rId123">
        <w:r>
          <w:rPr>
            <w:color w:val="0000EE"/>
            <w:u w:val="single"/>
          </w:rPr>
          <w:t>Mc 10.45</w:t>
        </w:r>
      </w:hyperlink>
      <w:r>
        <w:t>). Le Messie se substitue aux pécheurs, en sorte de mourir à leur place et pour leur bénéfice.</w:t>
      </w:r>
    </w:p>
    <w:p>
      <w:r/>
      <w:r>
        <w:t>Paul représente également l'œuvre de Christ de cette façon dans ses écrits. Christ est une victime propitiatoire pour le péché devant le Père (</w:t>
      </w:r>
      <w:hyperlink r:id="rId124">
        <w:r>
          <w:rPr>
            <w:color w:val="0000EE"/>
            <w:u w:val="single"/>
          </w:rPr>
          <w:t>Rm 3.25</w:t>
        </w:r>
      </w:hyperlink>
      <w:r>
        <w:t>). La rédemption s'accomplit au prix de son sang (</w:t>
      </w:r>
      <w:hyperlink r:id="rId125">
        <w:r>
          <w:rPr>
            <w:color w:val="0000EE"/>
            <w:u w:val="single"/>
          </w:rPr>
          <w:t>Ac 20.28</w:t>
        </w:r>
      </w:hyperlink>
      <w:r>
        <w:t>) pour affranchir son peuple (</w:t>
      </w:r>
      <w:hyperlink r:id="rId126">
        <w:r>
          <w:rPr>
            <w:color w:val="0000EE"/>
            <w:u w:val="single"/>
          </w:rPr>
          <w:t>1Co 7.22–24</w:t>
        </w:r>
      </w:hyperlink>
      <w:r>
        <w:t xml:space="preserve"> ; </w:t>
      </w:r>
      <w:hyperlink r:id="rId127">
        <w:r>
          <w:rPr>
            <w:color w:val="0000EE"/>
            <w:u w:val="single"/>
          </w:rPr>
          <w:t xml:space="preserve">2Co 5.14–17, </w:t>
        </w:r>
      </w:hyperlink>
      <w:r>
        <w:t>voir aussi</w:t>
      </w:r>
      <w:r>
        <w:t xml:space="preserve"> </w:t>
      </w:r>
      <w:hyperlink r:id="rId128">
        <w:r>
          <w:rPr>
            <w:color w:val="0000EE"/>
            <w:u w:val="single"/>
          </w:rPr>
          <w:t>1P 2.9</w:t>
        </w:r>
      </w:hyperlink>
      <w: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r/>
      <w: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r/>
      <w: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hyperlink r:id="rId129">
        <w:r>
          <w:rPr>
            <w:color w:val="0000EE"/>
            <w:u w:val="single"/>
          </w:rPr>
          <w:t>Jn 3.16</w:t>
        </w:r>
      </w:hyperlink>
      <w:r>
        <w:t>). Celui qui croit est libéré de l'esclavage au péché et retrouve la faveur du Dieu qui l'a racheté.</w:t>
      </w:r>
    </w:p>
    <w:p>
      <w:r/>
      <w:r>
        <w:rPr>
          <w:i/>
        </w:rPr>
        <w:t>Voir aussi</w:t>
      </w:r>
      <w:r>
        <w:t xml:space="preserve"> </w:t>
      </w:r>
      <w:r>
        <w:t>expiation</w:t>
      </w:r>
      <w:r>
        <w:t xml:space="preserve"> ; </w:t>
      </w:r>
      <w:r>
        <w:t>rançon</w:t>
      </w:r>
      <w:r>
        <w:t xml:space="preserve"> ; </w:t>
      </w:r>
      <w:r>
        <w:t>salut</w:t>
      </w:r>
      <w:r>
        <w:t>.</w:t>
      </w:r>
      <w:r/>
      <w:r/>
    </w:p>
    <w:p>
      <w:r/>
    </w:p>
    <w:p>
      <w:pPr>
        <w:pStyle w:val="Heading2"/>
      </w:pPr>
      <w:r>
        <w:t>Reggio</w:t>
      </w:r>
      <w:r/>
    </w:p>
    <w:p>
      <w:r/>
      <w:r>
        <w:t>Port italien important visité par Paul lors de son voyage à Rome (</w:t>
      </w:r>
      <w:hyperlink r:id="rId130">
        <w:r>
          <w:rPr>
            <w:color w:val="0000EE"/>
            <w:u w:val="single"/>
          </w:rPr>
          <w:t>Ac 28.13</w:t>
        </w:r>
      </w:hyperlink>
      <w: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r/>
      <w: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r/>
      <w:r>
        <w:t>Le nom Reggio pourrait provenir d'un verbe grec signifiant « déchirer » ou « fendre ». La Sicile semblait avoir été « arrachée du continent » et Reggio en était le port italien le plus proche.</w:t>
      </w:r>
      <w:r/>
      <w:r/>
    </w:p>
    <w:p>
      <w:r/>
    </w:p>
    <w:p>
      <w:pPr>
        <w:pStyle w:val="Heading2"/>
      </w:pPr>
      <w:r>
        <w:t>Rehoboth</w:t>
      </w:r>
      <w:r/>
    </w:p>
    <w:p>
      <w:r/>
      <w:r>
        <w:t>1. Lieu du troisième puits creusé par Isaac (</w:t>
      </w:r>
      <w:hyperlink r:id="rId131">
        <w:r>
          <w:rPr>
            <w:color w:val="0000EE"/>
            <w:u w:val="single"/>
          </w:rPr>
          <w:t>Gn 26.22</w:t>
        </w:r>
      </w:hyperlink>
      <w:r>
        <w:t>). Abimélec et les bergers de Guérar ne le revendiqueront pas, et Isaac nommera le puits « lieux spacieux » ou « espace ». Le puits était situé à environ 30 km au sud-ouest de Beer-Schéba.</w:t>
      </w:r>
    </w:p>
    <w:p>
      <w:r/>
      <w:r>
        <w:t>2. Domicile de Saül, un dirigeant édomite (</w:t>
      </w:r>
      <w:hyperlink r:id="rId132">
        <w:r>
          <w:rPr>
            <w:color w:val="0000EE"/>
            <w:u w:val="single"/>
          </w:rPr>
          <w:t>Gn 36.37</w:t>
        </w:r>
      </w:hyperlink>
      <w:r>
        <w:t xml:space="preserve"> ; </w:t>
      </w:r>
      <w:hyperlink r:id="rId133">
        <w:r>
          <w:rPr>
            <w:color w:val="0000EE"/>
            <w:u w:val="single"/>
          </w:rPr>
          <w:t>1Ch 1.48</w:t>
        </w:r>
      </w:hyperlink>
      <w:r>
        <w:t>). Le lieu est identifié comme étant « sur le fleuve », une référence biblique fréquente à l'Euphrate.</w:t>
      </w:r>
    </w:p>
    <w:p>
      <w:r/>
      <w:r>
        <w:rPr>
          <w:i/>
        </w:rPr>
        <w:t>Voir</w:t>
      </w:r>
      <w:r>
        <w:t xml:space="preserve"> </w:t>
      </w:r>
      <w:r>
        <w:t>Rehoboth Hir</w:t>
      </w:r>
      <w:r>
        <w:t>.</w:t>
      </w:r>
      <w:r/>
      <w:r/>
    </w:p>
    <w:p>
      <w:r/>
    </w:p>
    <w:p>
      <w:pPr>
        <w:pStyle w:val="Heading2"/>
      </w:pPr>
      <w:r>
        <w:t>Rehoboth Hir</w:t>
      </w:r>
      <w:r/>
    </w:p>
    <w:p>
      <w:r/>
      <w:r>
        <w:t>Nom signifiant « larges espaces de la ville ». C'était la deuxième ville construite par Nimrod le chasseur en Assyrie (</w:t>
      </w:r>
      <w:hyperlink r:id="rId134">
        <w:r>
          <w:rPr>
            <w:color w:val="0000EE"/>
            <w:u w:val="single"/>
          </w:rPr>
          <w:t>Gn 10.11</w:t>
        </w:r>
      </w:hyperlink>
      <w:r>
        <w:t>). Les avis divergent quant à savoir s'il s'agissait d'une municipalité distincte (une banlieue de Ninive) ou, puisque le nom de la ville n'est pas mentionné dans la littérature assyrienne, de places ouvertes ou de larges rues à l'intérieur de Ninive elle-même.</w:t>
      </w:r>
      <w:r/>
      <w:r/>
    </w:p>
    <w:p>
      <w:r/>
    </w:p>
    <w:p>
      <w:pPr>
        <w:pStyle w:val="Heading2"/>
      </w:pPr>
      <w:r>
        <w:t>Réhu</w:t>
      </w:r>
      <w:r/>
    </w:p>
    <w:p>
      <w:r/>
      <w:r>
        <w:t>Fils de Péleg et père de Serug, descendant de Sem (</w:t>
      </w:r>
      <w:hyperlink r:id="rId135">
        <w:r>
          <w:rPr>
            <w:color w:val="0000EE"/>
            <w:u w:val="single"/>
          </w:rPr>
          <w:t>Gn 11.18–21</w:t>
        </w:r>
      </w:hyperlink>
      <w:r>
        <w:t xml:space="preserve"> ; </w:t>
      </w:r>
      <w:hyperlink r:id="rId136">
        <w:r>
          <w:rPr>
            <w:color w:val="0000EE"/>
            <w:u w:val="single"/>
          </w:rPr>
          <w:t>1Ch 1.25</w:t>
        </w:r>
      </w:hyperlink>
      <w:r>
        <w:t xml:space="preserve">). Il est mentionné comme l'un des ancêtres de Jésus dans </w:t>
      </w:r>
      <w:hyperlink r:id="rId137">
        <w:r>
          <w:rPr>
            <w:color w:val="0000EE"/>
            <w:u w:val="single"/>
          </w:rPr>
          <w:t>Luc 3.35</w:t>
        </w:r>
      </w:hyperlink>
      <w:r>
        <w:t>.</w:t>
      </w:r>
    </w:p>
    <w:p>
      <w:r/>
      <w:r>
        <w:rPr>
          <w:i/>
        </w:rPr>
        <w:t>Consultez</w:t>
      </w:r>
      <w:r>
        <w:t xml:space="preserve"> </w:t>
      </w:r>
      <w:r>
        <w:t>Généalogie de Jésus-Christ</w:t>
      </w:r>
      <w:r>
        <w:t>.</w:t>
      </w:r>
      <w:r/>
      <w:r/>
    </w:p>
    <w:p>
      <w:r/>
    </w:p>
    <w:p>
      <w:pPr>
        <w:pStyle w:val="Heading2"/>
      </w:pPr>
      <w:r>
        <w:t>Rein</w:t>
      </w:r>
      <w:r/>
    </w:p>
    <w:p>
      <w:r/>
      <w:r>
        <w:t>Le rein est un organe interne du corps. Dans la Bible, les reins avaient à la fois une signification physique et spirituelle.</w:t>
      </w:r>
    </w:p>
    <w:p>
      <w:r/>
      <w:r>
        <w:t>Dans l'Israël antique, Dieu ordonne que les reins des animaux sacrificiels, ainsi que leur graisse, soient brûlés en offrandes sur l'autel (</w:t>
      </w:r>
      <w:hyperlink r:id="rId138">
        <w:r>
          <w:rPr>
            <w:color w:val="0000EE"/>
            <w:u w:val="single"/>
          </w:rPr>
          <w:t>Ex 29.13</w:t>
        </w:r>
      </w:hyperlink>
      <w:r>
        <w:t xml:space="preserve"> ; </w:t>
      </w:r>
      <w:hyperlink r:id="rId139">
        <w:r>
          <w:rPr>
            <w:color w:val="0000EE"/>
            <w:u w:val="single"/>
          </w:rPr>
          <w:t>Lv 3.4–15</w:t>
        </w:r>
      </w:hyperlink>
      <w:r>
        <w:t>). Cela faisait partie des instructions de Dieu concernant les parties des animaux qui pouvaient ou ne pouvaient pas être consommées. Les Israélites n'étaient pas autorisés à manger du sang, et les reins symbolisaient cette interdiction.</w:t>
      </w:r>
    </w:p>
    <w:p>
      <w:r/>
      <w: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hyperlink r:id="rId140">
        <w:r>
          <w:rPr>
            <w:color w:val="0000EE"/>
            <w:u w:val="single"/>
          </w:rPr>
          <w:t>Ps 73.21</w:t>
        </w:r>
      </w:hyperlink>
      <w:r>
        <w:t>). Ils croyaient que les reins étaient le lieu où l'on faisait des choix moraux et réfléchissait profondément à la vie (</w:t>
      </w:r>
      <w:hyperlink r:id="rId141">
        <w:r>
          <w:rPr>
            <w:color w:val="0000EE"/>
            <w:u w:val="single"/>
          </w:rPr>
          <w:t>Ps 16.7</w:t>
        </w:r>
      </w:hyperlink>
      <w:r>
        <w:t xml:space="preserve"> ; </w:t>
      </w:r>
      <w:hyperlink r:id="rId142">
        <w:r>
          <w:rPr>
            <w:color w:val="0000EE"/>
            <w:u w:val="single"/>
          </w:rPr>
          <w:t>Jr 12.2</w:t>
        </w:r>
      </w:hyperlink>
      <w:r>
        <w:t>). Le mot hébreu pour reins est souvent traduit par « cœur ».</w:t>
      </w:r>
    </w:p>
    <w:p>
      <w:r/>
      <w:r>
        <w:t xml:space="preserve">Dans l'Ancien Testament, il est dit que Dieu connaît les pensées les plus profondes de chacun (voir par exemple </w:t>
      </w:r>
      <w:hyperlink r:id="rId143">
        <w:r>
          <w:rPr>
            <w:color w:val="0000EE"/>
            <w:u w:val="single"/>
          </w:rPr>
          <w:t>Ps 7.9</w:t>
        </w:r>
      </w:hyperlink>
      <w:r>
        <w:t xml:space="preserve"> ; </w:t>
      </w:r>
      <w:hyperlink r:id="rId144">
        <w:r>
          <w:rPr>
            <w:color w:val="0000EE"/>
            <w:u w:val="single"/>
          </w:rPr>
          <w:t>26.2</w:t>
        </w:r>
      </w:hyperlink>
      <w:r>
        <w:t xml:space="preserve"> ; </w:t>
      </w:r>
      <w:hyperlink r:id="rId145">
        <w:r>
          <w:rPr>
            <w:color w:val="0000EE"/>
            <w:u w:val="single"/>
          </w:rPr>
          <w:t>Jr 20.12</w:t>
        </w:r>
      </w:hyperlink>
      <w:r>
        <w:t xml:space="preserve">). Ainsi, Jésus est identifié dans le livre de l'Apocalypse comme « </w:t>
      </w:r>
      <w:r>
        <w:t>celui qui sonde les reins et les cœurs</w:t>
      </w:r>
      <w:r>
        <w:t xml:space="preserve"> » (</w:t>
      </w:r>
      <w:hyperlink r:id="rId146">
        <w:r>
          <w:rPr>
            <w:color w:val="0000EE"/>
            <w:u w:val="single"/>
          </w:rPr>
          <w:t>Ap 2.23</w:t>
        </w:r>
      </w:hyperlink>
      <w:r>
        <w:t>). Cela identifie indirectement mais clairement Jésus avec Dieu. Il s'agit de la seule référence aux reins dans le Nouveau Testament.</w:t>
      </w:r>
      <w:r/>
      <w:r/>
    </w:p>
    <w:p>
      <w:r/>
    </w:p>
    <w:p>
      <w:pPr>
        <w:pStyle w:val="Heading2"/>
      </w:pPr>
      <w:r>
        <w:t>Reine</w:t>
      </w:r>
      <w:r/>
    </w:p>
    <w:p>
      <w:r/>
      <w:r>
        <w:t>Mot utilisé pour décrire une monarque régnante, une reine consort ou une reine mère.</w:t>
      </w:r>
    </w:p>
    <w:p>
      <w:r/>
      <w:r>
        <w:t>La reine de Séba était la femme la plus riche du monde. Elle l'est devenue après avoir visité la cour luxueuse du roi Salomon (</w:t>
      </w:r>
      <w:hyperlink r:id="rId147">
        <w:r>
          <w:rPr>
            <w:color w:val="0000EE"/>
            <w:u w:val="single"/>
          </w:rPr>
          <w:t>1R 10.1</w:t>
        </w:r>
      </w:hyperlink>
      <w:r>
        <w:t xml:space="preserve"> ; </w:t>
      </w:r>
      <w:hyperlink r:id="rId148">
        <w:r>
          <w:rPr>
            <w:color w:val="0000EE"/>
            <w:u w:val="single"/>
          </w:rPr>
          <w:t>Mt 12.42</w:t>
        </w:r>
      </w:hyperlink>
      <w:r>
        <w:t xml:space="preserve"> ; </w:t>
      </w:r>
      <w:hyperlink r:id="rId149">
        <w:r>
          <w:rPr>
            <w:color w:val="0000EE"/>
            <w:u w:val="single"/>
          </w:rPr>
          <w:t>Lc 11.31</w:t>
        </w:r>
      </w:hyperlink>
      <w:r>
        <w:t xml:space="preserve">). Elle arrive avec un grand cortège et des chameaux portant de l'or, des bijoux et des épices. Candace, reine d'Éthiopie, est mentionnée dans </w:t>
      </w:r>
      <w:hyperlink r:id="rId150">
        <w:r>
          <w:rPr>
            <w:color w:val="0000EE"/>
            <w:u w:val="single"/>
          </w:rPr>
          <w:t>Actes 8.27</w:t>
        </w:r>
      </w:hyperlink>
      <w:r>
        <w:t>. Un eunuque, haut-fonctionnaire de sa cour, sera converti par Philippe lors d'une visite à Jérusalem.</w:t>
      </w:r>
    </w:p>
    <w:p>
      <w:r/>
      <w:r>
        <w:t>Dans l'histoire juive, Athalie a régné pendant six ans. Elle pensait avoir tué tous les prétendants rivaux au trône dans la famille royale (</w:t>
      </w:r>
      <w:hyperlink r:id="rId151">
        <w:r>
          <w:rPr>
            <w:color w:val="0000EE"/>
            <w:u w:val="single"/>
          </w:rPr>
          <w:t>2R 11.3</w:t>
        </w:r>
      </w:hyperlink>
      <w:r>
        <w:t>). De plus, Salomé Alexandra a succédé à son mari, Alexandre Jannée, en tant que dirigeante de 76 à 67 av. J.‑C. Une reine consort jouait généralement un rôle mineur. Deux exceptions sont Bath-Schéba (</w:t>
      </w:r>
      <w:hyperlink r:id="rId152">
        <w:r>
          <w:rPr>
            <w:color w:val="0000EE"/>
            <w:u w:val="single"/>
          </w:rPr>
          <w:t>1R 1.15–31</w:t>
        </w:r>
      </w:hyperlink>
      <w:r>
        <w:t>) et Jézabel (</w:t>
      </w:r>
      <w:hyperlink r:id="rId153">
        <w:r>
          <w:rPr>
            <w:color w:val="0000EE"/>
            <w:u w:val="single"/>
          </w:rPr>
          <w:t>1R 21.1–29</w:t>
        </w:r>
      </w:hyperlink>
      <w:r>
        <w:t>). Bath-Schéba voulait que son fils accède au trône. Jézabel a comploté une fausse accusation qui a conduit à la mort de Naboth.</w:t>
      </w:r>
    </w:p>
    <w:p>
      <w:r/>
      <w:r>
        <w:t xml:space="preserve">La reine mère jouait un rôle puissant. Elle ne se contentait pas de régner sur la maison royale, mais elle était également respectée à la fois par la cour et par le monarque (voir </w:t>
      </w:r>
      <w:hyperlink r:id="rId154">
        <w:r>
          <w:rPr>
            <w:color w:val="0000EE"/>
            <w:u w:val="single"/>
          </w:rPr>
          <w:t>Ex 20.12</w:t>
        </w:r>
      </w:hyperlink>
      <w:r>
        <w:t>). Ses demandes étaient peu susceptibles d'être refusées (</w:t>
      </w:r>
      <w:hyperlink r:id="rId155">
        <w:r>
          <w:rPr>
            <w:color w:val="0000EE"/>
            <w:u w:val="single"/>
          </w:rPr>
          <w:t>1R 2.20</w:t>
        </w:r>
      </w:hyperlink>
      <w:r>
        <w:t>). En tant que mère du roi, elle était unique. Ses épouses partageaient leur position avec d'autres. Maaca, reine mère d'Abijam, a même conservé son autorité pendant une grande partie du règne de son petit-fils (</w:t>
      </w:r>
      <w:hyperlink r:id="rId156">
        <w:r>
          <w:rPr>
            <w:color w:val="0000EE"/>
            <w:u w:val="single"/>
          </w:rPr>
          <w:t>1R 15.2, 10, 13</w:t>
        </w:r>
      </w:hyperlink>
      <w:r>
        <w:t xml:space="preserve"> ; </w:t>
      </w:r>
      <w:hyperlink r:id="rId157">
        <w:r>
          <w:rPr>
            <w:color w:val="0000EE"/>
            <w:u w:val="single"/>
          </w:rPr>
          <w:t>2Ch 15.16</w:t>
        </w:r>
      </w:hyperlink>
      <w:r>
        <w:t>). La reine mère était couronnée (</w:t>
      </w:r>
      <w:hyperlink r:id="rId158">
        <w:r>
          <w:rPr>
            <w:color w:val="0000EE"/>
            <w:u w:val="single"/>
          </w:rPr>
          <w:t>Jr 13.18</w:t>
        </w:r>
      </w:hyperlink>
      <w:r>
        <w:t>). Bath-Schéba, désormais reine, était suffisamment puissante pour s'asseoir à la droite du roi Salomon (</w:t>
      </w:r>
      <w:hyperlink r:id="rId159">
        <w:r>
          <w:rPr>
            <w:color w:val="0000EE"/>
            <w:u w:val="single"/>
          </w:rPr>
          <w:t>1R 2.19</w:t>
        </w:r>
      </w:hyperlink>
      <w:r>
        <w:t>).</w:t>
      </w:r>
      <w:r/>
      <w:r/>
    </w:p>
    <w:p>
      <w:r/>
    </w:p>
    <w:p>
      <w:pPr>
        <w:pStyle w:val="Heading2"/>
      </w:pPr>
      <w:r>
        <w:t>Reins, Entrailles</w:t>
      </w:r>
      <w:r/>
    </w:p>
    <w:p>
      <w:r/>
      <w:r>
        <w:t>Région du corps allant de la poitrine à la hanche inférieure.</w:t>
      </w:r>
    </w:p>
    <w:p>
      <w:r/>
      <w:r>
        <w:t>La version Louis Segond utilise l'expression « de ses reins » pour désigner les descendants de quelqu'un (</w:t>
      </w:r>
      <w:hyperlink r:id="rId160">
        <w:r>
          <w:rPr>
            <w:color w:val="0000EE"/>
            <w:u w:val="single"/>
          </w:rPr>
          <w:t>Gn 35.11</w:t>
        </w:r>
      </w:hyperlink>
      <w:r>
        <w:t xml:space="preserve"> ; </w:t>
      </w:r>
      <w:hyperlink r:id="rId161">
        <w:r>
          <w:rPr>
            <w:color w:val="0000EE"/>
            <w:u w:val="single"/>
          </w:rPr>
          <w:t>46.26</w:t>
        </w:r>
      </w:hyperlink>
      <w:r>
        <w:t xml:space="preserve"> ; </w:t>
      </w:r>
      <w:hyperlink r:id="rId162">
        <w:r>
          <w:rPr>
            <w:color w:val="0000EE"/>
            <w:u w:val="single"/>
          </w:rPr>
          <w:t>Ex 1.5</w:t>
        </w:r>
      </w:hyperlink>
      <w:r>
        <w:t xml:space="preserve"> ; </w:t>
      </w:r>
      <w:hyperlink r:id="rId163">
        <w:r>
          <w:rPr>
            <w:color w:val="0000EE"/>
            <w:u w:val="single"/>
          </w:rPr>
          <w:t>1R 8.19</w:t>
        </w:r>
      </w:hyperlink>
      <w:r>
        <w:t xml:space="preserve">). Le terme « reins » dans ce contexte se réfère à la zone reproductive du corps masculin. Dans la plupart des cas, cela signifie des caractéristiques physiques. Parfois, le terme « reins » se réfère à l'émotion, au pouvoir ou à la force (voir </w:t>
      </w:r>
      <w:hyperlink r:id="rId164">
        <w:r>
          <w:rPr>
            <w:color w:val="0000EE"/>
            <w:u w:val="single"/>
          </w:rPr>
          <w:t>Na 2.1</w:t>
        </w:r>
      </w:hyperlink>
      <w:r>
        <w:t>).</w:t>
      </w:r>
    </w:p>
    <w:p>
      <w:r/>
      <w:r>
        <w:t>Dans les temps anciens, les Hébreux et d'autres peuples du Moyen-Orient attachaient leurs longues robes autour de leur taille avant de marcher sur de longues distances (</w:t>
      </w:r>
      <w:hyperlink r:id="rId165">
        <w:r>
          <w:rPr>
            <w:color w:val="0000EE"/>
            <w:u w:val="single"/>
          </w:rPr>
          <w:t>Ex 12.11</w:t>
        </w:r>
      </w:hyperlink>
      <w:r>
        <w:t xml:space="preserve"> ; </w:t>
      </w:r>
      <w:hyperlink r:id="rId166">
        <w:r>
          <w:rPr>
            <w:color w:val="0000EE"/>
            <w:u w:val="single"/>
          </w:rPr>
          <w:t>1R 18.46</w:t>
        </w:r>
      </w:hyperlink>
      <w:r>
        <w:t xml:space="preserve"> ; </w:t>
      </w:r>
      <w:hyperlink r:id="rId167">
        <w:r>
          <w:rPr>
            <w:color w:val="0000EE"/>
            <w:u w:val="single"/>
          </w:rPr>
          <w:t>2R 9.1</w:t>
        </w:r>
      </w:hyperlink>
      <w:r>
        <w:t>). Cela facilitait la marche ou la course. Dans le Nouveau Testament, lorsqu'une personne est décrite comme ayant ses vêtements attachés autour de la taille, cela signifie qu'elle était prête pour l'action ou la bataille (</w:t>
      </w:r>
      <w:hyperlink r:id="rId168">
        <w:r>
          <w:rPr>
            <w:color w:val="0000EE"/>
            <w:u w:val="single"/>
          </w:rPr>
          <w:t>Lc 12.35</w:t>
        </w:r>
      </w:hyperlink>
      <w:r>
        <w:t>). La Bible utilise également cette image comme symbole. Lorsqu'elle parle de « ceindre les reins », cela signifie se tenir prêt et avoir de la maîtrise de soi (</w:t>
      </w:r>
      <w:hyperlink r:id="rId169">
        <w:r>
          <w:rPr>
            <w:color w:val="0000EE"/>
            <w:u w:val="single"/>
          </w:rPr>
          <w:t>Ep 6.14</w:t>
        </w:r>
      </w:hyperlink>
      <w:r>
        <w:t xml:space="preserve"> ; </w:t>
      </w:r>
      <w:hyperlink r:id="rId170">
        <w:r>
          <w:rPr>
            <w:color w:val="0000EE"/>
            <w:u w:val="single"/>
          </w:rPr>
          <w:t>1P 1.13</w:t>
        </w:r>
      </w:hyperlink>
      <w:r>
        <w:t>).</w:t>
      </w:r>
      <w:r/>
      <w:r/>
    </w:p>
    <w:p>
      <w:r/>
    </w:p>
    <w:p>
      <w:pPr>
        <w:pStyle w:val="Heading2"/>
      </w:pPr>
      <w:r>
        <w:t>Remphan</w:t>
      </w:r>
      <w:r/>
    </w:p>
    <w:p>
      <w:r/>
      <w:r>
        <w:t xml:space="preserve">Divinité païenne mentionnée par Étienne dans </w:t>
      </w:r>
      <w:hyperlink r:id="rId171">
        <w:r>
          <w:rPr>
            <w:color w:val="0000EE"/>
            <w:u w:val="single"/>
          </w:rPr>
          <w:t>Actes 7.43</w:t>
        </w:r>
      </w:hyperlink>
      <w:r>
        <w:t xml:space="preserve"> (NBS « Raiphân »; TOB2010, NFC « Rephân »; BDS « Rompha »). Étienne a cité le texte d'</w:t>
      </w:r>
      <w:hyperlink r:id="rId172">
        <w:r>
          <w:rPr>
            <w:color w:val="0000EE"/>
            <w:u w:val="single"/>
          </w:rPr>
          <w:t>Amon 5.26</w:t>
        </w:r>
      </w:hyperlink>
      <w:r>
        <w:t xml:space="preserve"> pour montrer comment les Israélites adoraient de faux dieux pendant leur séjour dans le désert.</w:t>
      </w:r>
    </w:p>
    <w:p>
      <w:r/>
      <w:r>
        <w:t xml:space="preserve">Étienne citait la Septante (la traduction grecque de l'Ancien Testament). Les traducteurs de la Septante ont compris le mot hébreu </w:t>
      </w:r>
      <w:r>
        <w:rPr>
          <w:i/>
        </w:rPr>
        <w:t>kaiwan</w:t>
      </w:r>
      <w:r>
        <w:t xml:space="preserve"> comme une référence au dieu assyrien de Saturne, ou possiblement au dieu égyptien saturnien, Repa.</w:t>
      </w:r>
    </w:p>
    <w:p>
      <w:r/>
      <w:r>
        <w:t>Certains experts soutiennent qu'</w:t>
      </w:r>
      <w:hyperlink r:id="rId172">
        <w:r>
          <w:rPr>
            <w:color w:val="0000EE"/>
            <w:u w:val="single"/>
          </w:rPr>
          <w:t>Amos 5.26</w:t>
        </w:r>
      </w:hyperlink>
      <w:r>
        <w:t xml:space="preserve"> ne nomme pas du tout de divinités anciennes spécifiques, mais fait simplement une référence générale au faux culte pratiqué par les Israélites dans le désert.</w:t>
      </w:r>
      <w:r/>
      <w:r/>
    </w:p>
    <w:p>
      <w:r/>
    </w:p>
    <w:p>
      <w:pPr>
        <w:pStyle w:val="Heading2"/>
      </w:pPr>
      <w:r>
        <w:t>repas, importance des</w:t>
      </w:r>
      <w:r/>
    </w:p>
    <w:p>
      <w:r/>
      <w: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t>Types de repas</w:t>
      </w:r>
    </w:p>
    <w:p>
      <w:r/>
      <w: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hyperlink r:id="rId173">
        <w:r>
          <w:rPr>
            <w:color w:val="0000EE"/>
            <w:u w:val="single"/>
          </w:rPr>
          <w:t>Ru 2.14</w:t>
        </w:r>
      </w:hyperlink>
      <w:r>
        <w:t>). À l'époque biblique, les gens ne prenaient en général pas le petit-déjeuner. Celui-ci est rarement mentionné dans la Bible (</w:t>
      </w:r>
      <w:hyperlink r:id="rId174">
        <w:r>
          <w:rPr>
            <w:color w:val="0000EE"/>
            <w:u w:val="single"/>
          </w:rPr>
          <w:t>Jg 19.5</w:t>
        </w:r>
      </w:hyperlink>
      <w:r>
        <w:t xml:space="preserve"> ; </w:t>
      </w:r>
      <w:hyperlink r:id="rId175">
        <w:r>
          <w:rPr>
            <w:color w:val="0000EE"/>
            <w:u w:val="single"/>
          </w:rPr>
          <w:t>Jn 21.12</w:t>
        </w:r>
      </w:hyperlink>
      <w:r>
        <w:t>).</w:t>
      </w:r>
    </w:p>
    <w:p>
      <w:r/>
      <w: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t>Les aliments d'un repas ordinaire</w:t>
      </w:r>
    </w:p>
    <w:p>
      <w:r/>
      <w: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t>Le déroulement d'un repas ordinaire</w:t>
      </w:r>
    </w:p>
    <w:p>
      <w:r/>
      <w:r>
        <w:t>Les familles mangeaient ensemble. Elles étaient généralement assises par terre et se servaient d'un tapis à la place d'une table (</w:t>
      </w:r>
      <w:hyperlink r:id="rId176">
        <w:r>
          <w:rPr>
            <w:color w:val="0000EE"/>
            <w:u w:val="single"/>
          </w:rPr>
          <w:t>Gn 37.25</w:t>
        </w:r>
      </w:hyperlink>
      <w:r>
        <w:t>). Plus tard, les familles israélites ont adopté des coutumes cananéennes et se sont mises à utiliser des chaises et de petites tables (</w:t>
      </w:r>
      <w:hyperlink r:id="rId177">
        <w:r>
          <w:rPr>
            <w:color w:val="0000EE"/>
            <w:u w:val="single"/>
          </w:rPr>
          <w:t xml:space="preserve">1R 13.20 </w:t>
        </w:r>
      </w:hyperlink>
      <w:r>
        <w:t xml:space="preserve">; </w:t>
      </w:r>
      <w:hyperlink r:id="rId178">
        <w:r>
          <w:rPr>
            <w:color w:val="0000EE"/>
            <w:u w:val="single"/>
          </w:rPr>
          <w:t xml:space="preserve">Ps 23.5 </w:t>
        </w:r>
      </w:hyperlink>
      <w:r>
        <w:t xml:space="preserve">; </w:t>
      </w:r>
      <w:hyperlink r:id="rId179">
        <w:r>
          <w:rPr>
            <w:color w:val="0000EE"/>
            <w:u w:val="single"/>
          </w:rPr>
          <w:t>Ez 23.41</w:t>
        </w:r>
      </w:hyperlink>
      <w:r>
        <w:t>). La pratique égyptienne était de manger en position allongée. Elle est devenue populaire jusqu'à la période romaine. Pour les occasions spéciales, de la musique, de la danse et des énigmes étaient proposées à la famille et aux invités.</w:t>
      </w:r>
    </w:p>
    <w:p>
      <w:r/>
      <w: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hyperlink r:id="rId180">
        <w:r>
          <w:rPr>
            <w:color w:val="0000EE"/>
            <w:u w:val="single"/>
          </w:rPr>
          <w:t>Gn 43.33</w:t>
        </w:r>
      </w:hyperlink>
      <w:r>
        <w:t xml:space="preserve"> ; </w:t>
      </w:r>
      <w:hyperlink r:id="rId181">
        <w:r>
          <w:rPr>
            <w:color w:val="0000EE"/>
            <w:u w:val="single"/>
          </w:rPr>
          <w:t>1S 9.22</w:t>
        </w:r>
      </w:hyperlink>
      <w:r>
        <w:t xml:space="preserve"> ; </w:t>
      </w:r>
      <w:hyperlink r:id="rId182">
        <w:r>
          <w:rPr>
            <w:color w:val="0000EE"/>
            <w:u w:val="single"/>
          </w:rPr>
          <w:t>Mt 23.6</w:t>
        </w:r>
      </w:hyperlink>
      <w:r>
        <w:t xml:space="preserve"> ; </w:t>
      </w:r>
      <w:hyperlink r:id="rId183">
        <w:r>
          <w:rPr>
            <w:color w:val="0000EE"/>
            <w:u w:val="single"/>
          </w:rPr>
          <w:t>Mc 12.39</w:t>
        </w:r>
      </w:hyperlink>
      <w:r>
        <w:t xml:space="preserve"> ; </w:t>
      </w:r>
      <w:hyperlink r:id="rId184">
        <w:r>
          <w:rPr>
            <w:color w:val="0000EE"/>
            <w:u w:val="single"/>
          </w:rPr>
          <w:t>Lc 14.8</w:t>
        </w:r>
      </w:hyperlink>
      <w:r>
        <w:t>).</w:t>
      </w:r>
    </w:p>
    <w:p>
      <w:r/>
      <w: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t>Les repas dans le Nouveau Testament</w:t>
      </w:r>
    </w:p>
    <w:p>
      <w:r/>
      <w:r>
        <w:t>Jésus prend souvent des repas avec ses disciples et d'autres personnes dans les Évangiles :</w:t>
      </w:r>
    </w:p>
    <w:p>
      <w:pPr>
        <w:pStyle w:val="ListBullet"/>
        <w:spacing w:line="240" w:lineRule="auto"/>
        <w:ind w:left="720"/>
      </w:pPr>
      <w:r/>
      <w:r>
        <w:t>Ses disciples et lui sont invités à un festin de mariage à Cana en Galilée (</w:t>
      </w:r>
      <w:hyperlink r:id="rId185">
        <w:r>
          <w:rPr>
            <w:color w:val="0000EE"/>
            <w:u w:val="single"/>
          </w:rPr>
          <w:t>Jn 2.1–10</w:t>
        </w:r>
      </w:hyperlink>
      <w:r>
        <w:t xml:space="preserve">). </w:t>
      </w:r>
    </w:p>
    <w:p>
      <w:pPr>
        <w:pStyle w:val="ListBullet"/>
        <w:spacing w:line="240" w:lineRule="auto"/>
        <w:ind w:left="720"/>
      </w:pPr>
      <w:r/>
      <w:r>
        <w:t>Il participe à un repas chez Matthieu où des publicains et des gens de mauvaise vie viennent l'entendre (</w:t>
      </w:r>
      <w:hyperlink r:id="rId186">
        <w:r>
          <w:rPr>
            <w:color w:val="0000EE"/>
            <w:u w:val="single"/>
          </w:rPr>
          <w:t>Mt 9.10</w:t>
        </w:r>
      </w:hyperlink>
      <w:r>
        <w:t xml:space="preserve">). </w:t>
      </w:r>
    </w:p>
    <w:p>
      <w:pPr>
        <w:pStyle w:val="ListBullet"/>
        <w:spacing w:line="240" w:lineRule="auto"/>
        <w:ind w:left="720"/>
      </w:pPr>
      <w:r/>
      <w:r>
        <w:t>Jésus est invité à manger par Simon, un pharisien (</w:t>
      </w:r>
      <w:hyperlink r:id="rId187">
        <w:r>
          <w:rPr>
            <w:color w:val="0000EE"/>
            <w:u w:val="single"/>
          </w:rPr>
          <w:t>Lc 7.36–50</w:t>
        </w:r>
      </w:hyperlink>
      <w:r>
        <w:t xml:space="preserve">). </w:t>
      </w:r>
    </w:p>
    <w:p>
      <w:pPr>
        <w:pStyle w:val="ListBullet"/>
        <w:spacing w:line="240" w:lineRule="auto"/>
        <w:ind w:left="720"/>
      </w:pPr>
      <w:r/>
      <w:r>
        <w:t>Quand il voit Zachée perché dans un arbre pour le voir passer, Jésus lui dit : « hâte-toi de descendre ; car il faut que je demeure aujourd’hui dans ta maison » (</w:t>
      </w:r>
      <w:hyperlink r:id="rId188">
        <w:r>
          <w:rPr>
            <w:color w:val="0000EE"/>
            <w:u w:val="single"/>
          </w:rPr>
          <w:t>Lc 19.6–7</w:t>
        </w:r>
      </w:hyperlink>
      <w:r>
        <w:t xml:space="preserve">). Comme Zachée le reçoit chez lui, Jésus a sans nul doute mangé avec lui. </w:t>
      </w:r>
    </w:p>
    <w:p>
      <w:pPr>
        <w:pStyle w:val="ListBullet"/>
        <w:spacing w:line="240" w:lineRule="auto"/>
        <w:ind w:left="720"/>
      </w:pPr>
      <w:r/>
      <w:r>
        <w:t>Jésus est aussi invité plus d'une fois chez Marthe, Marie et Lazare à Béthanie (</w:t>
      </w:r>
      <w:hyperlink r:id="rId189">
        <w:r>
          <w:rPr>
            <w:color w:val="0000EE"/>
            <w:u w:val="single"/>
          </w:rPr>
          <w:t>Lc 10.38–42</w:t>
        </w:r>
      </w:hyperlink>
      <w:r>
        <w:t xml:space="preserve"> ; </w:t>
      </w:r>
      <w:hyperlink r:id="rId190">
        <w:r>
          <w:rPr>
            <w:color w:val="0000EE"/>
            <w:u w:val="single"/>
          </w:rPr>
          <w:t>Jn 12.2</w:t>
        </w:r>
      </w:hyperlink>
      <w:r>
        <w:t xml:space="preserve">). </w:t>
      </w:r>
    </w:p>
    <w:p>
      <w:r/>
      <w:r>
        <w:t>Suivant les coutumes des petites villes et villages en Israël, les gens qui passaient devant la maison pouvaient s'arrêter pour saluer Jésus ou pour faire conversation avec lui ou d'autres invités.</w:t>
      </w:r>
    </w:p>
    <w:p>
      <w:pPr>
        <w:pStyle w:val="Heading4"/>
      </w:pPr>
      <w:r>
        <w:t>Les repas religieux de la Bible</w:t>
      </w:r>
    </w:p>
    <w:p>
      <w:r/>
      <w: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hyperlink r:id="rId191">
        <w:r>
          <w:rPr>
            <w:color w:val="0000EE"/>
            <w:u w:val="single"/>
          </w:rPr>
          <w:t>Ex 12</w:t>
        </w:r>
      </w:hyperlink>
      <w: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r/>
      <w:r>
        <w:t>Dans la Bible, d'autres repas religieux avaient une grande importance.</w:t>
      </w:r>
      <w:hyperlink r:id="rId192">
        <w:r>
          <w:rPr>
            <w:color w:val="0000EE"/>
            <w:u w:val="single"/>
          </w:rPr>
          <w:t xml:space="preserve"> </w:t>
        </w:r>
      </w:hyperlink>
      <w:r>
        <w:t>Par exemple, les Israélites mangeaient souvent des repas pour célébrer Dieu quand ils amenaient leurs offrandes (</w:t>
      </w:r>
      <w:hyperlink r:id="rId192">
        <w:r>
          <w:rPr>
            <w:color w:val="0000EE"/>
            <w:u w:val="single"/>
          </w:rPr>
          <w:t>Dt 14.24–26)</w:t>
        </w:r>
      </w:hyperlink>
      <w:r>
        <w:t>. La Bible promet aussi qu'il y aura un grand festin dans le royaume de Dieu (</w:t>
      </w:r>
      <w:hyperlink r:id="rId193">
        <w:r>
          <w:rPr>
            <w:color w:val="0000EE"/>
            <w:u w:val="single"/>
          </w:rPr>
          <w:t xml:space="preserve">Es 25.6 </w:t>
        </w:r>
      </w:hyperlink>
      <w:r>
        <w:t xml:space="preserve">; </w:t>
      </w:r>
      <w:hyperlink r:id="rId194">
        <w:r>
          <w:rPr>
            <w:color w:val="0000EE"/>
            <w:u w:val="single"/>
          </w:rPr>
          <w:t xml:space="preserve">Lc 14.25 </w:t>
        </w:r>
      </w:hyperlink>
      <w:r>
        <w:t xml:space="preserve">; </w:t>
      </w:r>
      <w:hyperlink r:id="rId195">
        <w:r>
          <w:rPr>
            <w:color w:val="0000EE"/>
            <w:u w:val="single"/>
          </w:rPr>
          <w:t>Ap 19.9</w:t>
        </w:r>
      </w:hyperlink>
      <w:r>
        <w:t xml:space="preserve">). </w:t>
      </w:r>
    </w:p>
    <w:p>
      <w:r/>
      <w:r>
        <w:rPr>
          <w:i/>
        </w:rPr>
        <w:t>Voir aussi</w:t>
      </w:r>
      <w:r>
        <w:t xml:space="preserve"> </w:t>
      </w:r>
      <w:r>
        <w:t>aliments et cuisine</w:t>
      </w:r>
      <w:r>
        <w:t xml:space="preserve"> ; </w:t>
      </w:r>
      <w:r>
        <w:t>fêtes d'Israël</w:t>
      </w:r>
      <w:r>
        <w:t xml:space="preserve"> ; </w:t>
      </w:r>
      <w:r>
        <w:t>Sainte Cène</w:t>
      </w:r>
      <w:r>
        <w:t xml:space="preserve"> ; </w:t>
      </w:r>
      <w:r>
        <w:t>Pâque</w:t>
      </w:r>
      <w:r>
        <w:t>.</w:t>
      </w:r>
      <w:r/>
      <w:r/>
    </w:p>
    <w:p>
      <w:r/>
    </w:p>
    <w:p>
      <w:pPr>
        <w:pStyle w:val="Heading2"/>
      </w:pPr>
      <w:r>
        <w:t>Rephaïm</w:t>
      </w:r>
      <w:r/>
    </w:p>
    <w:p>
      <w:pPr>
        <w:pStyle w:val="ListNumber"/>
        <w:spacing w:line="240" w:lineRule="auto"/>
        <w:ind w:left="720"/>
      </w:pPr>
      <w:r/>
      <w:r>
        <w:t xml:space="preserve">Dans plusieurs passages de l'Ancien Testament, </w:t>
      </w:r>
      <w:r>
        <w:rPr>
          <w:i/>
        </w:rPr>
        <w:t>Rephaïm</w:t>
      </w:r>
      <w:r>
        <w:t xml:space="preserve"> se réfère aux esprits des morts qui résident dans le séjour des morts, appelé </w:t>
      </w:r>
      <w:r>
        <w:rPr>
          <w:i/>
        </w:rPr>
        <w:t>Sheol</w:t>
      </w:r>
      <w:r>
        <w:t xml:space="preserve"> (</w:t>
      </w:r>
      <w:hyperlink r:id="rId196">
        <w:r>
          <w:rPr>
            <w:color w:val="0000EE"/>
            <w:u w:val="single"/>
          </w:rPr>
          <w:t>Pr 2.18</w:t>
        </w:r>
      </w:hyperlink>
      <w:r>
        <w:t xml:space="preserve"> ; </w:t>
      </w:r>
      <w:hyperlink r:id="rId197">
        <w:r>
          <w:rPr>
            <w:color w:val="0000EE"/>
            <w:u w:val="single"/>
          </w:rPr>
          <w:t>9.18</w:t>
        </w:r>
      </w:hyperlink>
      <w:r>
        <w:t xml:space="preserve"> ; </w:t>
      </w:r>
      <w:hyperlink r:id="rId198">
        <w:r>
          <w:rPr>
            <w:color w:val="0000EE"/>
            <w:u w:val="single"/>
          </w:rPr>
          <w:t>21.16</w:t>
        </w:r>
      </w:hyperlink>
      <w:r>
        <w:t>). Les Rephaïm du monde souterrain souffraient (</w:t>
      </w:r>
      <w:hyperlink r:id="rId199">
        <w:r>
          <w:rPr>
            <w:color w:val="0000EE"/>
            <w:u w:val="single"/>
          </w:rPr>
          <w:t>Jb 26.5</w:t>
        </w:r>
      </w:hyperlink>
      <w:r>
        <w:t>). Ils étaient séparés de Dieu (</w:t>
      </w:r>
      <w:hyperlink r:id="rId200">
        <w:r>
          <w:rPr>
            <w:color w:val="0000EE"/>
            <w:u w:val="single"/>
          </w:rPr>
          <w:t>Ps 88.10–12</w:t>
        </w:r>
      </w:hyperlink>
      <w:r>
        <w:t>). Ils étaient également séparés de tous les vivants (</w:t>
      </w:r>
      <w:hyperlink r:id="rId201">
        <w:r>
          <w:rPr>
            <w:color w:val="0000EE"/>
            <w:u w:val="single"/>
          </w:rPr>
          <w:t>Es 26.14</w:t>
        </w:r>
      </w:hyperlink>
      <w:r>
        <w:t>). Ils sont faibles et semblables à des ombres, pas forts comme les vivants (</w:t>
      </w:r>
      <w:hyperlink r:id="rId202">
        <w:r>
          <w:rPr>
            <w:color w:val="0000EE"/>
            <w:u w:val="single"/>
          </w:rPr>
          <w:t>Es 14.9</w:t>
        </w:r>
      </w:hyperlink>
      <w:r>
        <w:t>).</w:t>
      </w:r>
    </w:p>
    <w:p>
      <w:pPr>
        <w:pStyle w:val="ListNumber"/>
        <w:spacing w:line="240" w:lineRule="auto"/>
        <w:ind w:left="720"/>
      </w:pPr>
      <w:r/>
      <w:r>
        <w:t xml:space="preserve">Le mot </w:t>
      </w:r>
      <w:r>
        <w:rPr>
          <w:i/>
        </w:rPr>
        <w:t>Rephaïm</w:t>
      </w:r>
      <w:r>
        <w:t xml:space="preserve"> désigne également un groupe de personnes très grandes et fortes qui vivaient dans le pays de Canaan à l'époque d'Abraham. Avec d'autres groupes anciens comme les Zuzim, les Emim et les Horites, ils ont été vaincus par Kedorlaomer et ses alliés (</w:t>
      </w:r>
      <w:hyperlink r:id="rId203">
        <w:r>
          <w:rPr>
            <w:color w:val="0000EE"/>
            <w:u w:val="single"/>
          </w:rPr>
          <w:t>Gn 14.5</w:t>
        </w:r>
      </w:hyperlink>
      <w:r>
        <w:t>). Ils faisaient partie des neuf nations vivant en Palestine à l'époque où l'Éternel promet de donner le pays aux descendants d'Abraham (</w:t>
      </w:r>
      <w:hyperlink r:id="rId204">
        <w:r>
          <w:rPr>
            <w:color w:val="0000EE"/>
            <w:u w:val="single"/>
          </w:rPr>
          <w:t>Gn 15.20</w:t>
        </w:r>
      </w:hyperlink>
      <w:r>
        <w:t>).</w:t>
      </w:r>
    </w:p>
    <w:p>
      <w:r/>
      <w:r>
        <w:t>D'autres nations leur donnaient des noms différents. Les Moabites les appelaient les Emim, et les Ammonites les appelaient les Zamzummim. Ces groupes étaient aussi grands de taille que les Anakim, un autre groupe de géants (</w:t>
      </w:r>
      <w:hyperlink r:id="rId205">
        <w:r>
          <w:rPr>
            <w:color w:val="0000EE"/>
            <w:u w:val="single"/>
          </w:rPr>
          <w:t>Dt 2.11, 20</w:t>
        </w:r>
      </w:hyperlink>
      <w:r>
        <w:t>).</w:t>
      </w:r>
    </w:p>
    <w:p>
      <w:r/>
      <w:r>
        <w:t>Og, roi de Basan, était le dernier roi Rephaïm connu. Les Israélites l'ont vaincu sous la direction de Moïse et ont pris son territoire (</w:t>
      </w:r>
      <w:hyperlink r:id="rId206">
        <w:r>
          <w:rPr>
            <w:color w:val="0000EE"/>
            <w:u w:val="single"/>
          </w:rPr>
          <w:t>Dt 3.11</w:t>
        </w:r>
      </w:hyperlink>
      <w:r>
        <w:t xml:space="preserve"> ; </w:t>
      </w:r>
      <w:hyperlink r:id="rId207">
        <w:r>
          <w:rPr>
            <w:color w:val="0000EE"/>
            <w:u w:val="single"/>
          </w:rPr>
          <w:t>Jos 12.4</w:t>
        </w:r>
      </w:hyperlink>
      <w:r>
        <w:t xml:space="preserve"> ; </w:t>
      </w:r>
      <w:hyperlink r:id="rId208">
        <w:r>
          <w:rPr>
            <w:color w:val="0000EE"/>
            <w:u w:val="single"/>
          </w:rPr>
          <w:t>13.12</w:t>
        </w:r>
      </w:hyperlink>
      <w:r>
        <w:t>). Certains des géants qui ont combattu avec les Philistins pourraient provenir des Rephaïm (</w:t>
      </w:r>
      <w:hyperlink r:id="rId209">
        <w:r>
          <w:rPr>
            <w:color w:val="0000EE"/>
            <w:u w:val="single"/>
          </w:rPr>
          <w:t>2S 21</w:t>
        </w:r>
      </w:hyperlink>
      <w:r>
        <w:t xml:space="preserve"> ; </w:t>
      </w:r>
      <w:hyperlink r:id="rId210">
        <w:r>
          <w:rPr>
            <w:color w:val="0000EE"/>
            <w:u w:val="single"/>
          </w:rPr>
          <w:t>1Ch 20</w:t>
        </w:r>
      </w:hyperlink>
      <w:r>
        <w:t>).</w:t>
      </w:r>
    </w:p>
    <w:p>
      <w:r/>
      <w:r>
        <w:rPr>
          <w:i/>
        </w:rPr>
        <w:t>Voir aussi</w:t>
      </w:r>
      <w:r>
        <w:t xml:space="preserve"> </w:t>
      </w:r>
      <w:r>
        <w:t>Géants</w:t>
      </w:r>
      <w:r>
        <w:t>.</w:t>
      </w:r>
      <w:r/>
      <w:r/>
    </w:p>
    <w:p>
      <w:r/>
    </w:p>
    <w:p>
      <w:pPr>
        <w:pStyle w:val="Heading2"/>
      </w:pPr>
      <w:r>
        <w:t>Réphan, Raiphân</w:t>
      </w:r>
      <w:r/>
    </w:p>
    <w:p>
      <w:r/>
      <w:r>
        <w:t>Orthographes diverses, dans certaines traductions françaises, de Remphan, une divinité païenne mentionnée dans (</w:t>
      </w:r>
      <w:hyperlink r:id="rId171">
        <w:r>
          <w:rPr>
            <w:color w:val="0000EE"/>
            <w:u w:val="single"/>
          </w:rPr>
          <w:t>Ac 7.43</w:t>
        </w:r>
      </w:hyperlink>
      <w:r>
        <w:t>).</w:t>
      </w:r>
    </w:p>
    <w:p>
      <w:r/>
      <w:r>
        <w:rPr>
          <w:i/>
        </w:rPr>
        <w:t>Voir</w:t>
      </w:r>
      <w:r>
        <w:t xml:space="preserve"> </w:t>
      </w:r>
      <w:r>
        <w:t>Remphan</w:t>
      </w:r>
      <w:r>
        <w:t>.</w:t>
      </w:r>
      <w:r/>
      <w:r/>
    </w:p>
    <w:p>
      <w:r/>
    </w:p>
    <w:p>
      <w:pPr>
        <w:pStyle w:val="Heading2"/>
      </w:pPr>
      <w:r>
        <w:t>Rephidim</w:t>
      </w:r>
      <w:r/>
    </w:p>
    <w:p>
      <w:r/>
      <w:r>
        <w:t xml:space="preserve">Lieu où les Israélites ont campé pendant leur voyage à travers le désert après avoir quitté l'Égypte. </w:t>
      </w:r>
      <w:hyperlink r:id="rId211">
        <w:r>
          <w:rPr>
            <w:color w:val="0000EE"/>
            <w:u w:val="single"/>
          </w:rPr>
          <w:t>Exode 17.1</w:t>
        </w:r>
      </w:hyperlink>
      <w:r>
        <w:t xml:space="preserve"> nous indique que Rephidim était l'endroit où les Israélites se sont arrêtés après avoir traversé le désert de Sin. </w:t>
      </w:r>
      <w:hyperlink r:id="rId212">
        <w:r>
          <w:rPr>
            <w:color w:val="0000EE"/>
            <w:u w:val="single"/>
          </w:rPr>
          <w:t>Nombres 33.12–15</w:t>
        </w:r>
      </w:hyperlink>
      <w:r>
        <w:t xml:space="preserve"> offre de plus amples détails, précisant qu'après le désert de Sin, ils ont d'abord campé à Dophka, puis à Alusch, puis à Rephidim, avant de continuer vers le désert du Sinaï.</w:t>
      </w:r>
    </w:p>
    <w:p>
      <w:r/>
      <w: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hyperlink r:id="rId213">
        <w:r>
          <w:rPr>
            <w:color w:val="0000EE"/>
            <w:u w:val="single"/>
          </w:rPr>
          <w:t>Ex 17.1–7</w:t>
        </w:r>
      </w:hyperlink>
      <w:r>
        <w:t>).</w:t>
      </w:r>
    </w:p>
    <w:p>
      <w:r/>
      <w: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r/>
      <w:r>
        <w:t>La localisation de Rephidim est incertaine. Certains chercheurs suggèrent qu'elle se trouvait à Wadi Refayid, dans le sud-ouest du Sinaï. D'autres pensent qu'elle pourrait avoir été près du Jebel Musa moderne, à Wadi Feiran ou à Wadi es-Sheykh.</w:t>
      </w:r>
    </w:p>
    <w:p>
      <w:r/>
      <w:r>
        <w:rPr>
          <w:i/>
        </w:rPr>
        <w:t>Voir aussi</w:t>
      </w:r>
      <w:r>
        <w:t xml:space="preserve"> </w:t>
      </w:r>
      <w:r>
        <w:t>Errances dans le désert</w:t>
      </w:r>
      <w:r>
        <w:t>.</w:t>
      </w:r>
      <w:r/>
      <w:r/>
    </w:p>
    <w:p>
      <w:r/>
    </w:p>
    <w:p>
      <w:pPr>
        <w:pStyle w:val="Heading2"/>
      </w:pPr>
      <w:r>
        <w:t>Repos</w:t>
      </w:r>
      <w:r/>
    </w:p>
    <w:p>
      <w:r/>
      <w:r>
        <w:t xml:space="preserve">Le repos signifie la liberté par rapport au travail ou à l'activité. La croyance chrétienne au repos vient du repos de Dieu lui-même. Après avoir achevé l'œuvre de la Création en six jours, Dieu « </w:t>
      </w:r>
      <w:r>
        <w:t>se reposa au septième jour de toute son œuvre, qu’il avait faite</w:t>
      </w:r>
      <w:r>
        <w:t xml:space="preserve"> » (</w:t>
      </w:r>
      <w:hyperlink r:id="rId214">
        <w:r>
          <w:rPr>
            <w:color w:val="0000EE"/>
            <w:u w:val="single"/>
          </w:rPr>
          <w:t>Gn 2.2</w:t>
        </w:r>
      </w:hyperlink>
      <w: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hyperlink r:id="rId215">
        <w:r>
          <w:rPr>
            <w:color w:val="0000EE"/>
            <w:u w:val="single"/>
          </w:rPr>
          <w:t>Ex 20.8–11</w:t>
        </w:r>
      </w:hyperlink>
      <w:r>
        <w:t>).</w:t>
      </w:r>
    </w:p>
    <w:p>
      <w:r/>
      <w: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hyperlink r:id="rId216">
        <w:r>
          <w:rPr>
            <w:color w:val="0000EE"/>
            <w:u w:val="single"/>
          </w:rPr>
          <w:t>Jos 23–24</w:t>
        </w:r>
      </w:hyperlink>
      <w:r>
        <w:t>).</w:t>
      </w:r>
    </w:p>
    <w:p>
      <w:r/>
      <w:r>
        <w:t>Les quarante années d'errance dans le désert signifiaient que les adultes qui avaient quitté l'Égypte avec Moïse ne sont pas entrés dans la Terre Promise. Ils ont attiré ce jugement sur eux-mêmes en raison de leur ingratitude et de leur rébellion (</w:t>
      </w:r>
      <w:hyperlink r:id="rId217">
        <w:r>
          <w:rPr>
            <w:color w:val="0000EE"/>
            <w:u w:val="single"/>
          </w:rPr>
          <w:t>Nb 14.26–35</w:t>
        </w:r>
      </w:hyperlink>
      <w:r>
        <w:t>). Des siècles plus tard, Dieu a averti leurs descendants, leur disant de ne pas avoir le cœur endurci, sans quoi ils pourraient passer à côté de son repos. « Si vous pouviez écouter aujourd’hui sa voix ! N’endurcissez pas votre cœur » (</w:t>
      </w:r>
      <w:hyperlink r:id="rId218">
        <w:r>
          <w:rPr>
            <w:color w:val="0000EE"/>
            <w:u w:val="single"/>
          </w:rPr>
          <w:t>Ps 95.7–11</w:t>
        </w:r>
      </w:hyperlink>
      <w:r>
        <w:t>). L'auteur de l'Épître aux Hébreux cite ce passage (</w:t>
      </w:r>
      <w:hyperlink r:id="rId219">
        <w:r>
          <w:rPr>
            <w:color w:val="0000EE"/>
            <w:u w:val="single"/>
          </w:rPr>
          <w:t>Hé 3.7–8</w:t>
        </w:r>
      </w:hyperlink>
      <w:r>
        <w:t xml:space="preserve"> ; </w:t>
      </w:r>
      <w:hyperlink r:id="rId220">
        <w:r>
          <w:rPr>
            <w:color w:val="0000EE"/>
            <w:u w:val="single"/>
          </w:rPr>
          <w:t>4.7</w:t>
        </w:r>
      </w:hyperlink>
      <w: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hyperlink r:id="rId221">
        <w:r>
          <w:rPr>
            <w:color w:val="0000EE"/>
            <w:u w:val="single"/>
          </w:rPr>
          <w:t>Hé 4.8–9</w:t>
        </w:r>
      </w:hyperlink>
      <w:r>
        <w:t>).</w:t>
      </w:r>
    </w:p>
    <w:p>
      <w:r/>
      <w: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hyperlink r:id="rId222">
        <w:r>
          <w:rPr>
            <w:color w:val="0000EE"/>
            <w:u w:val="single"/>
          </w:rPr>
          <w:t>Mt 11.28</w:t>
        </w:r>
      </w:hyperlink>
      <w:r>
        <w:t xml:space="preserve">) est un avant-goût et une promesse du repos divin qui les attend. Le repos après la mort pour les croyants qui se sont « endormis en Christ » est une expérience approfondie de ce repos : « </w:t>
      </w:r>
      <w:r>
        <w:t>Heureux dès à présent les morts qui meurent dans le Seigneur [</w:t>
      </w:r>
      <w:r>
        <w:t xml:space="preserve">...] </w:t>
      </w:r>
      <w:r>
        <w:t>afin qu’ils se reposent de leurs travaux</w:t>
      </w:r>
      <w:r>
        <w:t xml:space="preserve"> » (</w:t>
      </w:r>
      <w:hyperlink r:id="rId223">
        <w:r>
          <w:rPr>
            <w:color w:val="0000EE"/>
            <w:u w:val="single"/>
          </w:rPr>
          <w:t>Ap 14.13</w:t>
        </w:r>
      </w:hyperlink>
      <w:r>
        <w:t>). Mais l'accomplissement complet de ce repos se produira lorsque le Christ reviendra. C'est là que tous ceux qui lui appartiennent refléteront pleinement sa ressemblance (</w:t>
      </w:r>
      <w:hyperlink r:id="rId224">
        <w:r>
          <w:rPr>
            <w:color w:val="0000EE"/>
            <w:u w:val="single"/>
          </w:rPr>
          <w:t>1Jn 3.2</w:t>
        </w:r>
      </w:hyperlink>
      <w:r>
        <w:t>). Le salut sera complet. Ils obtiendront des corps impérissables et glorifiés (</w:t>
      </w:r>
      <w:hyperlink r:id="rId225">
        <w:r>
          <w:rPr>
            <w:color w:val="0000EE"/>
            <w:u w:val="single"/>
          </w:rPr>
          <w:t>2Co 5</w:t>
        </w:r>
      </w:hyperlink>
      <w:r>
        <w:t>). Une création renouvelée où habite la justice sera établie (</w:t>
      </w:r>
      <w:hyperlink r:id="rId226">
        <w:r>
          <w:rPr>
            <w:color w:val="0000EE"/>
            <w:u w:val="single"/>
          </w:rPr>
          <w:t>2P 3.13</w:t>
        </w:r>
      </w:hyperlink>
      <w:r>
        <w:t>).</w:t>
      </w:r>
    </w:p>
    <w:p>
      <w:r/>
      <w: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hyperlink r:id="rId227">
        <w:r>
          <w:rPr>
            <w:color w:val="0000EE"/>
            <w:u w:val="single"/>
          </w:rPr>
          <w:t>Ap 7.9–17</w:t>
        </w:r>
      </w:hyperlink>
      <w:r>
        <w:t xml:space="preserve"> ; </w:t>
      </w:r>
      <w:hyperlink r:id="rId228">
        <w:r>
          <w:rPr>
            <w:color w:val="0000EE"/>
            <w:u w:val="single"/>
          </w:rPr>
          <w:t>21.1–7</w:t>
        </w:r>
      </w:hyperlink>
      <w:r>
        <w:t xml:space="preserve">). De plus, l'humanité s'étendra à toute la création de Dieu. Elle sera perfectionnée comme initialement prévu (voir </w:t>
      </w:r>
      <w:hyperlink r:id="rId229">
        <w:r>
          <w:rPr>
            <w:color w:val="0000EE"/>
            <w:u w:val="single"/>
          </w:rPr>
          <w:t>Rm 8.19–25</w:t>
        </w:r>
      </w:hyperlink>
      <w:r>
        <w:t>).</w:t>
      </w:r>
    </w:p>
    <w:p>
      <w:r/>
      <w: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hyperlink r:id="rId230">
        <w:r>
          <w:rPr>
            <w:color w:val="0000EE"/>
            <w:u w:val="single"/>
          </w:rPr>
          <w:t>2Co 5.19</w:t>
        </w:r>
      </w:hyperlink>
      <w:r>
        <w:t xml:space="preserve">). Comme l'a dit Jésus, « </w:t>
      </w:r>
      <w:r>
        <w:t>Mon Père agit jusqu’à présent</w:t>
      </w:r>
      <w:r>
        <w:t xml:space="preserve"> </w:t>
      </w:r>
      <w:r>
        <w:t>; moi aussi, j’agis</w:t>
      </w:r>
      <w:r>
        <w:t xml:space="preserve"> » (</w:t>
      </w:r>
      <w:hyperlink r:id="rId231">
        <w:r>
          <w:rPr>
            <w:color w:val="0000EE"/>
            <w:u w:val="single"/>
          </w:rPr>
          <w:t>Jn 5.17</w:t>
        </w:r>
      </w:hyperlink>
      <w:r>
        <w:t>). Le chrétien se reposera de la lutte contre le mal et des souffrances de cette vie présente. Cependant, le repos dans lequel il entrera ne sera ni ennuyeux ni sans événement. Dieu lui-même est dynamique, non statique, et son repos l'est aussi.</w:t>
      </w:r>
    </w:p>
    <w:p>
      <w:r/>
      <w: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hyperlink r:id="rId232">
        <w:r>
          <w:rPr>
            <w:color w:val="0000EE"/>
            <w:u w:val="single"/>
          </w:rPr>
          <w:t>Ap 4.8–11</w:t>
        </w:r>
      </w:hyperlink>
      <w:r>
        <w:t xml:space="preserve"> ; </w:t>
      </w:r>
      <w:hyperlink r:id="rId233">
        <w:r>
          <w:rPr>
            <w:color w:val="0000EE"/>
            <w:u w:val="single"/>
          </w:rPr>
          <w:t>5.8–14</w:t>
        </w:r>
      </w:hyperlink>
      <w:r>
        <w:t xml:space="preserve"> ; </w:t>
      </w:r>
      <w:hyperlink r:id="rId234">
        <w:r>
          <w:rPr>
            <w:color w:val="0000EE"/>
            <w:u w:val="single"/>
          </w:rPr>
          <w:t>7.9–12</w:t>
        </w:r>
      </w:hyperlink>
      <w:r>
        <w:t xml:space="preserve">). Ce sera le repos sabbatique éternel qui a un commencement mais pas de fin : « </w:t>
      </w:r>
      <w:r>
        <w:t>Efforçons-nous donc d’entrer dans ce repos</w:t>
      </w:r>
      <w:r>
        <w:t xml:space="preserve"> » (</w:t>
      </w:r>
      <w:hyperlink r:id="rId235">
        <w:r>
          <w:rPr>
            <w:color w:val="0000EE"/>
            <w:u w:val="single"/>
          </w:rPr>
          <w:t>Hé 4.11</w:t>
        </w:r>
      </w:hyperlink>
      <w:r>
        <w:t>).</w:t>
      </w:r>
    </w:p>
    <w:p>
      <w:r/>
      <w:r>
        <w:rPr>
          <w:i/>
        </w:rPr>
        <w:t>Voir aussi</w:t>
      </w:r>
      <w:r>
        <w:t xml:space="preserve"> </w:t>
      </w:r>
      <w:r>
        <w:t>Paradis</w:t>
      </w:r>
      <w:r>
        <w:t xml:space="preserve"> ; </w:t>
      </w:r>
      <w:r>
        <w:t>Jour du Seigneur, Le</w:t>
      </w:r>
      <w:r>
        <w:t xml:space="preserve"> ; </w:t>
      </w:r>
      <w:r>
        <w:t>Sabbat</w:t>
      </w:r>
      <w:r>
        <w:t>.</w:t>
      </w:r>
      <w:r/>
      <w:r/>
    </w:p>
    <w:p>
      <w:r/>
    </w:p>
    <w:p>
      <w:pPr>
        <w:pStyle w:val="Heading2"/>
      </w:pPr>
      <w:r>
        <w:t>Résen</w:t>
      </w:r>
      <w:r/>
    </w:p>
    <w:p>
      <w:r/>
      <w:r>
        <w:t>Ville construite par Nimrod entre Ninive et Calach (</w:t>
      </w:r>
      <w:hyperlink r:id="rId236">
        <w:r>
          <w:rPr>
            <w:color w:val="0000EE"/>
            <w:u w:val="single"/>
          </w:rPr>
          <w:t>Gn 10.12</w:t>
        </w:r>
      </w:hyperlink>
      <w:r>
        <w:t>). Elle faisait partie du complexe connu sous le nom de « la grande ville » et il se peut qu'elle ait été une banlieue de Ninive. Certains interprètes suggèrent qu'il s'agissait d'un ouvrage hydraulique entre Ninive et Calach.</w:t>
      </w:r>
      <w:r/>
      <w:r/>
    </w:p>
    <w:p>
      <w:r/>
    </w:p>
    <w:p>
      <w:pPr>
        <w:pStyle w:val="Heading2"/>
      </w:pPr>
      <w:r>
        <w:t>Reste</w:t>
      </w:r>
      <w:r/>
    </w:p>
    <w:p>
      <w:r/>
      <w: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t>Le Problème</w:t>
      </w:r>
    </w:p>
    <w:p>
      <w:r/>
      <w: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r/>
      <w: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t>Dans l’Ancien Testament</w:t>
      </w:r>
    </w:p>
    <w:p>
      <w:pPr>
        <w:pStyle w:val="Heading4"/>
      </w:pPr>
      <w:r>
        <w:t>Avant la période patriarcale</w:t>
      </w:r>
    </w:p>
    <w:p>
      <w:r/>
      <w:r>
        <w:t>Le premier passage qui illustre le concept de reste est le récit de la Chute de l'humanité. Bien qu'il n'y ait pas de perte de vie immédiate ou de réduction numérique, le jugement de Dieu menace l'existence continue de l'humanité (</w:t>
      </w:r>
      <w:hyperlink r:id="rId237">
        <w:r>
          <w:rPr>
            <w:color w:val="0000EE"/>
            <w:u w:val="single"/>
          </w:rPr>
          <w:t>Gn 3.15–19</w:t>
        </w:r>
      </w:hyperlink>
      <w:r>
        <w:t>). Le jugement est évité par la grâce de Dieu, et Adam et Ève deviennent le noyau de l'humanité ; les espoirs pour l'avenir se concentrent sur leur descendance (</w:t>
      </w:r>
      <w:hyperlink r:id="rId238">
        <w:r>
          <w:rPr>
            <w:color w:val="0000EE"/>
            <w:u w:val="single"/>
          </w:rPr>
          <w:t>3.16, 20</w:t>
        </w:r>
      </w:hyperlink>
      <w:r>
        <w:t xml:space="preserve"> ; </w:t>
      </w:r>
      <w:hyperlink r:id="rId239">
        <w:r>
          <w:rPr>
            <w:color w:val="0000EE"/>
            <w:u w:val="single"/>
          </w:rPr>
          <w:t>4.1</w:t>
        </w:r>
      </w:hyperlink>
      <w:r>
        <w:t>). Les desseins de Dieu pour l'humanité seront réalisés à travers la descendance de la femme.</w:t>
      </w:r>
    </w:p>
    <w:p>
      <w:r/>
      <w:r>
        <w:t>Le récit du Déluge est plus spécifique. En raison de la méchanceté de l'humanité, Dieu décidera d'effacer toute vie. Cependant, un homme juste, irréprochable devant Dieu, avec sa famille, reçoit la faveur de Dieu (</w:t>
      </w:r>
      <w:hyperlink r:id="rId240">
        <w:r>
          <w:rPr>
            <w:color w:val="0000EE"/>
            <w:u w:val="single"/>
          </w:rPr>
          <w:t>Gn 6.8–9</w:t>
        </w:r>
      </w:hyperlink>
      <w:r>
        <w:t xml:space="preserve"> ; </w:t>
      </w:r>
      <w:hyperlink r:id="rId241">
        <w:r>
          <w:rPr>
            <w:color w:val="0000EE"/>
            <w:u w:val="single"/>
          </w:rPr>
          <w:t>Hé 11.7</w:t>
        </w:r>
      </w:hyperlink>
      <w:r>
        <w:t>). Seuls Noé et ceux qui étaient avec lui dans l'arche ont survécu au jugement de Dieu (</w:t>
      </w:r>
      <w:hyperlink r:id="rId242">
        <w:r>
          <w:rPr>
            <w:color w:val="0000EE"/>
            <w:u w:val="single"/>
          </w:rPr>
          <w:t>Gn 7.23</w:t>
        </w:r>
      </w:hyperlink>
      <w:r>
        <w:t>). La continuation de l'existence de l'humanité se concentre sur la fécondité et la multiplication du nombre de ses fils (</w:t>
      </w:r>
      <w:hyperlink r:id="rId243">
        <w:r>
          <w:rPr>
            <w:color w:val="0000EE"/>
            <w:u w:val="single"/>
          </w:rPr>
          <w:t>9.1</w:t>
        </w:r>
      </w:hyperlink>
      <w:r>
        <w:t xml:space="preserve">), introduisant une nouvelle ère et une nouvelle alliance (v. </w:t>
      </w:r>
      <w:hyperlink r:id="rId244">
        <w:r>
          <w:rPr>
            <w:color w:val="0000EE"/>
            <w:u w:val="single"/>
          </w:rPr>
          <w:t>8–17</w:t>
        </w:r>
      </w:hyperlink>
      <w:r>
        <w:t>). Les desseins de Dieu pour l'humanité se réaliseront dans la descendance de Noé.</w:t>
      </w:r>
    </w:p>
    <w:p>
      <w:pPr>
        <w:pStyle w:val="Heading4"/>
      </w:pPr>
      <w:r>
        <w:t>De la période patriarcale à la monarchie</w:t>
      </w:r>
    </w:p>
    <w:p>
      <w:r/>
      <w:r>
        <w:t>Les passages contribuant au développement du motif du reste n'impliquent pas tous la menace d'un jugement universel. Les péchés des villes jumelles de Sodome et Gomorrhe étaient si graves que Dieu a décidé de les détruire. Par amour pour son serviteur Abraham (</w:t>
      </w:r>
      <w:hyperlink r:id="rId245">
        <w:r>
          <w:rPr>
            <w:color w:val="0000EE"/>
            <w:u w:val="single"/>
          </w:rPr>
          <w:t>Gn 18.16–19</w:t>
        </w:r>
      </w:hyperlink>
      <w:r>
        <w:t xml:space="preserve"> ; </w:t>
      </w:r>
      <w:hyperlink r:id="rId246">
        <w:r>
          <w:rPr>
            <w:color w:val="0000EE"/>
            <w:u w:val="single"/>
          </w:rPr>
          <w:t>19.29</w:t>
        </w:r>
      </w:hyperlink>
      <w:r>
        <w:t>) et à cause de la droiture de Lot (</w:t>
      </w:r>
      <w:hyperlink r:id="rId247">
        <w:r>
          <w:rPr>
            <w:color w:val="0000EE"/>
            <w:u w:val="single"/>
          </w:rPr>
          <w:t>2P 2.8</w:t>
        </w:r>
      </w:hyperlink>
      <w:r>
        <w:t>), Dieu a épargné Lot et ses deux filles. Les négociations d'Abraham avec Dieu pour épargner toute la ville si cinquante, et finalement même dix, personnes justes pouvaient y être trouvées (</w:t>
      </w:r>
      <w:hyperlink r:id="rId248">
        <w:r>
          <w:rPr>
            <w:color w:val="0000EE"/>
            <w:u w:val="single"/>
          </w:rPr>
          <w:t>Gn 18.22–33</w:t>
        </w:r>
      </w:hyperlink>
      <w:r>
        <w:t>) soulignent à nouveau que les justes échappent au jugement. Dieu ne balaiera pas les justes avec les méchants ; il a été miséricordieux même envers ceux qui hésitaient, et les a conduits hors de la ville (</w:t>
      </w:r>
      <w:hyperlink r:id="rId249">
        <w:r>
          <w:rPr>
            <w:color w:val="0000EE"/>
            <w:u w:val="single"/>
          </w:rPr>
          <w:t>19.16, 29</w:t>
        </w:r>
      </w:hyperlink>
      <w:r>
        <w:t>).</w:t>
      </w:r>
    </w:p>
    <w:p>
      <w:r/>
      <w:r>
        <w:t>L'histoire de Joseph est le pont littéraire entre les enfants de Jacob, une famille en Canaan (</w:t>
      </w:r>
      <w:hyperlink r:id="rId250">
        <w:r>
          <w:rPr>
            <w:color w:val="0000EE"/>
            <w:u w:val="single"/>
          </w:rPr>
          <w:t>Gn 46.26–27</w:t>
        </w:r>
      </w:hyperlink>
      <w: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hyperlink r:id="rId251">
        <w:r>
          <w:rPr>
            <w:color w:val="0000EE"/>
            <w:u w:val="single"/>
          </w:rPr>
          <w:t>45.6–7</w:t>
        </w:r>
      </w:hyperlink>
      <w:r>
        <w:t>). Les frères de Joseph avaient l'intention de lui faire du mal, mais Dieu a transformé cela en bien pour le salut de nombreuses vies (</w:t>
      </w:r>
      <w:hyperlink r:id="rId252">
        <w:r>
          <w:rPr>
            <w:color w:val="0000EE"/>
            <w:u w:val="single"/>
          </w:rPr>
          <w:t>50.19–20</w:t>
        </w:r>
      </w:hyperlink>
      <w:r>
        <w:t>). Une fois de plus, les desseins de Dieu ne sont pas contrecarrés mais se réaliseront à travers ceux qui survivent à la menace d'extinction.</w:t>
      </w:r>
    </w:p>
    <w:p>
      <w:r/>
      <w:r>
        <w:t>L'obéissance aux commandements de Dieu et la confiance en ses promesses sont en jeu lorsque les espions reviennent de leur opération de reconnaissance de Canaan (</w:t>
      </w:r>
      <w:hyperlink r:id="rId253">
        <w:r>
          <w:rPr>
            <w:color w:val="0000EE"/>
            <w:u w:val="single"/>
          </w:rPr>
          <w:t>Nb 13–14</w:t>
        </w:r>
      </w:hyperlink>
      <w: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r/>
      <w: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hyperlink r:id="rId254">
        <w:r>
          <w:rPr>
            <w:color w:val="0000EE"/>
            <w:u w:val="single"/>
          </w:rPr>
          <w:t>Lv 26.1–39</w:t>
        </w:r>
      </w:hyperlink>
      <w:r>
        <w:t>). Pour ceux qui survivraient, ceux qui confessent leurs péchés et se repentent (le reste) Dieu garderait son alliance avec eux, les restaurerait dans leur terre et réaliserait son dessein à travers eux.</w:t>
      </w:r>
    </w:p>
    <w:p>
      <w:pPr>
        <w:pStyle w:val="Heading4"/>
      </w:pPr>
      <w:r>
        <w:t>De la monarchie à l'exil</w:t>
      </w:r>
    </w:p>
    <w:p>
      <w:r/>
      <w:r>
        <w:t>Même dans le royaume apostat du nord, le Seigneur a gardé son reste fidèle. À la fin d'une sécheresse de trois ans en punition des péchés dans le royaume du nord (</w:t>
      </w:r>
      <w:hyperlink r:id="rId255">
        <w:r>
          <w:rPr>
            <w:color w:val="0000EE"/>
            <w:u w:val="single"/>
          </w:rPr>
          <w:t>1R 17.1</w:t>
        </w:r>
      </w:hyperlink>
      <w:r>
        <w:t xml:space="preserve">; </w:t>
      </w:r>
      <w:hyperlink r:id="rId256">
        <w:r>
          <w:rPr>
            <w:color w:val="0000EE"/>
            <w:u w:val="single"/>
          </w:rPr>
          <w:t>18.1</w:t>
        </w:r>
      </w:hyperlink>
      <w:r>
        <w:t xml:space="preserve">) et après la victoire sur les prêtres de Baal au Mont Carmel, Élie se rend au Mont Sinaï, fuyant Jézabel pour sauver sa vie (chap. </w:t>
      </w:r>
      <w:hyperlink r:id="rId257">
        <w:r>
          <w:rPr>
            <w:color w:val="0000EE"/>
            <w:u w:val="single"/>
          </w:rPr>
          <w:t>19</w:t>
        </w:r>
      </w:hyperlink>
      <w: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r/>
      <w: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hyperlink r:id="rId258">
        <w:r>
          <w:rPr>
            <w:color w:val="0000EE"/>
            <w:u w:val="single"/>
          </w:rPr>
          <w:t>Es 1.8–9</w:t>
        </w:r>
      </w:hyperlink>
      <w:r>
        <w:t>). Il est laissé comme un poteau sur une colline (</w:t>
      </w:r>
      <w:hyperlink r:id="rId259">
        <w:r>
          <w:rPr>
            <w:color w:val="0000EE"/>
            <w:u w:val="single"/>
          </w:rPr>
          <w:t>30.17</w:t>
        </w:r>
      </w:hyperlink>
      <w:r>
        <w:t>), comme la souche d'un arbre abattu (</w:t>
      </w:r>
      <w:hyperlink r:id="rId260">
        <w:r>
          <w:rPr>
            <w:color w:val="0000EE"/>
            <w:u w:val="single"/>
          </w:rPr>
          <w:t>6.13</w:t>
        </w:r>
      </w:hyperlink>
      <w:r>
        <w:t>). Lorsque le moissonneur rassemble sa récolte, Israël est le glanage qui reste, les quelques olives qui demeurent au sommet de l'arbre (</w:t>
      </w:r>
      <w:hyperlink r:id="rId261">
        <w:r>
          <w:rPr>
            <w:color w:val="0000EE"/>
            <w:u w:val="single"/>
          </w:rPr>
          <w:t>17.4–6</w:t>
        </w:r>
      </w:hyperlink>
      <w:r>
        <w:t>). Mais de la souche de cet arbre abattu jaillira une vie nouvelle (</w:t>
      </w:r>
      <w:hyperlink r:id="rId262">
        <w:r>
          <w:rPr>
            <w:color w:val="0000EE"/>
            <w:u w:val="single"/>
          </w:rPr>
          <w:t>6.11–13</w:t>
        </w:r>
      </w:hyperlink>
      <w:r>
        <w:t>). Ceux qui survivront à Jérusalem seront saints, et le Seigneur fera naître un nouveau rejeton de la souche d'Isaï, un serviteur juste (le Rameau) qui ramènera le reste du peuple de Dieu de nombreuses nations (</w:t>
      </w:r>
      <w:hyperlink r:id="rId263">
        <w:r>
          <w:rPr>
            <w:color w:val="0000EE"/>
            <w:u w:val="single"/>
          </w:rPr>
          <w:t>4.2–3</w:t>
        </w:r>
      </w:hyperlink>
      <w:r>
        <w:t xml:space="preserve"> ; </w:t>
      </w:r>
      <w:hyperlink r:id="rId264">
        <w:r>
          <w:rPr>
            <w:color w:val="0000EE"/>
            <w:u w:val="single"/>
          </w:rPr>
          <w:t>11.1–16</w:t>
        </w:r>
      </w:hyperlink>
      <w:r>
        <w:t>). Après que Dieu aura purgé l'iniquité du peuple, Jérusalem sera connue comme la ville de la justice (</w:t>
      </w:r>
      <w:hyperlink r:id="rId265">
        <w:r>
          <w:rPr>
            <w:color w:val="0000EE"/>
            <w:u w:val="single"/>
          </w:rPr>
          <w:t>1.21–26</w:t>
        </w:r>
      </w:hyperlink>
      <w:r>
        <w:t>).</w:t>
      </w:r>
    </w:p>
    <w:p>
      <w:pPr>
        <w:pStyle w:val="Heading4"/>
      </w:pPr>
      <w:r>
        <w:t>Pendant l'exil</w:t>
      </w:r>
    </w:p>
    <w:p>
      <w:r/>
      <w:r>
        <w:t>Ézéchiel était préoccupé par le reste futur et les promesses de restauration, depuis sa vie parmi les exilés près du fleuve Kebar (</w:t>
      </w:r>
      <w:hyperlink r:id="rId266">
        <w:r>
          <w:rPr>
            <w:color w:val="0000EE"/>
            <w:u w:val="single"/>
          </w:rPr>
          <w:t>Ez 1.1</w:t>
        </w:r>
      </w:hyperlink>
      <w:r>
        <w:t xml:space="preserve">). Dans une vision (chap. </w:t>
      </w:r>
      <w:hyperlink r:id="rId267">
        <w:r>
          <w:rPr>
            <w:color w:val="0000EE"/>
            <w:u w:val="single"/>
          </w:rPr>
          <w:t>9</w:t>
        </w:r>
      </w:hyperlink>
      <w: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t>Ah</w:t>
      </w:r>
      <w:r>
        <w:t xml:space="preserve"> </w:t>
      </w:r>
      <w:r>
        <w:t>! Seigneur Éternel, détruiras-tu tout ce qui reste d’Israël [...]</w:t>
      </w:r>
      <w:r>
        <w:t xml:space="preserve"> ?» Immédiatement après, il verra le nuage de gloire (la présence visible de Dieu au milieu de son peuple) s'élever et quitter le temple (chap. </w:t>
      </w:r>
      <w:hyperlink r:id="rId268">
        <w:r>
          <w:rPr>
            <w:color w:val="0000EE"/>
            <w:u w:val="single"/>
          </w:rPr>
          <w:t>10</w:t>
        </w:r>
      </w:hyperlink>
      <w:r>
        <w:t xml:space="preserve">). Ézéchiel prophétisera le jugement sur les dirigeants d'Israël, et Pelathia (dont le nom signifie « échapper ») mourra, ce qui poussera Ézéchiel à demander à nouveau : « </w:t>
      </w:r>
      <w:r>
        <w:t>Ah</w:t>
      </w:r>
      <w:r>
        <w:t xml:space="preserve"> </w:t>
      </w:r>
      <w:r>
        <w:t>! Seigneur Éternel, anéantiras-tu ce qui reste d’Israël</w:t>
      </w:r>
      <w:r>
        <w:t xml:space="preserve"> ?» (</w:t>
      </w:r>
      <w:hyperlink r:id="rId269">
        <w:r>
          <w:rPr>
            <w:color w:val="0000EE"/>
            <w:u w:val="single"/>
          </w:rPr>
          <w:t>11.13</w:t>
        </w:r>
      </w:hyperlink>
      <w: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hyperlink r:id="rId270">
        <w:r>
          <w:rPr>
            <w:color w:val="0000EE"/>
            <w:u w:val="single"/>
          </w:rPr>
          <w:t>43</w:t>
        </w:r>
      </w:hyperlink>
      <w:r>
        <w:t>). Le peuple ne s'éloignera plus de Dieu (</w:t>
      </w:r>
      <w:hyperlink r:id="rId271">
        <w:r>
          <w:rPr>
            <w:color w:val="0000EE"/>
            <w:u w:val="single"/>
          </w:rPr>
          <w:t>14.11</w:t>
        </w:r>
      </w:hyperlink>
      <w:r>
        <w:t>) mais jouira d'une nouvelle alliance éternelle (</w:t>
      </w:r>
      <w:hyperlink r:id="rId272">
        <w:r>
          <w:rPr>
            <w:color w:val="0000EE"/>
            <w:u w:val="single"/>
          </w:rPr>
          <w:t>16.60–62</w:t>
        </w:r>
      </w:hyperlink>
      <w:r>
        <w:t>). Ézéchiel a rappelé le motif du reste tel qu'il s'appliquait à la communauté du désert après l'exode : beaucoup quitteront la terre de servitude, et les rebelles mourront en chemin, n'entrant pas en Israël (</w:t>
      </w:r>
      <w:hyperlink r:id="rId273">
        <w:r>
          <w:rPr>
            <w:color w:val="0000EE"/>
            <w:u w:val="single"/>
          </w:rPr>
          <w:t>20.35–38</w:t>
        </w:r>
      </w:hyperlink>
      <w:r>
        <w:t xml:space="preserve">). Dieu rassemblera son troupeau, et ils auront « </w:t>
      </w:r>
      <w:r>
        <w:t>un seul pasteur, qui les fera paître, mon serviteur David</w:t>
      </w:r>
      <w:r>
        <w:t xml:space="preserve"> » (</w:t>
      </w:r>
      <w:hyperlink r:id="rId274">
        <w:r>
          <w:rPr>
            <w:color w:val="0000EE"/>
            <w:u w:val="single"/>
          </w:rPr>
          <w:t>34.20–24</w:t>
        </w:r>
      </w:hyperlink>
      <w:r>
        <w:t>). Dieu enlèvera leurs cœurs de pierre, leur donnera des cœurs de chair, et mettra son Esprit en eux (</w:t>
      </w:r>
      <w:hyperlink r:id="rId275">
        <w:r>
          <w:rPr>
            <w:color w:val="0000EE"/>
            <w:u w:val="single"/>
          </w:rPr>
          <w:t>36.24–27</w:t>
        </w:r>
      </w:hyperlink>
      <w:r>
        <w:t>). Bien qu'Israël semble mort et incapable de revivre, Dieu parlera à ces ossements desséchés et les ramènera à la vie (</w:t>
      </w:r>
      <w:hyperlink r:id="rId276">
        <w:r>
          <w:rPr>
            <w:color w:val="0000EE"/>
            <w:u w:val="single"/>
          </w:rPr>
          <w:t>37.1–14</w:t>
        </w:r>
      </w:hyperlink>
      <w:r>
        <w:t>).</w:t>
      </w:r>
      <w:r/>
      <w:r/>
    </w:p>
    <w:p>
      <w:r/>
    </w:p>
    <w:p>
      <w:pPr>
        <w:pStyle w:val="Heading2"/>
      </w:pPr>
      <w:r>
        <w:t>Réuel</w:t>
      </w:r>
      <w:r/>
    </w:p>
    <w:p>
      <w:pPr>
        <w:pStyle w:val="ListNumber"/>
        <w:spacing w:line="240" w:lineRule="auto"/>
        <w:ind w:left="720"/>
      </w:pPr>
      <w:r/>
      <w:r>
        <w:t>Fils d'Ésaü par sa femme Basmath, et père de quatre fils : Nahath, Zérach, Schamma et Mizza (</w:t>
      </w:r>
      <w:hyperlink r:id="rId277">
        <w:r>
          <w:rPr>
            <w:color w:val="0000EE"/>
            <w:u w:val="single"/>
          </w:rPr>
          <w:t>Gn 36.4, 10–17</w:t>
        </w:r>
      </w:hyperlink>
      <w:r>
        <w:t>).</w:t>
      </w:r>
    </w:p>
    <w:p>
      <w:pPr>
        <w:pStyle w:val="ListNumber"/>
        <w:spacing w:line="240" w:lineRule="auto"/>
        <w:ind w:left="720"/>
      </w:pPr>
      <w:r/>
      <w:r>
        <w:t>Prêtre de Madian qui donnera sa fille à Moïse pour épouse. Il s'agit peut-être de la même personne que n°1 ci-dessus, et identique donc à Jéthro (</w:t>
      </w:r>
      <w:hyperlink r:id="rId278">
        <w:r>
          <w:rPr>
            <w:color w:val="0000EE"/>
            <w:u w:val="single"/>
          </w:rPr>
          <w:t>Ex 2.18</w:t>
        </w:r>
      </w:hyperlink>
      <w:r>
        <w:t xml:space="preserve"> ; voir </w:t>
      </w:r>
      <w:hyperlink r:id="rId279">
        <w:r>
          <w:rPr>
            <w:color w:val="0000EE"/>
            <w:u w:val="single"/>
          </w:rPr>
          <w:t>Ex 3.1</w:t>
        </w:r>
      </w:hyperlink>
      <w:r>
        <w:t xml:space="preserve">). </w:t>
      </w:r>
      <w:r>
        <w:rPr>
          <w:i/>
        </w:rPr>
        <w:t>Voir</w:t>
      </w:r>
      <w:r>
        <w:t xml:space="preserve"> </w:t>
      </w:r>
      <w:r>
        <w:t>Jéthro</w:t>
      </w:r>
      <w:r>
        <w:t>.</w:t>
      </w:r>
    </w:p>
    <w:p>
      <w:pPr>
        <w:pStyle w:val="ListNumber"/>
        <w:spacing w:line="240" w:lineRule="auto"/>
        <w:ind w:left="720"/>
      </w:pPr>
      <w:r/>
      <w:r>
        <w:t>Orthographe alternative de Déuel, le père d'Éliasaph (</w:t>
      </w:r>
      <w:hyperlink r:id="rId280">
        <w:r>
          <w:rPr>
            <w:color w:val="0000EE"/>
            <w:u w:val="single"/>
          </w:rPr>
          <w:t>Nb 2.14</w:t>
        </w:r>
      </w:hyperlink>
      <w:r>
        <w:t xml:space="preserve">). </w:t>
      </w:r>
      <w:r>
        <w:rPr>
          <w:i/>
        </w:rPr>
        <w:t>Voir</w:t>
      </w:r>
      <w:r>
        <w:t xml:space="preserve"> </w:t>
      </w:r>
      <w:r>
        <w:t>Déuel</w:t>
      </w:r>
      <w:r>
        <w:t>.</w:t>
      </w:r>
    </w:p>
    <w:p>
      <w:pPr>
        <w:pStyle w:val="ListNumber"/>
        <w:spacing w:line="240" w:lineRule="auto"/>
        <w:ind w:left="720"/>
      </w:pPr>
      <w:r/>
      <w:r>
        <w:t>Ancêtre de Meschullam dans la tribu de Benjamin (</w:t>
      </w:r>
      <w:hyperlink r:id="rId281">
        <w:r>
          <w:rPr>
            <w:color w:val="0000EE"/>
            <w:u w:val="single"/>
          </w:rPr>
          <w:t>1Ch 9.8</w:t>
        </w:r>
      </w:hyperlink>
      <w:r>
        <w:t>).</w:t>
      </w:r>
      <w:r/>
      <w:r/>
    </w:p>
    <w:p>
      <w:r/>
    </w:p>
    <w:p>
      <w:pPr>
        <w:pStyle w:val="Heading2"/>
      </w:pPr>
      <w:r>
        <w:t>Réuma</w:t>
      </w:r>
      <w:r/>
    </w:p>
    <w:p>
      <w:r/>
      <w:r>
        <w:t>Concubine de Nachor (</w:t>
      </w:r>
      <w:hyperlink r:id="rId282">
        <w:r>
          <w:rPr>
            <w:color w:val="0000EE"/>
            <w:u w:val="single"/>
          </w:rPr>
          <w:t>Gn 22.24</w:t>
        </w:r>
      </w:hyperlink>
      <w:r>
        <w:t>). Ses quatre fils sont devenus les ancêtres des tribus araméennes vivant au nord de Damas.</w:t>
      </w:r>
      <w:r/>
      <w:r/>
    </w:p>
    <w:p>
      <w:r/>
    </w:p>
    <w:p>
      <w:pPr>
        <w:pStyle w:val="Heading2"/>
      </w:pPr>
      <w:r>
        <w:t>Révélation</w:t>
      </w:r>
      <w:r/>
    </w:p>
    <w:p>
      <w:r/>
      <w:r>
        <w:t>Ce qui se produit lorsque quelque chose de caché devient connu ou est donné à voir à d'autres.</w:t>
      </w:r>
    </w:p>
    <w:p>
      <w:pPr>
        <w:pStyle w:val="Heading3"/>
      </w:pPr>
      <w:r>
        <w:t>Que signifie « Révélation » ?</w:t>
      </w:r>
    </w:p>
    <w:p>
      <w:r/>
      <w:r>
        <w:t xml:space="preserve">Le mot provient du latin </w:t>
      </w:r>
      <w:r>
        <w:rPr>
          <w:i/>
        </w:rPr>
        <w:t>revelatio.</w:t>
      </w:r>
      <w:r>
        <w:t xml:space="preserve"> Il a deux significations principales :</w:t>
      </w:r>
    </w:p>
    <w:p>
      <w:pPr>
        <w:pStyle w:val="ListNumber"/>
        <w:spacing w:line="240" w:lineRule="auto"/>
        <w:ind w:left="720"/>
      </w:pPr>
      <w:r/>
      <w:r>
        <w:t>L'action de révéler pour faire connaître quelque chose.</w:t>
      </w:r>
    </w:p>
    <w:p>
      <w:pPr>
        <w:pStyle w:val="ListNumber"/>
        <w:spacing w:line="240" w:lineRule="auto"/>
        <w:ind w:left="720"/>
      </w:pPr>
      <w:r/>
      <w:r>
        <w:t>La chose qui est révélée.</w:t>
      </w:r>
    </w:p>
    <w:p>
      <w:r/>
      <w:r>
        <w:t>En théologie, la révélation se réfère à la manière dont Dieu se fait connaître aux humains. Cela peut se produire de deux manières :</w:t>
      </w:r>
    </w:p>
    <w:p>
      <w:pPr>
        <w:pStyle w:val="ListBullet"/>
        <w:spacing w:line="240" w:lineRule="auto"/>
        <w:ind w:left="720"/>
      </w:pPr>
      <w:r/>
      <w:r>
        <w:t>Dieu se manifeste directement</w:t>
      </w:r>
    </w:p>
    <w:p>
      <w:pPr>
        <w:pStyle w:val="ListBullet"/>
        <w:spacing w:line="240" w:lineRule="auto"/>
        <w:ind w:left="720"/>
      </w:pPr>
      <w:r/>
      <w:r>
        <w:t>Le message de Dieu partagé par la parole ou l'écrit</w:t>
      </w:r>
    </w:p>
    <w:p>
      <w:r/>
      <w:r>
        <w:t>Dans le Nouveau Testament, le mot grec pour révélation (</w:t>
      </w:r>
      <w:r>
        <w:rPr>
          <w:i/>
        </w:rPr>
        <w:t>apokalupsis</w:t>
      </w:r>
      <w:r>
        <w:t xml:space="preserve">) signifie « découvrir » ou « faire connaître ». Un autre mot grec, </w:t>
      </w:r>
      <w:r>
        <w:rPr>
          <w:i/>
        </w:rPr>
        <w:t>phanerosis</w:t>
      </w:r>
      <w:r>
        <w:t>, a un sens quasi identique, mais souligne que quelque chose est montré clairement et est facile à comprendre.</w:t>
      </w:r>
    </w:p>
    <w:p>
      <w:pPr>
        <w:pStyle w:val="Heading3"/>
      </w:pPr>
      <w:r>
        <w:t>Différentes perspectives sur la manière dont nous apprenons à connaître Dieu</w:t>
      </w:r>
    </w:p>
    <w:p>
      <w:r/>
      <w: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r/>
      <w: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r/>
      <w: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r/>
      <w: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hyperlink r:id="rId283">
        <w:r>
          <w:rPr>
            <w:color w:val="0000EE"/>
            <w:u w:val="single"/>
          </w:rPr>
          <w:t>Dt 29.29</w:t>
        </w:r>
      </w:hyperlink>
      <w:r>
        <w:t xml:space="preserve"> ; </w:t>
      </w:r>
      <w:hyperlink r:id="rId284">
        <w:r>
          <w:rPr>
            <w:color w:val="0000EE"/>
            <w:u w:val="single"/>
          </w:rPr>
          <w:t>Ga 1.12</w:t>
        </w:r>
      </w:hyperlink>
      <w:r>
        <w:t xml:space="preserve"> ; </w:t>
      </w:r>
      <w:hyperlink r:id="rId285">
        <w:r>
          <w:rPr>
            <w:color w:val="0000EE"/>
            <w:u w:val="single"/>
          </w:rPr>
          <w:t>Ep 3.3</w:t>
        </w:r>
      </w:hyperlink>
      <w:r>
        <w:t>).</w:t>
      </w:r>
    </w:p>
    <w:p>
      <w:pPr>
        <w:pStyle w:val="Heading3"/>
      </w:pPr>
      <w:r>
        <w:t>Révélation générale</w:t>
      </w:r>
    </w:p>
    <w:p>
      <w:r/>
      <w: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hyperlink r:id="rId286">
        <w:r>
          <w:rPr>
            <w:color w:val="0000EE"/>
            <w:u w:val="single"/>
          </w:rPr>
          <w:t>Ps 10.11</w:t>
        </w:r>
      </w:hyperlink>
      <w:r>
        <w:t xml:space="preserve"> ; </w:t>
      </w:r>
      <w:hyperlink r:id="rId287">
        <w:r>
          <w:rPr>
            <w:color w:val="0000EE"/>
            <w:u w:val="single"/>
          </w:rPr>
          <w:t>14.1, 19.1</w:t>
        </w:r>
      </w:hyperlink>
      <w:r>
        <w:t xml:space="preserve">) et dans le Nouveau Testament (voir </w:t>
      </w:r>
      <w:hyperlink r:id="rId288">
        <w:r>
          <w:rPr>
            <w:color w:val="0000EE"/>
            <w:u w:val="single"/>
          </w:rPr>
          <w:t>Ac 14.17</w:t>
        </w:r>
      </w:hyperlink>
      <w:r>
        <w:t xml:space="preserve"> ; </w:t>
      </w:r>
      <w:hyperlink r:id="rId289">
        <w:r>
          <w:rPr>
            <w:color w:val="0000EE"/>
            <w:u w:val="single"/>
          </w:rPr>
          <w:t>17.22–29</w:t>
        </w:r>
      </w:hyperlink>
      <w:r>
        <w:t xml:space="preserve"> ; </w:t>
      </w:r>
      <w:hyperlink r:id="rId290">
        <w:r>
          <w:rPr>
            <w:color w:val="0000EE"/>
            <w:u w:val="single"/>
          </w:rPr>
          <w:t>Rm 1.19–21</w:t>
        </w:r>
      </w:hyperlink>
      <w:r>
        <w:t>).</w:t>
      </w:r>
    </w:p>
    <w:p>
      <w:r/>
      <w: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hyperlink r:id="rId291">
        <w:r>
          <w:rPr>
            <w:color w:val="0000EE"/>
            <w:u w:val="single"/>
          </w:rPr>
          <w:t>Ac 17.28</w:t>
        </w:r>
      </w:hyperlink>
      <w:r>
        <w:t>). Cependant, connaître Dieu à travers la nature ne conclut pas la révélation. La révélation complète se produit lorsque les gens rencontrent Dieu personnellement.</w:t>
      </w:r>
    </w:p>
    <w:p>
      <w:pPr>
        <w:pStyle w:val="Heading3"/>
      </w:pPr>
      <w:r>
        <w:t>Révélation spéciale</w:t>
      </w:r>
    </w:p>
    <w:p>
      <w:r/>
      <w: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hyperlink r:id="rId292">
        <w:r>
          <w:rPr>
            <w:color w:val="0000EE"/>
            <w:u w:val="single"/>
          </w:rPr>
          <w:t>Jr 1.4–19</w:t>
        </w:r>
      </w:hyperlink>
      <w:r>
        <w:t xml:space="preserve"> ; </w:t>
      </w:r>
      <w:hyperlink r:id="rId293">
        <w:r>
          <w:rPr>
            <w:color w:val="0000EE"/>
            <w:u w:val="single"/>
          </w:rPr>
          <w:t>1Co 2.13</w:t>
        </w:r>
      </w:hyperlink>
      <w:r>
        <w:t xml:space="preserve"> ; </w:t>
      </w:r>
      <w:hyperlink r:id="rId294">
        <w:r>
          <w:rPr>
            <w:color w:val="0000EE"/>
            <w:u w:val="single"/>
          </w:rPr>
          <w:t>1Th 2.13</w:t>
        </w:r>
      </w:hyperlink>
      <w:r>
        <w:t xml:space="preserve"> ; </w:t>
      </w:r>
      <w:hyperlink r:id="rId295">
        <w:r>
          <w:rPr>
            <w:color w:val="0000EE"/>
            <w:u w:val="single"/>
          </w:rPr>
          <w:t>2P 1.16–21</w:t>
        </w:r>
      </w:hyperlink>
      <w:r>
        <w:t>).</w:t>
      </w:r>
    </w:p>
    <w:p>
      <w:r/>
      <w:r>
        <w:t>Le point culminant de la révélation de Dieu se trouve dans la venue sous forme humaine de son Fils, Jésus-Christ, (</w:t>
      </w:r>
      <w:hyperlink r:id="rId296">
        <w:r>
          <w:rPr>
            <w:color w:val="0000EE"/>
            <w:u w:val="single"/>
          </w:rPr>
          <w:t>Jn 1.14–18</w:t>
        </w:r>
      </w:hyperlink>
      <w:r>
        <w:t xml:space="preserve"> ; </w:t>
      </w:r>
      <w:hyperlink r:id="rId297">
        <w:r>
          <w:rPr>
            <w:color w:val="0000EE"/>
            <w:u w:val="single"/>
          </w:rPr>
          <w:t>Ga 4.4–5</w:t>
        </w:r>
      </w:hyperlink>
      <w:r>
        <w:t xml:space="preserve"> ; </w:t>
      </w:r>
      <w:hyperlink r:id="rId298">
        <w:r>
          <w:rPr>
            <w:color w:val="0000EE"/>
            <w:u w:val="single"/>
          </w:rPr>
          <w:t>Hé 1.1–2</w:t>
        </w:r>
      </w:hyperlink>
      <w:r>
        <w:t>). Jésus a révélé Dieu le Père directement et pleinement, montrant la volonté aimante de Dieu pour tous les peuples (</w:t>
      </w:r>
      <w:hyperlink r:id="rId299">
        <w:r>
          <w:rPr>
            <w:color w:val="0000EE"/>
            <w:u w:val="single"/>
          </w:rPr>
          <w:t>Jn 14</w:t>
        </w:r>
      </w:hyperlink>
      <w:r>
        <w:t>).</w:t>
      </w:r>
    </w:p>
    <w:p>
      <w:r/>
      <w: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hyperlink r:id="rId300">
        <w:r>
          <w:rPr>
            <w:color w:val="0000EE"/>
            <w:u w:val="single"/>
          </w:rPr>
          <w:t>Jn 5.39</w:t>
        </w:r>
      </w:hyperlink>
      <w:r>
        <w:t xml:space="preserve"> ; </w:t>
      </w:r>
      <w:hyperlink r:id="rId301">
        <w:r>
          <w:rPr>
            <w:color w:val="0000EE"/>
            <w:u w:val="single"/>
          </w:rPr>
          <w:t>10.35</w:t>
        </w:r>
      </w:hyperlink>
      <w:r>
        <w:t xml:space="preserve"> ; </w:t>
      </w:r>
      <w:hyperlink r:id="rId302">
        <w:r>
          <w:rPr>
            <w:color w:val="0000EE"/>
            <w:u w:val="single"/>
          </w:rPr>
          <w:t>Ac 10.43</w:t>
        </w:r>
      </w:hyperlink>
      <w:r>
        <w:t xml:space="preserve"> ; </w:t>
      </w:r>
      <w:hyperlink r:id="rId303">
        <w:r>
          <w:rPr>
            <w:color w:val="0000EE"/>
            <w:u w:val="single"/>
          </w:rPr>
          <w:t>18.28</w:t>
        </w:r>
      </w:hyperlink>
      <w:r>
        <w:t xml:space="preserve"> ; </w:t>
      </w:r>
      <w:hyperlink r:id="rId304">
        <w:r>
          <w:rPr>
            <w:color w:val="0000EE"/>
            <w:u w:val="single"/>
          </w:rPr>
          <w:t>1Co 15.3</w:t>
        </w:r>
      </w:hyperlink>
      <w:r>
        <w:t>).</w:t>
      </w:r>
    </w:p>
    <w:p>
      <w:r/>
      <w:r>
        <w:rPr>
          <w:i/>
        </w:rPr>
        <w:t>Voir aussi</w:t>
      </w:r>
      <w:r>
        <w:t xml:space="preserve"> </w:t>
      </w:r>
      <w:r>
        <w:t>Bible, Inspiration de la</w:t>
      </w:r>
      <w:r>
        <w:t>.</w:t>
      </w:r>
      <w:r/>
      <w:r/>
    </w:p>
    <w:p>
      <w:r/>
    </w:p>
    <w:p>
      <w:pPr>
        <w:pStyle w:val="Heading2"/>
      </w:pPr>
      <w:r>
        <w:t>Rêves</w:t>
      </w:r>
      <w:r/>
    </w:p>
    <w:p>
      <w:r/>
      <w:r>
        <w:t>Les pensées, images ou émotions qui surviennent pendant le sommeil. Les rêves ont toujours fasciné : les événements vécus dans les rêves sont souvent trop vifs et réels pour être ignorés.</w:t>
      </w:r>
    </w:p>
    <w:p>
      <w:pPr>
        <w:pStyle w:val="Heading3"/>
      </w:pPr>
      <w:r>
        <w:t>Compréhension ancienne</w:t>
      </w:r>
    </w:p>
    <w:p>
      <w:r/>
      <w: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r/>
      <w: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r/>
      <w: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t>Usage dans l'Ancien Testament</w:t>
      </w:r>
    </w:p>
    <w:p>
      <w:r/>
      <w: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r/>
      <w: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hyperlink r:id="rId305">
        <w:r>
          <w:rPr>
            <w:color w:val="0000EE"/>
            <w:u w:val="single"/>
          </w:rPr>
          <w:t>1S 28.6, 15</w:t>
        </w:r>
      </w:hyperlink>
      <w: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hyperlink r:id="rId306">
        <w:r>
          <w:rPr>
            <w:color w:val="0000EE"/>
            <w:u w:val="single"/>
          </w:rPr>
          <w:t>Gn 40.8</w:t>
        </w:r>
      </w:hyperlink>
      <w:r>
        <w:t xml:space="preserve"> ; </w:t>
      </w:r>
      <w:hyperlink r:id="rId307">
        <w:r>
          <w:rPr>
            <w:color w:val="0000EE"/>
            <w:u w:val="single"/>
          </w:rPr>
          <w:t>41.7, 25, 28, 39</w:t>
        </w:r>
      </w:hyperlink>
      <w:r>
        <w:t xml:space="preserve">). De même, Daniel informera Nebucadnetsar que le Dieu du ciel, qui révèle les secrets, ferait connaître le rêve du roi et sa signification (une tâche dans laquelle les interprètes de rêves professionnels avaient échoué, </w:t>
      </w:r>
      <w:hyperlink r:id="rId308">
        <w:r>
          <w:rPr>
            <w:color w:val="0000EE"/>
            <w:u w:val="single"/>
          </w:rPr>
          <w:t>Dn 2.27–28</w:t>
        </w:r>
      </w:hyperlink>
      <w:r>
        <w:t>).</w:t>
      </w:r>
    </w:p>
    <w:p>
      <w:r/>
      <w:r>
        <w:t xml:space="preserve">Contrairement à leurs voisins, les saints de l'Ancien Testament savaient que les rêves étaient des « </w:t>
      </w:r>
      <w:r>
        <w:t>visions nocturnes</w:t>
      </w:r>
      <w:r>
        <w:t xml:space="preserve"> » (</w:t>
      </w:r>
      <w:hyperlink r:id="rId309">
        <w:r>
          <w:rPr>
            <w:color w:val="0000EE"/>
            <w:u w:val="single"/>
          </w:rPr>
          <w:t>Jb 33.15</w:t>
        </w:r>
      </w:hyperlink>
      <w:r>
        <w:t>), et représentaient figurativement le domaine spirituel (</w:t>
      </w:r>
      <w:hyperlink r:id="rId310">
        <w:r>
          <w:rPr>
            <w:color w:val="0000EE"/>
            <w:u w:val="single"/>
          </w:rPr>
          <w:t>Jb 20.8</w:t>
        </w:r>
      </w:hyperlink>
      <w:r>
        <w:t xml:space="preserve"> ; </w:t>
      </w:r>
      <w:hyperlink r:id="rId311">
        <w:r>
          <w:rPr>
            <w:color w:val="0000EE"/>
            <w:u w:val="single"/>
          </w:rPr>
          <w:t>Ps 73.20</w:t>
        </w:r>
      </w:hyperlink>
      <w:r>
        <w:t xml:space="preserve"> ; </w:t>
      </w:r>
      <w:hyperlink r:id="rId312">
        <w:r>
          <w:rPr>
            <w:color w:val="0000EE"/>
            <w:u w:val="single"/>
          </w:rPr>
          <w:t>126.1</w:t>
        </w:r>
      </w:hyperlink>
      <w:r>
        <w:t xml:space="preserve"> ; </w:t>
      </w:r>
      <w:hyperlink r:id="rId313">
        <w:r>
          <w:rPr>
            <w:color w:val="0000EE"/>
            <w:u w:val="single"/>
          </w:rPr>
          <w:t>Es 29.7–8</w:t>
        </w:r>
      </w:hyperlink>
      <w:r>
        <w:t>).</w:t>
      </w:r>
    </w:p>
    <w:p>
      <w:r/>
      <w:r>
        <w:t>Dieu utilisait les rêves à l'époque de l'Ancien Testament pour protéger ses serviteurs (</w:t>
      </w:r>
      <w:hyperlink r:id="rId314">
        <w:r>
          <w:rPr>
            <w:color w:val="0000EE"/>
            <w:u w:val="single"/>
          </w:rPr>
          <w:t>Gn 20</w:t>
        </w:r>
      </w:hyperlink>
      <w:r>
        <w:t>), pour se révéler aux gens d'une manière spéciale (</w:t>
      </w:r>
      <w:hyperlink r:id="rId315">
        <w:r>
          <w:rPr>
            <w:color w:val="0000EE"/>
            <w:u w:val="single"/>
          </w:rPr>
          <w:t>28.12</w:t>
        </w:r>
      </w:hyperlink>
      <w:r>
        <w:t>), pour fournir des conseils dans des circonstances précises (</w:t>
      </w:r>
      <w:hyperlink r:id="rId316">
        <w:r>
          <w:rPr>
            <w:color w:val="0000EE"/>
            <w:u w:val="single"/>
          </w:rPr>
          <w:t>31.10–13</w:t>
        </w:r>
      </w:hyperlink>
      <w:r>
        <w:t>), et pour avertir des événements futurs personnels (</w:t>
      </w:r>
      <w:hyperlink r:id="rId317">
        <w:r>
          <w:rPr>
            <w:color w:val="0000EE"/>
            <w:u w:val="single"/>
          </w:rPr>
          <w:t>37.5–20</w:t>
        </w:r>
      </w:hyperlink>
      <w:r>
        <w:t xml:space="preserve">). Les rêves étaient également utilisés pour prédire l'histoire des nations (chap. </w:t>
      </w:r>
      <w:hyperlink r:id="rId318">
        <w:r>
          <w:rPr>
            <w:color w:val="0000EE"/>
            <w:u w:val="single"/>
          </w:rPr>
          <w:t>40–41</w:t>
        </w:r>
      </w:hyperlink>
      <w:r>
        <w:t>) et pour annoncer les quatre grands empires mondiaux successifs qui seraient remplacés par le royaume éternel de Dieu (</w:t>
      </w:r>
      <w:hyperlink r:id="rId319">
        <w:r>
          <w:rPr>
            <w:color w:val="0000EE"/>
            <w:u w:val="single"/>
          </w:rPr>
          <w:t>Dn 4.19–27</w:t>
        </w:r>
      </w:hyperlink>
      <w:r>
        <w:t>).</w:t>
      </w:r>
    </w:p>
    <w:p>
      <w:r/>
      <w:r>
        <w:t>Au cours des mille ans environ entre Joseph et Daniel, seuls deux rêves sont notés. Dans l'un d'entre eux, Gédéon se voit assuré que Dieu vaincrait les Madianites (</w:t>
      </w:r>
      <w:hyperlink r:id="rId320">
        <w:r>
          <w:rPr>
            <w:color w:val="0000EE"/>
            <w:u w:val="single"/>
          </w:rPr>
          <w:t>Jg 7.13–15</w:t>
        </w:r>
      </w:hyperlink>
      <w:r>
        <w:t>) ; l'autre concerne comment Salomon a acquis sa sagesse après sa demande humble et désintéressée de recevoir un « cœur intelligent » (</w:t>
      </w:r>
      <w:hyperlink r:id="rId321">
        <w:r>
          <w:rPr>
            <w:color w:val="0000EE"/>
            <w:u w:val="single"/>
          </w:rPr>
          <w:t>1R 3.9, 15</w:t>
        </w:r>
      </w:hyperlink>
      <w:r>
        <w:t>) qui a pleinement satisfait Dieu.</w:t>
      </w:r>
    </w:p>
    <w:p>
      <w:r/>
      <w:r>
        <w:t>Dans les derniers rêves de l'Ancien Testament, Dieu donne à Nebucadnetsar un aperçu de l'histoire mondiale future (</w:t>
      </w:r>
      <w:hyperlink r:id="rId322">
        <w:r>
          <w:rPr>
            <w:color w:val="0000EE"/>
            <w:u w:val="single"/>
          </w:rPr>
          <w:t>Dn 2.31–45</w:t>
        </w:r>
      </w:hyperlink>
      <w:r>
        <w:t>) et une prédiction de la folie temporaire du roi (</w:t>
      </w:r>
      <w:hyperlink r:id="rId319">
        <w:r>
          <w:rPr>
            <w:color w:val="0000EE"/>
            <w:u w:val="single"/>
          </w:rPr>
          <w:t>4.19–27</w:t>
        </w:r>
      </w:hyperlink>
      <w:r>
        <w:t>). Le rêve de Daniel concernant les quatre bêtes était similaire aux premiers rêves du roi, mais avec des détails supplémentaires concernant les relations internationales futures (</w:t>
      </w:r>
      <w:hyperlink r:id="rId323">
        <w:r>
          <w:rPr>
            <w:color w:val="0000EE"/>
            <w:u w:val="single"/>
          </w:rPr>
          <w:t>7.13–14</w:t>
        </w:r>
      </w:hyperlink>
      <w:r>
        <w:t>).</w:t>
      </w:r>
    </w:p>
    <w:p>
      <w:r/>
      <w:r>
        <w:t>Les rêves étaient vus comme un moyen par lequel Dieu parlait aux prophètes (</w:t>
      </w:r>
      <w:hyperlink r:id="rId324">
        <w:r>
          <w:rPr>
            <w:color w:val="0000EE"/>
            <w:u w:val="single"/>
          </w:rPr>
          <w:t>Nb 12.6</w:t>
        </w:r>
      </w:hyperlink>
      <w:r>
        <w:t>). Mais comment le peuple de Dieu pouvait-il distinguer un vrai prophète d'un imposteur ? Dieu donne deux moyens pour éprouver ces choses : la capacité de prédire l'avenir immédiat (</w:t>
      </w:r>
      <w:hyperlink r:id="rId325">
        <w:r>
          <w:rPr>
            <w:color w:val="0000EE"/>
            <w:u w:val="single"/>
          </w:rPr>
          <w:t>Dt 18.22</w:t>
        </w:r>
      </w:hyperlink>
      <w:r>
        <w:t>) et la cohérence du message avec la vérité déjà révélée (</w:t>
      </w:r>
      <w:hyperlink r:id="rId326">
        <w:r>
          <w:rPr>
            <w:color w:val="0000EE"/>
            <w:u w:val="single"/>
          </w:rPr>
          <w:t>13.1–4</w:t>
        </w:r>
      </w:hyperlink>
      <w:r>
        <w:t xml:space="preserve">). Les faux prophètes étaient mis à mort (v. </w:t>
      </w:r>
      <w:hyperlink r:id="rId327">
        <w:r>
          <w:rPr>
            <w:color w:val="0000EE"/>
            <w:u w:val="single"/>
          </w:rPr>
          <w:t>5</w:t>
        </w:r>
      </w:hyperlink>
      <w:r>
        <w:t>). La fausse prophétie était un problème sérieux à l'époque de Jérémie (</w:t>
      </w:r>
      <w:hyperlink r:id="rId328">
        <w:r>
          <w:rPr>
            <w:color w:val="0000EE"/>
            <w:u w:val="single"/>
          </w:rPr>
          <w:t>Jr 23.25–32</w:t>
        </w:r>
      </w:hyperlink>
      <w:r>
        <w:t>) et de Zacharie (</w:t>
      </w:r>
      <w:hyperlink r:id="rId329">
        <w:r>
          <w:rPr>
            <w:color w:val="0000EE"/>
            <w:u w:val="single"/>
          </w:rPr>
          <w:t>Za 10.2</w:t>
        </w:r>
      </w:hyperlink>
      <w:r>
        <w:t>). Malgré les avertissements répétés de Jérémie (</w:t>
      </w:r>
      <w:hyperlink r:id="rId330">
        <w:r>
          <w:rPr>
            <w:color w:val="0000EE"/>
            <w:u w:val="single"/>
          </w:rPr>
          <w:t>Jr 23.32</w:t>
        </w:r>
      </w:hyperlink>
      <w:r>
        <w:t xml:space="preserve"> ; </w:t>
      </w:r>
      <w:hyperlink r:id="rId331">
        <w:r>
          <w:rPr>
            <w:color w:val="0000EE"/>
            <w:u w:val="single"/>
          </w:rPr>
          <w:t>27.9–10</w:t>
        </w:r>
      </w:hyperlink>
      <w:r>
        <w:t xml:space="preserve"> ; </w:t>
      </w:r>
      <w:hyperlink r:id="rId332">
        <w:r>
          <w:rPr>
            <w:color w:val="0000EE"/>
            <w:u w:val="single"/>
          </w:rPr>
          <w:t>29.8–9</w:t>
        </w:r>
      </w:hyperlink>
      <w:r>
        <w:t>), le peuple préférait écouter les faux prophètes avec leurs messages vides d'espoir. Les rêves faisaient également partie de l'espoir prophétique d'Israël (</w:t>
      </w:r>
      <w:hyperlink r:id="rId333">
        <w:r>
          <w:rPr>
            <w:color w:val="0000EE"/>
            <w:u w:val="single"/>
          </w:rPr>
          <w:t>Jl 2.28</w:t>
        </w:r>
      </w:hyperlink>
      <w:r>
        <w:t>).</w:t>
      </w:r>
    </w:p>
    <w:p>
      <w:pPr>
        <w:pStyle w:val="Heading3"/>
      </w:pPr>
      <w:r>
        <w:t>Usage du Nouveau Testament</w:t>
      </w:r>
    </w:p>
    <w:p>
      <w:r/>
      <w: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hyperlink r:id="rId334">
        <w:r>
          <w:rPr>
            <w:color w:val="0000EE"/>
            <w:u w:val="single"/>
          </w:rPr>
          <w:t>Mt 1.19–23</w:t>
        </w:r>
      </w:hyperlink>
      <w:r>
        <w:t>). Ensuite, les mages se voient instruits dans un rêve de ne pas dire à Hérode où Jésus vivait (</w:t>
      </w:r>
      <w:hyperlink r:id="rId335">
        <w:r>
          <w:rPr>
            <w:color w:val="0000EE"/>
            <w:u w:val="single"/>
          </w:rPr>
          <w:t>2.12</w:t>
        </w:r>
      </w:hyperlink>
      <w:r>
        <w:t xml:space="preserve">). Jésus est protégé du roi jaloux Hérode par le rêve qui a dit à Joseph de fuir en Égypte avec Marie et l'enfant (v. </w:t>
      </w:r>
      <w:hyperlink r:id="rId336">
        <w:r>
          <w:rPr>
            <w:color w:val="0000EE"/>
            <w:u w:val="single"/>
          </w:rPr>
          <w:t>13</w:t>
        </w:r>
      </w:hyperlink>
      <w:r>
        <w:t xml:space="preserve">). À la mort d'Hérode, Joseph est divinement conseillé dans un rêve de rentrer chez lui d'Égypte (v. </w:t>
      </w:r>
      <w:hyperlink r:id="rId337">
        <w:r>
          <w:rPr>
            <w:color w:val="0000EE"/>
            <w:u w:val="single"/>
          </w:rPr>
          <w:t>20</w:t>
        </w:r>
      </w:hyperlink>
      <w:r>
        <w:t xml:space="preserve">). Enfin, Dieu avertit Joseph d'éviter la Judée, où régnait le fils maléfique d'Hérode, Archélaüs, et de s'installer en Galilée à la place (v. </w:t>
      </w:r>
      <w:hyperlink r:id="rId338">
        <w:r>
          <w:rPr>
            <w:color w:val="0000EE"/>
            <w:u w:val="single"/>
          </w:rPr>
          <w:t>22</w:t>
        </w:r>
      </w:hyperlink>
      <w:r>
        <w:t>).</w:t>
      </w:r>
    </w:p>
    <w:p>
      <w:r/>
      <w:r>
        <w:t xml:space="preserve">Le seul autre rêve spécifique mentionné dans le Nouveau Testament pousse la femme de Pilate à avertir son mari : « </w:t>
      </w:r>
      <w:r>
        <w:t>Qu’il n’y ait rien entre toi et ce juste</w:t>
      </w:r>
      <w:r>
        <w:t xml:space="preserve"> » (</w:t>
      </w:r>
      <w:hyperlink r:id="rId339">
        <w:r>
          <w:rPr>
            <w:color w:val="0000EE"/>
            <w:u w:val="single"/>
          </w:rPr>
          <w:t>Mt 27.19</w:t>
        </w:r>
      </w:hyperlink>
      <w:r>
        <w:t>).</w:t>
      </w:r>
    </w:p>
    <w:p>
      <w:r/>
      <w:r>
        <w:rPr>
          <w:i/>
        </w:rPr>
        <w:t>Voir aussi</w:t>
      </w:r>
      <w:r>
        <w:t xml:space="preserve"> </w:t>
      </w:r>
      <w:r>
        <w:t>Prophétie</w:t>
      </w:r>
      <w:r>
        <w:t xml:space="preserve"> ; </w:t>
      </w:r>
      <w:r>
        <w:t>Vision, Visions</w:t>
      </w:r>
      <w:r>
        <w:t>.</w:t>
      </w:r>
      <w:r/>
      <w:r/>
    </w:p>
    <w:p>
      <w:r/>
    </w:p>
    <w:p>
      <w:pPr>
        <w:pStyle w:val="Heading2"/>
      </w:pPr>
      <w:r>
        <w:t>révolte juive (première)</w:t>
      </w:r>
      <w:r/>
    </w:p>
    <w:p>
      <w:r/>
      <w:r>
        <w:t>Révolte majeure qui a duré de 66 à 70 apr. J.‑C. Elle a été provoquée par la mauvaise administration d'une série de gouverneurs romains en Judée. Agrippa I</w:t>
      </w:r>
      <w:r>
        <w:rPr>
          <w:vertAlign w:val="superscript"/>
        </w:rPr>
        <w:t>er</w:t>
      </w:r>
      <w:r>
        <w:t xml:space="preserve"> (le Hérode d'</w:t>
      </w:r>
      <w:hyperlink r:id="rId340">
        <w:r>
          <w:rPr>
            <w:color w:val="0000EE"/>
            <w:u w:val="single"/>
          </w:rPr>
          <w:t>Actes 12</w:t>
        </w:r>
      </w:hyperlink>
      <w: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r/>
      <w: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r/>
      <w: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r/>
      <w: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r/>
      <w: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hyperlink r:id="rId341">
        <w:r>
          <w:rPr>
            <w:color w:val="0000EE"/>
            <w:u w:val="single"/>
          </w:rPr>
          <w:t xml:space="preserve">Mt 24.1–2 </w:t>
        </w:r>
      </w:hyperlink>
      <w:r>
        <w:t xml:space="preserve">; </w:t>
      </w:r>
      <w:hyperlink r:id="rId342">
        <w:r>
          <w:rPr>
            <w:color w:val="0000EE"/>
            <w:u w:val="single"/>
          </w:rPr>
          <w:t xml:space="preserve">Mc 13.1–2 </w:t>
        </w:r>
      </w:hyperlink>
      <w:r>
        <w:t xml:space="preserve">; </w:t>
      </w:r>
      <w:hyperlink r:id="rId343">
        <w:r>
          <w:rPr>
            <w:color w:val="0000EE"/>
            <w:u w:val="single"/>
          </w:rPr>
          <w:t xml:space="preserve">Lc 19.43–44 </w:t>
        </w:r>
      </w:hyperlink>
      <w:r>
        <w:t xml:space="preserve">; </w:t>
      </w:r>
      <w:hyperlink r:id="rId344">
        <w:r>
          <w:rPr>
            <w:color w:val="0000EE"/>
            <w:u w:val="single"/>
          </w:rPr>
          <w:t>21.5–7</w:t>
        </w:r>
      </w:hyperlink>
      <w:r>
        <w:t>). La résistance dure encore un mois, mais à la fin du mois de septembre, le bataille est finie et la ville en ruines. Au total, peut-être que jusqu'à un million de Juifs ont été tués et 900 000 capturés durant ces années de révolte.</w:t>
      </w:r>
    </w:p>
    <w:p>
      <w:r/>
      <w:r>
        <w:rPr>
          <w:i/>
        </w:rPr>
        <w:t>Voir aussi</w:t>
      </w:r>
      <w:r>
        <w:t xml:space="preserve"> </w:t>
      </w:r>
      <w:r>
        <w:t>Israël (histoire)</w:t>
      </w:r>
      <w:r>
        <w:t xml:space="preserve"> ; </w:t>
      </w:r>
      <w:r>
        <w:t>Jérusalem</w:t>
      </w:r>
      <w:r>
        <w:t xml:space="preserve"> ; </w:t>
      </w:r>
      <w:r>
        <w:t>judaïsme</w:t>
      </w:r>
      <w:r>
        <w:t>.</w:t>
      </w:r>
      <w:r/>
      <w:r/>
    </w:p>
    <w:p>
      <w:r/>
    </w:p>
    <w:p>
      <w:pPr>
        <w:pStyle w:val="Heading2"/>
      </w:pPr>
      <w:r>
        <w:t>Rhode</w:t>
      </w:r>
      <w:r/>
    </w:p>
    <w:p>
      <w:r/>
      <w:r>
        <w:t>Servante dans la maison de Marie (mère de Jean Marc) à Jérusalem. Rhode a rapporté à ceux qui se trouvaient dans la maison que Pierre se tenait devant la porte. Comme ils n'étaient pas au courant de sa libération de prison, les autres n'ont d'abord pas cru son rapport (</w:t>
      </w:r>
      <w:hyperlink r:id="rId345">
        <w:r>
          <w:rPr>
            <w:color w:val="0000EE"/>
            <w:u w:val="single"/>
          </w:rPr>
          <w:t>Ac 12.13–15</w:t>
        </w:r>
      </w:hyperlink>
      <w:r>
        <w:t>).</w:t>
      </w:r>
      <w:r/>
      <w:r/>
    </w:p>
    <w:p>
      <w:r/>
    </w:p>
    <w:p>
      <w:pPr>
        <w:pStyle w:val="Heading2"/>
      </w:pPr>
      <w:r>
        <w:t>Rhodes</w:t>
      </w:r>
      <w:r/>
    </w:p>
    <w:p>
      <w:r/>
      <w:r>
        <w:t>Port d'escale lors du voyage de de Paul vers Jérusalem après son troisième voyage missionnaire (</w:t>
      </w:r>
      <w:hyperlink r:id="rId346">
        <w:r>
          <w:rPr>
            <w:color w:val="0000EE"/>
            <w:u w:val="single"/>
          </w:rPr>
          <w:t>Ac 21.1</w:t>
        </w:r>
      </w:hyperlink>
      <w:r>
        <w:t xml:space="preserve">). La mention de Rhodes (Dodanim ou Dedan, LSG) dans </w:t>
      </w:r>
      <w:hyperlink r:id="rId347">
        <w:r>
          <w:rPr>
            <w:color w:val="0000EE"/>
            <w:u w:val="single"/>
          </w:rPr>
          <w:t>Genèse 10.4</w:t>
        </w:r>
      </w:hyperlink>
      <w:r>
        <w:t xml:space="preserve">, </w:t>
      </w:r>
      <w:hyperlink r:id="rId348">
        <w:r>
          <w:rPr>
            <w:color w:val="0000EE"/>
            <w:u w:val="single"/>
          </w:rPr>
          <w:t>Ézéchiel 27.15</w:t>
        </w:r>
      </w:hyperlink>
      <w:r>
        <w:t xml:space="preserve"> et </w:t>
      </w:r>
      <w:hyperlink r:id="rId349">
        <w:r>
          <w:rPr>
            <w:color w:val="0000EE"/>
            <w:u w:val="single"/>
          </w:rPr>
          <w:t>1 Chroniques 1.7</w:t>
        </w:r>
      </w:hyperlink>
      <w:r>
        <w:t xml:space="preserve"> n'est pas basée sur le texte hébreu de l'Ancien Testament mais sur sa traduction grecque. L'île de Rhodes, d'une superficie de plus de 1 300 km2, est située près de la côte sud-est de la Turquie moderne.</w:t>
      </w:r>
    </w:p>
    <w:p>
      <w:r/>
      <w: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r/>
      <w: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
    </w:p>
    <w:p>
      <w:r/>
    </w:p>
    <w:p>
      <w:pPr>
        <w:pStyle w:val="Heading2"/>
      </w:pPr>
      <w:r>
        <w:t>Richesse</w:t>
      </w:r>
      <w:r/>
    </w:p>
    <w:p>
      <w:r/>
      <w: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r/>
      <w:r>
        <w:t>Dans l'Ancien Testament, la richesse est un signe de la faveur de Dieu (</w:t>
      </w:r>
      <w:hyperlink r:id="rId350">
        <w:r>
          <w:rPr>
            <w:color w:val="0000EE"/>
            <w:u w:val="single"/>
          </w:rPr>
          <w:t>Ps 112.3</w:t>
        </w:r>
      </w:hyperlink>
      <w:r>
        <w:t>). C'est lui qui donne le pouvoir d'acquérir des richesses (</w:t>
      </w:r>
      <w:hyperlink r:id="rId351">
        <w:r>
          <w:rPr>
            <w:color w:val="0000EE"/>
            <w:u w:val="single"/>
          </w:rPr>
          <w:t>Dt 8.18</w:t>
        </w:r>
      </w:hyperlink>
      <w:r>
        <w:t>). La piété et la richesse de Job sont bien connues (</w:t>
      </w:r>
      <w:hyperlink r:id="rId352">
        <w:r>
          <w:rPr>
            <w:color w:val="0000EE"/>
            <w:u w:val="single"/>
          </w:rPr>
          <w:t>Jb 1.1–3</w:t>
        </w:r>
      </w:hyperlink>
      <w:r>
        <w:t xml:space="preserve">). Salomon est peut-être l'homme le plus riche ayant jamais vécu. Dieu lui accorde « </w:t>
      </w:r>
      <w:r>
        <w:t>des richesses, des biens et de la gloire</w:t>
      </w:r>
      <w:r>
        <w:t xml:space="preserve"> » parce que Salomon lui demande de la sagesse et du discernement plutôt que des choses matérielles (</w:t>
      </w:r>
      <w:hyperlink r:id="rId353">
        <w:r>
          <w:rPr>
            <w:color w:val="0000EE"/>
            <w:u w:val="single"/>
          </w:rPr>
          <w:t xml:space="preserve">1R 3.10–13 </w:t>
        </w:r>
      </w:hyperlink>
      <w:r>
        <w:t xml:space="preserve">; </w:t>
      </w:r>
      <w:hyperlink r:id="rId354">
        <w:r>
          <w:rPr>
            <w:color w:val="0000EE"/>
            <w:u w:val="single"/>
          </w:rPr>
          <w:t>2Ch 1.11–12</w:t>
        </w:r>
      </w:hyperlink>
      <w:r>
        <w:t>). Cependant, la Bible précise que la vie d'une personne ne dépend pas de l'abondance de ses biens (</w:t>
      </w:r>
      <w:hyperlink r:id="rId355">
        <w:r>
          <w:rPr>
            <w:color w:val="0000EE"/>
            <w:u w:val="single"/>
          </w:rPr>
          <w:t>Lc 12.15</w:t>
        </w:r>
      </w:hyperlink>
      <w:r>
        <w:t>).</w:t>
      </w:r>
    </w:p>
    <w:p>
      <w:r/>
      <w:r>
        <w:t>Dans le Nouveau Testament, les hommes riches sont souvent considérés comme impies. Ceci inclut le riche propriétaire qui projette de se faire construire des greniers (</w:t>
      </w:r>
      <w:hyperlink r:id="rId356">
        <w:r>
          <w:rPr>
            <w:color w:val="0000EE"/>
            <w:u w:val="single"/>
          </w:rPr>
          <w:t>Lc 12.16–21</w:t>
        </w:r>
      </w:hyperlink>
      <w:r>
        <w:t>) et l'homme riche qui se détourne du mendiant Lazare (</w:t>
      </w:r>
      <w:hyperlink r:id="rId357">
        <w:r>
          <w:rPr>
            <w:color w:val="0000EE"/>
            <w:u w:val="single"/>
          </w:rPr>
          <w:t>16.19–31</w:t>
        </w:r>
      </w:hyperlink>
      <w:r>
        <w:t>). Les riches sont condamnés parce qu'ils sont cupides et oppriment les pauvres (</w:t>
      </w:r>
      <w:hyperlink r:id="rId358">
        <w:r>
          <w:rPr>
            <w:color w:val="0000EE"/>
            <w:u w:val="single"/>
          </w:rPr>
          <w:t>Jc 5.1–6</w:t>
        </w:r>
      </w:hyperlink>
      <w:r>
        <w:t xml:space="preserve">). « Malheur à vous, riches », proclame </w:t>
      </w:r>
      <w:hyperlink r:id="rId359">
        <w:r>
          <w:rPr>
            <w:color w:val="0000EE"/>
            <w:u w:val="single"/>
          </w:rPr>
          <w:t>Luc 6.24. L</w:t>
        </w:r>
      </w:hyperlink>
      <w:r>
        <w:t>es trois Évangiles synoptiques parlent tous des dangers de la richesse (</w:t>
      </w:r>
      <w:hyperlink r:id="rId360">
        <w:r>
          <w:rPr>
            <w:color w:val="0000EE"/>
            <w:u w:val="single"/>
          </w:rPr>
          <w:t xml:space="preserve">Mt 13.22 </w:t>
        </w:r>
      </w:hyperlink>
      <w:r>
        <w:t xml:space="preserve">; </w:t>
      </w:r>
      <w:hyperlink r:id="rId361">
        <w:r>
          <w:rPr>
            <w:color w:val="0000EE"/>
            <w:u w:val="single"/>
          </w:rPr>
          <w:t xml:space="preserve">Mc 4.19 </w:t>
        </w:r>
      </w:hyperlink>
      <w:r>
        <w:t xml:space="preserve">; </w:t>
      </w:r>
      <w:hyperlink r:id="rId362">
        <w:r>
          <w:rPr>
            <w:color w:val="0000EE"/>
            <w:u w:val="single"/>
          </w:rPr>
          <w:t>Lc 8.14</w:t>
        </w:r>
      </w:hyperlink>
      <w:r>
        <w:t>). Cependant, tous les hommes riches ne sont pas présentés comme mauvais. Jésus est enterré dans le tombeau d'un homme riche, Joseph d'Arimathée (</w:t>
      </w:r>
      <w:hyperlink r:id="rId363">
        <w:r>
          <w:rPr>
            <w:color w:val="0000EE"/>
            <w:u w:val="single"/>
          </w:rPr>
          <w:t>Mt 27.57</w:t>
        </w:r>
      </w:hyperlink>
      <w:r>
        <w:t>). Nicodème dépense généreusement pour l'embaumement du corps de Jésus (</w:t>
      </w:r>
      <w:hyperlink r:id="rId364">
        <w:r>
          <w:rPr>
            <w:color w:val="0000EE"/>
            <w:u w:val="single"/>
          </w:rPr>
          <w:t>Jn 19.39</w:t>
        </w:r>
      </w:hyperlink>
      <w:r>
        <w:t>). C'est « un chef des Juifs » (</w:t>
      </w:r>
      <w:hyperlink r:id="rId365">
        <w:r>
          <w:rPr>
            <w:color w:val="0000EE"/>
            <w:u w:val="single"/>
          </w:rPr>
          <w:t>3.1</w:t>
        </w:r>
      </w:hyperlink>
      <w:r>
        <w:t>) ; il est donc probablement riche.</w:t>
      </w:r>
    </w:p>
    <w:p>
      <w:r/>
      <w:r>
        <w:rPr>
          <w:i/>
        </w:rPr>
        <w:t>Voir aussi</w:t>
      </w:r>
      <w:r>
        <w:t xml:space="preserve"> </w:t>
      </w:r>
      <w:r>
        <w:t xml:space="preserve">Mammon </w:t>
      </w:r>
      <w:r>
        <w:t xml:space="preserve">; </w:t>
      </w:r>
      <w:r>
        <w:t xml:space="preserve">argent </w:t>
      </w:r>
      <w:r>
        <w:t xml:space="preserve">; </w:t>
      </w:r>
      <w:r>
        <w:t xml:space="preserve">pauvres </w:t>
      </w:r>
      <w:r>
        <w:t xml:space="preserve">; </w:t>
      </w:r>
      <w:r>
        <w:t xml:space="preserve">richesses </w:t>
      </w:r>
      <w:r>
        <w:t xml:space="preserve">; </w:t>
      </w:r>
      <w:r>
        <w:t>salaire</w:t>
      </w:r>
      <w:r>
        <w:t>.</w:t>
      </w:r>
      <w:r/>
      <w:r/>
    </w:p>
    <w:p>
      <w:r/>
    </w:p>
    <w:p>
      <w:pPr>
        <w:pStyle w:val="Heading2"/>
      </w:pPr>
      <w:r>
        <w:t>Riphat</w:t>
      </w:r>
      <w:r/>
    </w:p>
    <w:p>
      <w:r/>
      <w:r>
        <w:t>Fils de Gomer et frère d'Aschkenaz et de Togarma, descendants non sémitiques de Noé par la lignée de Japhet (</w:t>
      </w:r>
      <w:hyperlink r:id="rId366">
        <w:r>
          <w:rPr>
            <w:color w:val="0000EE"/>
            <w:u w:val="single"/>
          </w:rPr>
          <w:t>Gn 10.3</w:t>
        </w:r>
      </w:hyperlink>
      <w:r>
        <w:t xml:space="preserve">). </w:t>
      </w:r>
      <w:hyperlink r:id="rId367">
        <w:r>
          <w:rPr>
            <w:color w:val="0000EE"/>
            <w:u w:val="single"/>
          </w:rPr>
          <w:t>1 Chroniques 1.6</w:t>
        </w:r>
      </w:hyperlink>
      <w:r>
        <w:t>, un passage parallèle, mentionne Diphat au lieu de Riphath, sans doute une faute d'orthographe d'un copiste ultérieur qui n'a jamais été corrigée.</w:t>
      </w:r>
      <w:r/>
      <w:r/>
    </w:p>
    <w:p>
      <w:r/>
    </w:p>
    <w:p>
      <w:pPr>
        <w:pStyle w:val="Heading2"/>
      </w:pPr>
      <w:r>
        <w:t>Rire</w:t>
      </w:r>
      <w:r/>
    </w:p>
    <w:p>
      <w:r/>
      <w:r>
        <w:t>Expression d'une variété d'émotions. Le rire peut exprimer une joie immense lorsque les circonstances s'améliorent, comme pour les Juifs revenant de l'exil (</w:t>
      </w:r>
      <w:hyperlink r:id="rId368">
        <w:r>
          <w:rPr>
            <w:color w:val="0000EE"/>
            <w:u w:val="single"/>
          </w:rPr>
          <w:t>Ps 126.2</w:t>
        </w:r>
      </w:hyperlink>
      <w:r>
        <w:t>). Une telle joie est offerte avec sincérité mais un excès de légèreté à Job par l'un de ses consolateurs (</w:t>
      </w:r>
      <w:hyperlink r:id="rId369">
        <w:r>
          <w:rPr>
            <w:color w:val="0000EE"/>
            <w:u w:val="single"/>
          </w:rPr>
          <w:t>Jb 8.21</w:t>
        </w:r>
      </w:hyperlink>
      <w:r>
        <w:t>). Le rire peut être de bonne humeur et amical, pour encourager les autres (</w:t>
      </w:r>
      <w:hyperlink r:id="rId370">
        <w:r>
          <w:rPr>
            <w:color w:val="0000EE"/>
            <w:u w:val="single"/>
          </w:rPr>
          <w:t>29.24</w:t>
        </w:r>
      </w:hyperlink>
      <w:r>
        <w:t xml:space="preserve">). Il y a « </w:t>
      </w:r>
      <w:r>
        <w:t>un temps pour pleurer, et un temps pour rire</w:t>
      </w:r>
      <w:r>
        <w:t xml:space="preserve"> » (</w:t>
      </w:r>
      <w:hyperlink r:id="rId371">
        <w:r>
          <w:rPr>
            <w:color w:val="0000EE"/>
            <w:u w:val="single"/>
          </w:rPr>
          <w:t>Ec 3.4</w:t>
        </w:r>
      </w:hyperlink>
      <w:r>
        <w:t>), mais l'Ecclésiaste avait ses doutes : la vie n'est pas une plaisanterie, et le chagrin peut être un meilleur enseignant (</w:t>
      </w:r>
      <w:hyperlink r:id="rId372">
        <w:r>
          <w:rPr>
            <w:color w:val="0000EE"/>
            <w:u w:val="single"/>
          </w:rPr>
          <w:t>2.2</w:t>
        </w:r>
      </w:hyperlink>
      <w:r>
        <w:t xml:space="preserve"> ; </w:t>
      </w:r>
      <w:hyperlink r:id="rId373">
        <w:r>
          <w:rPr>
            <w:color w:val="0000EE"/>
            <w:u w:val="single"/>
          </w:rPr>
          <w:t>7.3</w:t>
        </w:r>
      </w:hyperlink>
      <w:r>
        <w:t xml:space="preserve">). Cependant, il est bon de pouvoir ne pas prendre certaines choses au sérieux. La ménagère prévenante « </w:t>
      </w:r>
      <w:r>
        <w:t>se rit de l’avenir</w:t>
      </w:r>
      <w:r>
        <w:t xml:space="preserve"> » (</w:t>
      </w:r>
      <w:hyperlink r:id="rId374">
        <w:r>
          <w:rPr>
            <w:color w:val="0000EE"/>
            <w:u w:val="single"/>
          </w:rPr>
          <w:t>Pr 31.25</w:t>
        </w:r>
      </w:hyperlink>
      <w:r>
        <w:t>). Il est promis à Job que la guerre et la famine ne seraient pas des sujets d'inquiétude (</w:t>
      </w:r>
      <w:hyperlink r:id="rId375">
        <w:r>
          <w:rPr>
            <w:color w:val="0000EE"/>
            <w:u w:val="single"/>
          </w:rPr>
          <w:t>Jb 5.22</w:t>
        </w:r>
      </w:hyperlink>
      <w:r>
        <w:t xml:space="preserve"> ; voir </w:t>
      </w:r>
      <w:hyperlink r:id="rId376">
        <w:r>
          <w:rPr>
            <w:color w:val="0000EE"/>
            <w:u w:val="single"/>
          </w:rPr>
          <w:t>Hé 1.9</w:t>
        </w:r>
      </w:hyperlink>
      <w:r>
        <w:t>).</w:t>
      </w:r>
    </w:p>
    <w:p>
      <w:r/>
      <w:r>
        <w:t>Le rire peut également être une chose négative et moqueuse. Nous pouvons rire des gens et les tourner en dérision. Cet élément est très présent dans l'Ancien Testament. Job et Jérémie se plaignent d'être des objets de risée (</w:t>
      </w:r>
      <w:hyperlink r:id="rId377">
        <w:r>
          <w:rPr>
            <w:color w:val="0000EE"/>
            <w:u w:val="single"/>
          </w:rPr>
          <w:t>Jb 12.4</w:t>
        </w:r>
      </w:hyperlink>
      <w:r>
        <w:t xml:space="preserve"> ; </w:t>
      </w:r>
      <w:hyperlink r:id="rId378">
        <w:r>
          <w:rPr>
            <w:color w:val="0000EE"/>
            <w:u w:val="single"/>
          </w:rPr>
          <w:t>Jr 20.7</w:t>
        </w:r>
      </w:hyperlink>
      <w:r>
        <w:t>). La nation se plaint que leurs ennemis rient de leur détresse (</w:t>
      </w:r>
      <w:hyperlink r:id="rId379">
        <w:r>
          <w:rPr>
            <w:color w:val="0000EE"/>
            <w:u w:val="single"/>
          </w:rPr>
          <w:t>Ps 80.6</w:t>
        </w:r>
      </w:hyperlink>
      <w:r>
        <w:t xml:space="preserve"> ; voir </w:t>
      </w:r>
      <w:hyperlink r:id="rId380">
        <w:r>
          <w:rPr>
            <w:color w:val="0000EE"/>
            <w:u w:val="single"/>
          </w:rPr>
          <w:t>2Ch 30.10</w:t>
        </w:r>
      </w:hyperlink>
      <w:r>
        <w:t xml:space="preserve">). Parfois, ceci est justifié. Dans </w:t>
      </w:r>
      <w:hyperlink r:id="rId381">
        <w:r>
          <w:rPr>
            <w:color w:val="0000EE"/>
            <w:u w:val="single"/>
          </w:rPr>
          <w:t>Psaumes 52.6</w:t>
        </w:r>
      </w:hyperlink>
      <w:r>
        <w:t xml:space="preserve">, on promet aux justes que ce sont eux qui riront les derniers, aux dépens de l'incroyant méchant qui pense qu'il peut exclure Dieu de sa vie. Dans </w:t>
      </w:r>
      <w:hyperlink r:id="rId382">
        <w:r>
          <w:rPr>
            <w:color w:val="0000EE"/>
            <w:u w:val="single"/>
          </w:rPr>
          <w:t>Proverbes 1.26</w:t>
        </w:r>
      </w:hyperlink>
      <w: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hyperlink r:id="rId383">
        <w:r>
          <w:rPr>
            <w:color w:val="0000EE"/>
            <w:u w:val="single"/>
          </w:rPr>
          <w:t>Ps 2.4</w:t>
        </w:r>
      </w:hyperlink>
      <w:r>
        <w:t>). Il rit des méchants, sachant qu'ils se dirigent vers le désastre (</w:t>
      </w:r>
      <w:hyperlink r:id="rId384">
        <w:r>
          <w:rPr>
            <w:color w:val="0000EE"/>
            <w:u w:val="single"/>
          </w:rPr>
          <w:t>37.13</w:t>
        </w:r>
      </w:hyperlink>
      <w:r>
        <w:t>). Il est invité à rire des ennemis du psalmiste (</w:t>
      </w:r>
      <w:hyperlink r:id="rId385">
        <w:r>
          <w:rPr>
            <w:color w:val="0000EE"/>
            <w:u w:val="single"/>
          </w:rPr>
          <w:t>59.8</w:t>
        </w:r>
      </w:hyperlink>
      <w:r>
        <w:t>). Ce rire divin est une manière d'exprimer que la vérité finira par avoir le dessus.</w:t>
      </w:r>
    </w:p>
    <w:p>
      <w:r/>
      <w: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hyperlink r:id="rId386">
        <w:r>
          <w:rPr>
            <w:color w:val="0000EE"/>
            <w:u w:val="single"/>
          </w:rPr>
          <w:t>Genèse 17.17</w:t>
        </w:r>
      </w:hyperlink>
      <w:r>
        <w:t xml:space="preserve">, le rire est la réponse incrédule d'Abraham à la promesse irréaliste de Dieu d'un fils, compte tenu de la vieillesse de Sara. Dans </w:t>
      </w:r>
      <w:hyperlink r:id="rId387">
        <w:r>
          <w:rPr>
            <w:color w:val="0000EE"/>
            <w:u w:val="single"/>
          </w:rPr>
          <w:t>Genèse 18.12</w:t>
        </w:r>
      </w:hyperlink>
      <w:r>
        <w:t xml:space="preserve">, Sara ne peut étouffer son rire en écoutant aux portes : cela semble si absurde qu'elle deviendra enceinte alors qu'elle a dépassé 90 ans d'âge. En fin de compte, dans </w:t>
      </w:r>
      <w:hyperlink r:id="rId388">
        <w:r>
          <w:rPr>
            <w:color w:val="0000EE"/>
            <w:u w:val="single"/>
          </w:rPr>
          <w:t>Genèse 21.6</w:t>
        </w:r>
      </w:hyperlink>
      <w:r>
        <w:t>, lorsque l'impossible devient vrai, le rire de Sara est une marque de joie donnée par Dieu.</w:t>
      </w:r>
      <w:r/>
      <w:r/>
    </w:p>
    <w:p>
      <w:r/>
    </w:p>
    <w:p>
      <w:pPr>
        <w:pStyle w:val="Heading2"/>
      </w:pPr>
      <w:r>
        <w:t>Rodanim</w:t>
      </w:r>
      <w:r/>
    </w:p>
    <w:p>
      <w:r/>
      <w:r>
        <w:t>Quatrième fils de Javan et descendant de Noé par la lignée de Japhet (</w:t>
      </w:r>
      <w:hyperlink r:id="rId349">
        <w:r>
          <w:rPr>
            <w:color w:val="0000EE"/>
            <w:u w:val="single"/>
          </w:rPr>
          <w:t>1Ch 1.7</w:t>
        </w:r>
      </w:hyperlink>
      <w:r>
        <w:t xml:space="preserve">). Une orthographe alternative dans </w:t>
      </w:r>
      <w:hyperlink r:id="rId347">
        <w:r>
          <w:rPr>
            <w:color w:val="0000EE"/>
            <w:u w:val="single"/>
          </w:rPr>
          <w:t>Genèse 10.4</w:t>
        </w:r>
      </w:hyperlink>
      <w:r>
        <w:t xml:space="preserve"> est Dodanim, probablement une erreur de copiste. Les deux mots se réfèrent probablement aux peuples grecs de Rhodes et de ses îles voisines dans la mer Égée.</w:t>
      </w:r>
      <w:r/>
      <w:r/>
    </w:p>
    <w:p>
      <w:r/>
    </w:p>
    <w:p>
      <w:pPr>
        <w:pStyle w:val="Heading2"/>
      </w:pPr>
      <w:r>
        <w:t>Roi</w:t>
      </w:r>
      <w:r/>
    </w:p>
    <w:p>
      <w:r/>
      <w:r>
        <w:t xml:space="preserve">Le mot </w:t>
      </w:r>
      <w:r>
        <w:rPr>
          <w:i/>
        </w:rPr>
        <w:t>melek</w:t>
      </w:r>
      <w:r>
        <w:t xml:space="preserve"> (roi) apparaît plus de deux mille fois dans l'Ancien Testament hébreu. Il peut se référer à Dieu (</w:t>
      </w:r>
      <w:hyperlink r:id="rId389">
        <w:r>
          <w:rPr>
            <w:color w:val="0000EE"/>
            <w:u w:val="single"/>
          </w:rPr>
          <w:t>Ps 95.3</w:t>
        </w:r>
      </w:hyperlink>
      <w:r>
        <w:t xml:space="preserve">) ou à des dirigeants humains. En général, il désigne une personne investie de l'autorité et du pouvoir suprêmes sur ses sujets. Dans l'Ancien Testament, le mot melek désigne le chef d'une tribu (« les rois de Madian », </w:t>
      </w:r>
      <w:hyperlink r:id="rId390">
        <w:r>
          <w:rPr>
            <w:color w:val="0000EE"/>
            <w:u w:val="single"/>
          </w:rPr>
          <w:t>Nb 31.8</w:t>
        </w:r>
      </w:hyperlink>
      <w:r>
        <w:t xml:space="preserve">), d'une ville (Jéricho, Aï ; voir </w:t>
      </w:r>
      <w:hyperlink r:id="rId391">
        <w:r>
          <w:rPr>
            <w:color w:val="0000EE"/>
            <w:u w:val="single"/>
          </w:rPr>
          <w:t>Jos 12.9–24</w:t>
        </w:r>
      </w:hyperlink>
      <w: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rPr>
        <w:t>seren</w:t>
      </w:r>
      <w:r>
        <w:t xml:space="preserve"> (Seigneur) dans le vocabulaire hébreu. Les cinq villes philistines étaient dirigées par cinq seigneurs. Un autre mot pour un roi israélite est </w:t>
      </w:r>
      <w:r>
        <w:rPr>
          <w:i/>
        </w:rPr>
        <w:t>nagid</w:t>
      </w:r>
      <w:r>
        <w:t xml:space="preserve"> (dirigeant). Tant Saül que David ont été oints comme </w:t>
      </w:r>
      <w:r>
        <w:rPr>
          <w:i/>
        </w:rPr>
        <w:t>nagid</w:t>
      </w:r>
      <w:r>
        <w:t xml:space="preserve"> sur Israël (</w:t>
      </w:r>
      <w:hyperlink r:id="rId392">
        <w:r>
          <w:rPr>
            <w:color w:val="0000EE"/>
            <w:u w:val="single"/>
          </w:rPr>
          <w:t>1S 10.1</w:t>
        </w:r>
      </w:hyperlink>
      <w:r>
        <w:t xml:space="preserve"> ; </w:t>
      </w:r>
      <w:hyperlink r:id="rId64">
        <w:r>
          <w:rPr>
            <w:color w:val="0000EE"/>
            <w:u w:val="single"/>
          </w:rPr>
          <w:t>16.13</w:t>
        </w:r>
      </w:hyperlink>
      <w:r>
        <w:t xml:space="preserve">). Dans le Nouveau Testament et la Septante, la version grecque de l'Ancien Testament, le mot grec </w:t>
      </w:r>
      <w:r>
        <w:rPr>
          <w:i/>
        </w:rPr>
        <w:t>basileus</w:t>
      </w:r>
      <w:r>
        <w:t xml:space="preserve"> a une signification similaire à l'hébreu </w:t>
      </w:r>
      <w:r>
        <w:rPr>
          <w:i/>
        </w:rPr>
        <w:t>melek.</w:t>
      </w:r>
      <w:r>
        <w:t xml:space="preserve"> Le </w:t>
      </w:r>
      <w:r>
        <w:rPr>
          <w:i/>
        </w:rPr>
        <w:t>basileus</w:t>
      </w:r>
      <w:r>
        <w:t xml:space="preserve"> du Nouveau Testament se réfère aux dirigeants séculiers vivant au premier siècle, aux rois d'Israël, aux dirigeants du passé, et au Roi divin, Jésus-Christ.</w:t>
      </w:r>
    </w:p>
    <w:p>
      <w:r/>
      <w:r>
        <w:t>L'expression « Roi des rois », attribuée à Jésus (</w:t>
      </w:r>
      <w:hyperlink r:id="rId393">
        <w:r>
          <w:rPr>
            <w:color w:val="0000EE"/>
            <w:u w:val="single"/>
          </w:rPr>
          <w:t>1Tm 6.15</w:t>
        </w:r>
      </w:hyperlink>
      <w:r>
        <w:t>), est une tournure hébraïque signifiant roi suprême ou plus grand des rois. Par exemple, dans la prédiction d'Ézéchiel sur la chute de Tyr, Nebucadnetsar est nommé le « roi des rois » (</w:t>
      </w:r>
      <w:hyperlink r:id="rId394">
        <w:r>
          <w:rPr>
            <w:color w:val="0000EE"/>
            <w:u w:val="single"/>
          </w:rPr>
          <w:t>Ez 26.7</w:t>
        </w:r>
      </w:hyperlink>
      <w:r>
        <w:t xml:space="preserve">). Ce sont les grands dirigeants d'Assyrie et de Babylone qui ont introduit ce titre. Avant leur époque, les dirigeants étaient appelés soit « roi » soit « grand roi », comme dans </w:t>
      </w:r>
      <w:hyperlink r:id="rId395">
        <w:r>
          <w:rPr>
            <w:color w:val="0000EE"/>
            <w:u w:val="single"/>
          </w:rPr>
          <w:t>2R 18.28</w:t>
        </w:r>
      </w:hyperlink>
      <w:r>
        <w:t xml:space="preserve"> : « </w:t>
      </w:r>
      <w:r>
        <w:t>Écoutez la parole du grand roi, du roi d’Assyrie</w:t>
      </w:r>
      <w:r>
        <w:t xml:space="preserve"> </w:t>
      </w:r>
      <w:r>
        <w:t>!</w:t>
      </w:r>
      <w:r>
        <w:t xml:space="preserve"> » Les dirigeants ultérieurs ont vu leurs titres ajustés pour suivre l'expansion de leurs empires.</w:t>
      </w:r>
    </w:p>
    <w:p>
      <w:pPr>
        <w:pStyle w:val="Heading3"/>
      </w:pPr>
      <w:r>
        <w:t>La royauté en Israël</w:t>
      </w:r>
    </w:p>
    <w:p>
      <w:r/>
      <w: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hyperlink r:id="rId396">
        <w:r>
          <w:rPr>
            <w:color w:val="0000EE"/>
            <w:u w:val="single"/>
          </w:rPr>
          <w:t>Gn 17.6</w:t>
        </w:r>
      </w:hyperlink>
      <w:r>
        <w:t xml:space="preserve">). Abraham a montré qu'il acceptait le règne de Dieu sur sa famille en obéissant à l'ordre de Dieu d'être circoncis. C'est la circoncision qui distinguera le clan d'Abraham pour le service de Dieu (v. </w:t>
      </w:r>
      <w:hyperlink r:id="rId397">
        <w:r>
          <w:rPr>
            <w:color w:val="0000EE"/>
            <w:u w:val="single"/>
          </w:rPr>
          <w:t>10–14</w:t>
        </w:r>
      </w:hyperlink>
      <w:r>
        <w:t xml:space="preserve">). Le but ultime de la relation de Dieu avec Abraham et ses descendants était que Dieu soit Roi sur Israël et que son peuple montre son acceptation de son règne par leur obéissance fidèle (v. </w:t>
      </w:r>
      <w:hyperlink r:id="rId398">
        <w:r>
          <w:rPr>
            <w:color w:val="0000EE"/>
            <w:u w:val="single"/>
          </w:rPr>
          <w:t>9</w:t>
        </w:r>
      </w:hyperlink>
      <w:r>
        <w:t>).</w:t>
      </w:r>
    </w:p>
    <w:p>
      <w:r/>
      <w: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r/>
      <w: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t>Maintenant, si vous m’obéissez et si vous restez fidèles à mon alliance, vous serez pour moi un peuple précieux parmi tous les peuples, bien que toute la terre m’appartienne. Oui vous, vous serez pour moi un royaume de prêtres, une nation sainte</w:t>
      </w:r>
      <w:r>
        <w:t xml:space="preserve"> » (</w:t>
      </w:r>
      <w:hyperlink r:id="rId399">
        <w:r>
          <w:rPr>
            <w:color w:val="0000EE"/>
            <w:u w:val="single"/>
          </w:rPr>
          <w:t>Ex 19.5–6</w:t>
        </w:r>
      </w:hyperlink>
      <w:r>
        <w:t>, BDS). Ils étaient donc les élus de Dieu pour le bien des nations ; par l'obéissance sacerdotale et l'intercession d'Israël, toute la terre pourrait connaître le Créateur-Rédempteur.</w:t>
      </w:r>
    </w:p>
    <w:p>
      <w:r/>
      <w: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r/>
      <w:r>
        <w:t>Le Seigneur a également institué une structure organisationnelle conçue pour promouvoir ses objectifs théocratiques. Dans le désert, Moïse et les dirigeants choisis d'Israël (</w:t>
      </w:r>
      <w:hyperlink r:id="rId400">
        <w:r>
          <w:rPr>
            <w:color w:val="0000EE"/>
            <w:u w:val="single"/>
          </w:rPr>
          <w:t>Ex 18.19–26</w:t>
        </w:r>
      </w:hyperlink>
      <w:r>
        <w:t xml:space="preserve"> ; </w:t>
      </w:r>
      <w:hyperlink r:id="rId401">
        <w:r>
          <w:rPr>
            <w:color w:val="0000EE"/>
            <w:u w:val="single"/>
          </w:rPr>
          <w:t>Nb 11.24–25</w:t>
        </w:r>
      </w:hyperlink>
      <w:r>
        <w:t xml:space="preserve"> ; voir </w:t>
      </w:r>
      <w:hyperlink r:id="rId402">
        <w:r>
          <w:rPr>
            <w:color w:val="0000EE"/>
            <w:u w:val="single"/>
          </w:rPr>
          <w:t>Dt 1.15–18</w:t>
        </w:r>
      </w:hyperlink>
      <w: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hyperlink r:id="rId403">
        <w:r>
          <w:rPr>
            <w:color w:val="0000EE"/>
            <w:u w:val="single"/>
          </w:rPr>
          <w:t>Dt 34.9</w:t>
        </w:r>
      </w:hyperlink>
      <w:r>
        <w:t xml:space="preserve"> ; </w:t>
      </w:r>
      <w:hyperlink r:id="rId404">
        <w:r>
          <w:rPr>
            <w:color w:val="0000EE"/>
            <w:u w:val="single"/>
          </w:rPr>
          <w:t>Jos 3.7</w:t>
        </w:r>
      </w:hyperlink>
      <w:r>
        <w:t xml:space="preserve"> ; </w:t>
      </w:r>
      <w:hyperlink r:id="rId405">
        <w:r>
          <w:rPr>
            <w:color w:val="0000EE"/>
            <w:u w:val="single"/>
          </w:rPr>
          <w:t>4.14</w:t>
        </w:r>
      </w:hyperlink>
      <w:r>
        <w:t>). Comme Moïse l'avait fait avant sa mort, Josué a exhorté le leadership et Israël à persévérer dans la relation d'alliance de grâce (</w:t>
      </w:r>
      <w:hyperlink r:id="rId216">
        <w:r>
          <w:rPr>
            <w:color w:val="0000EE"/>
            <w:u w:val="single"/>
          </w:rPr>
          <w:t>Jos 23–24</w:t>
        </w:r>
      </w:hyperlink>
      <w:r>
        <w:t>). Cependant, Israël a péri à cause de sa cupidité, de son immoralité, de ses conflits et de son idolâtrie. Pendant la période des juges, chacun faisait ce qui était juste à ses propres yeux (</w:t>
      </w:r>
      <w:hyperlink r:id="rId406">
        <w:r>
          <w:rPr>
            <w:color w:val="0000EE"/>
            <w:u w:val="single"/>
          </w:rPr>
          <w:t>Jg 17.6</w:t>
        </w:r>
      </w:hyperlink>
      <w:r>
        <w:t xml:space="preserve"> ; </w:t>
      </w:r>
      <w:hyperlink r:id="rId407">
        <w:r>
          <w:rPr>
            <w:color w:val="0000EE"/>
            <w:u w:val="single"/>
          </w:rPr>
          <w:t>18.1</w:t>
        </w:r>
      </w:hyperlink>
      <w:r>
        <w:t xml:space="preserve"> ; </w:t>
      </w:r>
      <w:hyperlink r:id="rId408">
        <w:r>
          <w:rPr>
            <w:color w:val="0000EE"/>
            <w:u w:val="single"/>
          </w:rPr>
          <w:t>19.1</w:t>
        </w:r>
      </w:hyperlink>
      <w:r>
        <w:t xml:space="preserve"> ; </w:t>
      </w:r>
      <w:hyperlink r:id="rId409">
        <w:r>
          <w:rPr>
            <w:color w:val="0000EE"/>
            <w:u w:val="single"/>
          </w:rPr>
          <w:t>21.25</w:t>
        </w:r>
      </w:hyperlink>
      <w: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r/>
      <w: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hyperlink r:id="rId410">
        <w:r>
          <w:rPr>
            <w:color w:val="0000EE"/>
            <w:u w:val="single"/>
          </w:rPr>
          <w:t>1 Sm 3.20–21</w:t>
        </w:r>
      </w:hyperlink>
      <w:r>
        <w:t>). Il a été reconnu comme juge en Israël (</w:t>
      </w:r>
      <w:hyperlink r:id="rId411">
        <w:r>
          <w:rPr>
            <w:color w:val="0000EE"/>
            <w:u w:val="single"/>
          </w:rPr>
          <w:t>7.15</w:t>
        </w:r>
      </w:hyperlink>
      <w: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hyperlink r:id="rId412">
        <w:r>
          <w:rPr>
            <w:color w:val="0000EE"/>
            <w:u w:val="single"/>
          </w:rPr>
          <w:t>Dt 17.14–20</w:t>
        </w:r>
      </w:hyperlink>
      <w:r>
        <w:t xml:space="preserve">), ce sont des raisons séculières plutôt que religieuses qui ont motivé le peuple à introduire la royauté : « </w:t>
      </w:r>
      <w:r>
        <w:t>établis sur nous un roi [...] comme il y en a chez toutes les nations</w:t>
      </w:r>
      <w:r>
        <w:t xml:space="preserve"> » (</w:t>
      </w:r>
      <w:hyperlink r:id="rId413">
        <w:r>
          <w:rPr>
            <w:color w:val="0000EE"/>
            <w:u w:val="single"/>
          </w:rPr>
          <w:t>1 Sm 8.5</w:t>
        </w:r>
      </w:hyperlink>
      <w:r>
        <w:t xml:space="preserve">) ; « </w:t>
      </w:r>
      <w:r>
        <w:t>Nous voulons, nous aussi, être dirigés comme tous les autres peuples. Notre roi rendra la justice parmi nous et prendra notre commandement pour nous mener au combat</w:t>
      </w:r>
      <w:r>
        <w:t xml:space="preserve"> » (v. </w:t>
      </w:r>
      <w:hyperlink r:id="rId414">
        <w:r>
          <w:rPr>
            <w:color w:val="0000EE"/>
            <w:u w:val="single"/>
          </w:rPr>
          <w:t>20</w:t>
        </w:r>
      </w:hyperlink>
      <w:r>
        <w:t>, BDS). Samuel n'a jamais accepté l'idée de la royauté ; elle était étrangère à l'idéal théocratique.</w:t>
      </w:r>
    </w:p>
    <w:p>
      <w:r/>
      <w: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r/>
      <w: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hyperlink r:id="rId415">
        <w:r>
          <w:rPr>
            <w:color w:val="0000EE"/>
            <w:u w:val="single"/>
          </w:rPr>
          <w:t>1S 15.23</w:t>
        </w:r>
      </w:hyperlink>
      <w:r>
        <w:t>).</w:t>
      </w:r>
    </w:p>
    <w:p>
      <w:r/>
      <w: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t>Ta maison et ton règne seront pour toujours assurés, ton trône sera pour toujours affermi</w:t>
      </w:r>
      <w:r>
        <w:t xml:space="preserve"> » (</w:t>
      </w:r>
      <w:hyperlink r:id="rId416">
        <w:r>
          <w:rPr>
            <w:color w:val="0000EE"/>
            <w:u w:val="single"/>
          </w:rPr>
          <w:t>2S 7.16</w:t>
        </w:r>
      </w:hyperlink>
      <w:r>
        <w:t>). Mais le Seigneur n'a pas promis qu'elle serait à l'abri que Dieu lui soit à charge ou même la bannisse.</w:t>
      </w:r>
    </w:p>
    <w:p>
      <w:r/>
      <w: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hyperlink r:id="rId417">
        <w:r>
          <w:rPr>
            <w:color w:val="0000EE"/>
            <w:u w:val="single"/>
          </w:rPr>
          <w:t>Ps 132</w:t>
        </w:r>
      </w:hyperlink>
      <w:r>
        <w:t>). La préoccupation pour l'intégrité et la sagesse est clairement évidente, notamment dans la réponse de David à la réprimande de Nathan (</w:t>
      </w:r>
      <w:hyperlink r:id="rId418">
        <w:r>
          <w:rPr>
            <w:color w:val="0000EE"/>
            <w:u w:val="single"/>
          </w:rPr>
          <w:t>2S 12</w:t>
        </w:r>
      </w:hyperlink>
      <w:r>
        <w:t>) et dans la demande de Salomon d'avoir un cœur de sagesse (</w:t>
      </w:r>
      <w:hyperlink r:id="rId419">
        <w:r>
          <w:rPr>
            <w:color w:val="0000EE"/>
            <w:u w:val="single"/>
          </w:rPr>
          <w:t>1R 3</w:t>
        </w:r>
      </w:hyperlink>
      <w: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r/>
      <w: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r/>
      <w:r>
        <w:t xml:space="preserve">Le roi davidique était considéré comme un membre de la maison de Dieu, étant un « fils » du grand Roi (voir </w:t>
      </w:r>
      <w:hyperlink r:id="rId420">
        <w:r>
          <w:rPr>
            <w:color w:val="0000EE"/>
            <w:u w:val="single"/>
          </w:rPr>
          <w:t>2S 7.14–16</w:t>
        </w:r>
      </w:hyperlink>
      <w:r>
        <w:t xml:space="preserve"> ; </w:t>
      </w:r>
      <w:hyperlink r:id="rId421">
        <w:r>
          <w:rPr>
            <w:color w:val="0000EE"/>
            <w:u w:val="single"/>
          </w:rPr>
          <w:t>Ps 2.6–7</w:t>
        </w:r>
      </w:hyperlink>
      <w: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t>Le Roi-Messie</w:t>
      </w:r>
    </w:p>
    <w:p>
      <w:r/>
      <w:r>
        <w:t>Les descendants de David n'ont pas réussi à maintenir et à étendre la théocratie. Aux VIIIe et VIIe siècles av. J.‑C., il était évident que même les plus grands rois étaient éclipsés par la stature de David et Salomon. Les prophètes (</w:t>
      </w:r>
      <w:hyperlink r:id="rId422">
        <w:r>
          <w:rPr>
            <w:color w:val="0000EE"/>
            <w:u w:val="single"/>
          </w:rPr>
          <w:t>Es 9.2–7</w:t>
        </w:r>
      </w:hyperlink>
      <w:r>
        <w:t xml:space="preserve">; </w:t>
      </w:r>
      <w:hyperlink r:id="rId119">
        <w:r>
          <w:rPr>
            <w:color w:val="0000EE"/>
            <w:u w:val="single"/>
          </w:rPr>
          <w:t>11.1–9</w:t>
        </w:r>
      </w:hyperlink>
      <w:r>
        <w:t xml:space="preserve">; </w:t>
      </w:r>
      <w:hyperlink r:id="rId423">
        <w:r>
          <w:rPr>
            <w:color w:val="0000EE"/>
            <w:u w:val="single"/>
          </w:rPr>
          <w:t>Jr 33.14–16</w:t>
        </w:r>
      </w:hyperlink>
      <w:r>
        <w:t xml:space="preserve">; </w:t>
      </w:r>
      <w:hyperlink r:id="rId424">
        <w:r>
          <w:rPr>
            <w:color w:val="0000EE"/>
            <w:u w:val="single"/>
          </w:rPr>
          <w:t>Ez 34.22–31</w:t>
        </w:r>
      </w:hyperlink>
      <w:r>
        <w:t xml:space="preserve">; </w:t>
      </w:r>
      <w:hyperlink r:id="rId425">
        <w:r>
          <w:rPr>
            <w:color w:val="0000EE"/>
            <w:u w:val="single"/>
          </w:rPr>
          <w:t>Mi 5.2–5</w:t>
        </w:r>
      </w:hyperlink>
      <w: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r/>
      <w:r>
        <w:t xml:space="preserve">Avec la venue de Jésus, le royaume messianique est révélé de manière plus claire. Il est le Roi dont les anges ont dit : « </w:t>
      </w:r>
      <w:r>
        <w:t>Un Sauveur vous est né aujourd’hui dans la ville de David ; c’est lui le Messie, le Seigneur</w:t>
      </w:r>
      <w:r>
        <w:t xml:space="preserve"> » (</w:t>
      </w:r>
      <w:hyperlink r:id="rId426">
        <w:r>
          <w:rPr>
            <w:color w:val="0000EE"/>
            <w:u w:val="single"/>
          </w:rPr>
          <w:t>Lc 2.11</w:t>
        </w:r>
      </w:hyperlink>
      <w: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hyperlink r:id="rId427">
        <w:r>
          <w:rPr>
            <w:color w:val="0000EE"/>
            <w:u w:val="single"/>
          </w:rPr>
          <w:t>1.77–79</w:t>
        </w:r>
      </w:hyperlink>
      <w: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hyperlink r:id="rId428">
        <w:r>
          <w:rPr>
            <w:color w:val="0000EE"/>
            <w:u w:val="single"/>
          </w:rPr>
          <w:t>Ac 2.33–36</w:t>
        </w:r>
      </w:hyperlink>
      <w:r>
        <w:t xml:space="preserve">; voir </w:t>
      </w:r>
      <w:hyperlink r:id="rId429">
        <w:r>
          <w:rPr>
            <w:color w:val="0000EE"/>
            <w:u w:val="single"/>
          </w:rPr>
          <w:t>1Co 15.25</w:t>
        </w:r>
      </w:hyperlink>
      <w: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hyperlink r:id="rId430">
        <w:r>
          <w:rPr>
            <w:color w:val="0000EE"/>
            <w:u w:val="single"/>
          </w:rPr>
          <w:t>Rm 10.9–15</w:t>
        </w:r>
      </w:hyperlink>
      <w:r>
        <w:t xml:space="preserve">), mais pour ceux qui le rejettent, il est le guerrier divin, devant qui tous les genoux fléchiront et qui introduira l'ère du jugement du Père (cf. </w:t>
      </w:r>
      <w:hyperlink r:id="rId431">
        <w:r>
          <w:rPr>
            <w:color w:val="0000EE"/>
            <w:u w:val="single"/>
          </w:rPr>
          <w:t>Ap 1.12–16</w:t>
        </w:r>
      </w:hyperlink>
      <w:r>
        <w:t xml:space="preserve">; </w:t>
      </w:r>
      <w:hyperlink r:id="rId432">
        <w:r>
          <w:rPr>
            <w:color w:val="0000EE"/>
            <w:u w:val="single"/>
          </w:rPr>
          <w:t>19.11–21</w:t>
        </w:r>
      </w:hyperlink>
      <w:r>
        <w:t>).</w:t>
      </w:r>
    </w:p>
    <w:p>
      <w:r/>
      <w:r>
        <w:t>Jésus a enseigné à ses disciples qu'à sa venue dans la gloire, il serait assis sur son trône et toute l'humanité lui rendrait hommage. Les ennemis de Dieu seront chassés de sa présence, et le peuple de Dieu héritera pleinement du royaume (</w:t>
      </w:r>
      <w:hyperlink r:id="rId433">
        <w:r>
          <w:rPr>
            <w:color w:val="0000EE"/>
            <w:u w:val="single"/>
          </w:rPr>
          <w:t>Mt 25.31–46</w:t>
        </w:r>
      </w:hyperlink>
      <w:r>
        <w:t>). Conformément à l'enseignement de Jésus, les membres de son corps, l'Église, sont censés réaliser l'idéal théocratique dans leur vie, afin que par leurs œuvres et leur foi, ils puissent glorifier le Père et montrer qu'ils lui appartiennent (</w:t>
      </w:r>
      <w:hyperlink r:id="rId434">
        <w:r>
          <w:rPr>
            <w:color w:val="0000EE"/>
            <w:u w:val="single"/>
          </w:rPr>
          <w:t>Jn 17.20–26</w:t>
        </w:r>
      </w:hyperlink>
      <w:r>
        <w:t xml:space="preserve"> ; voir </w:t>
      </w:r>
      <w:hyperlink r:id="rId435">
        <w:r>
          <w:rPr>
            <w:color w:val="0000EE"/>
            <w:u w:val="single"/>
          </w:rPr>
          <w:t>Mt 25.33–40</w:t>
        </w:r>
      </w:hyperlink>
      <w:r>
        <w:t>). Voilà à quoi ressemble un témoignage véritablement biblique ; témoignage qu'Israël n'a pas réussi à donner et que l'Église a le privilège de donner, comme Paul l'a écrit à Timothée :</w:t>
      </w:r>
    </w:p>
    <w:p>
      <w:r/>
      <w: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hyperlink r:id="rId436">
        <w:r>
          <w:rPr>
            <w:color w:val="0000EE"/>
            <w:u w:val="single"/>
          </w:rPr>
          <w:t>1Tm 6.13–16</w:t>
        </w:r>
      </w:hyperlink>
      <w:r>
        <w:t>)</w:t>
      </w:r>
    </w:p>
    <w:p>
      <w:r/>
      <w:r>
        <w:t>Paul donnera ensuite plusieurs instructions sur la manière dont le peuple de Dieu doit démontrer son allégeance à Jésus. Tout au long du livre de l'Apocalypse, Jésus est considéré comme Roi sur l'Église (</w:t>
      </w:r>
      <w:hyperlink r:id="rId437">
        <w:r>
          <w:rPr>
            <w:color w:val="0000EE"/>
            <w:u w:val="single"/>
          </w:rPr>
          <w:t>Ap 4.2, 9–11</w:t>
        </w:r>
      </w:hyperlink>
      <w:r>
        <w:t xml:space="preserve"> ; </w:t>
      </w:r>
      <w:hyperlink r:id="rId438">
        <w:r>
          <w:rPr>
            <w:color w:val="0000EE"/>
            <w:u w:val="single"/>
          </w:rPr>
          <w:t>5.1, 9–13</w:t>
        </w:r>
      </w:hyperlink>
      <w:r>
        <w:t>). À son retour, sa royauté sera établie. À ce moment-là, les ennemis de la croix verront celui qu'ils ont rejeté et se prosterneront devant le Roi messianique (</w:t>
      </w:r>
      <w:hyperlink r:id="rId439">
        <w:r>
          <w:rPr>
            <w:color w:val="0000EE"/>
            <w:u w:val="single"/>
          </w:rPr>
          <w:t>1Co 15.25–28</w:t>
        </w:r>
      </w:hyperlink>
      <w:r>
        <w:t xml:space="preserve">). « </w:t>
      </w:r>
      <w:r>
        <w:t>Ensuite viendra la fin, quand [Jésus] remettra le royaume à celui qui est Dieu et Père, après avoir détruit toute domination, toute autorité et toute puissance</w:t>
      </w:r>
      <w:r>
        <w:t xml:space="preserve"> » (v. </w:t>
      </w:r>
      <w:hyperlink r:id="rId440">
        <w:r>
          <w:rPr>
            <w:color w:val="0000EE"/>
            <w:u w:val="single"/>
          </w:rPr>
          <w:t>24</w:t>
        </w:r>
      </w:hyperlink>
      <w:r>
        <w:t>).</w:t>
      </w:r>
    </w:p>
    <w:p>
      <w:r/>
      <w:r>
        <w:rPr>
          <w:i/>
        </w:rPr>
        <w:t>Voir aussi</w:t>
      </w:r>
      <w:r>
        <w:t xml:space="preserve"> </w:t>
      </w:r>
      <w:r>
        <w:t>Israël, Histoire d'</w:t>
      </w:r>
      <w:r>
        <w:t xml:space="preserve"> ; </w:t>
      </w:r>
      <w:r>
        <w:t>Royaume de Dieu, Royaume des cieux</w:t>
      </w:r>
      <w:r>
        <w:t>.</w:t>
      </w:r>
      <w:r/>
      <w:r/>
    </w:p>
    <w:p>
      <w:r/>
    </w:p>
    <w:p>
      <w:pPr>
        <w:pStyle w:val="Heading2"/>
      </w:pPr>
      <w:r>
        <w:t>Rois, Livres d'Un et Deux</w:t>
      </w:r>
      <w:r/>
    </w:p>
    <w:p>
      <w:r/>
      <w:r>
        <w:t>Livres de la Bible qui suivent l'histoire du peuple de l'alliance telle qu'enregistrée dans Josué, Juges et les livres de Samuel. Le récit dans Rois commence avec les événements de la fin du règne de David (</w:t>
      </w:r>
      <w:hyperlink r:id="rId441">
        <w:r>
          <w:rPr>
            <w:color w:val="0000EE"/>
            <w:u w:val="single"/>
          </w:rPr>
          <w:t>1R 1–2</w:t>
        </w:r>
      </w:hyperlink>
      <w:r>
        <w:t xml:space="preserve">). Il se poursuit à travers le règne de Salomon (chap </w:t>
      </w:r>
      <w:hyperlink r:id="rId442">
        <w:r>
          <w:rPr>
            <w:color w:val="0000EE"/>
            <w:u w:val="single"/>
          </w:rPr>
          <w:t>3–11</w:t>
        </w:r>
      </w:hyperlink>
      <w:r>
        <w:t>) ; les histoires des royaumes divisés (</w:t>
      </w:r>
      <w:hyperlink r:id="rId443">
        <w:r>
          <w:rPr>
            <w:color w:val="0000EE"/>
            <w:u w:val="single"/>
          </w:rPr>
          <w:t>1R 12—2R 17</w:t>
        </w:r>
      </w:hyperlink>
      <w:r>
        <w:t>) ; et l'histoire du royaume survivant au sud, jusqu'à sa chute en 586 av. J.‑C. et la bienveillance ultérieure montrée à Jojakin par Évil-Merodac, roi de Babylone, vers l'an 561 av. J.‑C. (</w:t>
      </w:r>
      <w:hyperlink r:id="rId444">
        <w:r>
          <w:rPr>
            <w:color w:val="0000EE"/>
            <w:u w:val="single"/>
          </w:rPr>
          <w:t>2R 18–25</w:t>
        </w:r>
      </w:hyperlink>
      <w:r>
        <w:t>).</w:t>
      </w:r>
    </w:p>
    <w:p>
      <w:r/>
      <w:r>
        <w:t>Vue d'ensemble</w:t>
      </w:r>
    </w:p>
    <w:p>
      <w:r/>
      <w:r>
        <w:t xml:space="preserve">• </w:t>
      </w:r>
      <w:r>
        <w:rPr>
          <w:b/>
          <w:u w:val="single"/>
        </w:rPr>
        <w:t>Auteur et date</w:t>
      </w:r>
    </w:p>
    <w:p>
      <w:r/>
      <w:r>
        <w:t xml:space="preserve">• </w:t>
      </w:r>
      <w:r>
        <w:rPr>
          <w:b/>
          <w:u w:val="single"/>
        </w:rPr>
        <w:t>Sources</w:t>
      </w:r>
    </w:p>
    <w:p>
      <w:r/>
      <w:r>
        <w:t xml:space="preserve">• </w:t>
      </w:r>
      <w:r>
        <w:rPr>
          <w:b/>
          <w:u w:val="single"/>
        </w:rPr>
        <w:t>Théologie et Objectifs</w:t>
      </w:r>
    </w:p>
    <w:p>
      <w:r/>
      <w:r>
        <w:t xml:space="preserve">• </w:t>
      </w:r>
      <w:r>
        <w:rPr>
          <w:b/>
          <w:u w:val="single"/>
        </w:rPr>
        <w:t>Contenu</w:t>
      </w:r>
    </w:p>
    <w:p>
      <w:pPr>
        <w:pStyle w:val="Heading3"/>
      </w:pPr>
      <w:r>
        <w:t>Auteur et date</w:t>
      </w:r>
    </w:p>
    <w:p>
      <w:r/>
      <w: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r/>
      <w:r>
        <w:t>Le livre lui-même est anonyme, et les informations sur son auteur ne peuvent être déduites qu'en examinant les préoccupations et les perspectives de l'œuvre. Le Talmud babylonien (</w:t>
      </w:r>
      <w:r>
        <w:rPr>
          <w:i/>
        </w:rPr>
        <w:t>Baba Bathra</w:t>
      </w:r>
      <w: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hyperlink r:id="rId445">
        <w:r>
          <w:rPr>
            <w:color w:val="0000EE"/>
            <w:u w:val="single"/>
          </w:rPr>
          <w:t>1R 17—2R 10</w:t>
        </w:r>
      </w:hyperlink>
      <w:r>
        <w:t>), et un intérêt considérable est porté aux autres figures prophétiques telles qu'Achija (</w:t>
      </w:r>
      <w:hyperlink r:id="rId446">
        <w:r>
          <w:rPr>
            <w:color w:val="0000EE"/>
            <w:u w:val="single"/>
          </w:rPr>
          <w:t>1R 11.29–39</w:t>
        </w:r>
      </w:hyperlink>
      <w:r>
        <w:t xml:space="preserve"> ; </w:t>
      </w:r>
      <w:hyperlink r:id="rId447">
        <w:r>
          <w:rPr>
            <w:color w:val="0000EE"/>
            <w:u w:val="single"/>
          </w:rPr>
          <w:t>14.1–16</w:t>
        </w:r>
      </w:hyperlink>
      <w:r>
        <w:t>), un homme de Dieu anonyme (</w:t>
      </w:r>
      <w:hyperlink r:id="rId448">
        <w:r>
          <w:rPr>
            <w:color w:val="0000EE"/>
            <w:u w:val="single"/>
          </w:rPr>
          <w:t>13.1–10</w:t>
        </w:r>
      </w:hyperlink>
      <w:r>
        <w:t>) et Michée (</w:t>
      </w:r>
      <w:hyperlink r:id="rId449">
        <w:r>
          <w:rPr>
            <w:color w:val="0000EE"/>
            <w:u w:val="single"/>
          </w:rPr>
          <w:t>22.13–28</w:t>
        </w:r>
      </w:hyperlink>
      <w:r>
        <w:t>). Un lien textuel possible avec Ésaïe (</w:t>
      </w:r>
      <w:hyperlink r:id="rId450">
        <w:r>
          <w:rPr>
            <w:color w:val="0000EE"/>
            <w:u w:val="single"/>
          </w:rPr>
          <w:t>2R 18–20</w:t>
        </w:r>
      </w:hyperlink>
      <w:r>
        <w:t xml:space="preserve"> ; voir </w:t>
      </w:r>
      <w:hyperlink r:id="rId451">
        <w:r>
          <w:rPr>
            <w:color w:val="0000EE"/>
            <w:u w:val="single"/>
          </w:rPr>
          <w:t>Es 36–39</w:t>
        </w:r>
      </w:hyperlink>
      <w:r>
        <w:t>) et Jérémie (</w:t>
      </w:r>
      <w:hyperlink r:id="rId452">
        <w:r>
          <w:rPr>
            <w:color w:val="0000EE"/>
            <w:u w:val="single"/>
          </w:rPr>
          <w:t>2R 24–25</w:t>
        </w:r>
      </w:hyperlink>
      <w:r>
        <w:t xml:space="preserve"> ; voir </w:t>
      </w:r>
      <w:hyperlink r:id="rId453">
        <w:r>
          <w:rPr>
            <w:color w:val="0000EE"/>
            <w:u w:val="single"/>
          </w:rPr>
          <w:t>Jr 52</w:t>
        </w:r>
      </w:hyperlink>
      <w: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r/>
      <w: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t>Gad le prophète</w:t>
      </w:r>
      <w:r>
        <w:t xml:space="preserve"> (</w:t>
      </w:r>
      <w:hyperlink r:id="rId454">
        <w:r>
          <w:rPr>
            <w:color w:val="0000EE"/>
            <w:u w:val="single"/>
          </w:rPr>
          <w:t>1Ch 29.29</w:t>
        </w:r>
      </w:hyperlink>
      <w:r>
        <w:t xml:space="preserve">) ; </w:t>
      </w:r>
      <w:r>
        <w:t>le livre de Nathan le prophète</w:t>
      </w:r>
      <w:r>
        <w:t xml:space="preserve">, </w:t>
      </w:r>
      <w:r>
        <w:t>la prophétie d’Achija de Silo</w:t>
      </w:r>
      <w:r>
        <w:t xml:space="preserve">, </w:t>
      </w:r>
      <w:r>
        <w:t>les révélations de Jéedo, le prophète</w:t>
      </w:r>
      <w:r>
        <w:t xml:space="preserve"> (</w:t>
      </w:r>
      <w:hyperlink r:id="rId455">
        <w:r>
          <w:rPr>
            <w:color w:val="0000EE"/>
            <w:u w:val="single"/>
          </w:rPr>
          <w:t>2Ch 9.29</w:t>
        </w:r>
      </w:hyperlink>
      <w:r>
        <w:t xml:space="preserve">) ; </w:t>
      </w:r>
      <w:r>
        <w:t>les livres de Schemaeja le prophète et d’Iddo le prophète</w:t>
      </w:r>
      <w:r>
        <w:t xml:space="preserve"> (</w:t>
      </w:r>
      <w:hyperlink r:id="rId456">
        <w:r>
          <w:rPr>
            <w:color w:val="0000EE"/>
            <w:u w:val="single"/>
          </w:rPr>
          <w:t>12.15</w:t>
        </w:r>
      </w:hyperlink>
      <w:r>
        <w:t xml:space="preserve">) ; </w:t>
      </w:r>
      <w:r>
        <w:t>les mémoires du prophète Iddo</w:t>
      </w:r>
      <w:r>
        <w:t xml:space="preserve"> (</w:t>
      </w:r>
      <w:hyperlink r:id="rId457">
        <w:r>
          <w:rPr>
            <w:color w:val="0000EE"/>
            <w:u w:val="single"/>
          </w:rPr>
          <w:t>13.22</w:t>
        </w:r>
      </w:hyperlink>
      <w:r>
        <w:t xml:space="preserve">) ; et les </w:t>
      </w:r>
      <w:r>
        <w:t>actions d’Ozias par Ésaïe le prophète</w:t>
      </w:r>
      <w:r>
        <w:t xml:space="preserve"> (</w:t>
      </w:r>
      <w:hyperlink r:id="rId458">
        <w:r>
          <w:rPr>
            <w:color w:val="0000EE"/>
            <w:u w:val="single"/>
          </w:rPr>
          <w:t>26.22</w:t>
        </w:r>
      </w:hyperlink>
      <w:r>
        <w:t>). Ajoutez à cela le fait que les Rois sont positionnés dans le canon hébreu parmi les Premiers Prophètes (Josué à 2 Rois), et une image cohérente de l'origine prophétique émerge.</w:t>
      </w:r>
    </w:p>
    <w:p>
      <w:r/>
      <w: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t>Sources</w:t>
      </w:r>
    </w:p>
    <w:p>
      <w:r/>
      <w: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t>Le Livre des actes de Salomon</w:t>
      </w:r>
    </w:p>
    <w:p>
      <w:r/>
      <w:r>
        <w:t xml:space="preserve">Comme le dit </w:t>
      </w:r>
      <w:hyperlink r:id="rId459">
        <w:r>
          <w:rPr>
            <w:color w:val="0000EE"/>
            <w:u w:val="single"/>
          </w:rPr>
          <w:t>1 Rois 11.41</w:t>
        </w:r>
      </w:hyperlink>
      <w:r>
        <w:t xml:space="preserve">, « </w:t>
      </w:r>
      <w:r>
        <w:t>Le reste des actions de Salomon, tout ce qu’il a fait, et sa sagesse, cela n’est-il pas écrit dans le livre des actes de Salomon</w:t>
      </w:r>
      <w:r>
        <w:rPr>
          <w:i/>
        </w:rPr>
        <w:t xml:space="preserve"> </w:t>
      </w:r>
      <w:r>
        <w:t>?</w:t>
      </w:r>
      <w:r>
        <w:rPr>
          <w:i/>
        </w:rPr>
        <w:t xml:space="preserve"> </w:t>
      </w:r>
      <w:r>
        <w:t>» On suppose que des données supplémentaires de nature biographique ont été inclus, notamment des récits similaires au jugement entre les deux mères (</w:t>
      </w:r>
      <w:hyperlink r:id="rId460">
        <w:r>
          <w:rPr>
            <w:color w:val="0000EE"/>
            <w:u w:val="single"/>
          </w:rPr>
          <w:t>3.16–28</w:t>
        </w:r>
      </w:hyperlink>
      <w:r>
        <w:t xml:space="preserve">) ou la visite de la reine de </w:t>
      </w:r>
      <w:r>
        <w:t>Séba</w:t>
      </w:r>
      <w:r>
        <w:t xml:space="preserve"> (</w:t>
      </w:r>
      <w:hyperlink r:id="rId461">
        <w:r>
          <w:rPr>
            <w:color w:val="0000EE"/>
            <w:u w:val="single"/>
          </w:rPr>
          <w:t>10.1–10</w:t>
        </w:r>
      </w:hyperlink>
      <w: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hyperlink r:id="rId462">
        <w:r>
          <w:rPr>
            <w:color w:val="0000EE"/>
            <w:u w:val="single"/>
          </w:rPr>
          <w:t>6–7</w:t>
        </w:r>
      </w:hyperlink>
      <w:r>
        <w:t xml:space="preserve">) et des listes d'administrateurs comme provenant de documents administratifs (chap </w:t>
      </w:r>
      <w:hyperlink r:id="rId463">
        <w:r>
          <w:rPr>
            <w:color w:val="0000EE"/>
            <w:u w:val="single"/>
          </w:rPr>
          <w:t>4–5</w:t>
        </w:r>
      </w:hyperlink>
      <w:r>
        <w:t>), mais cela demeure tout à fait spéculatif.</w:t>
      </w:r>
    </w:p>
    <w:p>
      <w:pPr>
        <w:pStyle w:val="Heading4"/>
      </w:pPr>
      <w:r>
        <w:t>Le Livre de l'histoire des rois d'Israël</w:t>
      </w:r>
    </w:p>
    <w:p>
      <w:r/>
      <w: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hyperlink r:id="rId464">
        <w:r>
          <w:rPr>
            <w:color w:val="0000EE"/>
            <w:u w:val="single"/>
          </w:rPr>
          <w:t>1R 14.19</w:t>
        </w:r>
      </w:hyperlink>
      <w:r>
        <w:t xml:space="preserve"> ; </w:t>
      </w:r>
      <w:hyperlink r:id="rId465">
        <w:r>
          <w:rPr>
            <w:color w:val="0000EE"/>
            <w:u w:val="single"/>
          </w:rPr>
          <w:t>16.27</w:t>
        </w:r>
      </w:hyperlink>
      <w:r>
        <w:t xml:space="preserve"> ; </w:t>
      </w:r>
      <w:hyperlink r:id="rId466">
        <w:r>
          <w:rPr>
            <w:color w:val="0000EE"/>
            <w:u w:val="single"/>
          </w:rPr>
          <w:t>22.39</w:t>
        </w:r>
      </w:hyperlink>
      <w:r>
        <w:t xml:space="preserve"> ; </w:t>
      </w:r>
      <w:hyperlink r:id="rId467">
        <w:r>
          <w:rPr>
            <w:color w:val="0000EE"/>
            <w:u w:val="single"/>
          </w:rPr>
          <w:t>2R 13.12</w:t>
        </w:r>
      </w:hyperlink>
      <w:r>
        <w:t xml:space="preserve"> ; </w:t>
      </w:r>
      <w:hyperlink r:id="rId468">
        <w:r>
          <w:rPr>
            <w:color w:val="0000EE"/>
            <w:u w:val="single"/>
          </w:rPr>
          <w:t>14.28</w:t>
        </w:r>
      </w:hyperlink>
      <w:r>
        <w:t>). Ces passages suggèrent que cette source était une forme d'annales officielles couvrant les règnes des rois.</w:t>
      </w:r>
    </w:p>
    <w:p>
      <w:pPr>
        <w:pStyle w:val="Heading4"/>
      </w:pPr>
      <w:r>
        <w:t>Le Livre de l'histoire des rois de Juda</w:t>
      </w:r>
    </w:p>
    <w:p>
      <w:r/>
      <w: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hyperlink r:id="rId469">
        <w:r>
          <w:rPr>
            <w:color w:val="0000EE"/>
            <w:u w:val="single"/>
          </w:rPr>
          <w:t>1R 15.23</w:t>
        </w:r>
      </w:hyperlink>
      <w:r>
        <w:t xml:space="preserve"> ; </w:t>
      </w:r>
      <w:hyperlink r:id="rId470">
        <w:r>
          <w:rPr>
            <w:color w:val="0000EE"/>
            <w:u w:val="single"/>
          </w:rPr>
          <w:t>22.45</w:t>
        </w:r>
      </w:hyperlink>
      <w:r>
        <w:t xml:space="preserve"> ; </w:t>
      </w:r>
      <w:hyperlink r:id="rId471">
        <w:r>
          <w:rPr>
            <w:color w:val="0000EE"/>
            <w:u w:val="single"/>
          </w:rPr>
          <w:t>2R 20.20</w:t>
        </w:r>
      </w:hyperlink>
      <w:r>
        <w:t xml:space="preserve"> ; </w:t>
      </w:r>
      <w:hyperlink r:id="rId472">
        <w:r>
          <w:rPr>
            <w:color w:val="0000EE"/>
            <w:u w:val="single"/>
          </w:rPr>
          <w:t>21.17</w:t>
        </w:r>
      </w:hyperlink>
      <w: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r/>
      <w:r>
        <w:t>En plus de ces sources explicitement mentionnées, les experts ont suggéré que le compilateur s'est inspiré d'autres sources qu'il n'a pas nommées.</w:t>
      </w:r>
    </w:p>
    <w:p>
      <w:pPr>
        <w:pStyle w:val="Heading4"/>
      </w:pPr>
      <w:r>
        <w:t>Histoire de la cour davidique</w:t>
      </w:r>
    </w:p>
    <w:p>
      <w:r/>
      <w:hyperlink r:id="rId473">
        <w:r>
          <w:rPr>
            <w:color w:val="0000EE"/>
            <w:u w:val="single"/>
          </w:rPr>
          <w:t>2 Samuel 9–20</w:t>
        </w:r>
      </w:hyperlink>
      <w:r>
        <w:t xml:space="preserve"> est souvent identifié comme une unité littéraire dans la composition des livres de Samuel ; il est diversement appelé « l'histoire de la cour » ou « le récit de la succession ». En raison d'un vocabulaire et d'une perspective similaires, </w:t>
      </w:r>
      <w:hyperlink r:id="rId441">
        <w:r>
          <w:rPr>
            <w:color w:val="0000EE"/>
            <w:u w:val="single"/>
          </w:rPr>
          <w:t>1 Rois 1–2</w:t>
        </w:r>
      </w:hyperlink>
      <w:r>
        <w:t xml:space="preserve"> est souvent associé à ce matériel de Samuel. La déclaration de </w:t>
      </w:r>
      <w:hyperlink r:id="rId474">
        <w:r>
          <w:rPr>
            <w:color w:val="0000EE"/>
            <w:u w:val="single"/>
          </w:rPr>
          <w:t>1 Rois 2.46</w:t>
        </w:r>
      </w:hyperlink>
      <w:r>
        <w:t xml:space="preserve">, « </w:t>
      </w:r>
      <w:r>
        <w:t>La royauté fut ainsi affermie entre les mains de Salomon</w:t>
      </w:r>
      <w:r>
        <w:t xml:space="preserve"> », est considérée comme la conclusion de cette chronique.</w:t>
      </w:r>
    </w:p>
    <w:p>
      <w:pPr>
        <w:pStyle w:val="Heading4"/>
      </w:pPr>
      <w:r>
        <w:t>Sources pour la maison d'Achab</w:t>
      </w:r>
    </w:p>
    <w:p>
      <w:r/>
      <w:r>
        <w:t>Les règnes des rois individuels ne reçoivent généralement que de brèves mentions ; par exemple Omri, le père d'Achab, ne reçoit que huit versets, même si, en jugeant par son importance politique et économique, il faisait partie des plus grands rois du nord (</w:t>
      </w:r>
      <w:hyperlink r:id="rId475">
        <w:r>
          <w:rPr>
            <w:color w:val="0000EE"/>
            <w:u w:val="single"/>
          </w:rPr>
          <w:t>1R 16.21–28</w:t>
        </w:r>
      </w:hyperlink>
      <w:r>
        <w:t>). Cependant, à partir du règne d'Achab, le récit devient assez expansif, et une couverture étendue est accordée à la dynastie d'Achab jusqu'au coup d'État de Jéhu (</w:t>
      </w:r>
      <w:hyperlink r:id="rId476">
        <w:r>
          <w:rPr>
            <w:color w:val="0000EE"/>
            <w:u w:val="single"/>
          </w:rPr>
          <w:t>1R 16—2R 12</w:t>
        </w:r>
      </w:hyperlink>
      <w: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r/>
      <w:r>
        <w:t xml:space="preserve">La section concernant Élie inclut les chapitres suivants : </w:t>
      </w:r>
      <w:hyperlink r:id="rId477">
        <w:r>
          <w:rPr>
            <w:color w:val="0000EE"/>
            <w:u w:val="single"/>
          </w:rPr>
          <w:t>1 Rois 17–19</w:t>
        </w:r>
      </w:hyperlink>
      <w:r>
        <w:t xml:space="preserve">, y compris le miracle des corbeaux, les incidents avec la veuve de Sarepta, la sécheresse, le feu sur le Carmel et la révélation de Dieu au Sinaï ; </w:t>
      </w:r>
      <w:hyperlink r:id="rId153">
        <w:r>
          <w:rPr>
            <w:color w:val="0000EE"/>
            <w:u w:val="single"/>
          </w:rPr>
          <w:t>1 Rois 21</w:t>
        </w:r>
      </w:hyperlink>
      <w:r>
        <w:t xml:space="preserve"> et l'affaire de la vigne de Naboth ; et </w:t>
      </w:r>
      <w:hyperlink r:id="rId478">
        <w:r>
          <w:rPr>
            <w:color w:val="0000EE"/>
            <w:u w:val="single"/>
          </w:rPr>
          <w:t>2 Rois 1</w:t>
        </w:r>
      </w:hyperlink>
      <w:r>
        <w:t>, qui relate la mort des messagers d'Achazia. Le règne d'Achab, qui reçoit tant d'attention dans les Rois, sert principalement de toile de fond aux récits concernant Élie.</w:t>
      </w:r>
    </w:p>
    <w:p>
      <w:r/>
      <w:r>
        <w:t xml:space="preserve">Le contenu concernant Élisée trouvé dans </w:t>
      </w:r>
      <w:hyperlink r:id="rId479">
        <w:r>
          <w:rPr>
            <w:color w:val="0000EE"/>
            <w:u w:val="single"/>
          </w:rPr>
          <w:t>2 Rois 2–13</w:t>
        </w:r>
      </w:hyperlink>
      <w:r>
        <w:t xml:space="preserve"> a peut-être eu un développement littéraire indépendant de celui des récits d'Élie. Il inclut les éléments suivants : le chapitre </w:t>
      </w:r>
      <w:hyperlink r:id="rId480">
        <w:r>
          <w:rPr>
            <w:color w:val="0000EE"/>
            <w:u w:val="single"/>
          </w:rPr>
          <w:t>2</w:t>
        </w:r>
      </w:hyperlink>
      <w: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r/>
      <w:r>
        <w:t xml:space="preserve">Dans </w:t>
      </w:r>
      <w:hyperlink r:id="rId481">
        <w:r>
          <w:rPr>
            <w:color w:val="0000EE"/>
            <w:u w:val="single"/>
          </w:rPr>
          <w:t>1 Rois 16</w:t>
        </w:r>
      </w:hyperlink>
      <w:r>
        <w:t xml:space="preserve"> à </w:t>
      </w:r>
      <w:hyperlink r:id="rId482">
        <w:r>
          <w:rPr>
            <w:color w:val="0000EE"/>
            <w:u w:val="single"/>
          </w:rPr>
          <w:t>2 Rois 13</w:t>
        </w:r>
      </w:hyperlink>
      <w:r>
        <w:t xml:space="preserve"> se trouvent des incidents supplémentaires non directement liés aux biographies d'Élie et d'Élisée. Des récits tels que les campagnes militaires de </w:t>
      </w:r>
      <w:hyperlink r:id="rId483">
        <w:r>
          <w:rPr>
            <w:color w:val="0000EE"/>
            <w:u w:val="single"/>
          </w:rPr>
          <w:t>1 Rois 20.1–34</w:t>
        </w:r>
      </w:hyperlink>
      <w:r>
        <w:t xml:space="preserve"> et des détails supplémentaires du coup d'État de Jéhu (</w:t>
      </w:r>
      <w:hyperlink r:id="rId484">
        <w:r>
          <w:rPr>
            <w:color w:val="0000EE"/>
            <w:u w:val="single"/>
          </w:rPr>
          <w:t>2R 9.11–10.36</w:t>
        </w:r>
      </w:hyperlink>
      <w:r>
        <w:t>) sont souvent attribués à une troisième source contenant des récits de la dynastie d'Achab et de ses successeurs. Dans ces trois sources possibles, l'orientation est tournée vers les affaires du royaume du Nord.</w:t>
      </w:r>
    </w:p>
    <w:p>
      <w:pPr>
        <w:pStyle w:val="Heading4"/>
      </w:pPr>
      <w:r>
        <w:t>Source d'Ésaïe</w:t>
      </w:r>
    </w:p>
    <w:p>
      <w:r/>
      <w:r>
        <w:t>Le récit du règne d'Ézéchias contient une section (</w:t>
      </w:r>
      <w:hyperlink r:id="rId485">
        <w:r>
          <w:rPr>
            <w:color w:val="0000EE"/>
            <w:u w:val="single"/>
          </w:rPr>
          <w:t>2R 18.13–20.19</w:t>
        </w:r>
      </w:hyperlink>
      <w:r>
        <w:t>) qui est presque une citation verbatim du texte également trouvé dans Ésaïe (</w:t>
      </w:r>
      <w:hyperlink r:id="rId451">
        <w:r>
          <w:rPr>
            <w:color w:val="0000EE"/>
            <w:u w:val="single"/>
          </w:rPr>
          <w:t>Es 36.1–39.8</w:t>
        </w:r>
      </w:hyperlink>
      <w: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t>Une Source prophétique</w:t>
      </w:r>
    </w:p>
    <w:p>
      <w:r/>
      <w: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hyperlink r:id="rId446">
        <w:r>
          <w:rPr>
            <w:color w:val="0000EE"/>
            <w:u w:val="single"/>
          </w:rPr>
          <w:t>1R 11.29–39</w:t>
        </w:r>
      </w:hyperlink>
      <w:r>
        <w:t xml:space="preserve"> ; </w:t>
      </w:r>
      <w:hyperlink r:id="rId447">
        <w:r>
          <w:rPr>
            <w:color w:val="0000EE"/>
            <w:u w:val="single"/>
          </w:rPr>
          <w:t>14.1–16</w:t>
        </w:r>
      </w:hyperlink>
      <w:r>
        <w:t xml:space="preserve">), des prophètes anonymes (chap. </w:t>
      </w:r>
      <w:hyperlink r:id="rId486">
        <w:r>
          <w:rPr>
            <w:color w:val="0000EE"/>
            <w:u w:val="single"/>
          </w:rPr>
          <w:t>12</w:t>
        </w:r>
      </w:hyperlink>
      <w:r>
        <w:t xml:space="preserve"> ; </w:t>
      </w:r>
      <w:hyperlink r:id="rId487">
        <w:r>
          <w:rPr>
            <w:color w:val="0000EE"/>
            <w:u w:val="single"/>
          </w:rPr>
          <w:t>20.35–43</w:t>
        </w:r>
      </w:hyperlink>
      <w:r>
        <w:t>), Michée (</w:t>
      </w:r>
      <w:hyperlink r:id="rId449">
        <w:r>
          <w:rPr>
            <w:color w:val="0000EE"/>
            <w:u w:val="single"/>
          </w:rPr>
          <w:t>22.13–28</w:t>
        </w:r>
      </w:hyperlink>
      <w:r>
        <w:t>), et d'autres références.</w:t>
      </w:r>
    </w:p>
    <w:p>
      <w:r/>
      <w: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r/>
      <w: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r/>
      <w: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t>Et [...], son fils, régna à sa place</w:t>
      </w:r>
      <w:r>
        <w:t xml:space="preserve"> ». La formule complète pour un roi de Juda peut être vue, par exemple, dans le règne de Roboam (</w:t>
      </w:r>
      <w:hyperlink r:id="rId488">
        <w:r>
          <w:rPr>
            <w:color w:val="0000EE"/>
            <w:u w:val="single"/>
          </w:rPr>
          <w:t>1R 14.21–22, 29–31</w:t>
        </w:r>
      </w:hyperlink>
      <w:r>
        <w:t>).</w:t>
      </w:r>
    </w:p>
    <w:p>
      <w:r/>
      <w: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hyperlink r:id="rId489">
        <w:r>
          <w:rPr>
            <w:color w:val="0000EE"/>
            <w:u w:val="single"/>
          </w:rPr>
          <w:t>1R 15.33–34</w:t>
        </w:r>
      </w:hyperlink>
      <w:r>
        <w:t xml:space="preserve"> ; </w:t>
      </w:r>
      <w:hyperlink r:id="rId490">
        <w:r>
          <w:rPr>
            <w:color w:val="0000EE"/>
            <w:u w:val="single"/>
          </w:rPr>
          <w:t>16.5–6</w:t>
        </w:r>
      </w:hyperlink>
      <w:r>
        <w:t>).</w:t>
      </w:r>
    </w:p>
    <w:p>
      <w:r/>
      <w: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t>Théologie et Objectif</w:t>
      </w:r>
    </w:p>
    <w:p>
      <w:r/>
      <w: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r/>
      <w: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r/>
      <w:r>
        <w:t>Les livres des Rois ont été composés pendant l'exil, sans doute entre 560 et 539 av. J.‑C. Jérusalem avait été réduite en ruines, et il le trône de David est vide. Ces deux piliers de la théologie populaire, à savoir l'inviolabilité du temple et le trône de David (</w:t>
      </w:r>
      <w:hyperlink r:id="rId491">
        <w:r>
          <w:rPr>
            <w:color w:val="0000EE"/>
            <w:u w:val="single"/>
          </w:rPr>
          <w:t>Jr 7.4</w:t>
        </w:r>
      </w:hyperlink>
      <w:r>
        <w:t xml:space="preserve"> ; </w:t>
      </w:r>
      <w:hyperlink r:id="rId492">
        <w:r>
          <w:rPr>
            <w:color w:val="0000EE"/>
            <w:u w:val="single"/>
          </w:rPr>
          <w:t>13.13–14</w:t>
        </w:r>
      </w:hyperlink>
      <w:r>
        <w:t xml:space="preserve"> ; </w:t>
      </w:r>
      <w:hyperlink r:id="rId493">
        <w:r>
          <w:rPr>
            <w:color w:val="0000EE"/>
            <w:u w:val="single"/>
          </w:rPr>
          <w:t>22.1–9</w:t>
        </w:r>
      </w:hyperlink>
      <w:r>
        <w:t xml:space="preserve"> ; voir </w:t>
      </w:r>
      <w:hyperlink r:id="rId494">
        <w:r>
          <w:rPr>
            <w:color w:val="0000EE"/>
            <w:u w:val="single"/>
          </w:rPr>
          <w:t>1R 8.16, 29</w:t>
        </w:r>
      </w:hyperlink>
      <w: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r/>
      <w: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t>La Centralisation du culte</w:t>
      </w:r>
    </w:p>
    <w:p>
      <w:r/>
      <w: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hyperlink r:id="rId495">
        <w:r>
          <w:rPr>
            <w:color w:val="0000EE"/>
            <w:u w:val="single"/>
          </w:rPr>
          <w:t>Deutéronome 12</w:t>
        </w:r>
      </w:hyperlink>
      <w: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t>Il fit ce qui est mal aux yeux de l’Éternel</w:t>
      </w:r>
      <w:r>
        <w:t xml:space="preserve"> </w:t>
      </w:r>
      <w:r>
        <w:t>; il ne se détourna point des péchés de Jéroboam, fils de Nebath, qui avait fait pécher Israël</w:t>
      </w:r>
      <w:r>
        <w:t xml:space="preserve"> » (voir </w:t>
      </w:r>
      <w:hyperlink r:id="rId496">
        <w:r>
          <w:rPr>
            <w:color w:val="0000EE"/>
            <w:u w:val="single"/>
          </w:rPr>
          <w:t>1R 14.16</w:t>
        </w:r>
      </w:hyperlink>
      <w:r>
        <w:t xml:space="preserve"> ; </w:t>
      </w:r>
      <w:hyperlink r:id="rId497">
        <w:r>
          <w:rPr>
            <w:color w:val="0000EE"/>
            <w:u w:val="single"/>
          </w:rPr>
          <w:t>15.30</w:t>
        </w:r>
      </w:hyperlink>
      <w:r>
        <w:t xml:space="preserve"> ; </w:t>
      </w:r>
      <w:hyperlink r:id="rId498">
        <w:r>
          <w:rPr>
            <w:color w:val="0000EE"/>
            <w:u w:val="single"/>
          </w:rPr>
          <w:t>16.31</w:t>
        </w:r>
      </w:hyperlink>
      <w:r>
        <w:t xml:space="preserve"> ; </w:t>
      </w:r>
      <w:hyperlink r:id="rId499">
        <w:r>
          <w:rPr>
            <w:color w:val="0000EE"/>
            <w:u w:val="single"/>
          </w:rPr>
          <w:t>2R 3.3</w:t>
        </w:r>
      </w:hyperlink>
      <w:r>
        <w:t xml:space="preserve"> ; </w:t>
      </w:r>
      <w:hyperlink r:id="rId500">
        <w:r>
          <w:rPr>
            <w:color w:val="0000EE"/>
            <w:u w:val="single"/>
          </w:rPr>
          <w:t>10.31</w:t>
        </w:r>
      </w:hyperlink>
      <w:r>
        <w:t xml:space="preserve"> ; </w:t>
      </w:r>
      <w:hyperlink r:id="rId501">
        <w:r>
          <w:rPr>
            <w:color w:val="0000EE"/>
            <w:u w:val="single"/>
          </w:rPr>
          <w:t>13.2, 11</w:t>
        </w:r>
      </w:hyperlink>
      <w:r>
        <w:t xml:space="preserve"> ; </w:t>
      </w:r>
      <w:hyperlink r:id="rId502">
        <w:r>
          <w:rPr>
            <w:color w:val="0000EE"/>
            <w:u w:val="single"/>
          </w:rPr>
          <w:t>14.24</w:t>
        </w:r>
      </w:hyperlink>
      <w:r>
        <w:t xml:space="preserve"> ; </w:t>
      </w:r>
      <w:hyperlink r:id="rId503">
        <w:r>
          <w:rPr>
            <w:color w:val="0000EE"/>
            <w:u w:val="single"/>
          </w:rPr>
          <w:t>15.9, 18, 24, 28</w:t>
        </w:r>
      </w:hyperlink>
      <w:r>
        <w:t xml:space="preserve"> ; </w:t>
      </w:r>
      <w:hyperlink r:id="rId504">
        <w:r>
          <w:rPr>
            <w:color w:val="0000EE"/>
            <w:u w:val="single"/>
          </w:rPr>
          <w:t>17.22</w:t>
        </w:r>
      </w:hyperlink>
      <w:r>
        <w:t>). Le compilateur de Rois voit les autels rivaux avec les veaux d'or à Dan et Béthel comme le grand péché dont les rois du nord ne se sont jamais repentis (</w:t>
      </w:r>
      <w:hyperlink r:id="rId505">
        <w:r>
          <w:rPr>
            <w:color w:val="0000EE"/>
            <w:u w:val="single"/>
          </w:rPr>
          <w:t>1R 12.25–13.34</w:t>
        </w:r>
      </w:hyperlink>
      <w: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hyperlink r:id="rId506">
        <w:r>
          <w:rPr>
            <w:color w:val="0000EE"/>
            <w:u w:val="single"/>
          </w:rPr>
          <w:t>16.9–20</w:t>
        </w:r>
      </w:hyperlink>
      <w: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hyperlink r:id="rId507">
        <w:r>
          <w:rPr>
            <w:color w:val="0000EE"/>
            <w:u w:val="single"/>
          </w:rPr>
          <w:t>2R 18.3</w:t>
        </w:r>
      </w:hyperlink>
      <w:r>
        <w:t xml:space="preserve"> ; </w:t>
      </w:r>
      <w:hyperlink r:id="rId508">
        <w:r>
          <w:rPr>
            <w:color w:val="0000EE"/>
            <w:u w:val="single"/>
          </w:rPr>
          <w:t>22.2</w:t>
        </w:r>
      </w:hyperlink>
      <w:r>
        <w:t xml:space="preserve">). Six autres sont loués pour leur zèle à supprimer l'idolâtrie, bien qu'ils n'aient pas supprimé les hauts lieux (Asa, </w:t>
      </w:r>
      <w:hyperlink r:id="rId509">
        <w:r>
          <w:rPr>
            <w:color w:val="0000EE"/>
            <w:u w:val="single"/>
          </w:rPr>
          <w:t>1R 15.9–15</w:t>
        </w:r>
      </w:hyperlink>
      <w:r>
        <w:t xml:space="preserve"> ; Josaphat, </w:t>
      </w:r>
      <w:hyperlink r:id="rId510">
        <w:r>
          <w:rPr>
            <w:color w:val="0000EE"/>
            <w:u w:val="single"/>
          </w:rPr>
          <w:t>22.43</w:t>
        </w:r>
      </w:hyperlink>
      <w:r>
        <w:t xml:space="preserve"> ; Joas, </w:t>
      </w:r>
      <w:hyperlink r:id="rId511">
        <w:r>
          <w:rPr>
            <w:color w:val="0000EE"/>
            <w:u w:val="single"/>
          </w:rPr>
          <w:t>2R 12.2–3</w:t>
        </w:r>
      </w:hyperlink>
      <w:r>
        <w:t xml:space="preserve"> ; Amatsia, </w:t>
      </w:r>
      <w:hyperlink r:id="rId512">
        <w:r>
          <w:rPr>
            <w:color w:val="0000EE"/>
            <w:u w:val="single"/>
          </w:rPr>
          <w:t>14.3–4</w:t>
        </w:r>
      </w:hyperlink>
      <w:r>
        <w:t xml:space="preserve"> ; Azaria, </w:t>
      </w:r>
      <w:hyperlink r:id="rId513">
        <w:r>
          <w:rPr>
            <w:color w:val="0000EE"/>
            <w:u w:val="single"/>
          </w:rPr>
          <w:t>15.3–4</w:t>
        </w:r>
      </w:hyperlink>
      <w:r>
        <w:t xml:space="preserve"> ; Jotham, </w:t>
      </w:r>
      <w:hyperlink r:id="rId514">
        <w:r>
          <w:rPr>
            <w:color w:val="0000EE"/>
            <w:u w:val="single"/>
          </w:rPr>
          <w:t>15.34–35</w:t>
        </w:r>
      </w:hyperlink>
      <w:r>
        <w:t>). Le reste des rois judéens est condamné pour leur participation aux hauts lieux et leur profanation du temple lui-même. Ce thème est le motif prépondérant du livre.</w:t>
      </w:r>
    </w:p>
    <w:p>
      <w:pPr>
        <w:pStyle w:val="Heading4"/>
      </w:pPr>
      <w:r>
        <w:t>Histoire de la monarchie</w:t>
      </w:r>
    </w:p>
    <w:p>
      <w:r/>
      <w:r>
        <w:t xml:space="preserve">Un deuxième intérêt majeur pour le compilateur était de retracer l'histoire de la monarchie. </w:t>
      </w:r>
      <w:hyperlink r:id="rId412">
        <w:r>
          <w:rPr>
            <w:color w:val="0000EE"/>
            <w:u w:val="single"/>
          </w:rPr>
          <w:t>Deutéronome 17.14–20</w:t>
        </w:r>
      </w:hyperlink>
      <w: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t>prolonge [leurs] jours dans son royaume [...] au milieu d’Israël</w:t>
      </w:r>
      <w:r>
        <w:t xml:space="preserve"> » (</w:t>
      </w:r>
      <w:hyperlink r:id="rId515">
        <w:r>
          <w:rPr>
            <w:color w:val="0000EE"/>
            <w:u w:val="single"/>
          </w:rPr>
          <w:t>17.20</w:t>
        </w:r>
      </w:hyperlink>
      <w:r>
        <w:t xml:space="preserve"> ; voir aussi </w:t>
      </w:r>
      <w:hyperlink r:id="rId516">
        <w:r>
          <w:rPr>
            <w:color w:val="0000EE"/>
            <w:u w:val="single"/>
          </w:rPr>
          <w:t>1R 15.11</w:t>
        </w:r>
      </w:hyperlink>
      <w:r>
        <w:t xml:space="preserve"> ; </w:t>
      </w:r>
      <w:hyperlink r:id="rId507">
        <w:r>
          <w:rPr>
            <w:color w:val="0000EE"/>
            <w:u w:val="single"/>
          </w:rPr>
          <w:t>2R 18.3</w:t>
        </w:r>
      </w:hyperlink>
      <w:r>
        <w:t xml:space="preserve"> ; </w:t>
      </w:r>
      <w:hyperlink r:id="rId508">
        <w:r>
          <w:rPr>
            <w:color w:val="0000EE"/>
            <w:u w:val="single"/>
          </w:rPr>
          <w:t>22.2</w:t>
        </w:r>
      </w:hyperlink>
      <w:r>
        <w:t xml:space="preserve"> pour suivre les voies de David, et </w:t>
      </w:r>
      <w:hyperlink r:id="rId517">
        <w:r>
          <w:rPr>
            <w:color w:val="0000EE"/>
            <w:u w:val="single"/>
          </w:rPr>
          <w:t>1R 14.8</w:t>
        </w:r>
      </w:hyperlink>
      <w:r>
        <w:t xml:space="preserve"> ; </w:t>
      </w:r>
      <w:hyperlink r:id="rId518">
        <w:r>
          <w:rPr>
            <w:color w:val="0000EE"/>
            <w:u w:val="single"/>
          </w:rPr>
          <w:t>15.3–5</w:t>
        </w:r>
      </w:hyperlink>
      <w:r>
        <w:t xml:space="preserve"> ; </w:t>
      </w:r>
      <w:hyperlink r:id="rId519">
        <w:r>
          <w:rPr>
            <w:color w:val="0000EE"/>
            <w:u w:val="single"/>
          </w:rPr>
          <w:t>2R 14.3</w:t>
        </w:r>
      </w:hyperlink>
      <w:r>
        <w:t xml:space="preserve"> ; </w:t>
      </w:r>
      <w:hyperlink r:id="rId520">
        <w:r>
          <w:rPr>
            <w:color w:val="0000EE"/>
            <w:u w:val="single"/>
          </w:rPr>
          <w:t>16.2</w:t>
        </w:r>
      </w:hyperlink>
      <w: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hyperlink r:id="rId521">
        <w:r>
          <w:rPr>
            <w:color w:val="0000EE"/>
            <w:u w:val="single"/>
          </w:rPr>
          <w:t>1R 11.13, 32, 36</w:t>
        </w:r>
      </w:hyperlink>
      <w:r>
        <w:t xml:space="preserve"> ; </w:t>
      </w:r>
      <w:hyperlink r:id="rId522">
        <w:r>
          <w:rPr>
            <w:color w:val="0000EE"/>
            <w:u w:val="single"/>
          </w:rPr>
          <w:t>15.4–5</w:t>
        </w:r>
      </w:hyperlink>
      <w:r>
        <w:t xml:space="preserve"> ; </w:t>
      </w:r>
      <w:hyperlink r:id="rId523">
        <w:r>
          <w:rPr>
            <w:color w:val="0000EE"/>
            <w:u w:val="single"/>
          </w:rPr>
          <w:t>2R 8.19</w:t>
        </w:r>
      </w:hyperlink>
      <w:r>
        <w:t xml:space="preserve"> ; </w:t>
      </w:r>
      <w:hyperlink r:id="rId524">
        <w:r>
          <w:rPr>
            <w:color w:val="0000EE"/>
            <w:u w:val="single"/>
          </w:rPr>
          <w:t>19.34</w:t>
        </w:r>
      </w:hyperlink>
      <w:r>
        <w:t xml:space="preserve"> ; </w:t>
      </w:r>
      <w:hyperlink r:id="rId525">
        <w:r>
          <w:rPr>
            <w:color w:val="0000EE"/>
            <w:u w:val="single"/>
          </w:rPr>
          <w:t>20.6</w:t>
        </w:r>
      </w:hyperlink>
      <w:r>
        <w:t>). C'est le désastre qui avait frappé la maison de David, et les doutes conséquents sur les promesses de Dieu, qui ont poussé le compilateur à écrire.</w:t>
      </w:r>
    </w:p>
    <w:p>
      <w:pPr>
        <w:pStyle w:val="Heading4"/>
      </w:pPr>
      <w:r>
        <w:t>Efficacité de la Parole prophétique</w:t>
      </w:r>
    </w:p>
    <w:p>
      <w:r/>
      <w:r>
        <w:t xml:space="preserve">Une autre raison pour laquelle Rois peut être appelé une histoire deutéronomique est sa préoccupation pour l'efficacité de la parole prophétique. Il y a trois passages dans le Pentateuque qui traitent de l'institution de l'ordre prophétique : </w:t>
      </w:r>
      <w:hyperlink r:id="rId526">
        <w:r>
          <w:rPr>
            <w:color w:val="0000EE"/>
            <w:u w:val="single"/>
          </w:rPr>
          <w:t>Nombres 12.1–8</w:t>
        </w:r>
      </w:hyperlink>
      <w:r>
        <w:t xml:space="preserve">, </w:t>
      </w:r>
      <w:hyperlink r:id="rId527">
        <w:r>
          <w:rPr>
            <w:color w:val="0000EE"/>
            <w:u w:val="single"/>
          </w:rPr>
          <w:t>Deutéronome 13.1–5</w:t>
        </w:r>
      </w:hyperlink>
      <w:r>
        <w:t xml:space="preserve"> et </w:t>
      </w:r>
      <w:hyperlink r:id="rId528">
        <w:r>
          <w:rPr>
            <w:color w:val="0000EE"/>
            <w:u w:val="single"/>
          </w:rPr>
          <w:t>Deutéronome 18.14–22</w:t>
        </w:r>
      </w:hyperlink>
      <w:r>
        <w:t xml:space="preserve">. Ce n'est que dans </w:t>
      </w:r>
      <w:hyperlink r:id="rId529">
        <w:r>
          <w:rPr>
            <w:color w:val="0000EE"/>
            <w:u w:val="single"/>
          </w:rPr>
          <w:t>Deutéronome 18</w:t>
        </w:r>
      </w:hyperlink>
      <w:r>
        <w:t xml:space="preserve"> que le test d'un vrai prophète est donné : que ce qu'il a dit se réalise, que ses paroles s'accomplissent. Remarquez le nombre d'instances où l'auteur attire l'attention sur l'accomplissement des paroles des prophètes : </w:t>
      </w:r>
      <w:hyperlink r:id="rId530">
        <w:r>
          <w:rPr>
            <w:color w:val="0000EE"/>
            <w:u w:val="single"/>
          </w:rPr>
          <w:t>2 Samuel 7.13</w:t>
        </w:r>
      </w:hyperlink>
      <w:r>
        <w:t xml:space="preserve"> dans </w:t>
      </w:r>
      <w:hyperlink r:id="rId531">
        <w:r>
          <w:rPr>
            <w:color w:val="0000EE"/>
            <w:u w:val="single"/>
          </w:rPr>
          <w:t>1 Rois 8.20</w:t>
        </w:r>
      </w:hyperlink>
      <w:r>
        <w:t xml:space="preserve"> ; </w:t>
      </w:r>
      <w:hyperlink r:id="rId532">
        <w:r>
          <w:rPr>
            <w:color w:val="0000EE"/>
            <w:u w:val="single"/>
          </w:rPr>
          <w:t>1 Rois 11.29–36</w:t>
        </w:r>
      </w:hyperlink>
      <w:r>
        <w:t xml:space="preserve"> dans </w:t>
      </w:r>
      <w:hyperlink r:id="rId533">
        <w:r>
          <w:rPr>
            <w:color w:val="0000EE"/>
            <w:u w:val="single"/>
          </w:rPr>
          <w:t>12.15</w:t>
        </w:r>
      </w:hyperlink>
      <w:r>
        <w:t xml:space="preserve"> ; </w:t>
      </w:r>
      <w:hyperlink r:id="rId534">
        <w:r>
          <w:rPr>
            <w:color w:val="0000EE"/>
            <w:u w:val="single"/>
          </w:rPr>
          <w:t>1 Rois 13.1–3</w:t>
        </w:r>
      </w:hyperlink>
      <w:r>
        <w:t xml:space="preserve"> dans </w:t>
      </w:r>
      <w:hyperlink r:id="rId535">
        <w:r>
          <w:rPr>
            <w:color w:val="0000EE"/>
            <w:u w:val="single"/>
          </w:rPr>
          <w:t>2 Rois 23.16–18</w:t>
        </w:r>
      </w:hyperlink>
      <w:r>
        <w:t xml:space="preserve"> ; </w:t>
      </w:r>
      <w:hyperlink r:id="rId536">
        <w:r>
          <w:rPr>
            <w:color w:val="0000EE"/>
            <w:u w:val="single"/>
          </w:rPr>
          <w:t>1 Rois 14.6–12</w:t>
        </w:r>
      </w:hyperlink>
      <w:r>
        <w:t xml:space="preserve"> dans </w:t>
      </w:r>
      <w:hyperlink r:id="rId537">
        <w:r>
          <w:rPr>
            <w:color w:val="0000EE"/>
            <w:u w:val="single"/>
          </w:rPr>
          <w:t>14.17–18</w:t>
        </w:r>
      </w:hyperlink>
      <w:r>
        <w:t xml:space="preserve"> et </w:t>
      </w:r>
      <w:hyperlink r:id="rId538">
        <w:r>
          <w:rPr>
            <w:color w:val="0000EE"/>
            <w:u w:val="single"/>
          </w:rPr>
          <w:t>15.29</w:t>
        </w:r>
      </w:hyperlink>
      <w:r>
        <w:t xml:space="preserve"> ; </w:t>
      </w:r>
      <w:hyperlink r:id="rId539">
        <w:r>
          <w:rPr>
            <w:color w:val="0000EE"/>
            <w:u w:val="single"/>
          </w:rPr>
          <w:t>1 Rois 16.1–4</w:t>
        </w:r>
      </w:hyperlink>
      <w:r>
        <w:t xml:space="preserve"> dans </w:t>
      </w:r>
      <w:hyperlink r:id="rId540">
        <w:r>
          <w:rPr>
            <w:color w:val="0000EE"/>
            <w:u w:val="single"/>
          </w:rPr>
          <w:t>16.7, 11–12</w:t>
        </w:r>
      </w:hyperlink>
      <w:r>
        <w:t xml:space="preserve"> ; </w:t>
      </w:r>
      <w:hyperlink r:id="rId541">
        <w:r>
          <w:rPr>
            <w:color w:val="0000EE"/>
            <w:u w:val="single"/>
          </w:rPr>
          <w:t>Josué 6.26</w:t>
        </w:r>
      </w:hyperlink>
      <w:r>
        <w:t xml:space="preserve"> dans </w:t>
      </w:r>
      <w:hyperlink r:id="rId542">
        <w:r>
          <w:rPr>
            <w:color w:val="0000EE"/>
            <w:u w:val="single"/>
          </w:rPr>
          <w:t>1 Rois 16.34</w:t>
        </w:r>
      </w:hyperlink>
      <w:r>
        <w:t xml:space="preserve"> ; </w:t>
      </w:r>
      <w:hyperlink r:id="rId543">
        <w:r>
          <w:rPr>
            <w:color w:val="0000EE"/>
            <w:u w:val="single"/>
          </w:rPr>
          <w:t>1 Rois 22.17</w:t>
        </w:r>
      </w:hyperlink>
      <w:r>
        <w:t xml:space="preserve"> dans </w:t>
      </w:r>
      <w:hyperlink r:id="rId544">
        <w:r>
          <w:rPr>
            <w:color w:val="0000EE"/>
            <w:u w:val="single"/>
          </w:rPr>
          <w:t>22.35–38</w:t>
        </w:r>
      </w:hyperlink>
      <w:r>
        <w:t xml:space="preserve"> ; </w:t>
      </w:r>
      <w:hyperlink r:id="rId545">
        <w:r>
          <w:rPr>
            <w:color w:val="0000EE"/>
            <w:u w:val="single"/>
          </w:rPr>
          <w:t>1 Rois 21.21–29</w:t>
        </w:r>
      </w:hyperlink>
      <w:r>
        <w:t xml:space="preserve"> dans </w:t>
      </w:r>
      <w:hyperlink r:id="rId546">
        <w:r>
          <w:rPr>
            <w:color w:val="0000EE"/>
            <w:u w:val="single"/>
          </w:rPr>
          <w:t>2 Rois 9.7–10, 30–37</w:t>
        </w:r>
      </w:hyperlink>
      <w:r>
        <w:t xml:space="preserve"> et </w:t>
      </w:r>
      <w:hyperlink r:id="rId547">
        <w:r>
          <w:rPr>
            <w:color w:val="0000EE"/>
            <w:u w:val="single"/>
          </w:rPr>
          <w:t>10.10–11, 30</w:t>
        </w:r>
      </w:hyperlink>
      <w:r>
        <w:t xml:space="preserve"> ; </w:t>
      </w:r>
      <w:hyperlink r:id="rId548">
        <w:r>
          <w:rPr>
            <w:color w:val="0000EE"/>
            <w:u w:val="single"/>
          </w:rPr>
          <w:t>2 Rois 1.6</w:t>
        </w:r>
      </w:hyperlink>
      <w:r>
        <w:t xml:space="preserve"> dans </w:t>
      </w:r>
      <w:hyperlink r:id="rId549">
        <w:r>
          <w:rPr>
            <w:color w:val="0000EE"/>
            <w:u w:val="single"/>
          </w:rPr>
          <w:t>1.17</w:t>
        </w:r>
      </w:hyperlink>
      <w:r>
        <w:t xml:space="preserve"> ; </w:t>
      </w:r>
      <w:hyperlink r:id="rId550">
        <w:r>
          <w:rPr>
            <w:color w:val="0000EE"/>
            <w:u w:val="single"/>
          </w:rPr>
          <w:t>2 Rois 21.10–15</w:t>
        </w:r>
      </w:hyperlink>
      <w:r>
        <w:t xml:space="preserve"> dans </w:t>
      </w:r>
      <w:hyperlink r:id="rId551">
        <w:r>
          <w:rPr>
            <w:color w:val="0000EE"/>
            <w:u w:val="single"/>
          </w:rPr>
          <w:t>24.2</w:t>
        </w:r>
      </w:hyperlink>
      <w:r>
        <w:t xml:space="preserve"> ; </w:t>
      </w:r>
      <w:hyperlink r:id="rId552">
        <w:r>
          <w:rPr>
            <w:color w:val="0000EE"/>
            <w:u w:val="single"/>
          </w:rPr>
          <w:t>2 Rois 22.15–20</w:t>
        </w:r>
      </w:hyperlink>
      <w:r>
        <w:t xml:space="preserve"> dans </w:t>
      </w:r>
      <w:hyperlink r:id="rId553">
        <w:r>
          <w:rPr>
            <w:color w:val="0000EE"/>
            <w:u w:val="single"/>
          </w:rPr>
          <w:t>23.30</w:t>
        </w:r>
      </w:hyperlink>
      <w: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t>Réalisation des Malédictions</w:t>
      </w:r>
    </w:p>
    <w:p>
      <w:r/>
      <w: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hyperlink r:id="rId554">
        <w:r>
          <w:rPr>
            <w:color w:val="0000EE"/>
            <w:u w:val="single"/>
          </w:rPr>
          <w:t>Deutéronome 28.15–68</w:t>
        </w:r>
      </w:hyperlink>
      <w:r>
        <w:t xml:space="preserve"> ont eu une réalisation historique dans la vie du peuple. Moïse avait averti que la désobéissance amènerait « </w:t>
      </w:r>
      <w:r>
        <w:t>de loin, des extrémités de la terre, une nation qui fondra sur toi d’un vol d’aigle</w:t>
      </w:r>
      <w:r>
        <w:t xml:space="preserve"> » (</w:t>
      </w:r>
      <w:hyperlink r:id="rId555">
        <w:r>
          <w:rPr>
            <w:color w:val="0000EE"/>
            <w:u w:val="single"/>
          </w:rPr>
          <w:t>Dt 28.49</w:t>
        </w:r>
      </w:hyperlink>
      <w:r>
        <w:t>), et les Assyriens sont ainsi venus à Samarie et les Babyloniens à Jérusalem (</w:t>
      </w:r>
      <w:hyperlink r:id="rId556">
        <w:r>
          <w:rPr>
            <w:color w:val="0000EE"/>
            <w:u w:val="single"/>
          </w:rPr>
          <w:t>28.52</w:t>
        </w:r>
      </w:hyperlink>
      <w: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hyperlink r:id="rId557">
        <w:r>
          <w:rPr>
            <w:color w:val="0000EE"/>
            <w:u w:val="single"/>
          </w:rPr>
          <w:t>2R 6.24–30</w:t>
        </w:r>
      </w:hyperlink>
      <w:r>
        <w:t>). Tout comme le Seigneur avait pris plaisir à prospérer et multiplier son peuple, il ne s'abstiendrait pas de le détruire et de le disperser parmi les peuples de la terre (</w:t>
      </w:r>
      <w:hyperlink r:id="rId558">
        <w:r>
          <w:rPr>
            <w:color w:val="0000EE"/>
            <w:u w:val="single"/>
          </w:rPr>
          <w:t>Dt 28.63–67</w:t>
        </w:r>
      </w:hyperlink>
      <w:r>
        <w:t>).</w:t>
      </w:r>
    </w:p>
    <w:p>
      <w:r/>
      <w: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hyperlink r:id="rId559">
        <w:r>
          <w:rPr>
            <w:color w:val="0000EE"/>
            <w:u w:val="single"/>
          </w:rPr>
          <w:t>2R 25.27–30</w:t>
        </w:r>
      </w:hyperlink>
      <w:r>
        <w:t>). Même pendant l'exil, bien que réduite à presque rien, la maison de David jouit toujours de la faveur et de la bénédiction de Dieu. Dieu n'a pas abandonné ses promesses ; le peuple doit garder espoir.</w:t>
      </w:r>
    </w:p>
    <w:p>
      <w:r/>
      <w: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hyperlink r:id="rId560">
        <w:r>
          <w:rPr>
            <w:color w:val="0000EE"/>
            <w:u w:val="single"/>
          </w:rPr>
          <w:t>Exode 12.1–20</w:t>
        </w:r>
      </w:hyperlink>
      <w:r>
        <w:t xml:space="preserve"> et </w:t>
      </w:r>
      <w:hyperlink r:id="rId561">
        <w:r>
          <w:rPr>
            <w:color w:val="0000EE"/>
            <w:u w:val="single"/>
          </w:rPr>
          <w:t>Deutéronome 16.1–8</w:t>
        </w:r>
      </w:hyperlink>
      <w: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hyperlink r:id="rId562">
        <w:r>
          <w:rPr>
            <w:color w:val="0000EE"/>
            <w:u w:val="single"/>
          </w:rPr>
          <w:t>2R 23.21–23</w:t>
        </w:r>
      </w:hyperlink>
      <w:r>
        <w:t>). Un passage du Deutéronome est explicitement cité en référence à l'observance de la loi par Amatsia (</w:t>
      </w:r>
      <w:hyperlink r:id="rId563">
        <w:r>
          <w:rPr>
            <w:color w:val="0000EE"/>
            <w:u w:val="single"/>
          </w:rPr>
          <w:t>Dt 24.16</w:t>
        </w:r>
      </w:hyperlink>
      <w:r>
        <w:t xml:space="preserve"> dans </w:t>
      </w:r>
      <w:hyperlink r:id="rId564">
        <w:r>
          <w:rPr>
            <w:color w:val="0000EE"/>
            <w:u w:val="single"/>
          </w:rPr>
          <w:t>2R 14.6</w:t>
        </w:r>
      </w:hyperlink>
      <w:r>
        <w:t>).</w:t>
      </w:r>
    </w:p>
    <w:p>
      <w:pPr>
        <w:pStyle w:val="Heading4"/>
      </w:pPr>
      <w:r>
        <w:t>Contraste avec 1 &amp; 2 Chroniques</w:t>
      </w:r>
    </w:p>
    <w:p>
      <w:r/>
      <w: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t>Bath-Schéba</w:t>
      </w:r>
      <w:r>
        <w:t xml:space="preserve"> (</w:t>
      </w:r>
      <w:hyperlink r:id="rId565">
        <w:r>
          <w:rPr>
            <w:color w:val="0000EE"/>
            <w:u w:val="single"/>
          </w:rPr>
          <w:t>2S 11</w:t>
        </w:r>
      </w:hyperlink>
      <w:r>
        <w:t>) ou aux difficultés de Salomon pour accéder au trône (</w:t>
      </w:r>
      <w:hyperlink r:id="rId441">
        <w:r>
          <w:rPr>
            <w:color w:val="0000EE"/>
            <w:u w:val="single"/>
          </w:rPr>
          <w:t>1R 1–2</w:t>
        </w:r>
      </w:hyperlink>
      <w:r>
        <w:t xml:space="preserve">). Puisqu'à son époque le royaume du nord n'avait pas survécu, le Chroniqueur ne détaille pas les péchés de Jéroboam (chap </w:t>
      </w:r>
      <w:hyperlink r:id="rId566">
        <w:r>
          <w:rPr>
            <w:color w:val="0000EE"/>
            <w:u w:val="single"/>
          </w:rPr>
          <w:t>13–14</w:t>
        </w:r>
      </w:hyperlink>
      <w:r>
        <w:t>). Chroniques s'intéresse davantage aux affaires du temple et ne montre pas l'intérêt marqué pour les questions prophétiques que l'on trouve dans Rois, de sorte que les vies d'Élie et d'Élisée sont omises (</w:t>
      </w:r>
      <w:hyperlink r:id="rId567">
        <w:r>
          <w:rPr>
            <w:color w:val="0000EE"/>
            <w:u w:val="single"/>
          </w:rPr>
          <w:t>1R 16—2R 10</w:t>
        </w:r>
      </w:hyperlink>
      <w:r>
        <w:t>). Le Chroniqueur ne récite pas non plus les péchés qui ont conduit à la chute du royaume du nord (</w:t>
      </w:r>
      <w:hyperlink r:id="rId568">
        <w:r>
          <w:rPr>
            <w:color w:val="0000EE"/>
            <w:u w:val="single"/>
          </w:rPr>
          <w:t>2R 17.1–18.12</w:t>
        </w:r>
      </w:hyperlink>
      <w: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t>Contenu</w:t>
      </w:r>
    </w:p>
    <w:p>
      <w:r/>
      <w:r>
        <w:t>Les livres de 1 &amp; 2 Rois se divisent en trois parties : 1) le règne de Salomon (</w:t>
      </w:r>
      <w:hyperlink r:id="rId569">
        <w:r>
          <w:rPr>
            <w:color w:val="0000EE"/>
            <w:u w:val="single"/>
          </w:rPr>
          <w:t>1R 1–11</w:t>
        </w:r>
      </w:hyperlink>
      <w:r>
        <w:t>) ; 2) l'histoire du royaume divisé (</w:t>
      </w:r>
      <w:hyperlink r:id="rId570">
        <w:r>
          <w:rPr>
            <w:color w:val="0000EE"/>
            <w:u w:val="single"/>
          </w:rPr>
          <w:t>1R 12–2</w:t>
        </w:r>
      </w:hyperlink>
      <w:r>
        <w:t xml:space="preserve"> Rois 17) ; 3) l'histoire du royaume survivant en Juda (</w:t>
      </w:r>
      <w:hyperlink r:id="rId444">
        <w:r>
          <w:rPr>
            <w:color w:val="0000EE"/>
            <w:u w:val="single"/>
          </w:rPr>
          <w:t>2R 18–25</w:t>
        </w:r>
      </w:hyperlink>
      <w:r>
        <w:t>).</w:t>
      </w:r>
    </w:p>
    <w:p>
      <w:pPr>
        <w:pStyle w:val="Heading4"/>
      </w:pPr>
      <w:r>
        <w:t>Le Règne de Salomon (</w:t>
      </w:r>
      <w:hyperlink r:id="rId569">
        <w:r>
          <w:rPr>
            <w:color w:val="0000EE"/>
            <w:u w:val="single"/>
          </w:rPr>
          <w:t>1R 1–11</w:t>
        </w:r>
      </w:hyperlink>
      <w:r>
        <w:t>)</w:t>
      </w:r>
    </w:p>
    <w:p>
      <w:r/>
      <w:r>
        <w:t xml:space="preserve">Le récit commence par un compte rendu des intrigues de cour entourant l'accession de Salomon au trône, sur fond de coup d'État avorté par Adonija (chap </w:t>
      </w:r>
      <w:hyperlink r:id="rId571">
        <w:r>
          <w:rPr>
            <w:color w:val="0000EE"/>
            <w:u w:val="single"/>
          </w:rPr>
          <w:t>1</w:t>
        </w:r>
      </w:hyperlink>
      <w:r>
        <w:t>). David, mourant, charge Salomon d'obéir aux commandements de Dieu (</w:t>
      </w:r>
      <w:hyperlink r:id="rId572">
        <w:r>
          <w:rPr>
            <w:color w:val="0000EE"/>
            <w:u w:val="single"/>
          </w:rPr>
          <w:t>2.1–4</w:t>
        </w:r>
      </w:hyperlink>
      <w:r>
        <w:t xml:space="preserve">) et également de se venger de ses ennemis (v. </w:t>
      </w:r>
      <w:hyperlink r:id="rId573">
        <w:r>
          <w:rPr>
            <w:color w:val="0000EE"/>
            <w:u w:val="single"/>
          </w:rPr>
          <w:t>5–9</w:t>
        </w:r>
      </w:hyperlink>
      <w:r>
        <w:t xml:space="preserve">). Après la mort de David, Salomon ordonnera la mort d'Adonija, de Joab et de Schimeï, ainsi que le bannissement d'Abiathar, le prêtre qui avait soutenu Adonija dans sa tentative de prendre le trône (v. </w:t>
      </w:r>
      <w:hyperlink r:id="rId574">
        <w:r>
          <w:rPr>
            <w:color w:val="0000EE"/>
            <w:u w:val="single"/>
          </w:rPr>
          <w:t>13–46</w:t>
        </w:r>
      </w:hyperlink>
      <w:r>
        <w:t xml:space="preserve">). Ses ennemis éliminés, le royaume sera fermement établi par Salomon (v. </w:t>
      </w:r>
      <w:hyperlink r:id="rId474">
        <w:r>
          <w:rPr>
            <w:color w:val="0000EE"/>
            <w:u w:val="single"/>
          </w:rPr>
          <w:t>46</w:t>
        </w:r>
      </w:hyperlink>
      <w:r>
        <w:t>).</w:t>
      </w:r>
    </w:p>
    <w:p>
      <w:r/>
      <w:r>
        <w:t xml:space="preserve">Le reste du règne de Salomon est divisé en deux parties : Salomon le bon roi, qui suit les voies de son père, David (chap </w:t>
      </w:r>
      <w:hyperlink r:id="rId575">
        <w:r>
          <w:rPr>
            <w:color w:val="0000EE"/>
            <w:u w:val="single"/>
          </w:rPr>
          <w:t>3–10</w:t>
        </w:r>
      </w:hyperlink>
      <w:r>
        <w:t xml:space="preserve">) ; et Salomon le mauvais roi, dont le cœur est détourné (chap </w:t>
      </w:r>
      <w:hyperlink r:id="rId576">
        <w:r>
          <w:rPr>
            <w:color w:val="0000EE"/>
            <w:u w:val="single"/>
          </w:rPr>
          <w:t>11</w:t>
        </w:r>
      </w:hyperlink>
      <w: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hyperlink r:id="rId462">
        <w:r>
          <w:rPr>
            <w:color w:val="0000EE"/>
            <w:u w:val="single"/>
          </w:rPr>
          <w:t>6–7</w:t>
        </w:r>
      </w:hyperlink>
      <w:r>
        <w:t>), et à la dédicace (chap 8) du temple. Dieu apparaît à Salomon une deuxième fois, lui rappelant de garder ses commandements comme l'avait fait David (</w:t>
      </w:r>
      <w:hyperlink r:id="rId577">
        <w:r>
          <w:rPr>
            <w:color w:val="0000EE"/>
            <w:u w:val="single"/>
          </w:rPr>
          <w:t>9.1–9</w:t>
        </w:r>
      </w:hyperlink>
      <w:r>
        <w:t xml:space="preserve">). Des détails sont donnés sur les activités de construction et commerciales du roi (v. </w:t>
      </w:r>
      <w:hyperlink r:id="rId578">
        <w:r>
          <w:rPr>
            <w:color w:val="0000EE"/>
            <w:u w:val="single"/>
          </w:rPr>
          <w:t>10–27</w:t>
        </w:r>
      </w:hyperlink>
      <w: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hyperlink r:id="rId579">
        <w:r>
          <w:rPr>
            <w:color w:val="0000EE"/>
            <w:u w:val="single"/>
          </w:rPr>
          <w:t>11.4</w:t>
        </w:r>
      </w:hyperlink>
      <w:r>
        <w:t xml:space="preserve">), et Dieu décidera de retirer les tribus du nord de la domination de son fils (v. </w:t>
      </w:r>
      <w:hyperlink r:id="rId580">
        <w:r>
          <w:rPr>
            <w:color w:val="0000EE"/>
            <w:u w:val="single"/>
          </w:rPr>
          <w:t>11–13</w:t>
        </w:r>
      </w:hyperlink>
      <w:r>
        <w:t xml:space="preserve">). En guise de punition de la main de Dieu, Salomon fera fait à la rébellion parmi les peuples conquis (v. </w:t>
      </w:r>
      <w:hyperlink r:id="rId581">
        <w:r>
          <w:rPr>
            <w:color w:val="0000EE"/>
            <w:u w:val="single"/>
          </w:rPr>
          <w:t>14–25</w:t>
        </w:r>
      </w:hyperlink>
      <w:r>
        <w:t xml:space="preserve">) et au sein d'Israël en la personne de Jéroboam (v. </w:t>
      </w:r>
      <w:hyperlink r:id="rId582">
        <w:r>
          <w:rPr>
            <w:color w:val="0000EE"/>
            <w:u w:val="single"/>
          </w:rPr>
          <w:t>26–40</w:t>
        </w:r>
      </w:hyperlink>
      <w:r>
        <w:t>).</w:t>
      </w:r>
    </w:p>
    <w:p>
      <w:pPr>
        <w:pStyle w:val="Heading4"/>
      </w:pPr>
      <w:r>
        <w:t>Histoire du Royaume divisé (</w:t>
      </w:r>
      <w:hyperlink r:id="rId443">
        <w:r>
          <w:rPr>
            <w:color w:val="0000EE"/>
            <w:u w:val="single"/>
          </w:rPr>
          <w:t>1R 12—2R 17</w:t>
        </w:r>
      </w:hyperlink>
      <w:r>
        <w:t>)</w:t>
      </w:r>
    </w:p>
    <w:p>
      <w:r/>
      <w: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r/>
      <w: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hyperlink r:id="rId486">
        <w:r>
          <w:rPr>
            <w:color w:val="0000EE"/>
            <w:u w:val="single"/>
          </w:rPr>
          <w:t>1R 12</w:t>
        </w:r>
      </w:hyperlink>
      <w:r>
        <w:t>) ; ces autels rivaux deviendront la mesure par laquelle les rois d'Israël seront condamnés pour avoir suivi les péchés de Jéroboam.</w:t>
      </w:r>
    </w:p>
    <w:p>
      <w:r/>
      <w: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hyperlink r:id="rId583">
        <w:r>
          <w:rPr>
            <w:color w:val="0000EE"/>
            <w:u w:val="single"/>
          </w:rPr>
          <w:t>1R 13.1–16.20</w:t>
        </w:r>
      </w:hyperlink>
      <w:r>
        <w:t>).</w:t>
      </w:r>
    </w:p>
    <w:p>
      <w:r/>
      <w:r>
        <w:t>L'accession d'Omri en Israël introduira une maison régnante qui durerait quatre générations au total et mettrait fin à l'instabilité dynastique du royaume du nord. Bien que Rois n'accorde à Omri que huit versets (</w:t>
      </w:r>
      <w:hyperlink r:id="rId475">
        <w:r>
          <w:rPr>
            <w:color w:val="0000EE"/>
            <w:u w:val="single"/>
          </w:rPr>
          <w:t>1R 16.21–28</w:t>
        </w:r>
      </w:hyperlink>
      <w:r>
        <w:t>), il sera parmi les plus grands rois du nord, forgeant des alliances avec les Phéniciens et Juda . Pendant plus d'un siècle, les Assyriens appelleraient Israël « la maison d'Omri ».</w:t>
      </w:r>
    </w:p>
    <w:p>
      <w:r/>
      <w:r>
        <w:t>Les règnes des successeurs d'Omri, Achab, Achazia et Joram, sont traités de manière disproportionnée, occupant presque un tiers du livre total, seize des quarante-sept chapitres (</w:t>
      </w:r>
      <w:hyperlink r:id="rId445">
        <w:r>
          <w:rPr>
            <w:color w:val="0000EE"/>
            <w:u w:val="single"/>
          </w:rPr>
          <w:t>1R 17—2R 10</w:t>
        </w:r>
      </w:hyperlink>
      <w: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hyperlink r:id="rId584">
        <w:r>
          <w:rPr>
            <w:color w:val="0000EE"/>
            <w:u w:val="single"/>
          </w:rPr>
          <w:t>2R 21.3</w:t>
        </w:r>
      </w:hyperlink>
      <w:r>
        <w:t>).</w:t>
      </w:r>
    </w:p>
    <w:p>
      <w:r/>
      <w: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hyperlink r:id="rId585">
        <w:r>
          <w:rPr>
            <w:color w:val="0000EE"/>
            <w:u w:val="single"/>
          </w:rPr>
          <w:t>2R 8.18, 26</w:t>
        </w:r>
      </w:hyperlink>
      <w:r>
        <w:t>) avec Joram de Juda et le rôle subordonné de Josaphat à Achab lors de la bataille de Ramoth en Galaad (</w:t>
      </w:r>
      <w:hyperlink r:id="rId586">
        <w:r>
          <w:rPr>
            <w:color w:val="0000EE"/>
            <w:u w:val="single"/>
          </w:rPr>
          <w:t>1R 22</w:t>
        </w:r>
      </w:hyperlink>
      <w:r>
        <w:t>). Les fortunes de Juda déclineront pendant cette période lorsqu'Édom se révoltera contre Joram (</w:t>
      </w:r>
      <w:hyperlink r:id="rId587">
        <w:r>
          <w:rPr>
            <w:color w:val="0000EE"/>
            <w:u w:val="single"/>
          </w:rPr>
          <w:t>2R 8.20–22</w:t>
        </w:r>
      </w:hyperlink>
      <w:r>
        <w:t>), coûtant à Juda le contrôle du port à Étsjon-Guéber et entraînant des pertes économiques conséquentes.</w:t>
      </w:r>
    </w:p>
    <w:p>
      <w:r/>
      <w:r>
        <w:t>En 842 av. J.‑C., Jéhu, après avoir été oint roi par un prophète (</w:t>
      </w:r>
      <w:hyperlink r:id="rId588">
        <w:r>
          <w:rPr>
            <w:color w:val="0000EE"/>
            <w:u w:val="single"/>
          </w:rPr>
          <w:t>2R 9.1–13</w:t>
        </w:r>
      </w:hyperlink>
      <w:r>
        <w:t xml:space="preserve">), mènera un coup d'État mettant fin à la maison d'Omri et tuant également Achazia de Juda (v. </w:t>
      </w:r>
      <w:hyperlink r:id="rId589">
        <w:r>
          <w:rPr>
            <w:color w:val="0000EE"/>
            <w:u w:val="single"/>
          </w:rPr>
          <w:t>14–29</w:t>
        </w:r>
      </w:hyperlink>
      <w:r>
        <w:t>). La purge de Jéhu entraînera également la mort de Jézabel, de la famille d'Achab, des membres de la famille d'Achazia, et des ministres de Baal (</w:t>
      </w:r>
      <w:hyperlink r:id="rId590">
        <w:r>
          <w:rPr>
            <w:color w:val="0000EE"/>
            <w:u w:val="single"/>
          </w:rPr>
          <w:t>9.30–10.36</w:t>
        </w:r>
      </w:hyperlink>
      <w:r>
        <w:t>). Les conséquences seront sévères, politiquement : le meurtre de la princesse phénicienne Jézabel et du roi de Juda coûtera à Israël ses alliés au nord et au sud.</w:t>
      </w:r>
    </w:p>
    <w:p>
      <w:r/>
      <w: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hyperlink r:id="rId591">
        <w:r>
          <w:rPr>
            <w:color w:val="0000EE"/>
            <w:u w:val="single"/>
          </w:rPr>
          <w:t>2R 11</w:t>
        </w:r>
      </w:hyperlink>
      <w:r>
        <w:t>).</w:t>
      </w:r>
    </w:p>
    <w:p>
      <w:r/>
      <w:r>
        <w:t>Israël endurera un demi-siècle de faiblesse à la suite du coup d'État de Jéhu, période durant laquelle les Araméens auront les mains libres, réduisant les forces du fils de Jéhu, Joachaz, à une petite armée et une garde personnelle (</w:t>
      </w:r>
      <w:hyperlink r:id="rId592">
        <w:r>
          <w:rPr>
            <w:color w:val="0000EE"/>
            <w:u w:val="single"/>
          </w:rPr>
          <w:t>2R 13.1–7</w:t>
        </w:r>
      </w:hyperlink>
      <w:r>
        <w:t>).</w:t>
      </w:r>
    </w:p>
    <w:p>
      <w:r/>
      <w: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hyperlink r:id="rId593">
        <w:r>
          <w:rPr>
            <w:color w:val="0000EE"/>
            <w:u w:val="single"/>
          </w:rPr>
          <w:t>2R 13.25</w:t>
        </w:r>
      </w:hyperlink>
      <w:r>
        <w:t xml:space="preserve">) ; Élisée meurt pendant son règne (v. </w:t>
      </w:r>
      <w:hyperlink r:id="rId594">
        <w:r>
          <w:rPr>
            <w:color w:val="0000EE"/>
            <w:u w:val="single"/>
          </w:rPr>
          <w:t>20</w:t>
        </w:r>
      </w:hyperlink>
      <w:r>
        <w:t>). Au sud, Amatsia reconquerra les Édomites (</w:t>
      </w:r>
      <w:hyperlink r:id="rId595">
        <w:r>
          <w:rPr>
            <w:color w:val="0000EE"/>
            <w:u w:val="single"/>
          </w:rPr>
          <w:t>14.7</w:t>
        </w:r>
      </w:hyperlink>
      <w:r>
        <w:t xml:space="preserve">). Amatsia et Joas renouvelleront la guerre entre les royaumes, le nord ressortant victorieux une fois de plus (v. </w:t>
      </w:r>
      <w:hyperlink r:id="rId596">
        <w:r>
          <w:rPr>
            <w:color w:val="0000EE"/>
            <w:u w:val="single"/>
          </w:rPr>
          <w:t>8–14</w:t>
        </w:r>
      </w:hyperlink>
      <w:r>
        <w:t>).</w:t>
      </w:r>
    </w:p>
    <w:p>
      <w:r/>
      <w:r>
        <w:t>Sous Jéroboam II, Israël connaîtra une période de prospérité lorsque les frontières du royaume atteindront la même étendue qu'elles avaient sous Salomon (</w:t>
      </w:r>
      <w:hyperlink r:id="rId597">
        <w:r>
          <w:rPr>
            <w:color w:val="0000EE"/>
            <w:u w:val="single"/>
          </w:rPr>
          <w:t>2R 14.23–28</w:t>
        </w:r>
      </w:hyperlink>
      <w:r>
        <w:t>). Ozias (Azaria), son contemporain en Juda, fortifiera également Jérusalem et entreprendra un programme d'opérations offensives étendant l'influence de Juda vers le sud (</w:t>
      </w:r>
      <w:hyperlink r:id="rId598">
        <w:r>
          <w:rPr>
            <w:color w:val="0000EE"/>
            <w:u w:val="single"/>
          </w:rPr>
          <w:t>14.21–22</w:t>
        </w:r>
      </w:hyperlink>
      <w:r>
        <w:t xml:space="preserve"> ; </w:t>
      </w:r>
      <w:hyperlink r:id="rId599">
        <w:r>
          <w:rPr>
            <w:color w:val="0000EE"/>
            <w:u w:val="single"/>
          </w:rPr>
          <w:t>15.1–7</w:t>
        </w:r>
      </w:hyperlink>
      <w:r>
        <w:t>).</w:t>
      </w:r>
    </w:p>
    <w:p>
      <w:r/>
      <w: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hyperlink r:id="rId600">
        <w:r>
          <w:rPr>
            <w:color w:val="0000EE"/>
            <w:u w:val="single"/>
          </w:rPr>
          <w:t>2R 15</w:t>
        </w:r>
      </w:hyperlink>
      <w:r>
        <w:t>). Un lourd tribut sera payé à Tiglath-Piléser III tant au nord qu'au sud (</w:t>
      </w:r>
      <w:hyperlink r:id="rId601">
        <w:r>
          <w:rPr>
            <w:color w:val="0000EE"/>
            <w:u w:val="single"/>
          </w:rPr>
          <w:t>15.19–20</w:t>
        </w:r>
      </w:hyperlink>
      <w:r>
        <w:t xml:space="preserve"> ; </w:t>
      </w:r>
      <w:hyperlink r:id="rId602">
        <w:r>
          <w:rPr>
            <w:color w:val="0000EE"/>
            <w:u w:val="single"/>
          </w:rPr>
          <w:t>16.7–10</w:t>
        </w:r>
      </w:hyperlink>
      <w: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hyperlink r:id="rId603">
        <w:r>
          <w:rPr>
            <w:color w:val="0000EE"/>
            <w:u w:val="single"/>
          </w:rPr>
          <w:t>17.1–23</w:t>
        </w:r>
      </w:hyperlink>
      <w:r>
        <w:t xml:space="preserve">). La région sera repeuplée avec d'autres populations déplacées (v. </w:t>
      </w:r>
      <w:hyperlink r:id="rId604">
        <w:r>
          <w:rPr>
            <w:color w:val="0000EE"/>
            <w:u w:val="single"/>
          </w:rPr>
          <w:t>24–41</w:t>
        </w:r>
      </w:hyperlink>
      <w:r>
        <w:t>).</w:t>
      </w:r>
    </w:p>
    <w:p>
      <w:r/>
      <w:r>
        <w:t>Israël avait affronté les Araméens et survécu, pour tomber face à l'Assyrie. De même, Juda survivra à l'Assyrie, pour tomber face à Babylone.</w:t>
      </w:r>
    </w:p>
    <w:p>
      <w:pPr>
        <w:pStyle w:val="Heading4"/>
      </w:pPr>
      <w:r>
        <w:t>Histoire du royaume survivant de Juda (</w:t>
      </w:r>
      <w:hyperlink r:id="rId444">
        <w:r>
          <w:rPr>
            <w:color w:val="0000EE"/>
            <w:u w:val="single"/>
          </w:rPr>
          <w:t>2R 18–25</w:t>
        </w:r>
      </w:hyperlink>
      <w:r>
        <w:t>)</w:t>
      </w:r>
    </w:p>
    <w:p>
      <w:r/>
      <w:r>
        <w:t>L'appel à l'aide d'Achaz auprès des assyriens lui coûtera sa liberté, et Juda deviendra un vassal de l'Empire assyrien. Le culte illégitime prospèrera sous son règne (</w:t>
      </w:r>
      <w:hyperlink r:id="rId605">
        <w:r>
          <w:rPr>
            <w:color w:val="0000EE"/>
            <w:u w:val="single"/>
          </w:rPr>
          <w:t>2R 16.1–19</w:t>
        </w:r>
      </w:hyperlink>
      <w: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hyperlink r:id="rId606">
        <w:r>
          <w:rPr>
            <w:color w:val="0000EE"/>
            <w:u w:val="single"/>
          </w:rPr>
          <w:t>18.9–19.37</w:t>
        </w:r>
      </w:hyperlink>
      <w:r>
        <w:t>). La maladie d'Ézéchias sera évitée après un signe et un oracle d'Ésaïe (</w:t>
      </w:r>
      <w:hyperlink r:id="rId607">
        <w:r>
          <w:rPr>
            <w:color w:val="0000EE"/>
            <w:u w:val="single"/>
          </w:rPr>
          <w:t>20.1–11</w:t>
        </w:r>
      </w:hyperlink>
      <w:r>
        <w:t xml:space="preserve">). Dans le cadre de ce qui semble être des négociations en vue d'une alliance anti-assyrienne, Ézéchias recevra également des envoyés de Babylone, une décision que le prophète annoncera comme coûteuse (v. </w:t>
      </w:r>
      <w:hyperlink r:id="rId608">
        <w:r>
          <w:rPr>
            <w:color w:val="0000EE"/>
            <w:u w:val="single"/>
          </w:rPr>
          <w:t>12–21</w:t>
        </w:r>
      </w:hyperlink>
      <w:r>
        <w:t>).</w:t>
      </w:r>
    </w:p>
    <w:p>
      <w:r/>
      <w: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hyperlink r:id="rId609">
        <w:r>
          <w:rPr>
            <w:color w:val="0000EE"/>
            <w:u w:val="single"/>
          </w:rPr>
          <w:t>2R 21.1–18</w:t>
        </w:r>
      </w:hyperlink>
      <w:r>
        <w:t xml:space="preserve"> ; voir </w:t>
      </w:r>
      <w:hyperlink r:id="rId610">
        <w:r>
          <w:rPr>
            <w:color w:val="0000EE"/>
            <w:u w:val="single"/>
          </w:rPr>
          <w:t>23.26</w:t>
        </w:r>
      </w:hyperlink>
      <w:r>
        <w:t xml:space="preserve"> ; </w:t>
      </w:r>
      <w:hyperlink r:id="rId611">
        <w:r>
          <w:rPr>
            <w:color w:val="0000EE"/>
            <w:u w:val="single"/>
          </w:rPr>
          <w:t>24.3–4</w:t>
        </w:r>
      </w:hyperlink>
      <w:r>
        <w:t xml:space="preserve"> ; </w:t>
      </w:r>
      <w:hyperlink r:id="rId612">
        <w:r>
          <w:rPr>
            <w:color w:val="0000EE"/>
            <w:u w:val="single"/>
          </w:rPr>
          <w:t>Jr 15.1–4</w:t>
        </w:r>
      </w:hyperlink>
      <w:r>
        <w:t>). Manassé sera suivi par son fils Amon, qui ressemblait à son père, et qui régnera seulement deux ans avant d'être déposé par le peuple (</w:t>
      </w:r>
      <w:hyperlink r:id="rId613">
        <w:r>
          <w:rPr>
            <w:color w:val="0000EE"/>
            <w:u w:val="single"/>
          </w:rPr>
          <w:t>2R 21.19–26</w:t>
        </w:r>
      </w:hyperlink>
      <w:r>
        <w:t>).</w:t>
      </w:r>
    </w:p>
    <w:p>
      <w:r/>
      <w:r>
        <w:t>Viendra ensuite le deuxième grand roi réformateur de Juda, Josias. Pendant son règne, le livre de la Loi sera découvert alors que le temple était en cours de rénovation ; il mènera le peuple dans un renouvellement de l'alliance et supprimera le culte illégitime (</w:t>
      </w:r>
      <w:hyperlink r:id="rId614">
        <w:r>
          <w:rPr>
            <w:color w:val="0000EE"/>
            <w:u w:val="single"/>
          </w:rPr>
          <w:t>2R 22.1–23.14</w:t>
        </w:r>
      </w:hyperlink>
      <w:r>
        <w:t>). L'Empire assyrien déclinait rapidement, et Josias étendra donc ses frontières vers le nord, détruisant l'autel à Béthel et les hauts lieux à travers la Samarie (</w:t>
      </w:r>
      <w:hyperlink r:id="rId615">
        <w:r>
          <w:rPr>
            <w:color w:val="0000EE"/>
            <w:u w:val="single"/>
          </w:rPr>
          <w:t>23.15–20</w:t>
        </w:r>
      </w:hyperlink>
      <w:r>
        <w:t xml:space="preserve">). Une grande célébration de la Pâque sera convoquée à Jérusalem, et d'autres mesures seront prises pour rectifier le culte (v. </w:t>
      </w:r>
      <w:hyperlink r:id="rId616">
        <w:r>
          <w:rPr>
            <w:color w:val="0000EE"/>
            <w:u w:val="single"/>
          </w:rPr>
          <w:t>21–25</w:t>
        </w:r>
      </w:hyperlink>
      <w:r>
        <w:t xml:space="preserve">). Josias tentera de bloquer l'incursion du Pharaon Néco pour aider l'Assyrie, et il perdra la vie à Meguiddo (v. </w:t>
      </w:r>
      <w:hyperlink r:id="rId617">
        <w:r>
          <w:rPr>
            <w:color w:val="0000EE"/>
            <w:u w:val="single"/>
          </w:rPr>
          <w:t>26–30</w:t>
        </w:r>
      </w:hyperlink>
      <w:r>
        <w:t>).</w:t>
      </w:r>
    </w:p>
    <w:p>
      <w:r/>
      <w:r>
        <w:t>Josias sera le seul roi de Juda à avoir trois de ses fils comme successeurs. À sa mort, le peuple mettra Joachaz sur le trône, mais Néco le destituera trois mois plus tard et l'emmènera en Égypte dans les chaînes (</w:t>
      </w:r>
      <w:hyperlink r:id="rId618">
        <w:r>
          <w:rPr>
            <w:color w:val="0000EE"/>
            <w:u w:val="single"/>
          </w:rPr>
          <w:t>2R 23.31–33</w:t>
        </w:r>
      </w:hyperlink>
      <w:r>
        <w:t xml:space="preserve">), le remplaçant par un autre fils de Josias, Éliakim, dont le nom sera changé en Jojakim (v. </w:t>
      </w:r>
      <w:hyperlink r:id="rId619">
        <w:r>
          <w:rPr>
            <w:color w:val="0000EE"/>
            <w:u w:val="single"/>
          </w:rPr>
          <w:t>34–37</w:t>
        </w:r>
      </w:hyperlink>
      <w:r>
        <w:t>). Pendant son règne, Nebucadnetsar conquerra Juda, et Jojakim deviendra son vassal. Vers la fin de sa vie, Jojakim se rebellera contre Nebucadnetsar. Jojakim meurt, laissant son fils Jojakin faire face aux représailles de Babylone (</w:t>
      </w:r>
      <w:hyperlink r:id="rId620">
        <w:r>
          <w:rPr>
            <w:color w:val="0000EE"/>
            <w:u w:val="single"/>
          </w:rPr>
          <w:t>24.1–10</w:t>
        </w:r>
      </w:hyperlink>
      <w: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hyperlink r:id="rId621">
        <w:r>
          <w:rPr>
            <w:color w:val="0000EE"/>
            <w:u w:val="single"/>
          </w:rPr>
          <w:t>11–17</w:t>
        </w:r>
      </w:hyperlink>
      <w: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hyperlink r:id="rId622">
        <w:r>
          <w:rPr>
            <w:color w:val="0000EE"/>
            <w:u w:val="single"/>
          </w:rPr>
          <w:t>24.18–25.21</w:t>
        </w:r>
      </w:hyperlink>
      <w:r>
        <w:t>). Nebucadnetsar nommera Guedalia pour gouverner en tant que gouverneur depuis Mitspa ; il sera assassiné, et les conspirateurs s'enfuiront en Égypte (</w:t>
      </w:r>
      <w:hyperlink r:id="rId623">
        <w:r>
          <w:rPr>
            <w:color w:val="0000EE"/>
            <w:u w:val="single"/>
          </w:rPr>
          <w:t>25.22–26</w:t>
        </w:r>
      </w:hyperlink>
      <w:r>
        <w:t>).</w:t>
      </w:r>
    </w:p>
    <w:p>
      <w:r/>
      <w:r>
        <w:t>Le livre finit en montrant que Dieu n'avait pas oublié sa promesse à David, mentionnant qu'en captivité Jojakin jouissait de la faveur de la part d'Évil-Merodac, successeur de Nebucadnetsar (</w:t>
      </w:r>
      <w:hyperlink r:id="rId559">
        <w:r>
          <w:rPr>
            <w:color w:val="0000EE"/>
            <w:u w:val="single"/>
          </w:rPr>
          <w:t>2R 25.27–30</w:t>
        </w:r>
      </w:hyperlink>
      <w:r>
        <w:t>).</w:t>
      </w:r>
    </w:p>
    <w:p>
      <w:r/>
      <w:r>
        <w:rPr>
          <w:i/>
        </w:rPr>
        <w:t>Voir aussi</w:t>
      </w:r>
      <w:r>
        <w:t xml:space="preserve"> </w:t>
      </w:r>
      <w:r>
        <w:t>Chroniques, Livres d'Un et Deux</w:t>
      </w:r>
      <w:r>
        <w:t>.</w:t>
      </w:r>
      <w:r/>
      <w:r/>
    </w:p>
    <w:p>
      <w:r/>
    </w:p>
    <w:p>
      <w:pPr>
        <w:pStyle w:val="Heading2"/>
      </w:pPr>
      <w:r>
        <w:t>Rome, ville de</w:t>
      </w:r>
      <w:r/>
    </w:p>
    <w:p>
      <w:r/>
      <w: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hyperlink r:id="rId624">
        <w:r>
          <w:rPr>
            <w:color w:val="0000EE"/>
            <w:u w:val="single"/>
          </w:rPr>
          <w:t xml:space="preserve">Ac 2.10 </w:t>
        </w:r>
      </w:hyperlink>
      <w:r>
        <w:t xml:space="preserve">; </w:t>
      </w:r>
      <w:hyperlink r:id="rId625">
        <w:r>
          <w:rPr>
            <w:color w:val="0000EE"/>
            <w:u w:val="single"/>
          </w:rPr>
          <w:t xml:space="preserve">18.2 </w:t>
        </w:r>
      </w:hyperlink>
      <w:r>
        <w:t xml:space="preserve">; </w:t>
      </w:r>
      <w:hyperlink r:id="rId626">
        <w:r>
          <w:rPr>
            <w:color w:val="0000EE"/>
            <w:u w:val="single"/>
          </w:rPr>
          <w:t xml:space="preserve">19.21 </w:t>
        </w:r>
      </w:hyperlink>
      <w:r>
        <w:t xml:space="preserve">; </w:t>
      </w:r>
      <w:hyperlink r:id="rId627">
        <w:r>
          <w:rPr>
            <w:color w:val="0000EE"/>
            <w:u w:val="single"/>
          </w:rPr>
          <w:t xml:space="preserve">23.11 </w:t>
        </w:r>
      </w:hyperlink>
      <w:r>
        <w:t xml:space="preserve">; </w:t>
      </w:r>
      <w:hyperlink r:id="rId628">
        <w:r>
          <w:rPr>
            <w:color w:val="0000EE"/>
            <w:u w:val="single"/>
          </w:rPr>
          <w:t xml:space="preserve">28.14, 16 </w:t>
        </w:r>
      </w:hyperlink>
      <w:r>
        <w:t xml:space="preserve">; </w:t>
      </w:r>
      <w:hyperlink r:id="rId629">
        <w:r>
          <w:rPr>
            <w:color w:val="0000EE"/>
            <w:u w:val="single"/>
          </w:rPr>
          <w:t xml:space="preserve">Rm 1.7, 15 </w:t>
        </w:r>
      </w:hyperlink>
      <w:r>
        <w:t xml:space="preserve">; </w:t>
      </w:r>
      <w:hyperlink r:id="rId630">
        <w:r>
          <w:rPr>
            <w:color w:val="0000EE"/>
            <w:u w:val="single"/>
          </w:rPr>
          <w:t>2Tm 1.17</w:t>
        </w:r>
      </w:hyperlink>
      <w:r>
        <w:t>), mais le séjour de Paul là-bas et sa lettre aux chrétiens romains, probablement écrite depuis Corinthe vers 57 / 58 apr. J.-C., rend la ville impériale très intéressante pour les lecteurs de la Bible.</w:t>
      </w:r>
    </w:p>
    <w:p>
      <w:pPr>
        <w:pStyle w:val="Heading3"/>
      </w:pPr>
      <w:r>
        <w:t>Histoire</w:t>
      </w:r>
    </w:p>
    <w:p>
      <w:r/>
      <w:r>
        <w:t>Au 2</w:t>
      </w:r>
      <w:r>
        <w:t>ᵉ</w:t>
      </w:r>
      <w: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r/>
      <w:r>
        <w:t>À l'époque où Rome s'élève au 8</w:t>
      </w:r>
      <w:r>
        <w:t>ᵉ</w:t>
      </w:r>
      <w: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r/>
      <w: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r/>
      <w: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r/>
      <w: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r/>
      <w: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r/>
      <w:r>
        <w:t>Des changement sociaux suivent ce développement géographique. Au cours du 2</w:t>
      </w:r>
      <w:r>
        <w:t>ᵉ</w:t>
      </w:r>
      <w: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r/>
      <w: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r/>
      <w:r>
        <w:t>En 27 av. J.-C., Octavien triomphe et reçoit le titre d'Auguste. En théorie, le sénat et Auguste (l'empereur) gouvernent ensemble. Cependant, la faiblesse du sénat permet à l'empereur de devenir un dirigeant quasi-absolu. La paix romaine (</w:t>
      </w:r>
      <w:r>
        <w:rPr>
          <w:i/>
        </w:rPr>
        <w:t>Pax Romana</w:t>
      </w:r>
      <w:r>
        <w:t>) règne au pays et à l'étranger jusqu'à bien après le 2</w:t>
      </w:r>
      <w:r>
        <w:t>ᵉ</w:t>
      </w:r>
      <w:r>
        <w:t xml:space="preserve"> siècle apr. J.-C. Les empereurs du premier siècle apr. J.-C. couvrent la période de la vie de Jésus et de l'Église naissante, et plusieurs sont mentionnés dans le NT : Auguste (</w:t>
      </w:r>
      <w:hyperlink r:id="rId631">
        <w:r>
          <w:rPr>
            <w:color w:val="0000EE"/>
            <w:u w:val="single"/>
          </w:rPr>
          <w:t>Lc 2.1</w:t>
        </w:r>
      </w:hyperlink>
      <w:r>
        <w:t>), Tibère (</w:t>
      </w:r>
      <w:hyperlink r:id="rId632">
        <w:r>
          <w:rPr>
            <w:color w:val="0000EE"/>
            <w:u w:val="single"/>
          </w:rPr>
          <w:t>Lc 3.1</w:t>
        </w:r>
      </w:hyperlink>
      <w:r>
        <w:t>), Claude (</w:t>
      </w:r>
      <w:hyperlink r:id="rId633">
        <w:r>
          <w:rPr>
            <w:color w:val="0000EE"/>
            <w:u w:val="single"/>
          </w:rPr>
          <w:t xml:space="preserve">Ac 11.28 </w:t>
        </w:r>
      </w:hyperlink>
      <w:r>
        <w:t xml:space="preserve">; </w:t>
      </w:r>
      <w:hyperlink r:id="rId625">
        <w:r>
          <w:rPr>
            <w:color w:val="0000EE"/>
            <w:u w:val="single"/>
          </w:rPr>
          <w:t>18.2</w:t>
        </w:r>
      </w:hyperlink>
      <w:r>
        <w:t>) et Néron, qui est mentionné sans être explicitement nommé (</w:t>
      </w:r>
      <w:hyperlink r:id="rId634">
        <w:r>
          <w:rPr>
            <w:color w:val="0000EE"/>
            <w:u w:val="single"/>
          </w:rPr>
          <w:t xml:space="preserve">Ac 25.10–12 </w:t>
        </w:r>
      </w:hyperlink>
      <w:r>
        <w:t xml:space="preserve">; </w:t>
      </w:r>
      <w:hyperlink r:id="rId635">
        <w:r>
          <w:rPr>
            <w:color w:val="0000EE"/>
            <w:u w:val="single"/>
          </w:rPr>
          <w:t xml:space="preserve">27.24 </w:t>
        </w:r>
      </w:hyperlink>
      <w:r>
        <w:t xml:space="preserve">; </w:t>
      </w:r>
      <w:hyperlink r:id="rId636">
        <w:r>
          <w:rPr>
            <w:color w:val="0000EE"/>
            <w:u w:val="single"/>
          </w:rPr>
          <w:t>2Tm 4.16–17</w:t>
        </w:r>
      </w:hyperlink>
      <w:r>
        <w:t>).</w:t>
      </w:r>
    </w:p>
    <w:p>
      <w:r/>
      <w: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r/>
      <w: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t>Présence militaire en Palestine</w:t>
      </w:r>
    </w:p>
    <w:p>
      <w:r/>
      <w:r>
        <w:t>Avec l'intervention militaire de Pompée dans les affaires internes de la Judée en 63 av. J.-C., Rome établit sa présence en Palestine. Le recensement ordonné par César Auguste, touchant les provinces orientales ainsi que le reste du monde romain (</w:t>
      </w:r>
      <w:hyperlink r:id="rId637">
        <w:r>
          <w:rPr>
            <w:color w:val="0000EE"/>
            <w:u w:val="single"/>
          </w:rPr>
          <w:t>Lc 2.1–2</w:t>
        </w:r>
      </w:hyperlink>
      <w:r>
        <w:t xml:space="preserve">), en est un vif rappel. La présence militaire romaine est amplement méditée dans les pages des Évangiles et du livre des Actes (p. ex. </w:t>
      </w:r>
      <w:hyperlink r:id="rId638">
        <w:r>
          <w:rPr>
            <w:color w:val="0000EE"/>
            <w:u w:val="single"/>
          </w:rPr>
          <w:t xml:space="preserve">Mc 15.16 </w:t>
        </w:r>
      </w:hyperlink>
      <w:r>
        <w:t xml:space="preserve">; </w:t>
      </w:r>
      <w:hyperlink r:id="rId639">
        <w:r>
          <w:rPr>
            <w:color w:val="0000EE"/>
            <w:u w:val="single"/>
          </w:rPr>
          <w:t xml:space="preserve">Lc 3.14 </w:t>
        </w:r>
      </w:hyperlink>
      <w:r>
        <w:t xml:space="preserve">; </w:t>
      </w:r>
      <w:hyperlink r:id="rId640">
        <w:r>
          <w:rPr>
            <w:color w:val="0000EE"/>
            <w:u w:val="single"/>
          </w:rPr>
          <w:t xml:space="preserve">7.1–8 </w:t>
        </w:r>
      </w:hyperlink>
      <w:r>
        <w:t xml:space="preserve">; </w:t>
      </w:r>
      <w:hyperlink r:id="rId641">
        <w:r>
          <w:rPr>
            <w:color w:val="0000EE"/>
            <w:u w:val="single"/>
          </w:rPr>
          <w:t>Ac 5.37</w:t>
        </w:r>
      </w:hyperlink>
      <w:r>
        <w:t>).</w:t>
      </w:r>
    </w:p>
    <w:p>
      <w:r/>
      <w: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r/>
      <w: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rPr>
        <w:t>Caesarea Maritima</w:t>
      </w:r>
      <w: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hyperlink r:id="rId642">
        <w:r>
          <w:rPr>
            <w:color w:val="0000EE"/>
            <w:u w:val="single"/>
          </w:rPr>
          <w:t>Lc 13.1</w:t>
        </w:r>
      </w:hyperlink>
      <w:r>
        <w:t>).</w:t>
      </w:r>
    </w:p>
    <w:p>
      <w:r/>
      <w: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r/>
      <w: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hyperlink r:id="rId643">
        <w:r>
          <w:rPr>
            <w:color w:val="0000EE"/>
            <w:u w:val="single"/>
          </w:rPr>
          <w:t>Ac 21.31–33</w:t>
        </w:r>
      </w:hyperlink>
      <w:r>
        <w:t>). Lorsque l'apôtre Paul est à Jérusalem, le tribun s'appelle Claude Lysias. C'est un Grec qui a acheté la citoyenneté romaine, lui permettant d'accéder au rang de tribun, ou commandant d'une cohorte auxiliaire (</w:t>
      </w:r>
      <w:hyperlink r:id="rId644">
        <w:r>
          <w:rPr>
            <w:color w:val="0000EE"/>
            <w:u w:val="single"/>
          </w:rPr>
          <w:t xml:space="preserve">22.28 </w:t>
        </w:r>
      </w:hyperlink>
      <w:r>
        <w:t xml:space="preserve">; </w:t>
      </w:r>
      <w:hyperlink r:id="rId645">
        <w:r>
          <w:rPr>
            <w:color w:val="0000EE"/>
            <w:u w:val="single"/>
          </w:rPr>
          <w:t>23.26</w:t>
        </w:r>
      </w:hyperlink>
      <w:r>
        <w:t>). Pour envoyer Paul de Jérusalem à Césarée, Claude peut envoyer une escorte militaire de 200 soldats commandés par deux centurions, plus 70 gardes montés (</w:t>
      </w:r>
      <w:hyperlink r:id="rId646">
        <w:r>
          <w:rPr>
            <w:color w:val="0000EE"/>
            <w:u w:val="single"/>
          </w:rPr>
          <w:t>23.23</w:t>
        </w:r>
      </w:hyperlink>
      <w:r>
        <w:t>), sans pour autant dangereusement affaiblir la garnison de la forteresse.</w:t>
      </w:r>
    </w:p>
    <w:p>
      <w:r/>
      <w:r>
        <w:t>Une cohorte est composée de dix ou cinq « centuries ». Une centurie est une unité de 100 hommes sous le commandement d'un centurion dont les fonctions ressemblent à celles d'un capitaine de l'armée moderne. Corneille (</w:t>
      </w:r>
      <w:hyperlink r:id="rId647">
        <w:r>
          <w:rPr>
            <w:color w:val="0000EE"/>
            <w:u w:val="single"/>
          </w:rPr>
          <w:t>Ac 10.1</w:t>
        </w:r>
      </w:hyperlink>
      <w: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hyperlink r:id="rId648">
        <w:r>
          <w:rPr>
            <w:color w:val="0000EE"/>
            <w:u w:val="single"/>
          </w:rPr>
          <w:t>27.1</w:t>
        </w:r>
      </w:hyperlink>
      <w: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hyperlink r:id="rId649">
        <w:r>
          <w:rPr>
            <w:color w:val="0000EE"/>
            <w:u w:val="single"/>
          </w:rPr>
          <w:t>3</w:t>
        </w:r>
      </w:hyperlink>
      <w:r>
        <w:t>). À son arrivée, son prisonnier est placé sous bonne garde (</w:t>
      </w:r>
      <w:hyperlink r:id="rId650">
        <w:r>
          <w:rPr>
            <w:color w:val="0000EE"/>
            <w:u w:val="single"/>
          </w:rPr>
          <w:t>28.16</w:t>
        </w:r>
      </w:hyperlink>
      <w:r>
        <w:t>). Il est probable que tous les centurions romains mentionnés dans les Évangiles ou les Actes (</w:t>
      </w:r>
      <w:hyperlink r:id="rId651">
        <w:r>
          <w:rPr>
            <w:color w:val="0000EE"/>
            <w:u w:val="single"/>
          </w:rPr>
          <w:t>Mt 8.5</w:t>
        </w:r>
      </w:hyperlink>
      <w:r>
        <w:t xml:space="preserve"> ; </w:t>
      </w:r>
      <w:hyperlink r:id="rId652">
        <w:r>
          <w:rPr>
            <w:color w:val="0000EE"/>
            <w:u w:val="single"/>
          </w:rPr>
          <w:t>Mc 15.39</w:t>
        </w:r>
      </w:hyperlink>
      <w:r>
        <w:t xml:space="preserve"> ; </w:t>
      </w:r>
      <w:hyperlink r:id="rId653">
        <w:r>
          <w:rPr>
            <w:color w:val="0000EE"/>
            <w:u w:val="single"/>
          </w:rPr>
          <w:t>Lc 7.2</w:t>
        </w:r>
      </w:hyperlink>
      <w:r>
        <w:t>) aient été des officiers affectés à une cohorte auxiliaire.</w:t>
      </w:r>
    </w:p>
    <w:p>
      <w:pPr>
        <w:pStyle w:val="Heading3"/>
      </w:pPr>
      <w:r>
        <w:t>Les chrétiens de Rome</w:t>
      </w:r>
    </w:p>
    <w:p>
      <w:r/>
      <w:r>
        <w:t xml:space="preserve">C'est dans cette ville magnifique que Paul arrive sous escorte en mars 59 apr. J.-C. Il y trouve une Église chrétienne déjà établie. Il avait déjà communiqué avec ces chrétiens dans une lettre (son épître aux Romains) au début de l'année 57. </w:t>
      </w:r>
    </w:p>
    <w:p>
      <w:r/>
      <w: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r/>
      <w:r>
        <w:t>La lettre de Paul aux Romains est son exposé aux Églises païennes qui sont apparues indépendamment de lui. Son premier contact connu avec les habitants de Rome est sa rencontre avec Aquilas et Priscille à Corinthe (</w:t>
      </w:r>
      <w:hyperlink r:id="rId625">
        <w:r>
          <w:rPr>
            <w:color w:val="0000EE"/>
            <w:u w:val="single"/>
          </w:rPr>
          <w:t>Ac 18.2</w:t>
        </w:r>
      </w:hyperlink>
      <w:r>
        <w:t xml:space="preserve">). Ce couple a été expulsé de Rome à l'époque de Claude. </w:t>
      </w:r>
    </w:p>
    <w:p>
      <w:r/>
      <w:r>
        <w:t>Plus tard, Paul espère rendre visite à l'Église de Rome (</w:t>
      </w:r>
      <w:hyperlink r:id="rId626">
        <w:r>
          <w:rPr>
            <w:color w:val="0000EE"/>
            <w:u w:val="single"/>
          </w:rPr>
          <w:t>Ac 19.21</w:t>
        </w:r>
      </w:hyperlink>
      <w:r>
        <w:t>) en route vers l'Espagne (</w:t>
      </w:r>
      <w:hyperlink r:id="rId654">
        <w:r>
          <w:rPr>
            <w:color w:val="0000EE"/>
            <w:u w:val="single"/>
          </w:rPr>
          <w:t>Rm 15.24</w:t>
        </w:r>
      </w:hyperlink>
      <w:r>
        <w:t xml:space="preserve">). Dans sa salutation, il mentionne un grand nombre de chrétiens à Rome (chap. </w:t>
      </w:r>
      <w:hyperlink r:id="rId655">
        <w:r>
          <w:rPr>
            <w:color w:val="0000EE"/>
            <w:u w:val="single"/>
          </w:rPr>
          <w:t>16</w:t>
        </w:r>
      </w:hyperlink>
      <w:r>
        <w:t xml:space="preserve">). Les références à plusieurs foyers (v. </w:t>
      </w:r>
      <w:hyperlink r:id="rId656">
        <w:r>
          <w:rPr>
            <w:color w:val="0000EE"/>
            <w:u w:val="single"/>
          </w:rPr>
          <w:t>5, 10, 11, 14, 15</w:t>
        </w:r>
      </w:hyperlink>
      <w:r>
        <w:t xml:space="preserve">) suggèrent des Églises de maison au sein de l'Église chrétienne romaine. </w:t>
      </w:r>
    </w:p>
    <w:p>
      <w:r/>
      <w:r>
        <w:t>Pendant sa captivité, Paul est prisonnier des autorités romaines, mais il est autorisé à rencontrer les dirigeants juifs locaux. Il leur explique son expérience et leur expose l'Évangile en personne (</w:t>
      </w:r>
      <w:hyperlink r:id="rId657">
        <w:r>
          <w:rPr>
            <w:color w:val="0000EE"/>
            <w:u w:val="single"/>
          </w:rPr>
          <w:t>Ac 28.16–31</w:t>
        </w:r>
      </w:hyperlink>
      <w:r>
        <w:t>).</w:t>
      </w:r>
    </w:p>
    <w:p>
      <w:r/>
      <w:r>
        <w:t>Dans le livre de l'Apocalypse, le nom de Rome prend une signification sinistre. À la fin du premier siècle apr. J.-C., Rome a déjà bu le « sang des martyrs de Jésus » (</w:t>
      </w:r>
      <w:hyperlink r:id="rId658">
        <w:r>
          <w:rPr>
            <w:color w:val="0000EE"/>
            <w:u w:val="single"/>
          </w:rPr>
          <w:t>Ap 17.6</w:t>
        </w:r>
      </w:hyperlink>
      <w:r>
        <w:t>), une référence aux premiers martyrs.</w:t>
      </w:r>
    </w:p>
    <w:p>
      <w:r/>
      <w:r>
        <w:rPr>
          <w:i/>
        </w:rPr>
        <w:t>Voir aussi</w:t>
      </w:r>
      <w:r>
        <w:t xml:space="preserve"> </w:t>
      </w:r>
      <w:r>
        <w:t>Césars, les</w:t>
      </w:r>
      <w:r>
        <w:t xml:space="preserve"> ; </w:t>
      </w:r>
      <w:r>
        <w:t>Romains, Lettre aux</w:t>
      </w:r>
      <w:r>
        <w:t>.</w:t>
      </w:r>
      <w:r/>
      <w:r/>
    </w:p>
    <w:p>
      <w:r/>
    </w:p>
    <w:p>
      <w:pPr>
        <w:pStyle w:val="Heading2"/>
      </w:pPr>
      <w:r>
        <w:t>Rosch</w:t>
      </w:r>
      <w:r/>
    </w:p>
    <w:p>
      <w:r/>
      <w:r>
        <w:t>Septième des dix fils de Benjamin (</w:t>
      </w:r>
      <w:hyperlink r:id="rId78">
        <w:r>
          <w:rPr>
            <w:color w:val="0000EE"/>
            <w:u w:val="single"/>
          </w:rPr>
          <w:t>Gn 46.21</w:t>
        </w:r>
      </w:hyperlink>
      <w:r>
        <w:t>).</w:t>
      </w:r>
      <w:r/>
      <w:r/>
    </w:p>
    <w:p>
      <w:r/>
    </w:p>
    <w:p>
      <w:pPr>
        <w:pStyle w:val="Heading2"/>
      </w:pPr>
      <w:r>
        <w:t>Roseau aromatique</w:t>
      </w:r>
      <w:r/>
    </w:p>
    <w:p>
      <w:r/>
      <w:r>
        <w:t>Plante odorante utilisée par les Israélites comme parfum (</w:t>
      </w:r>
      <w:hyperlink r:id="rId659">
        <w:r>
          <w:rPr>
            <w:color w:val="0000EE"/>
            <w:u w:val="single"/>
          </w:rPr>
          <w:t>Ct 4.14</w:t>
        </w:r>
      </w:hyperlink>
      <w:r>
        <w:t>). Elle était également utilisée comme l'un des ingrédients de l'huile d'onction sacrée (</w:t>
      </w:r>
      <w:hyperlink r:id="rId660">
        <w:r>
          <w:rPr>
            <w:color w:val="0000EE"/>
            <w:u w:val="single"/>
          </w:rPr>
          <w:t>Ex 30.23</w:t>
        </w:r>
      </w:hyperlink>
      <w:r>
        <w:t>). Il se peut qu'elle provienne d'un type de roseau qui pousse dans des zones humides et tropicales, peut-être importé de terres lointaines. La plante exacte est incertaine, mais certains chercheurs pensent qu'il pourrait s'agir de calamus ou de citronnelle.</w:t>
      </w:r>
    </w:p>
    <w:p>
      <w:r/>
      <w:r>
        <w:rPr>
          <w:i/>
        </w:rPr>
        <w:t>Voir</w:t>
      </w:r>
      <w:r>
        <w:t xml:space="preserve"> </w:t>
      </w:r>
      <w:r>
        <w:t>Calamus</w:t>
      </w:r>
      <w:r>
        <w:t xml:space="preserve">, </w:t>
      </w:r>
      <w:r>
        <w:t>Canne</w:t>
      </w:r>
      <w:r>
        <w:t>.</w:t>
      </w:r>
      <w:r/>
      <w:r/>
    </w:p>
    <w:p>
      <w:r/>
    </w:p>
    <w:p>
      <w:pPr>
        <w:pStyle w:val="Heading2"/>
      </w:pPr>
      <w:r>
        <w:t>Rosée</w:t>
      </w:r>
      <w:r/>
    </w:p>
    <w:p>
      <w:r/>
      <w:r>
        <w:t xml:space="preserve">La rosée est l'eau qui se forme sur les surfaces pendant la nuit lorsque l'air chaud se refroidit. On peut généralement voir la rosée sous forme de petites gouttes d'eau sur les plantes et d'autres surfaces tôt le matin. </w:t>
        <w:br/>
        <w:br/>
      </w:r>
      <w:r>
        <w:t>Au Proche-Orient Ancien, la rosée était très importante. Elle fournissait l'eau nécessaire dans les zones chaudes et sèches où la pluie était rare. Les plantes avaient besoin de rosée pour pousser, et les agriculteurs en dépendaient pour de bonnes récoltes (</w:t>
      </w:r>
      <w:hyperlink r:id="rId661">
        <w:r>
          <w:rPr>
            <w:color w:val="0000EE"/>
            <w:u w:val="single"/>
          </w:rPr>
          <w:t>Ag 1.10</w:t>
        </w:r>
      </w:hyperlink>
      <w:r>
        <w:t>). La Bible mentionne souvent la rosée et la pluie ensemble comme des dons précieux de Dieu (</w:t>
      </w:r>
      <w:hyperlink r:id="rId255">
        <w:r>
          <w:rPr>
            <w:color w:val="0000EE"/>
            <w:u w:val="single"/>
          </w:rPr>
          <w:t>1R 17.1</w:t>
        </w:r>
      </w:hyperlink>
      <w:r>
        <w:t>). La rosée a joué un rôle important lors de l'Exode, lorsque Dieu a conduit les Israélites hors d'Égypte. Elle a aidé à fournir de la nourriture pour le peuple dans le désert (</w:t>
      </w:r>
      <w:hyperlink r:id="rId662">
        <w:r>
          <w:rPr>
            <w:color w:val="0000EE"/>
            <w:u w:val="single"/>
          </w:rPr>
          <w:t>Ex 16.13–21</w:t>
        </w:r>
      </w:hyperlink>
      <w:r>
        <w:t xml:space="preserve"> ; </w:t>
      </w:r>
      <w:hyperlink r:id="rId663">
        <w:r>
          <w:rPr>
            <w:color w:val="0000EE"/>
            <w:u w:val="single"/>
          </w:rPr>
          <w:t>Nb 11.9</w:t>
        </w:r>
      </w:hyperlink>
      <w:r>
        <w:t>).</w:t>
      </w:r>
    </w:p>
    <w:p>
      <w:r/>
      <w:r>
        <w:t>La Bible utilise le mot « rosée » comme une image de plusieurs choses différentes :</w:t>
      </w:r>
    </w:p>
    <w:p>
      <w:pPr>
        <w:pStyle w:val="ListBullet"/>
        <w:spacing w:line="240" w:lineRule="auto"/>
        <w:ind w:left="720"/>
      </w:pPr>
      <w:r/>
      <w:r>
        <w:t>La rosée est parfois un symbole de bénédiction. Par exemple, Isaac a béni Jacob en demandant que « la rosée du ciel » lui soit donnée (</w:t>
      </w:r>
      <w:hyperlink r:id="rId664">
        <w:r>
          <w:rPr>
            <w:color w:val="0000EE"/>
            <w:u w:val="single"/>
          </w:rPr>
          <w:t>Gn 27.28</w:t>
        </w:r>
      </w:hyperlink>
      <w:r>
        <w:t xml:space="preserve"> ; voir </w:t>
      </w:r>
      <w:hyperlink r:id="rId665">
        <w:r>
          <w:rPr>
            <w:color w:val="0000EE"/>
            <w:u w:val="single"/>
          </w:rPr>
          <w:t>Dt 33.13</w:t>
        </w:r>
      </w:hyperlink>
      <w:r>
        <w:t xml:space="preserve"> ; </w:t>
      </w:r>
      <w:hyperlink r:id="rId666">
        <w:r>
          <w:rPr>
            <w:color w:val="0000EE"/>
            <w:u w:val="single"/>
          </w:rPr>
          <w:t>Mi 5.7</w:t>
        </w:r>
      </w:hyperlink>
      <w:r>
        <w:t>).</w:t>
      </w:r>
    </w:p>
    <w:p>
      <w:pPr>
        <w:pStyle w:val="ListBullet"/>
        <w:spacing w:line="240" w:lineRule="auto"/>
        <w:ind w:left="720"/>
      </w:pPr>
      <w:r/>
      <w:r>
        <w:t>La rosée était également un symbole de rafraîchissement, de renouveau ou de prospérité (</w:t>
      </w:r>
      <w:hyperlink r:id="rId667">
        <w:r>
          <w:rPr>
            <w:color w:val="0000EE"/>
            <w:u w:val="single"/>
          </w:rPr>
          <w:t>Jb 29.19</w:t>
        </w:r>
      </w:hyperlink>
      <w:r>
        <w:t xml:space="preserve"> ; </w:t>
      </w:r>
      <w:hyperlink r:id="rId668">
        <w:r>
          <w:rPr>
            <w:color w:val="0000EE"/>
            <w:u w:val="single"/>
          </w:rPr>
          <w:t>Os 14.5</w:t>
        </w:r>
      </w:hyperlink>
      <w:r>
        <w:t>).</w:t>
      </w:r>
    </w:p>
    <w:p>
      <w:pPr>
        <w:pStyle w:val="ListBullet"/>
        <w:spacing w:line="240" w:lineRule="auto"/>
        <w:ind w:left="720"/>
      </w:pPr>
      <w:r/>
      <w:r>
        <w:t>La faveur d'un roi était comparée à la rosée sur l'herbe (</w:t>
      </w:r>
      <w:hyperlink r:id="rId669">
        <w:r>
          <w:rPr>
            <w:color w:val="0000EE"/>
            <w:u w:val="single"/>
          </w:rPr>
          <w:t>Pr 19.12</w:t>
        </w:r>
      </w:hyperlink>
      <w:r>
        <w:t>).</w:t>
      </w:r>
    </w:p>
    <w:p>
      <w:pPr>
        <w:pStyle w:val="ListBullet"/>
        <w:spacing w:line="240" w:lineRule="auto"/>
        <w:ind w:left="720"/>
      </w:pPr>
      <w:r/>
      <w:r>
        <w:t>La rosée pourrait représenter quelque chose qui vient discrètement. Comme la rosée se forme silencieusement la nuit, elle était utilisée pour décrire des actions secrètes et silencieuses (</w:t>
      </w:r>
      <w:hyperlink r:id="rId670">
        <w:r>
          <w:rPr>
            <w:color w:val="0000EE"/>
            <w:u w:val="single"/>
          </w:rPr>
          <w:t>2S 17.12</w:t>
        </w:r>
      </w:hyperlink>
      <w:r>
        <w:t>).</w:t>
      </w:r>
    </w:p>
    <w:p>
      <w:pPr>
        <w:pStyle w:val="ListBullet"/>
        <w:spacing w:line="240" w:lineRule="auto"/>
        <w:ind w:left="720"/>
      </w:pPr>
      <w:r/>
      <w:r>
        <w:t>La rosée est également un symbole de quelque chose qui disparaît rapidement. Puisque la rosée s'évapore rapidement au soleil du matin, elle était utilisée pour décrire des choses qui ne durent pas longtemps (</w:t>
      </w:r>
      <w:hyperlink r:id="rId671">
        <w:r>
          <w:rPr>
            <w:color w:val="0000EE"/>
            <w:u w:val="single"/>
          </w:rPr>
          <w:t>Os 6.4</w:t>
        </w:r>
      </w:hyperlink>
      <w:r>
        <w:t>).</w:t>
      </w:r>
    </w:p>
    <w:p>
      <w:r/>
      <w:r>
        <w:t>Dans l'un des psaumes de David, il est écrit que Dieu donnerait de nouvelles forces comme la rosée du matin (</w:t>
      </w:r>
      <w:hyperlink r:id="rId672">
        <w:r>
          <w:rPr>
            <w:color w:val="0000EE"/>
            <w:u w:val="single"/>
          </w:rPr>
          <w:t>Ps 110.3</w:t>
        </w:r>
      </w:hyperlink>
      <w:r>
        <w:t>).</w:t>
      </w:r>
      <w:r/>
      <w:r/>
    </w:p>
    <w:p>
      <w:r/>
    </w:p>
    <w:p>
      <w:pPr>
        <w:pStyle w:val="Heading2"/>
      </w:pPr>
      <w:r>
        <w:t>Roue</w:t>
      </w:r>
      <w:r/>
    </w:p>
    <w:p>
      <w:r/>
      <w: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r/>
      <w:r>
        <w:t>Dans la Bible, quatre mots hébreux sont utilisés pour désigner différents types de roues. Ceux-ci incluent :</w:t>
      </w:r>
    </w:p>
    <w:p>
      <w:pPr>
        <w:pStyle w:val="ListBullet"/>
        <w:spacing w:line="240" w:lineRule="auto"/>
        <w:ind w:left="720"/>
      </w:pPr>
      <w:r/>
      <w:r>
        <w:t>Le tour du potier (</w:t>
      </w:r>
      <w:hyperlink r:id="rId673">
        <w:r>
          <w:rPr>
            <w:color w:val="0000EE"/>
            <w:u w:val="single"/>
          </w:rPr>
          <w:t>Jr 18.3</w:t>
        </w:r>
      </w:hyperlink>
      <w:r>
        <w:t>),</w:t>
      </w:r>
    </w:p>
    <w:p>
      <w:pPr>
        <w:pStyle w:val="ListBullet"/>
        <w:spacing w:line="240" w:lineRule="auto"/>
        <w:ind w:left="720"/>
      </w:pPr>
      <w:r/>
      <w:r>
        <w:t>Les roues de char (</w:t>
      </w:r>
      <w:hyperlink r:id="rId674">
        <w:r>
          <w:rPr>
            <w:color w:val="0000EE"/>
            <w:u w:val="single"/>
          </w:rPr>
          <w:t>Ex 14.25</w:t>
        </w:r>
      </w:hyperlink>
      <w:r>
        <w:t>), et</w:t>
      </w:r>
    </w:p>
    <w:p>
      <w:pPr>
        <w:pStyle w:val="ListBullet"/>
        <w:spacing w:line="240" w:lineRule="auto"/>
        <w:ind w:left="720"/>
      </w:pPr>
      <w:r/>
      <w:r>
        <w:t>Les roues pour moudre le grain (</w:t>
      </w:r>
      <w:hyperlink r:id="rId675">
        <w:r>
          <w:rPr>
            <w:color w:val="0000EE"/>
            <w:u w:val="single"/>
          </w:rPr>
          <w:t>Es 28.28</w:t>
        </w:r>
      </w:hyperlink>
      <w:r>
        <w:t>).</w:t>
      </w:r>
    </w:p>
    <w:p>
      <w:r/>
      <w:r>
        <w:t>L'utilisation la plus importante de la « roue » dans la Bible se trouve dans la vision du char de Dieu par Ézéchiel (</w:t>
      </w:r>
      <w:hyperlink r:id="rId676">
        <w:r>
          <w:rPr>
            <w:color w:val="0000EE"/>
            <w:u w:val="single"/>
          </w:rPr>
          <w:t>Ez 1</w:t>
        </w:r>
      </w:hyperlink>
      <w:r>
        <w:t xml:space="preserve">, </w:t>
      </w:r>
      <w:hyperlink r:id="rId268">
        <w:r>
          <w:rPr>
            <w:color w:val="0000EE"/>
            <w:u w:val="single"/>
          </w:rPr>
          <w:t>10</w:t>
        </w:r>
      </w:hyperlink>
      <w:r>
        <w:t>). Dans cette vision, des roues apparaissent avec un nuage dans un vent orageux (</w:t>
      </w:r>
      <w:hyperlink r:id="rId677">
        <w:r>
          <w:rPr>
            <w:color w:val="0000EE"/>
            <w:u w:val="single"/>
          </w:rPr>
          <w:t>Ez 1.4</w:t>
        </w:r>
      </w:hyperlink>
      <w:r>
        <w:t>), du feu et des créatures étranges. Ézéchiel attire l'attention du lecteur sur chacun de ces événements. Les roues se déplacent dans la direction où vont les créatures.</w:t>
      </w:r>
    </w:p>
    <w:p>
      <w:r/>
      <w: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r/>
      <w:r>
        <w:rPr>
          <w:i/>
        </w:rPr>
        <w:t>Voir aussi</w:t>
      </w:r>
      <w:r>
        <w:t xml:space="preserve"> </w:t>
      </w:r>
      <w:r>
        <w:t>Ézéchiel, Livre d'</w:t>
      </w:r>
      <w:r>
        <w:t>.</w:t>
      </w:r>
      <w:r/>
      <w:r/>
    </w:p>
    <w:p>
      <w:r/>
    </w:p>
    <w:p>
      <w:pPr>
        <w:pStyle w:val="Heading2"/>
      </w:pPr>
      <w:r>
        <w:t>Route royale</w:t>
      </w:r>
      <w:r/>
    </w:p>
    <w:p>
      <w:r/>
      <w:r>
        <w:t>Route qui traverse le plateau transjordanien du nord au sud. Elle est mentionnée dans l'Ancien Testament à deux reprises seulement : lorsque les Israélites demandent à l'utiliser en passant par Édom (</w:t>
      </w:r>
      <w:hyperlink r:id="rId678">
        <w:r>
          <w:rPr>
            <w:color w:val="0000EE"/>
            <w:u w:val="single"/>
          </w:rPr>
          <w:t>Nb 20.17</w:t>
        </w:r>
      </w:hyperlink>
      <w:r>
        <w:t>) et par le royaume amoréen de Hesbon (</w:t>
      </w:r>
      <w:hyperlink r:id="rId679">
        <w:r>
          <w:rPr>
            <w:color w:val="0000EE"/>
            <w:u w:val="single"/>
          </w:rPr>
          <w:t>21.22</w:t>
        </w:r>
      </w:hyperlink>
      <w:r>
        <w:t>). L'itinéraire peut également être appelé simplement « la grande route » (</w:t>
      </w:r>
      <w:hyperlink r:id="rId680">
        <w:r>
          <w:rPr>
            <w:color w:val="0000EE"/>
            <w:u w:val="single"/>
          </w:rPr>
          <w:t>20.19</w:t>
        </w:r>
      </w:hyperlink>
      <w:r>
        <w:t>). Le segment nord est appelé « le chemin de Basan » (</w:t>
      </w:r>
      <w:hyperlink r:id="rId681">
        <w:r>
          <w:rPr>
            <w:color w:val="0000EE"/>
            <w:u w:val="single"/>
          </w:rPr>
          <w:t>Nb 21.33</w:t>
        </w:r>
      </w:hyperlink>
      <w:r>
        <w:t xml:space="preserve"> ; </w:t>
      </w:r>
      <w:hyperlink r:id="rId682">
        <w:r>
          <w:rPr>
            <w:color w:val="0000EE"/>
            <w:u w:val="single"/>
          </w:rPr>
          <w:t>Dt 3.1</w:t>
        </w:r>
      </w:hyperlink>
      <w:r>
        <w:t>).</w:t>
      </w:r>
    </w:p>
    <w:p>
      <w:r/>
      <w:r>
        <w:t>Ce voie majeure reliait Damas à la route des caravanes traversant le Hijaz jusqu'au sud de l'Arabie et aux riches sources d'épices, de parfums et d'autres produits exotiques (</w:t>
      </w:r>
      <w:hyperlink r:id="rId683">
        <w:r>
          <w:rPr>
            <w:color w:val="0000EE"/>
            <w:u w:val="single"/>
          </w:rPr>
          <w:t>1R 10.2</w:t>
        </w:r>
      </w:hyperlink>
      <w:r>
        <w:t xml:space="preserve"> ; </w:t>
      </w:r>
      <w:hyperlink r:id="rId41">
        <w:r>
          <w:rPr>
            <w:color w:val="0000EE"/>
            <w:u w:val="single"/>
          </w:rPr>
          <w:t>Ez 27.22</w:t>
        </w:r>
      </w:hyperlink>
      <w:r>
        <w:t>). Le contrôle de cette route était un facteur clé dans la géopolitique d'Israël et de ses rivaux.</w:t>
      </w:r>
    </w:p>
    <w:p>
      <w:r/>
      <w: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r/>
      <w:r>
        <w:t xml:space="preserve">Le plus ancien récit mentionnant le tracé de cette route se trouve dans </w:t>
      </w:r>
      <w:hyperlink r:id="rId684">
        <w:r>
          <w:rPr>
            <w:color w:val="0000EE"/>
            <w:u w:val="single"/>
          </w:rPr>
          <w:t>Genèse 14</w:t>
        </w:r>
      </w:hyperlink>
      <w: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hyperlink r:id="rId685">
        <w:r>
          <w:rPr>
            <w:color w:val="0000EE"/>
            <w:u w:val="single"/>
          </w:rPr>
          <w:t>Gn 31.21</w:t>
        </w:r>
      </w:hyperlink>
      <w:r>
        <w:t>) et établira une base à Succoth avant de traverser le Jourdain vers Canaan (</w:t>
      </w:r>
      <w:hyperlink r:id="rId686">
        <w:r>
          <w:rPr>
            <w:color w:val="0000EE"/>
            <w:u w:val="single"/>
          </w:rPr>
          <w:t>33.17</w:t>
        </w:r>
      </w:hyperlink>
      <w:r>
        <w:t>).</w:t>
      </w:r>
      <w:r/>
      <w:r/>
    </w:p>
    <w:p>
      <w:r/>
    </w:p>
    <w:p>
      <w:pPr>
        <w:pStyle w:val="Heading2"/>
      </w:pPr>
      <w:r>
        <w:t>Ruben (Personne)</w:t>
      </w:r>
      <w:r/>
    </w:p>
    <w:p>
      <w:r/>
      <w:r>
        <w:t>Fils aîné de Jacob et Léa (</w:t>
      </w:r>
      <w:hyperlink r:id="rId687">
        <w:r>
          <w:rPr>
            <w:color w:val="0000EE"/>
            <w:u w:val="single"/>
          </w:rPr>
          <w:t>Gn 29.32</w:t>
        </w:r>
      </w:hyperlink>
      <w:r>
        <w:t xml:space="preserve"> ; </w:t>
      </w:r>
      <w:hyperlink r:id="rId688">
        <w:r>
          <w:rPr>
            <w:color w:val="0000EE"/>
            <w:u w:val="single"/>
          </w:rPr>
          <w:t>46.8</w:t>
        </w:r>
      </w:hyperlink>
      <w:r>
        <w:t>) et ancêtre de l'une des douze tribus d'Israël. Ruben a été impliqué dans l'incident des mandragores (</w:t>
      </w:r>
      <w:hyperlink r:id="rId689">
        <w:r>
          <w:rPr>
            <w:color w:val="0000EE"/>
            <w:u w:val="single"/>
          </w:rPr>
          <w:t>30.14</w:t>
        </w:r>
      </w:hyperlink>
      <w:r>
        <w:t>) et a eu des relations sexuelles avec Bilha, la concubine de son père (</w:t>
      </w:r>
      <w:hyperlink r:id="rId690">
        <w:r>
          <w:rPr>
            <w:color w:val="0000EE"/>
            <w:u w:val="single"/>
          </w:rPr>
          <w:t>35.22</w:t>
        </w:r>
      </w:hyperlink>
      <w:r>
        <w:t>). Cependant, il atteint l'âge adulte comme l'un des fils les plus honorables de Jacob. Ruben s'opposera au complot visant à tuer Joseph et prévoira de le sauver de la fosse (</w:t>
      </w:r>
      <w:hyperlink r:id="rId691">
        <w:r>
          <w:rPr>
            <w:color w:val="0000EE"/>
            <w:u w:val="single"/>
          </w:rPr>
          <w:t>37.22–35</w:t>
        </w:r>
      </w:hyperlink>
      <w:r>
        <w:t>). Il fera un commentaire moral concernant l'emprisonnement des frères en Égypte (</w:t>
      </w:r>
      <w:hyperlink r:id="rId692">
        <w:r>
          <w:rPr>
            <w:color w:val="0000EE"/>
            <w:u w:val="single"/>
          </w:rPr>
          <w:t>42.22</w:t>
        </w:r>
      </w:hyperlink>
      <w:r>
        <w:t>) et garantira la sécurité de Benjamin au risque immense pour sa propre famille. Pourtant, lors de la bénédiction prononcée par Jacob, Ruben est déclaré instable et son droit d'aînesse est perdu (</w:t>
      </w:r>
      <w:hyperlink r:id="rId693">
        <w:r>
          <w:rPr>
            <w:color w:val="0000EE"/>
            <w:u w:val="single"/>
          </w:rPr>
          <w:t>49.3–4</w:t>
        </w:r>
      </w:hyperlink>
      <w:r>
        <w:t>). Il engendrera quatre fils (</w:t>
      </w:r>
      <w:hyperlink r:id="rId694">
        <w:r>
          <w:rPr>
            <w:color w:val="0000EE"/>
            <w:u w:val="single"/>
          </w:rPr>
          <w:t>1Ch 5.3</w:t>
        </w:r>
      </w:hyperlink>
      <w:r>
        <w:t>).</w:t>
      </w:r>
    </w:p>
    <w:p>
      <w:r/>
      <w:r>
        <w:rPr>
          <w:i/>
        </w:rPr>
        <w:t>Voir aussi</w:t>
      </w:r>
      <w:r>
        <w:t xml:space="preserve"> </w:t>
      </w:r>
      <w:r>
        <w:t>Ruben (Lieu)</w:t>
      </w:r>
      <w:r>
        <w:t xml:space="preserve"> ; </w:t>
      </w:r>
      <w:r>
        <w:t>Ruben, Tribu de</w:t>
      </w:r>
      <w:r>
        <w:t>.</w:t>
      </w:r>
      <w:r/>
      <w:r/>
    </w:p>
    <w:p>
      <w:r/>
    </w:p>
    <w:p>
      <w:pPr>
        <w:pStyle w:val="Heading2"/>
      </w:pPr>
      <w:r>
        <w:t>Ruben, Tribu de</w:t>
      </w:r>
      <w:r/>
    </w:p>
    <w:p>
      <w:pPr>
        <w:pStyle w:val="Heading3"/>
      </w:pPr>
      <w:r>
        <w:t>Origines de la Tribu de Ruben</w:t>
      </w:r>
    </w:p>
    <w:p>
      <w:r/>
      <w:r>
        <w:t>La tribu est issue de Ruben, le fils aîné de Jacob (</w:t>
      </w:r>
      <w:hyperlink r:id="rId687">
        <w:r>
          <w:rPr>
            <w:color w:val="0000EE"/>
            <w:u w:val="single"/>
          </w:rPr>
          <w:t>Gn 29.32</w:t>
        </w:r>
      </w:hyperlink>
      <w:r>
        <w:t>). En tant que premier-né, la tribu de Ruben était souvent mentionnée en premier parmi les tribus d'Israël (</w:t>
      </w:r>
      <w:hyperlink r:id="rId695">
        <w:r>
          <w:rPr>
            <w:color w:val="0000EE"/>
            <w:u w:val="single"/>
          </w:rPr>
          <w:t>Nb 13.4</w:t>
        </w:r>
      </w:hyperlink>
      <w:r>
        <w:t>). La tribu de Ruben était également nommée en premier parmi les deux tribus et demie qui se sont installées à l'est du Jourdain (</w:t>
      </w:r>
      <w:hyperlink r:id="rId696">
        <w:r>
          <w:rPr>
            <w:color w:val="0000EE"/>
            <w:u w:val="single"/>
          </w:rPr>
          <w:t>Jos 1.12</w:t>
        </w:r>
      </w:hyperlink>
      <w:r>
        <w:t>). Toutefois, malgré sa position d'honneur, la tribu de Ruben perdra progressivement de son importance, en partie à cause du péché de Ruben (</w:t>
      </w:r>
      <w:hyperlink r:id="rId690">
        <w:r>
          <w:rPr>
            <w:color w:val="0000EE"/>
            <w:u w:val="single"/>
          </w:rPr>
          <w:t>Gn 35.22</w:t>
        </w:r>
      </w:hyperlink>
      <w:r>
        <w:t>), qui a conduit son père, Jacob, à prophétiser que Ruben perdrait son leadership parmi les tribus (</w:t>
      </w:r>
      <w:hyperlink r:id="rId697">
        <w:r>
          <w:rPr>
            <w:color w:val="0000EE"/>
            <w:u w:val="single"/>
          </w:rPr>
          <w:t>49.4</w:t>
        </w:r>
      </w:hyperlink>
      <w:r>
        <w:t xml:space="preserve">). Bien que </w:t>
      </w:r>
      <w:hyperlink r:id="rId698">
        <w:r>
          <w:rPr>
            <w:color w:val="0000EE"/>
            <w:u w:val="single"/>
          </w:rPr>
          <w:t>Deutéronome 33.6</w:t>
        </w:r>
      </w:hyperlink>
      <w:r>
        <w:t xml:space="preserve"> contienne une prière pour la survie de Ruben, la tribu déclinera.</w:t>
      </w:r>
    </w:p>
    <w:p>
      <w:pPr>
        <w:pStyle w:val="Heading3"/>
      </w:pPr>
      <w:r>
        <w:t>Rôle historique et luttes</w:t>
      </w:r>
    </w:p>
    <w:p>
      <w:r/>
      <w:r>
        <w:t>Pendant le séjour d'Israël dans le désert, Ruben avait un rôle tout comme les autres tribus, envoyant un chef et un espion pour explorer le pays de Canaan (</w:t>
      </w:r>
      <w:hyperlink r:id="rId699">
        <w:r>
          <w:rPr>
            <w:color w:val="0000EE"/>
            <w:u w:val="single"/>
          </w:rPr>
          <w:t>Nb 1.5</w:t>
        </w:r>
      </w:hyperlink>
      <w:r>
        <w:t xml:space="preserve"> ; </w:t>
      </w:r>
      <w:hyperlink r:id="rId695">
        <w:r>
          <w:rPr>
            <w:color w:val="0000EE"/>
            <w:u w:val="single"/>
          </w:rPr>
          <w:t>13.4</w:t>
        </w:r>
      </w:hyperlink>
      <w:r>
        <w:t>). Cependant, seuls les espions d'Éphraïm (Josué) et de Juda (Caleb) étaient fidèles. Les autres tribus n'ont pas réussi à faire confiance à Dieu, et Ruben n'était ni meilleur ni pire que les autres (</w:t>
      </w:r>
      <w:hyperlink r:id="rId700">
        <w:r>
          <w:rPr>
            <w:color w:val="0000EE"/>
            <w:u w:val="single"/>
          </w:rPr>
          <w:t>Nb 14.6</w:t>
        </w:r>
      </w:hyperlink>
      <w:r>
        <w:t>).</w:t>
      </w:r>
    </w:p>
    <w:p>
      <w:r/>
      <w:r>
        <w:t>L'histoire de Ruben inclut la révolte de deux Rubénites, Dathan et Abiram, contre l'autorité de Moïse (</w:t>
      </w:r>
      <w:hyperlink r:id="rId701">
        <w:r>
          <w:rPr>
            <w:color w:val="0000EE"/>
            <w:u w:val="single"/>
          </w:rPr>
          <w:t>Nb 16.1</w:t>
        </w:r>
      </w:hyperlink>
      <w:r>
        <w:t>). Il se peut que cela ait été une tentative de restaurer Ruben à sa position de leader parmi les tribus. Cette rébellion échouera cependant, menant à un jugement sévère de la part de Dieu (</w:t>
      </w:r>
      <w:hyperlink r:id="rId702">
        <w:r>
          <w:rPr>
            <w:color w:val="0000EE"/>
            <w:u w:val="single"/>
          </w:rPr>
          <w:t>Nb 16.33</w:t>
        </w:r>
      </w:hyperlink>
      <w:r>
        <w:t>).</w:t>
      </w:r>
    </w:p>
    <w:p>
      <w:pPr>
        <w:pStyle w:val="Heading3"/>
      </w:pPr>
      <w:r>
        <w:t>Richesses et installation dans le territoire</w:t>
      </w:r>
    </w:p>
    <w:p>
      <w:r/>
      <w:r>
        <w:t>La tribu de Ruben était connue pour sa richesse en bétail (</w:t>
      </w:r>
      <w:hyperlink r:id="rId703">
        <w:r>
          <w:rPr>
            <w:color w:val="0000EE"/>
            <w:u w:val="single"/>
          </w:rPr>
          <w:t>Nb 32.1</w:t>
        </w:r>
      </w:hyperlink>
      <w: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hyperlink r:id="rId704">
        <w:r>
          <w:rPr>
            <w:color w:val="0000EE"/>
            <w:u w:val="single"/>
          </w:rPr>
          <w:t>Nb 32.20–22</w:t>
        </w:r>
      </w:hyperlink>
      <w:r>
        <w:t>). Ils combattront bien et seront donc autorisés à rentrer chez eux après la campagne (</w:t>
      </w:r>
      <w:hyperlink r:id="rId705">
        <w:r>
          <w:rPr>
            <w:color w:val="0000EE"/>
            <w:u w:val="single"/>
          </w:rPr>
          <w:t>Jos 22.1–6</w:t>
        </w:r>
      </w:hyperlink>
      <w:r>
        <w:t>). Bien que séparés par le Jourdain, ils construiront un autel commémoratif pour démontrer qu'ils se considéraient toujours comme faisant partie d'Israël (</w:t>
      </w:r>
      <w:hyperlink r:id="rId706">
        <w:r>
          <w:rPr>
            <w:color w:val="0000EE"/>
            <w:u w:val="single"/>
          </w:rPr>
          <w:t>Jos 22.10</w:t>
        </w:r>
      </w:hyperlink>
      <w:r>
        <w:t>).</w:t>
      </w:r>
    </w:p>
    <w:p>
      <w:pPr>
        <w:pStyle w:val="Heading3"/>
      </w:pPr>
      <w:r>
        <w:t>Déclin et histoire ultérieure</w:t>
      </w:r>
    </w:p>
    <w:p>
      <w:r/>
      <w: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hyperlink r:id="rId707">
        <w:r>
          <w:rPr>
            <w:color w:val="0000EE"/>
            <w:u w:val="single"/>
          </w:rPr>
          <w:t>Nb 32.5</w:t>
        </w:r>
      </w:hyperlink>
      <w:r>
        <w:t>). La vie de berger était sans doute plus attrayante qu'une vie de guerrier (</w:t>
      </w:r>
      <w:hyperlink r:id="rId708">
        <w:r>
          <w:rPr>
            <w:color w:val="0000EE"/>
            <w:u w:val="single"/>
          </w:rPr>
          <w:t>Jg 5.16</w:t>
        </w:r>
      </w:hyperlink>
      <w:r>
        <w:t xml:space="preserve">). Le comportement de Ruben reflétait la prophétie selon laquelle ils seraient « </w:t>
      </w:r>
      <w:r>
        <w:t>Impétueux comme les eaux</w:t>
      </w:r>
      <w:r>
        <w:t xml:space="preserve"> » (</w:t>
      </w:r>
      <w:hyperlink r:id="rId697">
        <w:r>
          <w:rPr>
            <w:color w:val="0000EE"/>
            <w:u w:val="single"/>
          </w:rPr>
          <w:t>Gn 49.4</w:t>
        </w:r>
      </w:hyperlink>
      <w:r>
        <w:t>).</w:t>
      </w:r>
    </w:p>
    <w:p>
      <w:r/>
      <w:r>
        <w:t>Plus tard, les terres de Ruben seront sans doute conquises par les Moabites. La région deviendra un champ de bataille entre Israël et d'autres nations, comme Aram (</w:t>
      </w:r>
      <w:hyperlink r:id="rId709">
        <w:r>
          <w:rPr>
            <w:color w:val="0000EE"/>
            <w:u w:val="single"/>
          </w:rPr>
          <w:t>1R 22.3</w:t>
        </w:r>
      </w:hyperlink>
      <w:r>
        <w:t>). La tribu sera parmi les premières à être dévastées par les Assyriens (</w:t>
      </w:r>
      <w:hyperlink r:id="rId710">
        <w:r>
          <w:rPr>
            <w:color w:val="0000EE"/>
            <w:u w:val="single"/>
          </w:rPr>
          <w:t>2R 15.29</w:t>
        </w:r>
      </w:hyperlink>
      <w:r>
        <w:t>). Bien que la vision d'Ézéchiel mentionne une petite portion de terre pour Ruben (</w:t>
      </w:r>
      <w:hyperlink r:id="rId711">
        <w:r>
          <w:rPr>
            <w:color w:val="0000EE"/>
            <w:u w:val="single"/>
          </w:rPr>
          <w:t>Ez 48.6</w:t>
        </w:r>
      </w:hyperlink>
      <w:r>
        <w:t>), la tribu semble avoir largement disparu après l'exil. Ruben est mentionné parmi les rachetés dans le livre de l'Apocalypse (</w:t>
      </w:r>
      <w:hyperlink r:id="rId712">
        <w:r>
          <w:rPr>
            <w:color w:val="0000EE"/>
            <w:u w:val="single"/>
          </w:rPr>
          <w:t>Ap 7.5</w:t>
        </w:r>
      </w:hyperlink>
      <w:r>
        <w:t>), mais aucun individu de la tribu n'est mentionné dans le Nouveau Testament.</w:t>
      </w:r>
      <w:r/>
      <w:r/>
    </w:p>
    <w:p>
      <w:r/>
    </w:p>
    <w:p>
      <w:pPr>
        <w:pStyle w:val="Heading2"/>
      </w:pPr>
      <w:r>
        <w:t>Rufus</w:t>
      </w:r>
      <w:r/>
    </w:p>
    <w:p>
      <w:pPr>
        <w:pStyle w:val="ListNumber"/>
        <w:spacing w:line="240" w:lineRule="auto"/>
        <w:ind w:left="720"/>
      </w:pPr>
      <w:r/>
      <w:r>
        <w:t>Un des fils de Simon de Cyrène (</w:t>
      </w:r>
      <w:hyperlink r:id="rId713">
        <w:r>
          <w:rPr>
            <w:color w:val="0000EE"/>
            <w:u w:val="single"/>
          </w:rPr>
          <w:t>Mc 15.21</w:t>
        </w:r>
      </w:hyperlink>
      <w:r>
        <w:t>).</w:t>
      </w:r>
    </w:p>
    <w:p>
      <w:pPr>
        <w:pStyle w:val="ListNumber"/>
        <w:spacing w:line="240" w:lineRule="auto"/>
        <w:ind w:left="720"/>
      </w:pPr>
      <w:r/>
      <w:r>
        <w:t>Chrétien salué par Paul dans la lettre aux Romains. Paul exprime son affection pour la mère de celui-ci (</w:t>
      </w:r>
      <w:hyperlink r:id="rId714">
        <w:r>
          <w:rPr>
            <w:color w:val="0000EE"/>
            <w:u w:val="single"/>
          </w:rPr>
          <w:t>Rm 16.13</w:t>
        </w:r>
      </w:hyperlink>
      <w:r>
        <w:t xml:space="preserve">). Il est possible que ce Rufus romain soit le même que le fils de Simon de Cyrène mentionné dans </w:t>
      </w:r>
      <w:hyperlink r:id="rId713">
        <w:r>
          <w:rPr>
            <w:color w:val="0000EE"/>
            <w:u w:val="single"/>
          </w:rPr>
          <w:t>Marc 15.21</w:t>
        </w:r>
      </w:hyperlink>
      <w:r>
        <w:t>.</w:t>
      </w:r>
      <w:r/>
      <w:r/>
    </w:p>
    <w:p>
      <w:r/>
    </w:p>
    <w:p>
      <w:pPr>
        <w:pStyle w:val="Heading2"/>
      </w:pPr>
      <w:r>
        <w:t>Ruth, Livre de</w:t>
      </w:r>
      <w:r/>
    </w:p>
    <w:p>
      <w:pPr>
        <w:pStyle w:val="Heading3"/>
      </w:pPr>
      <w:r>
        <w:t>Survol</w:t>
      </w:r>
    </w:p>
    <w:p>
      <w:r/>
      <w:r>
        <w:t>• Qui a écrit le Livre de Ruth ? Quand a-t-il été écrit ?</w:t>
      </w:r>
    </w:p>
    <w:p>
      <w:r/>
      <w:r>
        <w:t>• Pourquoi le Livre de Ruth a-t-il été écrit ?</w:t>
      </w:r>
    </w:p>
    <w:p>
      <w:r/>
      <w:r>
        <w:t>• De quoi parle le livre de Ruth ?</w:t>
      </w:r>
    </w:p>
    <w:p>
      <w:r/>
      <w:r>
        <w:t>• Quel est le message du livre de Ruth ?</w:t>
      </w:r>
    </w:p>
    <w:p>
      <w:pPr>
        <w:pStyle w:val="Heading3"/>
      </w:pPr>
      <w:r>
        <w:t>Qui a écrit le Livre de Ruth ? Quand a-t-il été écrit ?</w:t>
      </w:r>
    </w:p>
    <w:p>
      <w:r/>
      <w:r>
        <w:t>L'auteur du livre est inconnu. La question de savoir qui l'a écrit est liée à la période à laquelle il a été rédigé. Quelques éléments dans le texte peuvent nous aider à répondre à cette question.</w:t>
      </w:r>
    </w:p>
    <w:p>
      <w:r/>
      <w:hyperlink r:id="rId715">
        <w:r>
          <w:rPr>
            <w:color w:val="0000EE"/>
            <w:u w:val="single"/>
          </w:rPr>
          <w:t xml:space="preserve">Ruth 4.18–22 </w:t>
        </w:r>
      </w:hyperlink>
      <w:r>
        <w:t>nous indique que Ruth était l'arrière-grand-mère du roi David. Cela soutient l'idée que le livre a probablement été écrit après le début du règne de David.</w:t>
      </w:r>
    </w:p>
    <w:p>
      <w:r/>
      <w:r>
        <w:t>Comme le livre de Ruth n'approuve pas des mariages étrangers, il est probable qu'il n'ait pas été écrit au moment où Salomon a commencé sa politique de mariages étrangers.</w:t>
      </w:r>
    </w:p>
    <w:p>
      <w:r/>
      <w:r>
        <w:t xml:space="preserve">De plus, l'amitié de David avec Moab pourrait avoir inspiré quelqu'un dans son royaume à écrire le livre, fournissant des raisons pour les actions de David (voir </w:t>
      </w:r>
      <w:hyperlink r:id="rId716">
        <w:r>
          <w:rPr>
            <w:color w:val="0000EE"/>
            <w:u w:val="single"/>
          </w:rPr>
          <w:t>1S 22.3–5</w:t>
        </w:r>
      </w:hyperlink>
      <w:r>
        <w:t>). Par conséquent, l'auteur pourrait avoir été proche de David, possiblement Samuel, Nathan ou Abiathar.</w:t>
      </w:r>
    </w:p>
    <w:p>
      <w:r/>
      <w:r>
        <w:t>Le récit commence par la phrase : « Du temps des juges ». La période des juges a probablement duré environ 300 ans. Elle a commencé avec Othniel et s'est terminée avec Samson, bien que Samuel ait également servi comme juge.</w:t>
      </w:r>
    </w:p>
    <w:p>
      <w:r/>
      <w:r>
        <w:t xml:space="preserve">Si le registre familial dans </w:t>
      </w:r>
      <w:hyperlink r:id="rId715">
        <w:r>
          <w:rPr>
            <w:color w:val="0000EE"/>
            <w:u w:val="single"/>
          </w:rPr>
          <w:t>Ruth 4.18–22</w:t>
        </w:r>
      </w:hyperlink>
      <w: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t>Pourquoi le livre de Ruth a-t-il été écrit ?</w:t>
      </w:r>
    </w:p>
    <w:p>
      <w:r/>
      <w: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t>De quoi parle le livre de Ruth ?</w:t>
      </w:r>
    </w:p>
    <w:p>
      <w:pPr>
        <w:pStyle w:val="Heading4"/>
      </w:pPr>
      <w:r>
        <w:t>Introduction (</w:t>
      </w:r>
      <w:hyperlink r:id="rId717">
        <w:r>
          <w:rPr>
            <w:color w:val="0000EE"/>
            <w:u w:val="single"/>
          </w:rPr>
          <w:t>1.1–5</w:t>
        </w:r>
      </w:hyperlink>
      <w:r>
        <w:t>)</w:t>
      </w:r>
    </w:p>
    <w:p>
      <w:r/>
      <w: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t>Retour à Bethléhem (</w:t>
      </w:r>
      <w:hyperlink r:id="rId718">
        <w:r>
          <w:rPr>
            <w:color w:val="0000EE"/>
            <w:u w:val="single"/>
          </w:rPr>
          <w:t>1.6–22</w:t>
        </w:r>
      </w:hyperlink>
      <w:r>
        <w:t>)</w:t>
      </w:r>
    </w:p>
    <w:p>
      <w:r/>
      <w: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r/>
      <w:r>
        <w:t>Mais Ruth « s'</w:t>
      </w:r>
      <w:r>
        <w:t>attacha</w:t>
      </w:r>
      <w:r>
        <w:t xml:space="preserve"> à elle » (</w:t>
      </w:r>
      <w:hyperlink r:id="rId719">
        <w:r>
          <w:rPr>
            <w:color w:val="0000EE"/>
            <w:u w:val="single"/>
          </w:rPr>
          <w:t>Rt 1.14</w:t>
        </w:r>
      </w:hyperlink>
      <w:r>
        <w:t>). L'engagement fort de Ruth à rester avec Naomi est décrit en utilisant le même mot hébreu qui décrit comment un mari et une femme deviennent unis dans le mariage (</w:t>
      </w:r>
      <w:hyperlink r:id="rId720">
        <w:r>
          <w:rPr>
            <w:color w:val="0000EE"/>
            <w:u w:val="single"/>
          </w:rPr>
          <w:t>Gn 2.24</w:t>
        </w:r>
      </w:hyperlink>
      <w:r>
        <w:t>), comme être collé ou lié à quelque chose, rendant difficile la séparation. Ruth a montré ses intentions sérieuses en prenant cinq engagements (</w:t>
      </w:r>
      <w:hyperlink r:id="rId721">
        <w:r>
          <w:rPr>
            <w:color w:val="0000EE"/>
            <w:u w:val="single"/>
          </w:rPr>
          <w:t>Rt 1.16–17</w:t>
        </w:r>
      </w:hyperlink>
      <w:r>
        <w:t>). Elle abandonne son ancienne vie pour en gagner une qu'elle valorisait davantage. Elle choisit de suivre le Dieu d'Israël et ses lois. Lorsque Ruth fait appel au Dieu d'Israël, elle fait écho aux supplications de Naomi, et elles retournent ensemble.</w:t>
      </w:r>
    </w:p>
    <w:p>
      <w:r/>
      <w: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t>Récolte de grain dans les champs de Boaz (</w:t>
      </w:r>
      <w:hyperlink r:id="rId722">
        <w:r>
          <w:rPr>
            <w:color w:val="0000EE"/>
            <w:u w:val="single"/>
          </w:rPr>
          <w:t>2.1–23</w:t>
        </w:r>
      </w:hyperlink>
      <w:r>
        <w:t>)</w:t>
      </w:r>
    </w:p>
    <w:p>
      <w:r/>
      <w:r>
        <w:t>Le premier verset du chapitre plante le décor en présentant Boaz, un riche parent d'Élimélec.</w:t>
      </w:r>
    </w:p>
    <w:p>
      <w:r/>
      <w: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hyperlink r:id="rId92">
        <w:r>
          <w:rPr>
            <w:color w:val="0000EE"/>
            <w:u w:val="single"/>
          </w:rPr>
          <w:t>Lv 19.9–10</w:t>
        </w:r>
      </w:hyperlink>
      <w:r>
        <w:t>).</w:t>
      </w:r>
    </w:p>
    <w:p>
      <w:r/>
      <w: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r/>
      <w: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t>sous les ailes duquel tu es venue te réfugier</w:t>
      </w:r>
      <w:r>
        <w:t xml:space="preserve"> » (</w:t>
      </w:r>
      <w:hyperlink r:id="rId723">
        <w:r>
          <w:rPr>
            <w:color w:val="0000EE"/>
            <w:u w:val="single"/>
          </w:rPr>
          <w:t>Rt 2.12</w:t>
        </w:r>
      </w:hyperlink>
      <w:r>
        <w:t>). Cette phrase décrit la protection de Dieu, comme un oiseau protégeant ses petits.</w:t>
      </w:r>
    </w:p>
    <w:p>
      <w:r/>
      <w: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t>Compter sur le parent-rédempteur (</w:t>
      </w:r>
      <w:hyperlink r:id="rId724">
        <w:r>
          <w:rPr>
            <w:color w:val="0000EE"/>
            <w:u w:val="single"/>
          </w:rPr>
          <w:t>3.1–18</w:t>
        </w:r>
      </w:hyperlink>
      <w:r>
        <w:t>)</w:t>
      </w:r>
    </w:p>
    <w:p>
      <w:r/>
      <w:r>
        <w:t xml:space="preserve">Naomi conseille à Ruth de s'approcher de Boaz en tant que </w:t>
      </w:r>
      <w:r>
        <w:rPr>
          <w:i/>
        </w:rPr>
        <w:t>go'el</w:t>
      </w:r>
      <w:r>
        <w:t>, ou parent-rédempteur. Le plan de Naomi peut sembler inhabituel, mais il y a des raisons à cela :</w:t>
      </w:r>
    </w:p>
    <w:p>
      <w:pPr>
        <w:pStyle w:val="ListNumber"/>
        <w:spacing w:line="240" w:lineRule="auto"/>
        <w:ind w:left="720"/>
      </w:pPr>
      <w:r/>
      <w:r>
        <w:t>Naomi pensait probablement que Boaz était son plus proche parent, ignorant qu'il y en avait un plus proche (</w:t>
      </w:r>
      <w:hyperlink r:id="rId725">
        <w:r>
          <w:rPr>
            <w:color w:val="0000EE"/>
            <w:u w:val="single"/>
          </w:rPr>
          <w:t>Rt 3.12</w:t>
        </w:r>
      </w:hyperlink>
      <w:r>
        <w:t>). Selon la loi israélite (</w:t>
      </w:r>
      <w:hyperlink r:id="rId726">
        <w:r>
          <w:rPr>
            <w:color w:val="0000EE"/>
            <w:u w:val="single"/>
          </w:rPr>
          <w:t>Dt 25.5–19</w:t>
        </w:r>
      </w:hyperlink>
      <w:r>
        <w:t>), Boaz devait épouser Ruth pour avoir des enfants, puisque son mari était décédé.</w:t>
      </w:r>
    </w:p>
    <w:p>
      <w:pPr>
        <w:pStyle w:val="ListNumber"/>
        <w:spacing w:line="240" w:lineRule="auto"/>
        <w:ind w:left="720"/>
      </w:pPr>
      <w:r/>
      <w:r>
        <w:t>Naomi est présentée comme une femme craignant Dieu dans ce livre. Bien que le plan puisse sembler étrange, il ne va pas à l'encontre de la loi de Dieu et ne choquera pas un homme vertueux comme Boaz. Sans cela, Naomi aurait échoué à obtenir ce qu'elle voulait.</w:t>
      </w:r>
    </w:p>
    <w:p>
      <w:r/>
      <w: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t>Rachat de l'héritage (</w:t>
      </w:r>
      <w:hyperlink r:id="rId727">
        <w:r>
          <w:rPr>
            <w:color w:val="0000EE"/>
            <w:u w:val="single"/>
          </w:rPr>
          <w:t>4.1–22</w:t>
        </w:r>
      </w:hyperlink>
      <w:r>
        <w:t>)</w:t>
      </w:r>
    </w:p>
    <w:p>
      <w:r/>
      <w: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hyperlink r:id="rId728">
        <w:r>
          <w:rPr>
            <w:color w:val="0000EE"/>
            <w:u w:val="single"/>
          </w:rPr>
          <w:t>Rt 4.5</w:t>
        </w:r>
      </w:hyperlink>
      <w: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t>Quel est le message du livre de Ruth ?</w:t>
      </w:r>
    </w:p>
    <w:p>
      <w:r/>
      <w:r>
        <w:t xml:space="preserve">Tout d'abord, le livre de Ruth montre que la lignée familiale de Ruth mène à David. Cette lignée se complète dans </w:t>
      </w:r>
      <w:hyperlink r:id="rId729">
        <w:r>
          <w:rPr>
            <w:color w:val="0000EE"/>
            <w:u w:val="single"/>
          </w:rPr>
          <w:t>Matthieu 1</w:t>
        </w:r>
      </w:hyperlink>
      <w:r>
        <w:t xml:space="preserve"> et s'accomplit avec Jésus.</w:t>
      </w:r>
    </w:p>
    <w:p>
      <w:r/>
      <w:r>
        <w:t>Une deuxième leçon est la beauté de la grâce de Dieu. Cette histoire montre comment la bonté de Dieu inclut tout le monde, même ceux qui ne naissent pas Israélites. Un étranger, même quelqu'un de Moab, peut partager la bénédiction d'Israël.</w:t>
      </w:r>
    </w:p>
    <w:p>
      <w:r/>
      <w:r>
        <w:t>Théologiquement, l'idée d'un rédempteur-parent comme type de Messie (l'élu de Dieu) est claire. Il doit être un parent de sang, capable de racheter, prêt à acquérir l'héritage et disposé à épouser la veuve du parent décédé.</w:t>
      </w:r>
    </w:p>
    <w:p>
      <w:r/>
      <w:r>
        <w:t xml:space="preserve">Enfin, l'amour de Ruth pour Naomi montre un modèle de dévouement. Les femmes de Bethléhem diront à Naomi : « </w:t>
      </w:r>
      <w:r>
        <w:t>ta belle-fille, qui t’aime, l’a enfanté, elle qui vaut mieux pour toi que sept fils</w:t>
      </w:r>
      <w:r>
        <w:t xml:space="preserve"> » (</w:t>
      </w:r>
      <w:hyperlink r:id="rId730">
        <w:r>
          <w:rPr>
            <w:color w:val="0000EE"/>
            <w:u w:val="single"/>
          </w:rPr>
          <w:t>Rt 4.15</w:t>
        </w:r>
      </w:hyperlink>
      <w:r>
        <w:t>). Dans leur culture, avoir sept fils était considéré comme une grande bénédiction. Les femmes disaient que l'amour et les soins de Ruth pour Naomi valaient encore plus que cela.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23:7" TargetMode="External"/><Relationship Id="rId16" Type="http://schemas.openxmlformats.org/officeDocument/2006/relationships/hyperlink" Target="https://ref.ly/John1:49" TargetMode="External"/><Relationship Id="rId17" Type="http://schemas.openxmlformats.org/officeDocument/2006/relationships/hyperlink" Target="https://ref.ly/John1:38" TargetMode="External"/><Relationship Id="rId18" Type="http://schemas.openxmlformats.org/officeDocument/2006/relationships/hyperlink" Target="https://ref.ly/John3:2" TargetMode="External"/><Relationship Id="rId19" Type="http://schemas.openxmlformats.org/officeDocument/2006/relationships/hyperlink" Target="https://ref.ly/John9:2" TargetMode="External"/><Relationship Id="rId20" Type="http://schemas.openxmlformats.org/officeDocument/2006/relationships/hyperlink" Target="https://ref.ly/John11:8" TargetMode="External"/><Relationship Id="rId21" Type="http://schemas.openxmlformats.org/officeDocument/2006/relationships/hyperlink" Target="https://ref.ly/John6:25" TargetMode="External"/><Relationship Id="rId22" Type="http://schemas.openxmlformats.org/officeDocument/2006/relationships/hyperlink" Target="https://ref.ly/Mark10:51" TargetMode="External"/><Relationship Id="rId23" Type="http://schemas.openxmlformats.org/officeDocument/2006/relationships/hyperlink" Target="https://ref.ly/John20:16" TargetMode="External"/><Relationship Id="rId24" Type="http://schemas.openxmlformats.org/officeDocument/2006/relationships/hyperlink" Target="https://ref.ly/Matt23:7-Matt23:8" TargetMode="External"/><Relationship Id="rId25" Type="http://schemas.openxmlformats.org/officeDocument/2006/relationships/hyperlink" Target="https://ref.ly/Judg9:4" TargetMode="External"/><Relationship Id="rId26" Type="http://schemas.openxmlformats.org/officeDocument/2006/relationships/hyperlink" Target="https://ref.ly/Judg11:3" TargetMode="External"/><Relationship Id="rId27" Type="http://schemas.openxmlformats.org/officeDocument/2006/relationships/hyperlink" Target="https://ref.ly/2Chr13:7" TargetMode="External"/><Relationship Id="rId28" Type="http://schemas.openxmlformats.org/officeDocument/2006/relationships/hyperlink" Target="https://ref.ly/2Sam6:20" TargetMode="External"/><Relationship Id="rId29" Type="http://schemas.openxmlformats.org/officeDocument/2006/relationships/hyperlink" Target="https://ref.ly/Matt5:22" TargetMode="External"/><Relationship Id="rId30" Type="http://schemas.openxmlformats.org/officeDocument/2006/relationships/hyperlink" Target="https://ref.ly/Exod20:13" TargetMode="External"/><Relationship Id="rId31" Type="http://schemas.openxmlformats.org/officeDocument/2006/relationships/hyperlink" Target="https://ref.ly/Gen29:10" TargetMode="External"/><Relationship Id="rId32" Type="http://schemas.openxmlformats.org/officeDocument/2006/relationships/hyperlink" Target="https://ref.ly/Gen30:1" TargetMode="External"/><Relationship Id="rId33" Type="http://schemas.openxmlformats.org/officeDocument/2006/relationships/hyperlink" Target="https://ref.ly/Gen30:22-Gen30:25" TargetMode="External"/><Relationship Id="rId34" Type="http://schemas.openxmlformats.org/officeDocument/2006/relationships/hyperlink" Target="https://ref.ly/Gen35:16,Gen35:19" TargetMode="External"/><Relationship Id="rId35" Type="http://schemas.openxmlformats.org/officeDocument/2006/relationships/hyperlink" Target="https://ref.ly/1Sam10:2" TargetMode="External"/><Relationship Id="rId36" Type="http://schemas.openxmlformats.org/officeDocument/2006/relationships/hyperlink" Target="https://ref.ly/Ruth4:11" TargetMode="External"/><Relationship Id="rId37" Type="http://schemas.openxmlformats.org/officeDocument/2006/relationships/hyperlink" Target="https://ref.ly/Jer31:15" TargetMode="External"/><Relationship Id="rId38" Type="http://schemas.openxmlformats.org/officeDocument/2006/relationships/hyperlink" Target="https://ref.ly/Matt2:18" TargetMode="External"/><Relationship Id="rId39" Type="http://schemas.openxmlformats.org/officeDocument/2006/relationships/hyperlink" Target="https://ref.ly/Gen10:7" TargetMode="External"/><Relationship Id="rId40" Type="http://schemas.openxmlformats.org/officeDocument/2006/relationships/hyperlink" Target="https://ref.ly/1Chr1:9" TargetMode="External"/><Relationship Id="rId41" Type="http://schemas.openxmlformats.org/officeDocument/2006/relationships/hyperlink" Target="https://ref.ly/Ezek27:22" TargetMode="External"/><Relationship Id="rId42" Type="http://schemas.openxmlformats.org/officeDocument/2006/relationships/hyperlink" Target="https://ref.ly/Gen22:13" TargetMode="External"/><Relationship Id="rId43" Type="http://schemas.openxmlformats.org/officeDocument/2006/relationships/hyperlink" Target="https://ref.ly/Exod29:15" TargetMode="External"/><Relationship Id="rId44" Type="http://schemas.openxmlformats.org/officeDocument/2006/relationships/hyperlink" Target="https://ref.ly/Josh6:4-Josh6:5" TargetMode="External"/><Relationship Id="rId45" Type="http://schemas.openxmlformats.org/officeDocument/2006/relationships/hyperlink" Target="https://ref.ly/Josh18:25" TargetMode="External"/><Relationship Id="rId46" Type="http://schemas.openxmlformats.org/officeDocument/2006/relationships/hyperlink" Target="https://ref.ly/Gen35:16-Gen35:21" TargetMode="External"/><Relationship Id="rId47" Type="http://schemas.openxmlformats.org/officeDocument/2006/relationships/hyperlink" Target="https://ref.ly/Judg4:5" TargetMode="External"/><Relationship Id="rId48" Type="http://schemas.openxmlformats.org/officeDocument/2006/relationships/hyperlink" Target="https://ref.ly/Judg19:13" TargetMode="External"/><Relationship Id="rId49" Type="http://schemas.openxmlformats.org/officeDocument/2006/relationships/hyperlink" Target="https://ref.ly/1Kgs15:17-1Kgs15:22" TargetMode="External"/><Relationship Id="rId50" Type="http://schemas.openxmlformats.org/officeDocument/2006/relationships/hyperlink" Target="https://ref.ly/2Chr16:1-2Chr16:6" TargetMode="External"/><Relationship Id="rId51" Type="http://schemas.openxmlformats.org/officeDocument/2006/relationships/hyperlink" Target="https://ref.ly/Isa10:29" TargetMode="External"/><Relationship Id="rId52" Type="http://schemas.openxmlformats.org/officeDocument/2006/relationships/hyperlink" Target="https://ref.ly/Jer40:1" TargetMode="External"/><Relationship Id="rId53" Type="http://schemas.openxmlformats.org/officeDocument/2006/relationships/hyperlink" Target="https://ref.ly/Ezra2:26" TargetMode="External"/><Relationship Id="rId54" Type="http://schemas.openxmlformats.org/officeDocument/2006/relationships/hyperlink" Target="https://ref.ly/Neh7:30" TargetMode="External"/><Relationship Id="rId55" Type="http://schemas.openxmlformats.org/officeDocument/2006/relationships/hyperlink" Target="https://ref.ly/Neh11:33" TargetMode="External"/><Relationship Id="rId56" Type="http://schemas.openxmlformats.org/officeDocument/2006/relationships/hyperlink" Target="https://ref.ly/Josh19:8" TargetMode="External"/><Relationship Id="rId57" Type="http://schemas.openxmlformats.org/officeDocument/2006/relationships/hyperlink" Target="https://ref.ly/1Sam30:27" TargetMode="External"/><Relationship Id="rId58" Type="http://schemas.openxmlformats.org/officeDocument/2006/relationships/hyperlink" Target="https://ref.ly/1Chr4:33" TargetMode="External"/><Relationship Id="rId59" Type="http://schemas.openxmlformats.org/officeDocument/2006/relationships/hyperlink" Target="https://ref.ly/Josh19:29" TargetMode="External"/><Relationship Id="rId60" Type="http://schemas.openxmlformats.org/officeDocument/2006/relationships/hyperlink" Target="https://ref.ly/Josh19:36" TargetMode="External"/><Relationship Id="rId61" Type="http://schemas.openxmlformats.org/officeDocument/2006/relationships/hyperlink" Target="https://ref.ly/1Sam1:19" TargetMode="External"/><Relationship Id="rId62" Type="http://schemas.openxmlformats.org/officeDocument/2006/relationships/hyperlink" Target="https://ref.ly/1Sam2:11" TargetMode="External"/><Relationship Id="rId63" Type="http://schemas.openxmlformats.org/officeDocument/2006/relationships/hyperlink" Target="https://ref.ly/1Sam7:17" TargetMode="External"/><Relationship Id="rId64" Type="http://schemas.openxmlformats.org/officeDocument/2006/relationships/hyperlink" Target="https://ref.ly/1Sam16:13" TargetMode="External"/><Relationship Id="rId65" Type="http://schemas.openxmlformats.org/officeDocument/2006/relationships/hyperlink" Target="https://ref.ly/1Sam9:6-1Sam9:10" TargetMode="External"/><Relationship Id="rId66" Type="http://schemas.openxmlformats.org/officeDocument/2006/relationships/hyperlink" Target="https://ref.ly/1Sam8:4" TargetMode="External"/><Relationship Id="rId67" Type="http://schemas.openxmlformats.org/officeDocument/2006/relationships/hyperlink" Target="https://ref.ly/1Sam19:18-1Sam20:1" TargetMode="External"/><Relationship Id="rId68" Type="http://schemas.openxmlformats.org/officeDocument/2006/relationships/hyperlink" Target="https://ref.ly/1Sam25:1" TargetMode="External"/><Relationship Id="rId69" Type="http://schemas.openxmlformats.org/officeDocument/2006/relationships/hyperlink" Target="https://ref.ly/1Sam28:3" TargetMode="External"/><Relationship Id="rId70" Type="http://schemas.openxmlformats.org/officeDocument/2006/relationships/hyperlink" Target="https://ref.ly/1Sam1:1" TargetMode="External"/><Relationship Id="rId71" Type="http://schemas.openxmlformats.org/officeDocument/2006/relationships/hyperlink" Target="https://ref.ly/2Kgs8:29" TargetMode="External"/><Relationship Id="rId72" Type="http://schemas.openxmlformats.org/officeDocument/2006/relationships/hyperlink" Target="https://ref.ly/2Chr22:6" TargetMode="External"/><Relationship Id="rId73" Type="http://schemas.openxmlformats.org/officeDocument/2006/relationships/hyperlink" Target="https://ref.ly/Exod1:11" TargetMode="External"/><Relationship Id="rId74" Type="http://schemas.openxmlformats.org/officeDocument/2006/relationships/hyperlink" Target="https://ref.ly/Exod12:37" TargetMode="External"/><Relationship Id="rId75" Type="http://schemas.openxmlformats.org/officeDocument/2006/relationships/hyperlink" Target="https://ref.ly/Num33:3" TargetMode="External"/><Relationship Id="rId76" Type="http://schemas.openxmlformats.org/officeDocument/2006/relationships/hyperlink" Target="https://ref.ly/Exod1:8-Exod1:11" TargetMode="External"/><Relationship Id="rId77" Type="http://schemas.openxmlformats.org/officeDocument/2006/relationships/hyperlink" Target="https://ref.ly/1Chr8:2" TargetMode="External"/><Relationship Id="rId78" Type="http://schemas.openxmlformats.org/officeDocument/2006/relationships/hyperlink" Target="https://ref.ly/Gen46:21" TargetMode="External"/><Relationship Id="rId79" Type="http://schemas.openxmlformats.org/officeDocument/2006/relationships/hyperlink" Target="https://ref.ly/1Chr8:37" TargetMode="External"/><Relationship Id="rId80" Type="http://schemas.openxmlformats.org/officeDocument/2006/relationships/hyperlink" Target="https://ref.ly/Gen24:1-Gen27:46" TargetMode="External"/><Relationship Id="rId81" Type="http://schemas.openxmlformats.org/officeDocument/2006/relationships/hyperlink" Target="https://ref.ly/Rom9:10" TargetMode="External"/><Relationship Id="rId82" Type="http://schemas.openxmlformats.org/officeDocument/2006/relationships/hyperlink" Target="https://ref.ly/Gen22:20-Gen22:23" TargetMode="External"/><Relationship Id="rId83" Type="http://schemas.openxmlformats.org/officeDocument/2006/relationships/hyperlink" Target="https://ref.ly/Gen24:1-Gen24:67" TargetMode="External"/><Relationship Id="rId84" Type="http://schemas.openxmlformats.org/officeDocument/2006/relationships/hyperlink" Target="https://ref.ly/Gen25:20-Gen25:27" TargetMode="External"/><Relationship Id="rId85" Type="http://schemas.openxmlformats.org/officeDocument/2006/relationships/hyperlink" Target="https://ref.ly/Gen27:5-Gen27:17" TargetMode="External"/><Relationship Id="rId86" Type="http://schemas.openxmlformats.org/officeDocument/2006/relationships/hyperlink" Target="https://ref.ly/Gen49:31" TargetMode="External"/><Relationship Id="rId87" Type="http://schemas.openxmlformats.org/officeDocument/2006/relationships/hyperlink" Target="https://ref.ly/Judg15:1" TargetMode="External"/><Relationship Id="rId88" Type="http://schemas.openxmlformats.org/officeDocument/2006/relationships/hyperlink" Target="https://ref.ly/Ruth1:22" TargetMode="External"/><Relationship Id="rId89" Type="http://schemas.openxmlformats.org/officeDocument/2006/relationships/hyperlink" Target="https://ref.ly/Exod23:16" TargetMode="External"/><Relationship Id="rId90" Type="http://schemas.openxmlformats.org/officeDocument/2006/relationships/hyperlink" Target="https://ref.ly/Deut8:7-Deut8:10" TargetMode="External"/><Relationship Id="rId91" Type="http://schemas.openxmlformats.org/officeDocument/2006/relationships/hyperlink" Target="https://ref.ly/Lev23:10-Lev23:11" TargetMode="External"/><Relationship Id="rId92" Type="http://schemas.openxmlformats.org/officeDocument/2006/relationships/hyperlink" Target="https://ref.ly/Lev19:9-Lev19:10" TargetMode="External"/><Relationship Id="rId93" Type="http://schemas.openxmlformats.org/officeDocument/2006/relationships/hyperlink" Target="https://ref.ly/Lev23:22" TargetMode="External"/><Relationship Id="rId94" Type="http://schemas.openxmlformats.org/officeDocument/2006/relationships/hyperlink" Target="https://ref.ly/Matt13:24-Matt13:30" TargetMode="External"/><Relationship Id="rId95" Type="http://schemas.openxmlformats.org/officeDocument/2006/relationships/hyperlink" Target="https://ref.ly/Matt13:36-Matt13:43" TargetMode="External"/><Relationship Id="rId96" Type="http://schemas.openxmlformats.org/officeDocument/2006/relationships/hyperlink" Target="https://ref.ly/Matt9:37-Matt9:38" TargetMode="External"/><Relationship Id="rId97" Type="http://schemas.openxmlformats.org/officeDocument/2006/relationships/hyperlink" Target="https://ref.ly/Exod13:13" TargetMode="External"/><Relationship Id="rId98" Type="http://schemas.openxmlformats.org/officeDocument/2006/relationships/hyperlink" Target="https://ref.ly/Exod34:20" TargetMode="External"/><Relationship Id="rId99" Type="http://schemas.openxmlformats.org/officeDocument/2006/relationships/hyperlink" Target="https://ref.ly/Exod21:8" TargetMode="External"/><Relationship Id="rId100" Type="http://schemas.openxmlformats.org/officeDocument/2006/relationships/hyperlink" Target="https://ref.ly/Job6:23" TargetMode="External"/><Relationship Id="rId101" Type="http://schemas.openxmlformats.org/officeDocument/2006/relationships/hyperlink" Target="https://ref.ly/Num18:15-Num18:16" TargetMode="External"/><Relationship Id="rId102" Type="http://schemas.openxmlformats.org/officeDocument/2006/relationships/hyperlink" Target="https://ref.ly/Lev25:47-Lev25:49" TargetMode="External"/><Relationship Id="rId103" Type="http://schemas.openxmlformats.org/officeDocument/2006/relationships/hyperlink" Target="https://ref.ly/Lev25:25-Lev25:28" TargetMode="External"/><Relationship Id="rId104" Type="http://schemas.openxmlformats.org/officeDocument/2006/relationships/hyperlink" Target="https://ref.ly/Jer32:6-Jer32:9" TargetMode="External"/><Relationship Id="rId105" Type="http://schemas.openxmlformats.org/officeDocument/2006/relationships/hyperlink" Target="https://ref.ly/Deut25:5" TargetMode="External"/><Relationship Id="rId106" Type="http://schemas.openxmlformats.org/officeDocument/2006/relationships/hyperlink" Target="https://ref.ly/Ruth3:13" TargetMode="External"/><Relationship Id="rId107" Type="http://schemas.openxmlformats.org/officeDocument/2006/relationships/hyperlink" Target="https://ref.ly/Ruth4:1-Ruth4:6" TargetMode="External"/><Relationship Id="rId108" Type="http://schemas.openxmlformats.org/officeDocument/2006/relationships/hyperlink" Target="https://ref.ly/Exod21:28-Exod21:32" TargetMode="External"/><Relationship Id="rId109" Type="http://schemas.openxmlformats.org/officeDocument/2006/relationships/hyperlink" Target="https://ref.ly/Exod6:6" TargetMode="External"/><Relationship Id="rId110" Type="http://schemas.openxmlformats.org/officeDocument/2006/relationships/hyperlink" Target="https://ref.ly/Deut15:15" TargetMode="External"/><Relationship Id="rId111" Type="http://schemas.openxmlformats.org/officeDocument/2006/relationships/hyperlink" Target="https://ref.ly/Isa29:22" TargetMode="External"/><Relationship Id="rId112" Type="http://schemas.openxmlformats.org/officeDocument/2006/relationships/hyperlink" Target="https://ref.ly/Isa35:10" TargetMode="External"/><Relationship Id="rId113" Type="http://schemas.openxmlformats.org/officeDocument/2006/relationships/hyperlink" Target="https://ref.ly/Isa43:1" TargetMode="External"/><Relationship Id="rId114" Type="http://schemas.openxmlformats.org/officeDocument/2006/relationships/hyperlink" Target="https://ref.ly/Isa44:22" TargetMode="External"/><Relationship Id="rId115" Type="http://schemas.openxmlformats.org/officeDocument/2006/relationships/hyperlink" Target="https://ref.ly/Jer31:11" TargetMode="External"/><Relationship Id="rId116" Type="http://schemas.openxmlformats.org/officeDocument/2006/relationships/hyperlink" Target="https://ref.ly/Isa52:3" TargetMode="External"/><Relationship Id="rId117" Type="http://schemas.openxmlformats.org/officeDocument/2006/relationships/hyperlink" Target="https://ref.ly/Isa45:13" TargetMode="External"/><Relationship Id="rId118" Type="http://schemas.openxmlformats.org/officeDocument/2006/relationships/hyperlink" Target="https://ref.ly/Isa9:1-Isa9:6" TargetMode="External"/><Relationship Id="rId119" Type="http://schemas.openxmlformats.org/officeDocument/2006/relationships/hyperlink" Target="https://ref.ly/Isa11:1-Isa11:9" TargetMode="External"/><Relationship Id="rId120" Type="http://schemas.openxmlformats.org/officeDocument/2006/relationships/hyperlink" Target="https://ref.ly/Jer23:5-Jer23:6" TargetMode="External"/><Relationship Id="rId121" Type="http://schemas.openxmlformats.org/officeDocument/2006/relationships/hyperlink" Target="https://ref.ly/Matt3:12" TargetMode="External"/><Relationship Id="rId122" Type="http://schemas.openxmlformats.org/officeDocument/2006/relationships/hyperlink" Target="https://ref.ly/Matt20:28" TargetMode="External"/><Relationship Id="rId123" Type="http://schemas.openxmlformats.org/officeDocument/2006/relationships/hyperlink" Target="https://ref.ly/Mark10:45" TargetMode="External"/><Relationship Id="rId124" Type="http://schemas.openxmlformats.org/officeDocument/2006/relationships/hyperlink" Target="https://ref.ly/Rom3:25" TargetMode="External"/><Relationship Id="rId125" Type="http://schemas.openxmlformats.org/officeDocument/2006/relationships/hyperlink" Target="https://ref.ly/Acts20:28" TargetMode="External"/><Relationship Id="rId126" Type="http://schemas.openxmlformats.org/officeDocument/2006/relationships/hyperlink" Target="https://ref.ly/1Cor7:22-1Cor7:24" TargetMode="External"/><Relationship Id="rId127" Type="http://schemas.openxmlformats.org/officeDocument/2006/relationships/hyperlink" Target="https://ref.ly/2Cor5:14-2Cor5:17" TargetMode="External"/><Relationship Id="rId128" Type="http://schemas.openxmlformats.org/officeDocument/2006/relationships/hyperlink" Target="https://ref.ly/1Pet2:9" TargetMode="External"/><Relationship Id="rId129" Type="http://schemas.openxmlformats.org/officeDocument/2006/relationships/hyperlink" Target="https://ref.ly/John3:16" TargetMode="External"/><Relationship Id="rId130" Type="http://schemas.openxmlformats.org/officeDocument/2006/relationships/hyperlink" Target="https://ref.ly/Acts28:13" TargetMode="External"/><Relationship Id="rId131" Type="http://schemas.openxmlformats.org/officeDocument/2006/relationships/hyperlink" Target="https://ref.ly/Gen26:22" TargetMode="External"/><Relationship Id="rId132" Type="http://schemas.openxmlformats.org/officeDocument/2006/relationships/hyperlink" Target="https://ref.ly/Gen36:37" TargetMode="External"/><Relationship Id="rId133" Type="http://schemas.openxmlformats.org/officeDocument/2006/relationships/hyperlink" Target="https://ref.ly/1Chr1:48" TargetMode="External"/><Relationship Id="rId134" Type="http://schemas.openxmlformats.org/officeDocument/2006/relationships/hyperlink" Target="https://ref.ly/Gen10:11" TargetMode="External"/><Relationship Id="rId135" Type="http://schemas.openxmlformats.org/officeDocument/2006/relationships/hyperlink" Target="https://ref.ly/Gen11:18-Gen11:21" TargetMode="External"/><Relationship Id="rId136" Type="http://schemas.openxmlformats.org/officeDocument/2006/relationships/hyperlink" Target="https://ref.ly/1Chr1:25" TargetMode="External"/><Relationship Id="rId137" Type="http://schemas.openxmlformats.org/officeDocument/2006/relationships/hyperlink" Target="https://ref.ly/Luke3:35" TargetMode="External"/><Relationship Id="rId138" Type="http://schemas.openxmlformats.org/officeDocument/2006/relationships/hyperlink" Target="https://ref.ly/Exod29:13" TargetMode="External"/><Relationship Id="rId139" Type="http://schemas.openxmlformats.org/officeDocument/2006/relationships/hyperlink" Target="https://ref.ly/Lev3:4-Lev3:15" TargetMode="External"/><Relationship Id="rId140" Type="http://schemas.openxmlformats.org/officeDocument/2006/relationships/hyperlink" Target="https://ref.ly/Ps73:21" TargetMode="External"/><Relationship Id="rId141" Type="http://schemas.openxmlformats.org/officeDocument/2006/relationships/hyperlink" Target="https://ref.ly/Ps16:7" TargetMode="External"/><Relationship Id="rId142" Type="http://schemas.openxmlformats.org/officeDocument/2006/relationships/hyperlink" Target="https://ref.ly/Jer12:2" TargetMode="External"/><Relationship Id="rId143" Type="http://schemas.openxmlformats.org/officeDocument/2006/relationships/hyperlink" Target="https://ref.ly/Ps7:9" TargetMode="External"/><Relationship Id="rId144" Type="http://schemas.openxmlformats.org/officeDocument/2006/relationships/hyperlink" Target="https://ref.ly/Ps26:2" TargetMode="External"/><Relationship Id="rId145" Type="http://schemas.openxmlformats.org/officeDocument/2006/relationships/hyperlink" Target="https://ref.ly/Jer20:12" TargetMode="External"/><Relationship Id="rId146" Type="http://schemas.openxmlformats.org/officeDocument/2006/relationships/hyperlink" Target="https://ref.ly/Rev2:23" TargetMode="External"/><Relationship Id="rId147" Type="http://schemas.openxmlformats.org/officeDocument/2006/relationships/hyperlink" Target="https://ref.ly/1Kgs10:1" TargetMode="External"/><Relationship Id="rId148" Type="http://schemas.openxmlformats.org/officeDocument/2006/relationships/hyperlink" Target="https://ref.ly/Matt12:42" TargetMode="External"/><Relationship Id="rId149" Type="http://schemas.openxmlformats.org/officeDocument/2006/relationships/hyperlink" Target="https://ref.ly/Luke11:31" TargetMode="External"/><Relationship Id="rId150" Type="http://schemas.openxmlformats.org/officeDocument/2006/relationships/hyperlink" Target="https://ref.ly/Acts8:27" TargetMode="External"/><Relationship Id="rId151" Type="http://schemas.openxmlformats.org/officeDocument/2006/relationships/hyperlink" Target="https://ref.ly/2Kgs11:3" TargetMode="External"/><Relationship Id="rId152" Type="http://schemas.openxmlformats.org/officeDocument/2006/relationships/hyperlink" Target="https://ref.ly/1Kgs1:15-1Kgs1:31" TargetMode="External"/><Relationship Id="rId153" Type="http://schemas.openxmlformats.org/officeDocument/2006/relationships/hyperlink" Target="https://ref.ly/1Kgs21:1-1Kgs21:29" TargetMode="External"/><Relationship Id="rId154" Type="http://schemas.openxmlformats.org/officeDocument/2006/relationships/hyperlink" Target="https://ref.ly/Exod20:12" TargetMode="External"/><Relationship Id="rId155" Type="http://schemas.openxmlformats.org/officeDocument/2006/relationships/hyperlink" Target="https://ref.ly/1Kgs2:20" TargetMode="External"/><Relationship Id="rId156" Type="http://schemas.openxmlformats.org/officeDocument/2006/relationships/hyperlink" Target="https://ref.ly/1Kgs15:2" TargetMode="External"/><Relationship Id="rId157" Type="http://schemas.openxmlformats.org/officeDocument/2006/relationships/hyperlink" Target="https://ref.ly/2Chr15:16" TargetMode="External"/><Relationship Id="rId158" Type="http://schemas.openxmlformats.org/officeDocument/2006/relationships/hyperlink" Target="https://ref.ly/Jer13:18" TargetMode="External"/><Relationship Id="rId159" Type="http://schemas.openxmlformats.org/officeDocument/2006/relationships/hyperlink" Target="https://ref.ly/1Kgs2:19" TargetMode="External"/><Relationship Id="rId160" Type="http://schemas.openxmlformats.org/officeDocument/2006/relationships/hyperlink" Target="https://ref.ly/Gen35:11" TargetMode="External"/><Relationship Id="rId161" Type="http://schemas.openxmlformats.org/officeDocument/2006/relationships/hyperlink" Target="https://ref.ly/Gen46:26" TargetMode="External"/><Relationship Id="rId162" Type="http://schemas.openxmlformats.org/officeDocument/2006/relationships/hyperlink" Target="https://ref.ly/Exod1:5" TargetMode="External"/><Relationship Id="rId163" Type="http://schemas.openxmlformats.org/officeDocument/2006/relationships/hyperlink" Target="https://ref.ly/1Kgs8:19" TargetMode="External"/><Relationship Id="rId164" Type="http://schemas.openxmlformats.org/officeDocument/2006/relationships/hyperlink" Target="https://ref.ly/Nah2:1" TargetMode="External"/><Relationship Id="rId165" Type="http://schemas.openxmlformats.org/officeDocument/2006/relationships/hyperlink" Target="https://ref.ly/Exod12:11" TargetMode="External"/><Relationship Id="rId166" Type="http://schemas.openxmlformats.org/officeDocument/2006/relationships/hyperlink" Target="https://ref.ly/1Kgs18:46" TargetMode="External"/><Relationship Id="rId167" Type="http://schemas.openxmlformats.org/officeDocument/2006/relationships/hyperlink" Target="https://ref.ly/2Kgs9:1" TargetMode="External"/><Relationship Id="rId168" Type="http://schemas.openxmlformats.org/officeDocument/2006/relationships/hyperlink" Target="https://ref.ly/Luke12:35" TargetMode="External"/><Relationship Id="rId169" Type="http://schemas.openxmlformats.org/officeDocument/2006/relationships/hyperlink" Target="https://ref.ly/Eph6:14" TargetMode="External"/><Relationship Id="rId170" Type="http://schemas.openxmlformats.org/officeDocument/2006/relationships/hyperlink" Target="https://ref.ly/1Pet1:13" TargetMode="External"/><Relationship Id="rId171" Type="http://schemas.openxmlformats.org/officeDocument/2006/relationships/hyperlink" Target="https://ref.ly/Acts7:43" TargetMode="External"/><Relationship Id="rId172" Type="http://schemas.openxmlformats.org/officeDocument/2006/relationships/hyperlink" Target="https://ref.ly/Amos5:26" TargetMode="External"/><Relationship Id="rId173" Type="http://schemas.openxmlformats.org/officeDocument/2006/relationships/hyperlink" Target="https://ref.ly/Ruth2:14" TargetMode="External"/><Relationship Id="rId174" Type="http://schemas.openxmlformats.org/officeDocument/2006/relationships/hyperlink" Target="https://ref.ly/Judg19:5" TargetMode="External"/><Relationship Id="rId175" Type="http://schemas.openxmlformats.org/officeDocument/2006/relationships/hyperlink" Target="https://ref.ly/John21:12" TargetMode="External"/><Relationship Id="rId176" Type="http://schemas.openxmlformats.org/officeDocument/2006/relationships/hyperlink" Target="https://ref.ly/Gen37:25" TargetMode="External"/><Relationship Id="rId177" Type="http://schemas.openxmlformats.org/officeDocument/2006/relationships/hyperlink" Target="https://ref.ly/1Kgs13:20" TargetMode="External"/><Relationship Id="rId178" Type="http://schemas.openxmlformats.org/officeDocument/2006/relationships/hyperlink" Target="https://ref.ly/Ps23:5" TargetMode="External"/><Relationship Id="rId179" Type="http://schemas.openxmlformats.org/officeDocument/2006/relationships/hyperlink" Target="https://ref.ly/Ezek23:41" TargetMode="External"/><Relationship Id="rId180" Type="http://schemas.openxmlformats.org/officeDocument/2006/relationships/hyperlink" Target="https://ref.ly/Gen43:33" TargetMode="External"/><Relationship Id="rId181" Type="http://schemas.openxmlformats.org/officeDocument/2006/relationships/hyperlink" Target="https://ref.ly/1Sam9:22" TargetMode="External"/><Relationship Id="rId182" Type="http://schemas.openxmlformats.org/officeDocument/2006/relationships/hyperlink" Target="https://ref.ly/Matt23:6" TargetMode="External"/><Relationship Id="rId183" Type="http://schemas.openxmlformats.org/officeDocument/2006/relationships/hyperlink" Target="https://ref.ly/Mark12:39" TargetMode="External"/><Relationship Id="rId184" Type="http://schemas.openxmlformats.org/officeDocument/2006/relationships/hyperlink" Target="https://ref.ly/Luke14:8" TargetMode="External"/><Relationship Id="rId185" Type="http://schemas.openxmlformats.org/officeDocument/2006/relationships/hyperlink" Target="https://ref.ly/John2:1-John2:10" TargetMode="External"/><Relationship Id="rId186" Type="http://schemas.openxmlformats.org/officeDocument/2006/relationships/hyperlink" Target="https://ref.ly/Matt9:10" TargetMode="External"/><Relationship Id="rId187" Type="http://schemas.openxmlformats.org/officeDocument/2006/relationships/hyperlink" Target="https://ref.ly/Luke7:36-Luke7:50" TargetMode="External"/><Relationship Id="rId188" Type="http://schemas.openxmlformats.org/officeDocument/2006/relationships/hyperlink" Target="https://ref.ly/Luke19:6-Luke19:7" TargetMode="External"/><Relationship Id="rId189" Type="http://schemas.openxmlformats.org/officeDocument/2006/relationships/hyperlink" Target="https://ref.ly/Luke10:38-Luke10:42" TargetMode="External"/><Relationship Id="rId190" Type="http://schemas.openxmlformats.org/officeDocument/2006/relationships/hyperlink" Target="https://ref.ly/John12:2" TargetMode="External"/><Relationship Id="rId191" Type="http://schemas.openxmlformats.org/officeDocument/2006/relationships/hyperlink" Target="https://ref.ly/Exod12:1-Exod12:51" TargetMode="External"/><Relationship Id="rId192" Type="http://schemas.openxmlformats.org/officeDocument/2006/relationships/hyperlink" Target="https://ref.ly/Deut14:24-Deut14:26" TargetMode="External"/><Relationship Id="rId193" Type="http://schemas.openxmlformats.org/officeDocument/2006/relationships/hyperlink" Target="https://ref.ly/Isa25:6" TargetMode="External"/><Relationship Id="rId194" Type="http://schemas.openxmlformats.org/officeDocument/2006/relationships/hyperlink" Target="https://ref.ly/Luke14:25" TargetMode="External"/><Relationship Id="rId195" Type="http://schemas.openxmlformats.org/officeDocument/2006/relationships/hyperlink" Target="https://ref.ly/Rev19:9" TargetMode="External"/><Relationship Id="rId196" Type="http://schemas.openxmlformats.org/officeDocument/2006/relationships/hyperlink" Target="https://ref.ly/Prov2:18" TargetMode="External"/><Relationship Id="rId197" Type="http://schemas.openxmlformats.org/officeDocument/2006/relationships/hyperlink" Target="https://ref.ly/Prov9:18" TargetMode="External"/><Relationship Id="rId198" Type="http://schemas.openxmlformats.org/officeDocument/2006/relationships/hyperlink" Target="https://ref.ly/Prov21:16" TargetMode="External"/><Relationship Id="rId199" Type="http://schemas.openxmlformats.org/officeDocument/2006/relationships/hyperlink" Target="https://ref.ly/Job26:5" TargetMode="External"/><Relationship Id="rId200" Type="http://schemas.openxmlformats.org/officeDocument/2006/relationships/hyperlink" Target="https://ref.ly/Ps88:10-Ps88:12" TargetMode="External"/><Relationship Id="rId201" Type="http://schemas.openxmlformats.org/officeDocument/2006/relationships/hyperlink" Target="https://ref.ly/Isa26:14" TargetMode="External"/><Relationship Id="rId202" Type="http://schemas.openxmlformats.org/officeDocument/2006/relationships/hyperlink" Target="https://ref.ly/Isa14:9" TargetMode="External"/><Relationship Id="rId203" Type="http://schemas.openxmlformats.org/officeDocument/2006/relationships/hyperlink" Target="https://ref.ly/Gen14:5" TargetMode="External"/><Relationship Id="rId204" Type="http://schemas.openxmlformats.org/officeDocument/2006/relationships/hyperlink" Target="https://ref.ly/Gen15:20" TargetMode="External"/><Relationship Id="rId205" Type="http://schemas.openxmlformats.org/officeDocument/2006/relationships/hyperlink" Target="https://ref.ly/Deut2:11,Deut2:20" TargetMode="External"/><Relationship Id="rId206" Type="http://schemas.openxmlformats.org/officeDocument/2006/relationships/hyperlink" Target="https://ref.ly/Deut3:11" TargetMode="External"/><Relationship Id="rId207" Type="http://schemas.openxmlformats.org/officeDocument/2006/relationships/hyperlink" Target="https://ref.ly/Josh12:4" TargetMode="External"/><Relationship Id="rId208" Type="http://schemas.openxmlformats.org/officeDocument/2006/relationships/hyperlink" Target="https://ref.ly/Josh13:12" TargetMode="External"/><Relationship Id="rId209" Type="http://schemas.openxmlformats.org/officeDocument/2006/relationships/hyperlink" Target="https://ref.ly/2Sam21:1-2Sam21:22" TargetMode="External"/><Relationship Id="rId210" Type="http://schemas.openxmlformats.org/officeDocument/2006/relationships/hyperlink" Target="https://ref.ly/1Chr20:1-1Chr20:8" TargetMode="External"/><Relationship Id="rId211" Type="http://schemas.openxmlformats.org/officeDocument/2006/relationships/hyperlink" Target="https://ref.ly/Exod17:1" TargetMode="External"/><Relationship Id="rId212" Type="http://schemas.openxmlformats.org/officeDocument/2006/relationships/hyperlink" Target="https://ref.ly/Num33:12-Num33:15" TargetMode="External"/><Relationship Id="rId213" Type="http://schemas.openxmlformats.org/officeDocument/2006/relationships/hyperlink" Target="https://ref.ly/Exod17:1-Exod17:7" TargetMode="External"/><Relationship Id="rId214" Type="http://schemas.openxmlformats.org/officeDocument/2006/relationships/hyperlink" Target="https://ref.ly/Gen2:2" TargetMode="External"/><Relationship Id="rId215" Type="http://schemas.openxmlformats.org/officeDocument/2006/relationships/hyperlink" Target="https://ref.ly/Exod20:8-Exod20:11" TargetMode="External"/><Relationship Id="rId216" Type="http://schemas.openxmlformats.org/officeDocument/2006/relationships/hyperlink" Target="https://ref.ly/Josh23:1-Josh24:33" TargetMode="External"/><Relationship Id="rId217" Type="http://schemas.openxmlformats.org/officeDocument/2006/relationships/hyperlink" Target="https://ref.ly/Num14:26-Num14:35" TargetMode="External"/><Relationship Id="rId218" Type="http://schemas.openxmlformats.org/officeDocument/2006/relationships/hyperlink" Target="https://ref.ly/Ps95:7-Ps95:11" TargetMode="External"/><Relationship Id="rId219" Type="http://schemas.openxmlformats.org/officeDocument/2006/relationships/hyperlink" Target="https://ref.ly/Heb3:7-Heb3:8" TargetMode="External"/><Relationship Id="rId220" Type="http://schemas.openxmlformats.org/officeDocument/2006/relationships/hyperlink" Target="https://ref.ly/Heb4:7" TargetMode="External"/><Relationship Id="rId221" Type="http://schemas.openxmlformats.org/officeDocument/2006/relationships/hyperlink" Target="https://ref.ly/Heb4:8-Heb4:9" TargetMode="External"/><Relationship Id="rId222" Type="http://schemas.openxmlformats.org/officeDocument/2006/relationships/hyperlink" Target="https://ref.ly/Matt11:28" TargetMode="External"/><Relationship Id="rId223" Type="http://schemas.openxmlformats.org/officeDocument/2006/relationships/hyperlink" Target="https://ref.ly/Rev14:13" TargetMode="External"/><Relationship Id="rId224" Type="http://schemas.openxmlformats.org/officeDocument/2006/relationships/hyperlink" Target="https://ref.ly/1John3:2" TargetMode="External"/><Relationship Id="rId225" Type="http://schemas.openxmlformats.org/officeDocument/2006/relationships/hyperlink" Target="https://ref.ly/2Cor5:1-2Cor5:21" TargetMode="External"/><Relationship Id="rId226" Type="http://schemas.openxmlformats.org/officeDocument/2006/relationships/hyperlink" Target="https://ref.ly/2Pet3:13" TargetMode="External"/><Relationship Id="rId227" Type="http://schemas.openxmlformats.org/officeDocument/2006/relationships/hyperlink" Target="https://ref.ly/Rev7:9-Rev7:17" TargetMode="External"/><Relationship Id="rId228" Type="http://schemas.openxmlformats.org/officeDocument/2006/relationships/hyperlink" Target="https://ref.ly/Rev21:1-Rev21:7" TargetMode="External"/><Relationship Id="rId229" Type="http://schemas.openxmlformats.org/officeDocument/2006/relationships/hyperlink" Target="https://ref.ly/Rom8:19-Rom8:25" TargetMode="External"/><Relationship Id="rId230" Type="http://schemas.openxmlformats.org/officeDocument/2006/relationships/hyperlink" Target="https://ref.ly/2Cor5:19" TargetMode="External"/><Relationship Id="rId231" Type="http://schemas.openxmlformats.org/officeDocument/2006/relationships/hyperlink" Target="https://ref.ly/John5:17" TargetMode="External"/><Relationship Id="rId232" Type="http://schemas.openxmlformats.org/officeDocument/2006/relationships/hyperlink" Target="https://ref.ly/Rev4:8-Rev4:11" TargetMode="External"/><Relationship Id="rId233" Type="http://schemas.openxmlformats.org/officeDocument/2006/relationships/hyperlink" Target="https://ref.ly/Rev5:8-Rev5:14" TargetMode="External"/><Relationship Id="rId234" Type="http://schemas.openxmlformats.org/officeDocument/2006/relationships/hyperlink" Target="https://ref.ly/Rev7:9-Rev7:12" TargetMode="External"/><Relationship Id="rId235" Type="http://schemas.openxmlformats.org/officeDocument/2006/relationships/hyperlink" Target="https://ref.ly/Heb4:11" TargetMode="External"/><Relationship Id="rId236" Type="http://schemas.openxmlformats.org/officeDocument/2006/relationships/hyperlink" Target="https://ref.ly/Gen10:12" TargetMode="External"/><Relationship Id="rId237" Type="http://schemas.openxmlformats.org/officeDocument/2006/relationships/hyperlink" Target="https://ref.ly/Gen3:15-Gen3:19" TargetMode="External"/><Relationship Id="rId238" Type="http://schemas.openxmlformats.org/officeDocument/2006/relationships/hyperlink" Target="https://ref.ly/Gen3:16,Gen3:20" TargetMode="External"/><Relationship Id="rId239" Type="http://schemas.openxmlformats.org/officeDocument/2006/relationships/hyperlink" Target="https://ref.ly/Gen4:1" TargetMode="External"/><Relationship Id="rId240" Type="http://schemas.openxmlformats.org/officeDocument/2006/relationships/hyperlink" Target="https://ref.ly/Gen6:8-Gen6:9" TargetMode="External"/><Relationship Id="rId241" Type="http://schemas.openxmlformats.org/officeDocument/2006/relationships/hyperlink" Target="https://ref.ly/Heb11:7" TargetMode="External"/><Relationship Id="rId242" Type="http://schemas.openxmlformats.org/officeDocument/2006/relationships/hyperlink" Target="https://ref.ly/Gen7:23" TargetMode="External"/><Relationship Id="rId243" Type="http://schemas.openxmlformats.org/officeDocument/2006/relationships/hyperlink" Target="https://ref.ly/Gen9:1" TargetMode="External"/><Relationship Id="rId244" Type="http://schemas.openxmlformats.org/officeDocument/2006/relationships/hyperlink" Target="https://ref.ly/Gen9:8-Gen9:17" TargetMode="External"/><Relationship Id="rId245" Type="http://schemas.openxmlformats.org/officeDocument/2006/relationships/hyperlink" Target="https://ref.ly/Gen18:16-Gen18:19" TargetMode="External"/><Relationship Id="rId246" Type="http://schemas.openxmlformats.org/officeDocument/2006/relationships/hyperlink" Target="https://ref.ly/Gen19:29" TargetMode="External"/><Relationship Id="rId247" Type="http://schemas.openxmlformats.org/officeDocument/2006/relationships/hyperlink" Target="https://ref.ly/2Pet2:8" TargetMode="External"/><Relationship Id="rId248" Type="http://schemas.openxmlformats.org/officeDocument/2006/relationships/hyperlink" Target="https://ref.ly/Gen18:22-Gen18:33" TargetMode="External"/><Relationship Id="rId249" Type="http://schemas.openxmlformats.org/officeDocument/2006/relationships/hyperlink" Target="https://ref.ly/Gen19:16,Gen19:29" TargetMode="External"/><Relationship Id="rId250" Type="http://schemas.openxmlformats.org/officeDocument/2006/relationships/hyperlink" Target="https://ref.ly/Gen46:26-Gen46:27" TargetMode="External"/><Relationship Id="rId251" Type="http://schemas.openxmlformats.org/officeDocument/2006/relationships/hyperlink" Target="https://ref.ly/Gen45:6-Gen45:7" TargetMode="External"/><Relationship Id="rId252" Type="http://schemas.openxmlformats.org/officeDocument/2006/relationships/hyperlink" Target="https://ref.ly/Gen50:19-Gen50:20" TargetMode="External"/><Relationship Id="rId253" Type="http://schemas.openxmlformats.org/officeDocument/2006/relationships/hyperlink" Target="https://ref.ly/Num13:1-Num14:45" TargetMode="External"/><Relationship Id="rId254" Type="http://schemas.openxmlformats.org/officeDocument/2006/relationships/hyperlink" Target="https://ref.ly/Lev26:1-Lev26:39" TargetMode="External"/><Relationship Id="rId255" Type="http://schemas.openxmlformats.org/officeDocument/2006/relationships/hyperlink" Target="https://ref.ly/1Kgs17:1" TargetMode="External"/><Relationship Id="rId256" Type="http://schemas.openxmlformats.org/officeDocument/2006/relationships/hyperlink" Target="https://ref.ly/1Kgs18:1" TargetMode="External"/><Relationship Id="rId257" Type="http://schemas.openxmlformats.org/officeDocument/2006/relationships/hyperlink" Target="https://ref.ly/1Kgs19:1-1Kgs19:21" TargetMode="External"/><Relationship Id="rId258" Type="http://schemas.openxmlformats.org/officeDocument/2006/relationships/hyperlink" Target="https://ref.ly/Isa1:8-Isa1:9" TargetMode="External"/><Relationship Id="rId259" Type="http://schemas.openxmlformats.org/officeDocument/2006/relationships/hyperlink" Target="https://ref.ly/Isa30:17" TargetMode="External"/><Relationship Id="rId260" Type="http://schemas.openxmlformats.org/officeDocument/2006/relationships/hyperlink" Target="https://ref.ly/Isa6:13" TargetMode="External"/><Relationship Id="rId261" Type="http://schemas.openxmlformats.org/officeDocument/2006/relationships/hyperlink" Target="https://ref.ly/Isa17:4-Isa17:6" TargetMode="External"/><Relationship Id="rId262" Type="http://schemas.openxmlformats.org/officeDocument/2006/relationships/hyperlink" Target="https://ref.ly/Isa6:11-Isa6:13" TargetMode="External"/><Relationship Id="rId263" Type="http://schemas.openxmlformats.org/officeDocument/2006/relationships/hyperlink" Target="https://ref.ly/Isa4:2-Isa4:3" TargetMode="External"/><Relationship Id="rId264" Type="http://schemas.openxmlformats.org/officeDocument/2006/relationships/hyperlink" Target="https://ref.ly/Isa11:1-Isa11:16" TargetMode="External"/><Relationship Id="rId265" Type="http://schemas.openxmlformats.org/officeDocument/2006/relationships/hyperlink" Target="https://ref.ly/Isa1:21-Isa1:26" TargetMode="External"/><Relationship Id="rId266" Type="http://schemas.openxmlformats.org/officeDocument/2006/relationships/hyperlink" Target="https://ref.ly/Ezek1:1" TargetMode="External"/><Relationship Id="rId267" Type="http://schemas.openxmlformats.org/officeDocument/2006/relationships/hyperlink" Target="https://ref.ly/Ezek9:1-Ezek9:11" TargetMode="External"/><Relationship Id="rId268" Type="http://schemas.openxmlformats.org/officeDocument/2006/relationships/hyperlink" Target="https://ref.ly/Ezek10:1-Ezek10:22" TargetMode="External"/><Relationship Id="rId269" Type="http://schemas.openxmlformats.org/officeDocument/2006/relationships/hyperlink" Target="https://ref.ly/Ezek11:13" TargetMode="External"/><Relationship Id="rId270" Type="http://schemas.openxmlformats.org/officeDocument/2006/relationships/hyperlink" Target="https://ref.ly/Ezek43:1-Ezek43:27" TargetMode="External"/><Relationship Id="rId271" Type="http://schemas.openxmlformats.org/officeDocument/2006/relationships/hyperlink" Target="https://ref.ly/Ezek14:11" TargetMode="External"/><Relationship Id="rId272" Type="http://schemas.openxmlformats.org/officeDocument/2006/relationships/hyperlink" Target="https://ref.ly/Ezek16:60-Ezek16:62" TargetMode="External"/><Relationship Id="rId273" Type="http://schemas.openxmlformats.org/officeDocument/2006/relationships/hyperlink" Target="https://ref.ly/Ezek20:35-Ezek20:38" TargetMode="External"/><Relationship Id="rId274" Type="http://schemas.openxmlformats.org/officeDocument/2006/relationships/hyperlink" Target="https://ref.ly/Ezek34:20-Ezek34:24" TargetMode="External"/><Relationship Id="rId275" Type="http://schemas.openxmlformats.org/officeDocument/2006/relationships/hyperlink" Target="https://ref.ly/Ezek36:24-Ezek36:27" TargetMode="External"/><Relationship Id="rId276" Type="http://schemas.openxmlformats.org/officeDocument/2006/relationships/hyperlink" Target="https://ref.ly/Ezek37:1-Ezek37:14" TargetMode="External"/><Relationship Id="rId277" Type="http://schemas.openxmlformats.org/officeDocument/2006/relationships/hyperlink" Target="https://ref.ly/Gen36:4,Gen36:10-Gen36:17" TargetMode="External"/><Relationship Id="rId278" Type="http://schemas.openxmlformats.org/officeDocument/2006/relationships/hyperlink" Target="https://ref.ly/Exod2:18" TargetMode="External"/><Relationship Id="rId279" Type="http://schemas.openxmlformats.org/officeDocument/2006/relationships/hyperlink" Target="https://ref.ly/Exod3:1" TargetMode="External"/><Relationship Id="rId280" Type="http://schemas.openxmlformats.org/officeDocument/2006/relationships/hyperlink" Target="https://ref.ly/Num2:14" TargetMode="External"/><Relationship Id="rId281" Type="http://schemas.openxmlformats.org/officeDocument/2006/relationships/hyperlink" Target="https://ref.ly/1Chr9:8" TargetMode="External"/><Relationship Id="rId282" Type="http://schemas.openxmlformats.org/officeDocument/2006/relationships/hyperlink" Target="https://ref.ly/Gen22:24" TargetMode="External"/><Relationship Id="rId283" Type="http://schemas.openxmlformats.org/officeDocument/2006/relationships/hyperlink" Target="https://ref.ly/Deut29:29" TargetMode="External"/><Relationship Id="rId284" Type="http://schemas.openxmlformats.org/officeDocument/2006/relationships/hyperlink" Target="https://ref.ly/Gal1:12" TargetMode="External"/><Relationship Id="rId285" Type="http://schemas.openxmlformats.org/officeDocument/2006/relationships/hyperlink" Target="https://ref.ly/Eph3:3" TargetMode="External"/><Relationship Id="rId286" Type="http://schemas.openxmlformats.org/officeDocument/2006/relationships/hyperlink" Target="https://ref.ly/Ps10:11" TargetMode="External"/><Relationship Id="rId287" Type="http://schemas.openxmlformats.org/officeDocument/2006/relationships/hyperlink" Target="https://ref.ly/Ps14:1,Ps14:19" TargetMode="External"/><Relationship Id="rId288" Type="http://schemas.openxmlformats.org/officeDocument/2006/relationships/hyperlink" Target="https://ref.ly/Acts14:17" TargetMode="External"/><Relationship Id="rId289" Type="http://schemas.openxmlformats.org/officeDocument/2006/relationships/hyperlink" Target="https://ref.ly/Acts17:22-Acts17:29" TargetMode="External"/><Relationship Id="rId290" Type="http://schemas.openxmlformats.org/officeDocument/2006/relationships/hyperlink" Target="https://ref.ly/Rom1:19-Rom1:21" TargetMode="External"/><Relationship Id="rId291" Type="http://schemas.openxmlformats.org/officeDocument/2006/relationships/hyperlink" Target="https://ref.ly/Acts17:28" TargetMode="External"/><Relationship Id="rId292" Type="http://schemas.openxmlformats.org/officeDocument/2006/relationships/hyperlink" Target="https://ref.ly/Jer1:4-Jer1:19" TargetMode="External"/><Relationship Id="rId293" Type="http://schemas.openxmlformats.org/officeDocument/2006/relationships/hyperlink" Target="https://ref.ly/1Cor2:13" TargetMode="External"/><Relationship Id="rId294" Type="http://schemas.openxmlformats.org/officeDocument/2006/relationships/hyperlink" Target="https://ref.ly/1Thess2:13" TargetMode="External"/><Relationship Id="rId295" Type="http://schemas.openxmlformats.org/officeDocument/2006/relationships/hyperlink" Target="https://ref.ly/2Pet1:16-2Pet1:21" TargetMode="External"/><Relationship Id="rId296" Type="http://schemas.openxmlformats.org/officeDocument/2006/relationships/hyperlink" Target="https://ref.ly/John1:14-John1:18" TargetMode="External"/><Relationship Id="rId297" Type="http://schemas.openxmlformats.org/officeDocument/2006/relationships/hyperlink" Target="https://ref.ly/Gal4:4-Gal4:5" TargetMode="External"/><Relationship Id="rId298" Type="http://schemas.openxmlformats.org/officeDocument/2006/relationships/hyperlink" Target="https://ref.ly/Heb1:1-Heb1:2" TargetMode="External"/><Relationship Id="rId299" Type="http://schemas.openxmlformats.org/officeDocument/2006/relationships/hyperlink" Target="https://ref.ly/John14:1-John14:31" TargetMode="External"/><Relationship Id="rId300" Type="http://schemas.openxmlformats.org/officeDocument/2006/relationships/hyperlink" Target="https://ref.ly/John5:39" TargetMode="External"/><Relationship Id="rId301" Type="http://schemas.openxmlformats.org/officeDocument/2006/relationships/hyperlink" Target="https://ref.ly/John10:35" TargetMode="External"/><Relationship Id="rId302" Type="http://schemas.openxmlformats.org/officeDocument/2006/relationships/hyperlink" Target="https://ref.ly/Acts10:43" TargetMode="External"/><Relationship Id="rId303" Type="http://schemas.openxmlformats.org/officeDocument/2006/relationships/hyperlink" Target="https://ref.ly/Acts18:28" TargetMode="External"/><Relationship Id="rId304" Type="http://schemas.openxmlformats.org/officeDocument/2006/relationships/hyperlink" Target="https://ref.ly/1Cor15:3" TargetMode="External"/><Relationship Id="rId305" Type="http://schemas.openxmlformats.org/officeDocument/2006/relationships/hyperlink" Target="https://ref.ly/1Sam28:6,1Sam28:15" TargetMode="External"/><Relationship Id="rId306" Type="http://schemas.openxmlformats.org/officeDocument/2006/relationships/hyperlink" Target="https://ref.ly/Gen40:8" TargetMode="External"/><Relationship Id="rId307" Type="http://schemas.openxmlformats.org/officeDocument/2006/relationships/hyperlink" Target="https://ref.ly/Gen41:7,Gen41:25,Gen41:28,Gen41:39" TargetMode="External"/><Relationship Id="rId308" Type="http://schemas.openxmlformats.org/officeDocument/2006/relationships/hyperlink" Target="https://ref.ly/Dan2:27-Dan2:28" TargetMode="External"/><Relationship Id="rId309" Type="http://schemas.openxmlformats.org/officeDocument/2006/relationships/hyperlink" Target="https://ref.ly/Job33:15" TargetMode="External"/><Relationship Id="rId310" Type="http://schemas.openxmlformats.org/officeDocument/2006/relationships/hyperlink" Target="https://ref.ly/Job20:8" TargetMode="External"/><Relationship Id="rId311" Type="http://schemas.openxmlformats.org/officeDocument/2006/relationships/hyperlink" Target="https://ref.ly/Ps73:20" TargetMode="External"/><Relationship Id="rId312" Type="http://schemas.openxmlformats.org/officeDocument/2006/relationships/hyperlink" Target="https://ref.ly/Ps126:1" TargetMode="External"/><Relationship Id="rId313" Type="http://schemas.openxmlformats.org/officeDocument/2006/relationships/hyperlink" Target="https://ref.ly/Isa29:7-Isa29:8" TargetMode="External"/><Relationship Id="rId314" Type="http://schemas.openxmlformats.org/officeDocument/2006/relationships/hyperlink" Target="https://ref.ly/Gen20:1-Gen20:18" TargetMode="External"/><Relationship Id="rId315" Type="http://schemas.openxmlformats.org/officeDocument/2006/relationships/hyperlink" Target="https://ref.ly/Gen28:12" TargetMode="External"/><Relationship Id="rId316" Type="http://schemas.openxmlformats.org/officeDocument/2006/relationships/hyperlink" Target="https://ref.ly/Gen31:10-Gen31:13" TargetMode="External"/><Relationship Id="rId317" Type="http://schemas.openxmlformats.org/officeDocument/2006/relationships/hyperlink" Target="https://ref.ly/Gen37:5-Gen37:20" TargetMode="External"/><Relationship Id="rId318" Type="http://schemas.openxmlformats.org/officeDocument/2006/relationships/hyperlink" Target="https://ref.ly/Gen40:1-Gen41:57" TargetMode="External"/><Relationship Id="rId319" Type="http://schemas.openxmlformats.org/officeDocument/2006/relationships/hyperlink" Target="https://ref.ly/Dan4:19-Dan4:27" TargetMode="External"/><Relationship Id="rId320" Type="http://schemas.openxmlformats.org/officeDocument/2006/relationships/hyperlink" Target="https://ref.ly/Judg7:13-Judg7:15" TargetMode="External"/><Relationship Id="rId321" Type="http://schemas.openxmlformats.org/officeDocument/2006/relationships/hyperlink" Target="https://ref.ly/1Kgs3:9,1Kgs3:15" TargetMode="External"/><Relationship Id="rId322" Type="http://schemas.openxmlformats.org/officeDocument/2006/relationships/hyperlink" Target="https://ref.ly/Dan2:31-Dan2:45" TargetMode="External"/><Relationship Id="rId323" Type="http://schemas.openxmlformats.org/officeDocument/2006/relationships/hyperlink" Target="https://ref.ly/Dan7:13-Dan7:14" TargetMode="External"/><Relationship Id="rId324" Type="http://schemas.openxmlformats.org/officeDocument/2006/relationships/hyperlink" Target="https://ref.ly/Num12:6" TargetMode="External"/><Relationship Id="rId325" Type="http://schemas.openxmlformats.org/officeDocument/2006/relationships/hyperlink" Target="https://ref.ly/Deut18:22" TargetMode="External"/><Relationship Id="rId326" Type="http://schemas.openxmlformats.org/officeDocument/2006/relationships/hyperlink" Target="https://ref.ly/Deut13:1-Deut13:4" TargetMode="External"/><Relationship Id="rId327" Type="http://schemas.openxmlformats.org/officeDocument/2006/relationships/hyperlink" Target="https://ref.ly/Deut13:5" TargetMode="External"/><Relationship Id="rId328" Type="http://schemas.openxmlformats.org/officeDocument/2006/relationships/hyperlink" Target="https://ref.ly/Jer23:25-Jer23:32" TargetMode="External"/><Relationship Id="rId329" Type="http://schemas.openxmlformats.org/officeDocument/2006/relationships/hyperlink" Target="https://ref.ly/Zech10:2" TargetMode="External"/><Relationship Id="rId330" Type="http://schemas.openxmlformats.org/officeDocument/2006/relationships/hyperlink" Target="https://ref.ly/Jer23:32" TargetMode="External"/><Relationship Id="rId331" Type="http://schemas.openxmlformats.org/officeDocument/2006/relationships/hyperlink" Target="https://ref.ly/Jer27:9-Jer27:10" TargetMode="External"/><Relationship Id="rId332" Type="http://schemas.openxmlformats.org/officeDocument/2006/relationships/hyperlink" Target="https://ref.ly/Jer29:8-Jer29:9" TargetMode="External"/><Relationship Id="rId333" Type="http://schemas.openxmlformats.org/officeDocument/2006/relationships/hyperlink" Target="https://ref.ly/Joel2:28" TargetMode="External"/><Relationship Id="rId334" Type="http://schemas.openxmlformats.org/officeDocument/2006/relationships/hyperlink" Target="https://ref.ly/Matt1:19-Matt1:23" TargetMode="External"/><Relationship Id="rId335" Type="http://schemas.openxmlformats.org/officeDocument/2006/relationships/hyperlink" Target="https://ref.ly/Matt2:12" TargetMode="External"/><Relationship Id="rId336" Type="http://schemas.openxmlformats.org/officeDocument/2006/relationships/hyperlink" Target="https://ref.ly/Matt2:13" TargetMode="External"/><Relationship Id="rId337" Type="http://schemas.openxmlformats.org/officeDocument/2006/relationships/hyperlink" Target="https://ref.ly/Matt2:20" TargetMode="External"/><Relationship Id="rId338" Type="http://schemas.openxmlformats.org/officeDocument/2006/relationships/hyperlink" Target="https://ref.ly/Matt2:22" TargetMode="External"/><Relationship Id="rId339" Type="http://schemas.openxmlformats.org/officeDocument/2006/relationships/hyperlink" Target="https://ref.ly/Matt27:19" TargetMode="External"/><Relationship Id="rId340" Type="http://schemas.openxmlformats.org/officeDocument/2006/relationships/hyperlink" Target="https://ref.ly/Acts12:1-Acts12:25" TargetMode="External"/><Relationship Id="rId341" Type="http://schemas.openxmlformats.org/officeDocument/2006/relationships/hyperlink" Target="https://ref.ly/Matt24:1-Matt24:2" TargetMode="External"/><Relationship Id="rId342" Type="http://schemas.openxmlformats.org/officeDocument/2006/relationships/hyperlink" Target="https://ref.ly/Mark13:1-Mark13:2" TargetMode="External"/><Relationship Id="rId343" Type="http://schemas.openxmlformats.org/officeDocument/2006/relationships/hyperlink" Target="https://ref.ly/Luke19:43-Luke19:44" TargetMode="External"/><Relationship Id="rId344" Type="http://schemas.openxmlformats.org/officeDocument/2006/relationships/hyperlink" Target="https://ref.ly/Luke21:5-Luke21:7" TargetMode="External"/><Relationship Id="rId345" Type="http://schemas.openxmlformats.org/officeDocument/2006/relationships/hyperlink" Target="https://ref.ly/Acts12:13-Acts12:15" TargetMode="External"/><Relationship Id="rId346" Type="http://schemas.openxmlformats.org/officeDocument/2006/relationships/hyperlink" Target="https://ref.ly/Acts21:1" TargetMode="External"/><Relationship Id="rId347" Type="http://schemas.openxmlformats.org/officeDocument/2006/relationships/hyperlink" Target="https://ref.ly/Gen10:4" TargetMode="External"/><Relationship Id="rId348" Type="http://schemas.openxmlformats.org/officeDocument/2006/relationships/hyperlink" Target="https://ref.ly/Ezek27:15" TargetMode="External"/><Relationship Id="rId349" Type="http://schemas.openxmlformats.org/officeDocument/2006/relationships/hyperlink" Target="https://ref.ly/1Chr1:7" TargetMode="External"/><Relationship Id="rId350" Type="http://schemas.openxmlformats.org/officeDocument/2006/relationships/hyperlink" Target="https://ref.ly/Ps112:3" TargetMode="External"/><Relationship Id="rId351" Type="http://schemas.openxmlformats.org/officeDocument/2006/relationships/hyperlink" Target="https://ref.ly/Deut8:18" TargetMode="External"/><Relationship Id="rId352" Type="http://schemas.openxmlformats.org/officeDocument/2006/relationships/hyperlink" Target="https://ref.ly/Job1:1-Job1:3" TargetMode="External"/><Relationship Id="rId353" Type="http://schemas.openxmlformats.org/officeDocument/2006/relationships/hyperlink" Target="https://ref.ly/1Kgs3:10-1Kgs3:13" TargetMode="External"/><Relationship Id="rId354" Type="http://schemas.openxmlformats.org/officeDocument/2006/relationships/hyperlink" Target="https://ref.ly/2Chr1:11-2Chr1:12" TargetMode="External"/><Relationship Id="rId355" Type="http://schemas.openxmlformats.org/officeDocument/2006/relationships/hyperlink" Target="https://ref.ly/Luke12:15" TargetMode="External"/><Relationship Id="rId356" Type="http://schemas.openxmlformats.org/officeDocument/2006/relationships/hyperlink" Target="https://ref.ly/Luke12:16-Luke12:21" TargetMode="External"/><Relationship Id="rId357" Type="http://schemas.openxmlformats.org/officeDocument/2006/relationships/hyperlink" Target="https://ref.ly/Luke16:19-Luke16:31" TargetMode="External"/><Relationship Id="rId358" Type="http://schemas.openxmlformats.org/officeDocument/2006/relationships/hyperlink" Target="https://ref.ly/Jas5:1-Jas5:6" TargetMode="External"/><Relationship Id="rId359" Type="http://schemas.openxmlformats.org/officeDocument/2006/relationships/hyperlink" Target="https://ref.ly/Luke6:24" TargetMode="External"/><Relationship Id="rId360" Type="http://schemas.openxmlformats.org/officeDocument/2006/relationships/hyperlink" Target="https://ref.ly/Matt13:22" TargetMode="External"/><Relationship Id="rId361" Type="http://schemas.openxmlformats.org/officeDocument/2006/relationships/hyperlink" Target="https://ref.ly/Mark4:19" TargetMode="External"/><Relationship Id="rId362" Type="http://schemas.openxmlformats.org/officeDocument/2006/relationships/hyperlink" Target="https://ref.ly/Luke8:14" TargetMode="External"/><Relationship Id="rId363" Type="http://schemas.openxmlformats.org/officeDocument/2006/relationships/hyperlink" Target="https://ref.ly/Matt27:57" TargetMode="External"/><Relationship Id="rId364" Type="http://schemas.openxmlformats.org/officeDocument/2006/relationships/hyperlink" Target="https://ref.ly/John19:39" TargetMode="External"/><Relationship Id="rId365" Type="http://schemas.openxmlformats.org/officeDocument/2006/relationships/hyperlink" Target="https://ref.ly/John3:1" TargetMode="External"/><Relationship Id="rId366" Type="http://schemas.openxmlformats.org/officeDocument/2006/relationships/hyperlink" Target="https://ref.ly/Gen10:3" TargetMode="External"/><Relationship Id="rId367" Type="http://schemas.openxmlformats.org/officeDocument/2006/relationships/hyperlink" Target="https://ref.ly/1Chr1:6" TargetMode="External"/><Relationship Id="rId368" Type="http://schemas.openxmlformats.org/officeDocument/2006/relationships/hyperlink" Target="https://ref.ly/Ps126:2" TargetMode="External"/><Relationship Id="rId369" Type="http://schemas.openxmlformats.org/officeDocument/2006/relationships/hyperlink" Target="https://ref.ly/Job8:21" TargetMode="External"/><Relationship Id="rId370" Type="http://schemas.openxmlformats.org/officeDocument/2006/relationships/hyperlink" Target="https://ref.ly/Job29:24" TargetMode="External"/><Relationship Id="rId371" Type="http://schemas.openxmlformats.org/officeDocument/2006/relationships/hyperlink" Target="https://ref.ly/Eccl3:4" TargetMode="External"/><Relationship Id="rId372" Type="http://schemas.openxmlformats.org/officeDocument/2006/relationships/hyperlink" Target="https://ref.ly/Eccl2:2" TargetMode="External"/><Relationship Id="rId373" Type="http://schemas.openxmlformats.org/officeDocument/2006/relationships/hyperlink" Target="https://ref.ly/Eccl7:3" TargetMode="External"/><Relationship Id="rId374" Type="http://schemas.openxmlformats.org/officeDocument/2006/relationships/hyperlink" Target="https://ref.ly/Prov31:25" TargetMode="External"/><Relationship Id="rId375" Type="http://schemas.openxmlformats.org/officeDocument/2006/relationships/hyperlink" Target="https://ref.ly/Job5:22" TargetMode="External"/><Relationship Id="rId376" Type="http://schemas.openxmlformats.org/officeDocument/2006/relationships/hyperlink" Target="https://ref.ly/Hab1:9" TargetMode="External"/><Relationship Id="rId377" Type="http://schemas.openxmlformats.org/officeDocument/2006/relationships/hyperlink" Target="https://ref.ly/Job12:4" TargetMode="External"/><Relationship Id="rId378" Type="http://schemas.openxmlformats.org/officeDocument/2006/relationships/hyperlink" Target="https://ref.ly/Jer20:7" TargetMode="External"/><Relationship Id="rId379" Type="http://schemas.openxmlformats.org/officeDocument/2006/relationships/hyperlink" Target="https://ref.ly/Ps80:6" TargetMode="External"/><Relationship Id="rId380" Type="http://schemas.openxmlformats.org/officeDocument/2006/relationships/hyperlink" Target="https://ref.ly/2Chr30:10" TargetMode="External"/><Relationship Id="rId381" Type="http://schemas.openxmlformats.org/officeDocument/2006/relationships/hyperlink" Target="https://ref.ly/Ps52:6" TargetMode="External"/><Relationship Id="rId382" Type="http://schemas.openxmlformats.org/officeDocument/2006/relationships/hyperlink" Target="https://ref.ly/Prov1:26" TargetMode="External"/><Relationship Id="rId383" Type="http://schemas.openxmlformats.org/officeDocument/2006/relationships/hyperlink" Target="https://ref.ly/Ps2:4" TargetMode="External"/><Relationship Id="rId384" Type="http://schemas.openxmlformats.org/officeDocument/2006/relationships/hyperlink" Target="https://ref.ly/Ps37:13" TargetMode="External"/><Relationship Id="rId385" Type="http://schemas.openxmlformats.org/officeDocument/2006/relationships/hyperlink" Target="https://ref.ly/Ps59:8" TargetMode="External"/><Relationship Id="rId386" Type="http://schemas.openxmlformats.org/officeDocument/2006/relationships/hyperlink" Target="https://ref.ly/Gen17:17" TargetMode="External"/><Relationship Id="rId387" Type="http://schemas.openxmlformats.org/officeDocument/2006/relationships/hyperlink" Target="https://ref.ly/Gen18:12" TargetMode="External"/><Relationship Id="rId388" Type="http://schemas.openxmlformats.org/officeDocument/2006/relationships/hyperlink" Target="https://ref.ly/Gen21:6" TargetMode="External"/><Relationship Id="rId389" Type="http://schemas.openxmlformats.org/officeDocument/2006/relationships/hyperlink" Target="https://ref.ly/Ps95:3" TargetMode="External"/><Relationship Id="rId390" Type="http://schemas.openxmlformats.org/officeDocument/2006/relationships/hyperlink" Target="https://ref.ly/Num31:8" TargetMode="External"/><Relationship Id="rId391" Type="http://schemas.openxmlformats.org/officeDocument/2006/relationships/hyperlink" Target="https://ref.ly/Josh12:9-Josh12:24" TargetMode="External"/><Relationship Id="rId392" Type="http://schemas.openxmlformats.org/officeDocument/2006/relationships/hyperlink" Target="https://ref.ly/1Sam10:1" TargetMode="External"/><Relationship Id="rId393" Type="http://schemas.openxmlformats.org/officeDocument/2006/relationships/hyperlink" Target="https://ref.ly/1Tim6:15" TargetMode="External"/><Relationship Id="rId394" Type="http://schemas.openxmlformats.org/officeDocument/2006/relationships/hyperlink" Target="https://ref.ly/Ezek26:7" TargetMode="External"/><Relationship Id="rId395" Type="http://schemas.openxmlformats.org/officeDocument/2006/relationships/hyperlink" Target="https://ref.ly/2Kgs18:28" TargetMode="External"/><Relationship Id="rId396" Type="http://schemas.openxmlformats.org/officeDocument/2006/relationships/hyperlink" Target="https://ref.ly/Gen17:6" TargetMode="External"/><Relationship Id="rId397" Type="http://schemas.openxmlformats.org/officeDocument/2006/relationships/hyperlink" Target="https://ref.ly/Gen17:10-Gen17:14" TargetMode="External"/><Relationship Id="rId398" Type="http://schemas.openxmlformats.org/officeDocument/2006/relationships/hyperlink" Target="https://ref.ly/Gen17:9" TargetMode="External"/><Relationship Id="rId399" Type="http://schemas.openxmlformats.org/officeDocument/2006/relationships/hyperlink" Target="https://ref.ly/Exod19:5-Exod19:6" TargetMode="External"/><Relationship Id="rId400" Type="http://schemas.openxmlformats.org/officeDocument/2006/relationships/hyperlink" Target="https://ref.ly/Exod18:19-Exod18:26" TargetMode="External"/><Relationship Id="rId401" Type="http://schemas.openxmlformats.org/officeDocument/2006/relationships/hyperlink" Target="https://ref.ly/Num11:24-Num11:25" TargetMode="External"/><Relationship Id="rId402" Type="http://schemas.openxmlformats.org/officeDocument/2006/relationships/hyperlink" Target="https://ref.ly/Deut1:15-Deut1:18" TargetMode="External"/><Relationship Id="rId403" Type="http://schemas.openxmlformats.org/officeDocument/2006/relationships/hyperlink" Target="https://ref.ly/Deut34:9" TargetMode="External"/><Relationship Id="rId404" Type="http://schemas.openxmlformats.org/officeDocument/2006/relationships/hyperlink" Target="https://ref.ly/Josh3:7" TargetMode="External"/><Relationship Id="rId405" Type="http://schemas.openxmlformats.org/officeDocument/2006/relationships/hyperlink" Target="https://ref.ly/Josh4:14" TargetMode="External"/><Relationship Id="rId406" Type="http://schemas.openxmlformats.org/officeDocument/2006/relationships/hyperlink" Target="https://ref.ly/Judg17:6" TargetMode="External"/><Relationship Id="rId407" Type="http://schemas.openxmlformats.org/officeDocument/2006/relationships/hyperlink" Target="https://ref.ly/Judg18:1" TargetMode="External"/><Relationship Id="rId408" Type="http://schemas.openxmlformats.org/officeDocument/2006/relationships/hyperlink" Target="https://ref.ly/Judg19:1" TargetMode="External"/><Relationship Id="rId409" Type="http://schemas.openxmlformats.org/officeDocument/2006/relationships/hyperlink" Target="https://ref.ly/Judg21:25" TargetMode="External"/><Relationship Id="rId410" Type="http://schemas.openxmlformats.org/officeDocument/2006/relationships/hyperlink" Target="https://ref.ly/1Sam3:20-1Sam3:21" TargetMode="External"/><Relationship Id="rId411" Type="http://schemas.openxmlformats.org/officeDocument/2006/relationships/hyperlink" Target="https://ref.ly/1Sam7:15" TargetMode="External"/><Relationship Id="rId412" Type="http://schemas.openxmlformats.org/officeDocument/2006/relationships/hyperlink" Target="https://ref.ly/Deut17:14-Deut17:20" TargetMode="External"/><Relationship Id="rId413" Type="http://schemas.openxmlformats.org/officeDocument/2006/relationships/hyperlink" Target="https://ref.ly/1Sam8:5" TargetMode="External"/><Relationship Id="rId414" Type="http://schemas.openxmlformats.org/officeDocument/2006/relationships/hyperlink" Target="https://ref.ly/1Sam8:20" TargetMode="External"/><Relationship Id="rId415" Type="http://schemas.openxmlformats.org/officeDocument/2006/relationships/hyperlink" Target="https://ref.ly/1Sam15:23" TargetMode="External"/><Relationship Id="rId416" Type="http://schemas.openxmlformats.org/officeDocument/2006/relationships/hyperlink" Target="https://ref.ly/2Sam7:16" TargetMode="External"/><Relationship Id="rId417" Type="http://schemas.openxmlformats.org/officeDocument/2006/relationships/hyperlink" Target="https://ref.ly/Ps132:1-Ps132:18" TargetMode="External"/><Relationship Id="rId418" Type="http://schemas.openxmlformats.org/officeDocument/2006/relationships/hyperlink" Target="https://ref.ly/2Sam12:1-2Sam12:31" TargetMode="External"/><Relationship Id="rId419" Type="http://schemas.openxmlformats.org/officeDocument/2006/relationships/hyperlink" Target="https://ref.ly/1Kgs3:1-1Kgs3:28" TargetMode="External"/><Relationship Id="rId420" Type="http://schemas.openxmlformats.org/officeDocument/2006/relationships/hyperlink" Target="https://ref.ly/2Sam7:14-2Sam7:16" TargetMode="External"/><Relationship Id="rId421" Type="http://schemas.openxmlformats.org/officeDocument/2006/relationships/hyperlink" Target="https://ref.ly/Ps2:6-Ps2:7" TargetMode="External"/><Relationship Id="rId422" Type="http://schemas.openxmlformats.org/officeDocument/2006/relationships/hyperlink" Target="https://ref.ly/Isa9:2-Isa9:7" TargetMode="External"/><Relationship Id="rId423" Type="http://schemas.openxmlformats.org/officeDocument/2006/relationships/hyperlink" Target="https://ref.ly/Jer33:14-Jer33:16" TargetMode="External"/><Relationship Id="rId424" Type="http://schemas.openxmlformats.org/officeDocument/2006/relationships/hyperlink" Target="https://ref.ly/Ezek34:22-Ezek34:31" TargetMode="External"/><Relationship Id="rId425" Type="http://schemas.openxmlformats.org/officeDocument/2006/relationships/hyperlink" Target="https://ref.ly/Mic5:2-Mic5:5" TargetMode="External"/><Relationship Id="rId426" Type="http://schemas.openxmlformats.org/officeDocument/2006/relationships/hyperlink" Target="https://ref.ly/Luke2:11" TargetMode="External"/><Relationship Id="rId427" Type="http://schemas.openxmlformats.org/officeDocument/2006/relationships/hyperlink" Target="https://ref.ly/Luke1:77-Luke1:79" TargetMode="External"/><Relationship Id="rId428" Type="http://schemas.openxmlformats.org/officeDocument/2006/relationships/hyperlink" Target="https://ref.ly/Acts2:33-Acts2:36" TargetMode="External"/><Relationship Id="rId429" Type="http://schemas.openxmlformats.org/officeDocument/2006/relationships/hyperlink" Target="https://ref.ly/1Cor15:25" TargetMode="External"/><Relationship Id="rId430" Type="http://schemas.openxmlformats.org/officeDocument/2006/relationships/hyperlink" Target="https://ref.ly/Rom10:9-Rom10:15" TargetMode="External"/><Relationship Id="rId431" Type="http://schemas.openxmlformats.org/officeDocument/2006/relationships/hyperlink" Target="https://ref.ly/Rev1:12-Rev1:16" TargetMode="External"/><Relationship Id="rId432" Type="http://schemas.openxmlformats.org/officeDocument/2006/relationships/hyperlink" Target="https://ref.ly/Rev19:11-Rev19:21" TargetMode="External"/><Relationship Id="rId433" Type="http://schemas.openxmlformats.org/officeDocument/2006/relationships/hyperlink" Target="https://ref.ly/Matt25:31-Matt25:46" TargetMode="External"/><Relationship Id="rId434" Type="http://schemas.openxmlformats.org/officeDocument/2006/relationships/hyperlink" Target="https://ref.ly/John17:20-John17:26" TargetMode="External"/><Relationship Id="rId435" Type="http://schemas.openxmlformats.org/officeDocument/2006/relationships/hyperlink" Target="https://ref.ly/Matt25:33-Matt25:40" TargetMode="External"/><Relationship Id="rId436" Type="http://schemas.openxmlformats.org/officeDocument/2006/relationships/hyperlink" Target="https://ref.ly/1Tim6:13-1Tim6:16" TargetMode="External"/><Relationship Id="rId437" Type="http://schemas.openxmlformats.org/officeDocument/2006/relationships/hyperlink" Target="https://ref.ly/Rev4:2,Rev4:9-Rev4:11" TargetMode="External"/><Relationship Id="rId438" Type="http://schemas.openxmlformats.org/officeDocument/2006/relationships/hyperlink" Target="https://ref.ly/Rev5:1,Rev5:9-Rev5:13" TargetMode="External"/><Relationship Id="rId439" Type="http://schemas.openxmlformats.org/officeDocument/2006/relationships/hyperlink" Target="https://ref.ly/1Cor15:25-1Cor15:28" TargetMode="External"/><Relationship Id="rId440" Type="http://schemas.openxmlformats.org/officeDocument/2006/relationships/hyperlink" Target="https://ref.ly/1Cor15:24" TargetMode="External"/><Relationship Id="rId441" Type="http://schemas.openxmlformats.org/officeDocument/2006/relationships/hyperlink" Target="https://ref.ly/1Kgs1:1-1Kgs2:46" TargetMode="External"/><Relationship Id="rId442" Type="http://schemas.openxmlformats.org/officeDocument/2006/relationships/hyperlink" Target="https://ref.ly/1Kgs3:1-1Kgs11:43" TargetMode="External"/><Relationship Id="rId443" Type="http://schemas.openxmlformats.org/officeDocument/2006/relationships/hyperlink" Target="https://ref.ly/1Kgs12:1-2Kgs17:41" TargetMode="External"/><Relationship Id="rId444" Type="http://schemas.openxmlformats.org/officeDocument/2006/relationships/hyperlink" Target="https://ref.ly/2Kgs18:1-2Kgs25:30" TargetMode="External"/><Relationship Id="rId445" Type="http://schemas.openxmlformats.org/officeDocument/2006/relationships/hyperlink" Target="https://ref.ly/1Kgs17:1-2Kgs10:36" TargetMode="External"/><Relationship Id="rId446" Type="http://schemas.openxmlformats.org/officeDocument/2006/relationships/hyperlink" Target="https://ref.ly/1Kgs11:29-1Kgs11:39" TargetMode="External"/><Relationship Id="rId447" Type="http://schemas.openxmlformats.org/officeDocument/2006/relationships/hyperlink" Target="https://ref.ly/1Kgs14:1-1Kgs14:16" TargetMode="External"/><Relationship Id="rId448" Type="http://schemas.openxmlformats.org/officeDocument/2006/relationships/hyperlink" Target="https://ref.ly/1Kgs13:1-1Kgs13:10" TargetMode="External"/><Relationship Id="rId449" Type="http://schemas.openxmlformats.org/officeDocument/2006/relationships/hyperlink" Target="https://ref.ly/1Kgs22:13-1Kgs22:28" TargetMode="External"/><Relationship Id="rId450" Type="http://schemas.openxmlformats.org/officeDocument/2006/relationships/hyperlink" Target="https://ref.ly/2Kgs18:1-2Kgs20:21" TargetMode="External"/><Relationship Id="rId451" Type="http://schemas.openxmlformats.org/officeDocument/2006/relationships/hyperlink" Target="https://ref.ly/Isa36:1-Isa39:8" TargetMode="External"/><Relationship Id="rId452" Type="http://schemas.openxmlformats.org/officeDocument/2006/relationships/hyperlink" Target="https://ref.ly/2Kgs24:1-2Kgs25:30" TargetMode="External"/><Relationship Id="rId453" Type="http://schemas.openxmlformats.org/officeDocument/2006/relationships/hyperlink" Target="https://ref.ly/Jer52:1-Jer52:34" TargetMode="External"/><Relationship Id="rId454" Type="http://schemas.openxmlformats.org/officeDocument/2006/relationships/hyperlink" Target="https://ref.ly/1Chr29:29" TargetMode="External"/><Relationship Id="rId455" Type="http://schemas.openxmlformats.org/officeDocument/2006/relationships/hyperlink" Target="https://ref.ly/2Chr9:29" TargetMode="External"/><Relationship Id="rId456" Type="http://schemas.openxmlformats.org/officeDocument/2006/relationships/hyperlink" Target="https://ref.ly/2Chr12:15" TargetMode="External"/><Relationship Id="rId457" Type="http://schemas.openxmlformats.org/officeDocument/2006/relationships/hyperlink" Target="https://ref.ly/2Chr13:22" TargetMode="External"/><Relationship Id="rId458" Type="http://schemas.openxmlformats.org/officeDocument/2006/relationships/hyperlink" Target="https://ref.ly/2Chr26:22" TargetMode="External"/><Relationship Id="rId459" Type="http://schemas.openxmlformats.org/officeDocument/2006/relationships/hyperlink" Target="https://ref.ly/1Kgs11:41" TargetMode="External"/><Relationship Id="rId460" Type="http://schemas.openxmlformats.org/officeDocument/2006/relationships/hyperlink" Target="https://ref.ly/1Kgs3:16-1Kgs3:28" TargetMode="External"/><Relationship Id="rId461" Type="http://schemas.openxmlformats.org/officeDocument/2006/relationships/hyperlink" Target="https://ref.ly/1Kgs10:1-1Kgs10:10" TargetMode="External"/><Relationship Id="rId462" Type="http://schemas.openxmlformats.org/officeDocument/2006/relationships/hyperlink" Target="https://ref.ly/1Kgs6:1-1Kgs7:51" TargetMode="External"/><Relationship Id="rId463" Type="http://schemas.openxmlformats.org/officeDocument/2006/relationships/hyperlink" Target="https://ref.ly/1Kgs4:1-1Kgs5:18" TargetMode="External"/><Relationship Id="rId464" Type="http://schemas.openxmlformats.org/officeDocument/2006/relationships/hyperlink" Target="https://ref.ly/1Kgs14:19" TargetMode="External"/><Relationship Id="rId465" Type="http://schemas.openxmlformats.org/officeDocument/2006/relationships/hyperlink" Target="https://ref.ly/1Kgs16:27" TargetMode="External"/><Relationship Id="rId466" Type="http://schemas.openxmlformats.org/officeDocument/2006/relationships/hyperlink" Target="https://ref.ly/1Kgs22:39" TargetMode="External"/><Relationship Id="rId467" Type="http://schemas.openxmlformats.org/officeDocument/2006/relationships/hyperlink" Target="https://ref.ly/2Kgs13:12" TargetMode="External"/><Relationship Id="rId468" Type="http://schemas.openxmlformats.org/officeDocument/2006/relationships/hyperlink" Target="https://ref.ly/2Kgs14:28" TargetMode="External"/><Relationship Id="rId469" Type="http://schemas.openxmlformats.org/officeDocument/2006/relationships/hyperlink" Target="https://ref.ly/1Kgs15:23" TargetMode="External"/><Relationship Id="rId470" Type="http://schemas.openxmlformats.org/officeDocument/2006/relationships/hyperlink" Target="https://ref.ly/1Kgs22:45" TargetMode="External"/><Relationship Id="rId471" Type="http://schemas.openxmlformats.org/officeDocument/2006/relationships/hyperlink" Target="https://ref.ly/2Kgs20:20" TargetMode="External"/><Relationship Id="rId472" Type="http://schemas.openxmlformats.org/officeDocument/2006/relationships/hyperlink" Target="https://ref.ly/2Kgs21:17" TargetMode="External"/><Relationship Id="rId473" Type="http://schemas.openxmlformats.org/officeDocument/2006/relationships/hyperlink" Target="https://ref.ly/2Sam9:1-2Sam20:26" TargetMode="External"/><Relationship Id="rId474" Type="http://schemas.openxmlformats.org/officeDocument/2006/relationships/hyperlink" Target="https://ref.ly/1Kgs2:46" TargetMode="External"/><Relationship Id="rId475" Type="http://schemas.openxmlformats.org/officeDocument/2006/relationships/hyperlink" Target="https://ref.ly/1Kgs16:21-1Kgs16:28" TargetMode="External"/><Relationship Id="rId476" Type="http://schemas.openxmlformats.org/officeDocument/2006/relationships/hyperlink" Target="https://ref.ly/1Kgs16:1-2Kgs12:21" TargetMode="External"/><Relationship Id="rId477" Type="http://schemas.openxmlformats.org/officeDocument/2006/relationships/hyperlink" Target="https://ref.ly/1Kgs17:1-1Kgs19:21" TargetMode="External"/><Relationship Id="rId478" Type="http://schemas.openxmlformats.org/officeDocument/2006/relationships/hyperlink" Target="https://ref.ly/2Kgs1:1-2Kgs1:18" TargetMode="External"/><Relationship Id="rId479" Type="http://schemas.openxmlformats.org/officeDocument/2006/relationships/hyperlink" Target="https://ref.ly/2Kgs2:1-2Kgs13:25" TargetMode="External"/><Relationship Id="rId480" Type="http://schemas.openxmlformats.org/officeDocument/2006/relationships/hyperlink" Target="https://ref.ly/2Kgs2:1-2Kgs2:25" TargetMode="External"/><Relationship Id="rId481" Type="http://schemas.openxmlformats.org/officeDocument/2006/relationships/hyperlink" Target="https://ref.ly/1Kgs16:1-1Kgs16:34" TargetMode="External"/><Relationship Id="rId482" Type="http://schemas.openxmlformats.org/officeDocument/2006/relationships/hyperlink" Target="https://ref.ly/2Kgs13:1-2Kgs13:25" TargetMode="External"/><Relationship Id="rId483" Type="http://schemas.openxmlformats.org/officeDocument/2006/relationships/hyperlink" Target="https://ref.ly/1Kgs20:1-1Kgs20:34" TargetMode="External"/><Relationship Id="rId484" Type="http://schemas.openxmlformats.org/officeDocument/2006/relationships/hyperlink" Target="https://ref.ly/2Kgs9:11-2Kgs10:36" TargetMode="External"/><Relationship Id="rId485" Type="http://schemas.openxmlformats.org/officeDocument/2006/relationships/hyperlink" Target="https://ref.ly/2Kgs18:13-2Kgs20:19" TargetMode="External"/><Relationship Id="rId486" Type="http://schemas.openxmlformats.org/officeDocument/2006/relationships/hyperlink" Target="https://ref.ly/1Kgs12:1-1Kgs12:33" TargetMode="External"/><Relationship Id="rId487" Type="http://schemas.openxmlformats.org/officeDocument/2006/relationships/hyperlink" Target="https://ref.ly/1Kgs20:35-1Kgs20:43" TargetMode="External"/><Relationship Id="rId488" Type="http://schemas.openxmlformats.org/officeDocument/2006/relationships/hyperlink" Target="https://ref.ly/1Kgs14:21-1Kgs14:22,1Kgs14:29-1Kgs14:31" TargetMode="External"/><Relationship Id="rId489" Type="http://schemas.openxmlformats.org/officeDocument/2006/relationships/hyperlink" Target="https://ref.ly/1Kgs15:33-1Kgs15:34" TargetMode="External"/><Relationship Id="rId490" Type="http://schemas.openxmlformats.org/officeDocument/2006/relationships/hyperlink" Target="https://ref.ly/1Kgs16:5-1Kgs16:6" TargetMode="External"/><Relationship Id="rId491" Type="http://schemas.openxmlformats.org/officeDocument/2006/relationships/hyperlink" Target="https://ref.ly/Jer7:4" TargetMode="External"/><Relationship Id="rId492" Type="http://schemas.openxmlformats.org/officeDocument/2006/relationships/hyperlink" Target="https://ref.ly/Jer13:13-Jer13:14" TargetMode="External"/><Relationship Id="rId493" Type="http://schemas.openxmlformats.org/officeDocument/2006/relationships/hyperlink" Target="https://ref.ly/Jer22:1-Jer22:9" TargetMode="External"/><Relationship Id="rId494" Type="http://schemas.openxmlformats.org/officeDocument/2006/relationships/hyperlink" Target="https://ref.ly/1Kgs8:16,1Kgs8:29" TargetMode="External"/><Relationship Id="rId495" Type="http://schemas.openxmlformats.org/officeDocument/2006/relationships/hyperlink" Target="https://ref.ly/Deut12:1-Deut12:32" TargetMode="External"/><Relationship Id="rId496" Type="http://schemas.openxmlformats.org/officeDocument/2006/relationships/hyperlink" Target="https://ref.ly/1Kgs14:16" TargetMode="External"/><Relationship Id="rId497" Type="http://schemas.openxmlformats.org/officeDocument/2006/relationships/hyperlink" Target="https://ref.ly/1Kgs15:30" TargetMode="External"/><Relationship Id="rId498" Type="http://schemas.openxmlformats.org/officeDocument/2006/relationships/hyperlink" Target="https://ref.ly/1Kgs16:31" TargetMode="External"/><Relationship Id="rId499" Type="http://schemas.openxmlformats.org/officeDocument/2006/relationships/hyperlink" Target="https://ref.ly/2Kgs3:3" TargetMode="External"/><Relationship Id="rId500" Type="http://schemas.openxmlformats.org/officeDocument/2006/relationships/hyperlink" Target="https://ref.ly/2Kgs10:31" TargetMode="External"/><Relationship Id="rId501" Type="http://schemas.openxmlformats.org/officeDocument/2006/relationships/hyperlink" Target="https://ref.ly/2Kgs13:2,2Kgs13:11" TargetMode="External"/><Relationship Id="rId502" Type="http://schemas.openxmlformats.org/officeDocument/2006/relationships/hyperlink" Target="https://ref.ly/2Kgs14:24" TargetMode="External"/><Relationship Id="rId503" Type="http://schemas.openxmlformats.org/officeDocument/2006/relationships/hyperlink" Target="https://ref.ly/2Kgs15:9,2Kgs15:18,2Kgs15:24,2Kgs15:28" TargetMode="External"/><Relationship Id="rId504" Type="http://schemas.openxmlformats.org/officeDocument/2006/relationships/hyperlink" Target="https://ref.ly/2Kgs17:22" TargetMode="External"/><Relationship Id="rId505" Type="http://schemas.openxmlformats.org/officeDocument/2006/relationships/hyperlink" Target="https://ref.ly/1Kgs12:25-1Kgs13:34" TargetMode="External"/><Relationship Id="rId506" Type="http://schemas.openxmlformats.org/officeDocument/2006/relationships/hyperlink" Target="https://ref.ly/1Kgs16:9-1Kgs16:20" TargetMode="External"/><Relationship Id="rId507" Type="http://schemas.openxmlformats.org/officeDocument/2006/relationships/hyperlink" Target="https://ref.ly/2Kgs18:3" TargetMode="External"/><Relationship Id="rId508" Type="http://schemas.openxmlformats.org/officeDocument/2006/relationships/hyperlink" Target="https://ref.ly/2Kgs22:2" TargetMode="External"/><Relationship Id="rId509" Type="http://schemas.openxmlformats.org/officeDocument/2006/relationships/hyperlink" Target="https://ref.ly/1Kgs15:9-1Kgs15:15" TargetMode="External"/><Relationship Id="rId510" Type="http://schemas.openxmlformats.org/officeDocument/2006/relationships/hyperlink" Target="https://ref.ly/1Kgs22:43" TargetMode="External"/><Relationship Id="rId511" Type="http://schemas.openxmlformats.org/officeDocument/2006/relationships/hyperlink" Target="https://ref.ly/2Kgs12:2-2Kgs12:3" TargetMode="External"/><Relationship Id="rId512" Type="http://schemas.openxmlformats.org/officeDocument/2006/relationships/hyperlink" Target="https://ref.ly/2Kgs14:3-2Kgs14:4" TargetMode="External"/><Relationship Id="rId513" Type="http://schemas.openxmlformats.org/officeDocument/2006/relationships/hyperlink" Target="https://ref.ly/2Kgs15:3-2Kgs15:4" TargetMode="External"/><Relationship Id="rId514" Type="http://schemas.openxmlformats.org/officeDocument/2006/relationships/hyperlink" Target="https://ref.ly/2Kgs15:34-2Kgs15:35" TargetMode="External"/><Relationship Id="rId515" Type="http://schemas.openxmlformats.org/officeDocument/2006/relationships/hyperlink" Target="https://ref.ly/Deut17:20" TargetMode="External"/><Relationship Id="rId516" Type="http://schemas.openxmlformats.org/officeDocument/2006/relationships/hyperlink" Target="https://ref.ly/1Kgs15:11" TargetMode="External"/><Relationship Id="rId517" Type="http://schemas.openxmlformats.org/officeDocument/2006/relationships/hyperlink" Target="https://ref.ly/1Kgs14:8" TargetMode="External"/><Relationship Id="rId518" Type="http://schemas.openxmlformats.org/officeDocument/2006/relationships/hyperlink" Target="https://ref.ly/1Kgs15:3-1Kgs15:5" TargetMode="External"/><Relationship Id="rId519" Type="http://schemas.openxmlformats.org/officeDocument/2006/relationships/hyperlink" Target="https://ref.ly/2Kgs14:3" TargetMode="External"/><Relationship Id="rId520" Type="http://schemas.openxmlformats.org/officeDocument/2006/relationships/hyperlink" Target="https://ref.ly/2Kgs16:2" TargetMode="External"/><Relationship Id="rId521" Type="http://schemas.openxmlformats.org/officeDocument/2006/relationships/hyperlink" Target="https://ref.ly/1Kgs11:13,1Kgs11:32,1Kgs11:36" TargetMode="External"/><Relationship Id="rId522" Type="http://schemas.openxmlformats.org/officeDocument/2006/relationships/hyperlink" Target="https://ref.ly/1Kgs15:4-1Kgs15:5" TargetMode="External"/><Relationship Id="rId523" Type="http://schemas.openxmlformats.org/officeDocument/2006/relationships/hyperlink" Target="https://ref.ly/2Kgs8:19" TargetMode="External"/><Relationship Id="rId524" Type="http://schemas.openxmlformats.org/officeDocument/2006/relationships/hyperlink" Target="https://ref.ly/2Kgs19:34" TargetMode="External"/><Relationship Id="rId525" Type="http://schemas.openxmlformats.org/officeDocument/2006/relationships/hyperlink" Target="https://ref.ly/2Kgs20:6" TargetMode="External"/><Relationship Id="rId526" Type="http://schemas.openxmlformats.org/officeDocument/2006/relationships/hyperlink" Target="https://ref.ly/Num12:1-Num12:8" TargetMode="External"/><Relationship Id="rId527" Type="http://schemas.openxmlformats.org/officeDocument/2006/relationships/hyperlink" Target="https://ref.ly/Deut13:1-Deut13:5" TargetMode="External"/><Relationship Id="rId528" Type="http://schemas.openxmlformats.org/officeDocument/2006/relationships/hyperlink" Target="https://ref.ly/Deut18:14-Deut18:22" TargetMode="External"/><Relationship Id="rId529" Type="http://schemas.openxmlformats.org/officeDocument/2006/relationships/hyperlink" Target="https://ref.ly/Deut18:1-Deut18:22" TargetMode="External"/><Relationship Id="rId530" Type="http://schemas.openxmlformats.org/officeDocument/2006/relationships/hyperlink" Target="https://ref.ly/2Sam7:13" TargetMode="External"/><Relationship Id="rId531" Type="http://schemas.openxmlformats.org/officeDocument/2006/relationships/hyperlink" Target="https://ref.ly/1Kgs8:20" TargetMode="External"/><Relationship Id="rId532" Type="http://schemas.openxmlformats.org/officeDocument/2006/relationships/hyperlink" Target="https://ref.ly/1Kgs11:29-1Kgs11:36" TargetMode="External"/><Relationship Id="rId533" Type="http://schemas.openxmlformats.org/officeDocument/2006/relationships/hyperlink" Target="https://ref.ly/1Kgs12:15" TargetMode="External"/><Relationship Id="rId534" Type="http://schemas.openxmlformats.org/officeDocument/2006/relationships/hyperlink" Target="https://ref.ly/1Kgs13:1-1Kgs13:3" TargetMode="External"/><Relationship Id="rId535" Type="http://schemas.openxmlformats.org/officeDocument/2006/relationships/hyperlink" Target="https://ref.ly/2Kgs23:16-2Kgs23:18" TargetMode="External"/><Relationship Id="rId536" Type="http://schemas.openxmlformats.org/officeDocument/2006/relationships/hyperlink" Target="https://ref.ly/1Kgs14:6-1Kgs14:12" TargetMode="External"/><Relationship Id="rId537" Type="http://schemas.openxmlformats.org/officeDocument/2006/relationships/hyperlink" Target="https://ref.ly/1Kgs14:17-1Kgs14:18" TargetMode="External"/><Relationship Id="rId538" Type="http://schemas.openxmlformats.org/officeDocument/2006/relationships/hyperlink" Target="https://ref.ly/1Kgs15:29" TargetMode="External"/><Relationship Id="rId539" Type="http://schemas.openxmlformats.org/officeDocument/2006/relationships/hyperlink" Target="https://ref.ly/1Kgs16:1-1Kgs16:4" TargetMode="External"/><Relationship Id="rId540" Type="http://schemas.openxmlformats.org/officeDocument/2006/relationships/hyperlink" Target="https://ref.ly/1Kgs16:7,1Kgs16:11-1Kgs16:12" TargetMode="External"/><Relationship Id="rId541" Type="http://schemas.openxmlformats.org/officeDocument/2006/relationships/hyperlink" Target="https://ref.ly/Josh6:26" TargetMode="External"/><Relationship Id="rId542" Type="http://schemas.openxmlformats.org/officeDocument/2006/relationships/hyperlink" Target="https://ref.ly/1Kgs16:34" TargetMode="External"/><Relationship Id="rId543" Type="http://schemas.openxmlformats.org/officeDocument/2006/relationships/hyperlink" Target="https://ref.ly/1Kgs22:17" TargetMode="External"/><Relationship Id="rId544" Type="http://schemas.openxmlformats.org/officeDocument/2006/relationships/hyperlink" Target="https://ref.ly/1Kgs22:35-1Kgs22:38" TargetMode="External"/><Relationship Id="rId545" Type="http://schemas.openxmlformats.org/officeDocument/2006/relationships/hyperlink" Target="https://ref.ly/1Kgs21:21-1Kgs21:29" TargetMode="External"/><Relationship Id="rId546" Type="http://schemas.openxmlformats.org/officeDocument/2006/relationships/hyperlink" Target="https://ref.ly/2Kgs9:7-2Kgs9:10,2Kgs9:30-2Kgs9:37" TargetMode="External"/><Relationship Id="rId547" Type="http://schemas.openxmlformats.org/officeDocument/2006/relationships/hyperlink" Target="https://ref.ly/2Kgs10:10-2Kgs10:11,2Kgs10:30" TargetMode="External"/><Relationship Id="rId548" Type="http://schemas.openxmlformats.org/officeDocument/2006/relationships/hyperlink" Target="https://ref.ly/2Kgs1:6" TargetMode="External"/><Relationship Id="rId549" Type="http://schemas.openxmlformats.org/officeDocument/2006/relationships/hyperlink" Target="https://ref.ly/2Kgs1:17" TargetMode="External"/><Relationship Id="rId550" Type="http://schemas.openxmlformats.org/officeDocument/2006/relationships/hyperlink" Target="https://ref.ly/2Kgs21:10-2Kgs21:15" TargetMode="External"/><Relationship Id="rId551" Type="http://schemas.openxmlformats.org/officeDocument/2006/relationships/hyperlink" Target="https://ref.ly/2Kgs24:2" TargetMode="External"/><Relationship Id="rId552" Type="http://schemas.openxmlformats.org/officeDocument/2006/relationships/hyperlink" Target="https://ref.ly/2Kgs22:15-2Kgs22:20" TargetMode="External"/><Relationship Id="rId553" Type="http://schemas.openxmlformats.org/officeDocument/2006/relationships/hyperlink" Target="https://ref.ly/2Kgs23:30" TargetMode="External"/><Relationship Id="rId554" Type="http://schemas.openxmlformats.org/officeDocument/2006/relationships/hyperlink" Target="https://ref.ly/Deut28:15-Deut28:68" TargetMode="External"/><Relationship Id="rId555" Type="http://schemas.openxmlformats.org/officeDocument/2006/relationships/hyperlink" Target="https://ref.ly/Deut28:49" TargetMode="External"/><Relationship Id="rId556" Type="http://schemas.openxmlformats.org/officeDocument/2006/relationships/hyperlink" Target="https://ref.ly/Deut28:52" TargetMode="External"/><Relationship Id="rId557" Type="http://schemas.openxmlformats.org/officeDocument/2006/relationships/hyperlink" Target="https://ref.ly/2Kgs6:24-2Kgs6:30" TargetMode="External"/><Relationship Id="rId558" Type="http://schemas.openxmlformats.org/officeDocument/2006/relationships/hyperlink" Target="https://ref.ly/Deut28:63-Deut28:67" TargetMode="External"/><Relationship Id="rId559" Type="http://schemas.openxmlformats.org/officeDocument/2006/relationships/hyperlink" Target="https://ref.ly/2Kgs25:27-2Kgs25:30" TargetMode="External"/><Relationship Id="rId560" Type="http://schemas.openxmlformats.org/officeDocument/2006/relationships/hyperlink" Target="https://ref.ly/Exod12:1-Exod12:20" TargetMode="External"/><Relationship Id="rId561" Type="http://schemas.openxmlformats.org/officeDocument/2006/relationships/hyperlink" Target="https://ref.ly/Deut16:1-Deut16:8" TargetMode="External"/><Relationship Id="rId562" Type="http://schemas.openxmlformats.org/officeDocument/2006/relationships/hyperlink" Target="https://ref.ly/2Kgs23:21-2Kgs23:23" TargetMode="External"/><Relationship Id="rId563" Type="http://schemas.openxmlformats.org/officeDocument/2006/relationships/hyperlink" Target="https://ref.ly/Deut24:16" TargetMode="External"/><Relationship Id="rId564" Type="http://schemas.openxmlformats.org/officeDocument/2006/relationships/hyperlink" Target="https://ref.ly/2Kgs14:6" TargetMode="External"/><Relationship Id="rId565" Type="http://schemas.openxmlformats.org/officeDocument/2006/relationships/hyperlink" Target="https://ref.ly/2Sam11:1-2Sam11:27" TargetMode="External"/><Relationship Id="rId566" Type="http://schemas.openxmlformats.org/officeDocument/2006/relationships/hyperlink" Target="https://ref.ly/1Kgs13:1-1Kgs14:31" TargetMode="External"/><Relationship Id="rId567" Type="http://schemas.openxmlformats.org/officeDocument/2006/relationships/hyperlink" Target="https://ref.ly/1Kgs16:1-2Kgs10:36" TargetMode="External"/><Relationship Id="rId568" Type="http://schemas.openxmlformats.org/officeDocument/2006/relationships/hyperlink" Target="https://ref.ly/2Kgs17:1-2Kgs18:12" TargetMode="External"/><Relationship Id="rId569" Type="http://schemas.openxmlformats.org/officeDocument/2006/relationships/hyperlink" Target="https://ref.ly/1Kgs1:1-1Kgs11:43" TargetMode="External"/><Relationship Id="rId570" Type="http://schemas.openxmlformats.org/officeDocument/2006/relationships/hyperlink" Target="https://ref.ly/1Kgs12:1-2Kgs17:40" TargetMode="External"/><Relationship Id="rId571" Type="http://schemas.openxmlformats.org/officeDocument/2006/relationships/hyperlink" Target="https://ref.ly/1Kgs1:1-1Kgs1:53" TargetMode="External"/><Relationship Id="rId572" Type="http://schemas.openxmlformats.org/officeDocument/2006/relationships/hyperlink" Target="https://ref.ly/1Kgs2:1-1Kgs2:4" TargetMode="External"/><Relationship Id="rId573" Type="http://schemas.openxmlformats.org/officeDocument/2006/relationships/hyperlink" Target="https://ref.ly/1Kgs2:5-1Kgs2:9" TargetMode="External"/><Relationship Id="rId574" Type="http://schemas.openxmlformats.org/officeDocument/2006/relationships/hyperlink" Target="https://ref.ly/1Kgs2:13-1Kgs2:46" TargetMode="External"/><Relationship Id="rId575" Type="http://schemas.openxmlformats.org/officeDocument/2006/relationships/hyperlink" Target="https://ref.ly/1Kgs3:1-1Kgs10:29" TargetMode="External"/><Relationship Id="rId576" Type="http://schemas.openxmlformats.org/officeDocument/2006/relationships/hyperlink" Target="https://ref.ly/1Kgs11:1-1Kgs11:43" TargetMode="External"/><Relationship Id="rId577" Type="http://schemas.openxmlformats.org/officeDocument/2006/relationships/hyperlink" Target="https://ref.ly/1Kgs9:1-1Kgs9:9" TargetMode="External"/><Relationship Id="rId578" Type="http://schemas.openxmlformats.org/officeDocument/2006/relationships/hyperlink" Target="https://ref.ly/1Kgs9:10-1Kgs9:27" TargetMode="External"/><Relationship Id="rId579" Type="http://schemas.openxmlformats.org/officeDocument/2006/relationships/hyperlink" Target="https://ref.ly/1Kgs11:4" TargetMode="External"/><Relationship Id="rId580" Type="http://schemas.openxmlformats.org/officeDocument/2006/relationships/hyperlink" Target="https://ref.ly/1Kgs11:11-1Kgs11:13" TargetMode="External"/><Relationship Id="rId581" Type="http://schemas.openxmlformats.org/officeDocument/2006/relationships/hyperlink" Target="https://ref.ly/1Kgs11:14-1Kgs11:25" TargetMode="External"/><Relationship Id="rId582" Type="http://schemas.openxmlformats.org/officeDocument/2006/relationships/hyperlink" Target="https://ref.ly/1Kgs11:26-1Kgs11:40" TargetMode="External"/><Relationship Id="rId583" Type="http://schemas.openxmlformats.org/officeDocument/2006/relationships/hyperlink" Target="https://ref.ly/1Kgs13:1-1Kgs16:20" TargetMode="External"/><Relationship Id="rId584" Type="http://schemas.openxmlformats.org/officeDocument/2006/relationships/hyperlink" Target="https://ref.ly/2Kgs21:3" TargetMode="External"/><Relationship Id="rId585" Type="http://schemas.openxmlformats.org/officeDocument/2006/relationships/hyperlink" Target="https://ref.ly/2Kgs8:18,2Kgs8:26" TargetMode="External"/><Relationship Id="rId586" Type="http://schemas.openxmlformats.org/officeDocument/2006/relationships/hyperlink" Target="https://ref.ly/1Kgs22:1-1Kgs22:53" TargetMode="External"/><Relationship Id="rId587" Type="http://schemas.openxmlformats.org/officeDocument/2006/relationships/hyperlink" Target="https://ref.ly/2Kgs8:20-2Kgs8:22" TargetMode="External"/><Relationship Id="rId588" Type="http://schemas.openxmlformats.org/officeDocument/2006/relationships/hyperlink" Target="https://ref.ly/2Kgs9:1-2Kgs9:13" TargetMode="External"/><Relationship Id="rId589" Type="http://schemas.openxmlformats.org/officeDocument/2006/relationships/hyperlink" Target="https://ref.ly/2Kgs9:14-2Kgs9:29" TargetMode="External"/><Relationship Id="rId590" Type="http://schemas.openxmlformats.org/officeDocument/2006/relationships/hyperlink" Target="https://ref.ly/2Kgs9:30-2Kgs10:36" TargetMode="External"/><Relationship Id="rId591" Type="http://schemas.openxmlformats.org/officeDocument/2006/relationships/hyperlink" Target="https://ref.ly/2Kgs11:1-2Kgs11:21" TargetMode="External"/><Relationship Id="rId592" Type="http://schemas.openxmlformats.org/officeDocument/2006/relationships/hyperlink" Target="https://ref.ly/2Kgs13:1-2Kgs13:7" TargetMode="External"/><Relationship Id="rId593" Type="http://schemas.openxmlformats.org/officeDocument/2006/relationships/hyperlink" Target="https://ref.ly/2Kgs13:25" TargetMode="External"/><Relationship Id="rId594" Type="http://schemas.openxmlformats.org/officeDocument/2006/relationships/hyperlink" Target="https://ref.ly/2Kgs13:20" TargetMode="External"/><Relationship Id="rId595" Type="http://schemas.openxmlformats.org/officeDocument/2006/relationships/hyperlink" Target="https://ref.ly/2Kgs14:7" TargetMode="External"/><Relationship Id="rId596" Type="http://schemas.openxmlformats.org/officeDocument/2006/relationships/hyperlink" Target="https://ref.ly/2Kgs14:8-2Kgs14:14" TargetMode="External"/><Relationship Id="rId597" Type="http://schemas.openxmlformats.org/officeDocument/2006/relationships/hyperlink" Target="https://ref.ly/2Kgs14:23-2Kgs14:28" TargetMode="External"/><Relationship Id="rId598" Type="http://schemas.openxmlformats.org/officeDocument/2006/relationships/hyperlink" Target="https://ref.ly/2Kgs14:21-2Kgs14:22" TargetMode="External"/><Relationship Id="rId599" Type="http://schemas.openxmlformats.org/officeDocument/2006/relationships/hyperlink" Target="https://ref.ly/2Kgs15:1-2Kgs15:7" TargetMode="External"/><Relationship Id="rId600" Type="http://schemas.openxmlformats.org/officeDocument/2006/relationships/hyperlink" Target="https://ref.ly/2Kgs15:1-2Kgs15:38" TargetMode="External"/><Relationship Id="rId601" Type="http://schemas.openxmlformats.org/officeDocument/2006/relationships/hyperlink" Target="https://ref.ly/2Kgs15:19-2Kgs15:20" TargetMode="External"/><Relationship Id="rId602" Type="http://schemas.openxmlformats.org/officeDocument/2006/relationships/hyperlink" Target="https://ref.ly/2Kgs16:7-2Kgs16:10" TargetMode="External"/><Relationship Id="rId603" Type="http://schemas.openxmlformats.org/officeDocument/2006/relationships/hyperlink" Target="https://ref.ly/2Kgs17:1-2Kgs17:23" TargetMode="External"/><Relationship Id="rId604" Type="http://schemas.openxmlformats.org/officeDocument/2006/relationships/hyperlink" Target="https://ref.ly/2Kgs17:24-2Kgs17:41" TargetMode="External"/><Relationship Id="rId605" Type="http://schemas.openxmlformats.org/officeDocument/2006/relationships/hyperlink" Target="https://ref.ly/2Kgs16:1-2Kgs16:19" TargetMode="External"/><Relationship Id="rId606" Type="http://schemas.openxmlformats.org/officeDocument/2006/relationships/hyperlink" Target="https://ref.ly/2Kgs18:9-2Kgs19:37" TargetMode="External"/><Relationship Id="rId607" Type="http://schemas.openxmlformats.org/officeDocument/2006/relationships/hyperlink" Target="https://ref.ly/2Kgs20:1-2Kgs20:11" TargetMode="External"/><Relationship Id="rId608" Type="http://schemas.openxmlformats.org/officeDocument/2006/relationships/hyperlink" Target="https://ref.ly/2Kgs20:12-2Kgs20:21" TargetMode="External"/><Relationship Id="rId609" Type="http://schemas.openxmlformats.org/officeDocument/2006/relationships/hyperlink" Target="https://ref.ly/2Kgs21:1-2Kgs21:18" TargetMode="External"/><Relationship Id="rId610" Type="http://schemas.openxmlformats.org/officeDocument/2006/relationships/hyperlink" Target="https://ref.ly/2Kgs23:26" TargetMode="External"/><Relationship Id="rId611" Type="http://schemas.openxmlformats.org/officeDocument/2006/relationships/hyperlink" Target="https://ref.ly/2Kgs24:3-2Kgs24:4" TargetMode="External"/><Relationship Id="rId612" Type="http://schemas.openxmlformats.org/officeDocument/2006/relationships/hyperlink" Target="https://ref.ly/Jer15:1-Jer15:4" TargetMode="External"/><Relationship Id="rId613" Type="http://schemas.openxmlformats.org/officeDocument/2006/relationships/hyperlink" Target="https://ref.ly/2Kgs21:19-2Kgs21:26" TargetMode="External"/><Relationship Id="rId614" Type="http://schemas.openxmlformats.org/officeDocument/2006/relationships/hyperlink" Target="https://ref.ly/2Kgs22:1-2Kgs23:14" TargetMode="External"/><Relationship Id="rId615" Type="http://schemas.openxmlformats.org/officeDocument/2006/relationships/hyperlink" Target="https://ref.ly/2Kgs23:15-2Kgs23:20" TargetMode="External"/><Relationship Id="rId616" Type="http://schemas.openxmlformats.org/officeDocument/2006/relationships/hyperlink" Target="https://ref.ly/2Kgs23:21-2Kgs23:25" TargetMode="External"/><Relationship Id="rId617" Type="http://schemas.openxmlformats.org/officeDocument/2006/relationships/hyperlink" Target="https://ref.ly/2Kgs23:26-2Kgs23:30" TargetMode="External"/><Relationship Id="rId618" Type="http://schemas.openxmlformats.org/officeDocument/2006/relationships/hyperlink" Target="https://ref.ly/2Kgs23:31-2Kgs23:33" TargetMode="External"/><Relationship Id="rId619" Type="http://schemas.openxmlformats.org/officeDocument/2006/relationships/hyperlink" Target="https://ref.ly/2Kgs23:34-2Kgs23:37" TargetMode="External"/><Relationship Id="rId620" Type="http://schemas.openxmlformats.org/officeDocument/2006/relationships/hyperlink" Target="https://ref.ly/2Kgs24:1-2Kgs24:10" TargetMode="External"/><Relationship Id="rId621" Type="http://schemas.openxmlformats.org/officeDocument/2006/relationships/hyperlink" Target="https://ref.ly/2Kgs24:11-2Kgs24:17" TargetMode="External"/><Relationship Id="rId622" Type="http://schemas.openxmlformats.org/officeDocument/2006/relationships/hyperlink" Target="https://ref.ly/2Kgs24:18-2Kgs25:21" TargetMode="External"/><Relationship Id="rId623" Type="http://schemas.openxmlformats.org/officeDocument/2006/relationships/hyperlink" Target="https://ref.ly/2Kgs25:22-2Kgs25:26" TargetMode="External"/><Relationship Id="rId624" Type="http://schemas.openxmlformats.org/officeDocument/2006/relationships/hyperlink" Target="https://ref.ly/Acts2:10" TargetMode="External"/><Relationship Id="rId625" Type="http://schemas.openxmlformats.org/officeDocument/2006/relationships/hyperlink" Target="https://ref.ly/Acts18:2" TargetMode="External"/><Relationship Id="rId626" Type="http://schemas.openxmlformats.org/officeDocument/2006/relationships/hyperlink" Target="https://ref.ly/Acts19:21" TargetMode="External"/><Relationship Id="rId627" Type="http://schemas.openxmlformats.org/officeDocument/2006/relationships/hyperlink" Target="https://ref.ly/Acts23:11" TargetMode="External"/><Relationship Id="rId628" Type="http://schemas.openxmlformats.org/officeDocument/2006/relationships/hyperlink" Target="https://ref.ly/Acts28:14,Acts28:16" TargetMode="External"/><Relationship Id="rId629" Type="http://schemas.openxmlformats.org/officeDocument/2006/relationships/hyperlink" Target="https://ref.ly/Rom1:7,Rom1:15" TargetMode="External"/><Relationship Id="rId630" Type="http://schemas.openxmlformats.org/officeDocument/2006/relationships/hyperlink" Target="https://ref.ly/2Tim1:17" TargetMode="External"/><Relationship Id="rId631" Type="http://schemas.openxmlformats.org/officeDocument/2006/relationships/hyperlink" Target="https://ref.ly/Luke2:1" TargetMode="External"/><Relationship Id="rId632" Type="http://schemas.openxmlformats.org/officeDocument/2006/relationships/hyperlink" Target="https://ref.ly/Luke3:1" TargetMode="External"/><Relationship Id="rId633" Type="http://schemas.openxmlformats.org/officeDocument/2006/relationships/hyperlink" Target="https://ref.ly/Acts11:28" TargetMode="External"/><Relationship Id="rId634" Type="http://schemas.openxmlformats.org/officeDocument/2006/relationships/hyperlink" Target="https://ref.ly/Acts25:10-Acts25:12" TargetMode="External"/><Relationship Id="rId635" Type="http://schemas.openxmlformats.org/officeDocument/2006/relationships/hyperlink" Target="https://ref.ly/Acts27:24" TargetMode="External"/><Relationship Id="rId636" Type="http://schemas.openxmlformats.org/officeDocument/2006/relationships/hyperlink" Target="https://ref.ly/2Tim4:16-2Tim4:17" TargetMode="External"/><Relationship Id="rId637" Type="http://schemas.openxmlformats.org/officeDocument/2006/relationships/hyperlink" Target="https://ref.ly/Luke2:1-Luke2:2" TargetMode="External"/><Relationship Id="rId638" Type="http://schemas.openxmlformats.org/officeDocument/2006/relationships/hyperlink" Target="https://ref.ly/Mark15:16" TargetMode="External"/><Relationship Id="rId639" Type="http://schemas.openxmlformats.org/officeDocument/2006/relationships/hyperlink" Target="https://ref.ly/Luke3:14" TargetMode="External"/><Relationship Id="rId640" Type="http://schemas.openxmlformats.org/officeDocument/2006/relationships/hyperlink" Target="https://ref.ly/Luke7:1-Luke7:8" TargetMode="External"/><Relationship Id="rId641" Type="http://schemas.openxmlformats.org/officeDocument/2006/relationships/hyperlink" Target="https://ref.ly/Acts5:37" TargetMode="External"/><Relationship Id="rId642" Type="http://schemas.openxmlformats.org/officeDocument/2006/relationships/hyperlink" Target="https://ref.ly/Luke13:1" TargetMode="External"/><Relationship Id="rId643" Type="http://schemas.openxmlformats.org/officeDocument/2006/relationships/hyperlink" Target="https://ref.ly/Acts21:31-Acts21:33" TargetMode="External"/><Relationship Id="rId644" Type="http://schemas.openxmlformats.org/officeDocument/2006/relationships/hyperlink" Target="https://ref.ly/Acts22:28" TargetMode="External"/><Relationship Id="rId645" Type="http://schemas.openxmlformats.org/officeDocument/2006/relationships/hyperlink" Target="https://ref.ly/Acts23:26" TargetMode="External"/><Relationship Id="rId646" Type="http://schemas.openxmlformats.org/officeDocument/2006/relationships/hyperlink" Target="https://ref.ly/Acts23:23" TargetMode="External"/><Relationship Id="rId647" Type="http://schemas.openxmlformats.org/officeDocument/2006/relationships/hyperlink" Target="https://ref.ly/Acts10:1" TargetMode="External"/><Relationship Id="rId648" Type="http://schemas.openxmlformats.org/officeDocument/2006/relationships/hyperlink" Target="https://ref.ly/Acts27:1" TargetMode="External"/><Relationship Id="rId649" Type="http://schemas.openxmlformats.org/officeDocument/2006/relationships/hyperlink" Target="https://ref.ly/Acts27:3" TargetMode="External"/><Relationship Id="rId650" Type="http://schemas.openxmlformats.org/officeDocument/2006/relationships/hyperlink" Target="https://ref.ly/Acts28:16" TargetMode="External"/><Relationship Id="rId651" Type="http://schemas.openxmlformats.org/officeDocument/2006/relationships/hyperlink" Target="https://ref.ly/Matt8:5" TargetMode="External"/><Relationship Id="rId652" Type="http://schemas.openxmlformats.org/officeDocument/2006/relationships/hyperlink" Target="https://ref.ly/Mark15:39" TargetMode="External"/><Relationship Id="rId653" Type="http://schemas.openxmlformats.org/officeDocument/2006/relationships/hyperlink" Target="https://ref.ly/Luke7:2" TargetMode="External"/><Relationship Id="rId654" Type="http://schemas.openxmlformats.org/officeDocument/2006/relationships/hyperlink" Target="https://ref.ly/Rom15:24" TargetMode="External"/><Relationship Id="rId655" Type="http://schemas.openxmlformats.org/officeDocument/2006/relationships/hyperlink" Target="https://ref.ly/Rom16:1-Rom16:27" TargetMode="External"/><Relationship Id="rId656" Type="http://schemas.openxmlformats.org/officeDocument/2006/relationships/hyperlink" Target="https://ref.ly/Rom16:5,Rom16:10,Rom16:11,Rom16:14,Rom16:15" TargetMode="External"/><Relationship Id="rId657" Type="http://schemas.openxmlformats.org/officeDocument/2006/relationships/hyperlink" Target="https://ref.ly/Acts28:16-Acts28:31" TargetMode="External"/><Relationship Id="rId658" Type="http://schemas.openxmlformats.org/officeDocument/2006/relationships/hyperlink" Target="https://ref.ly/Rev17:6" TargetMode="External"/><Relationship Id="rId659" Type="http://schemas.openxmlformats.org/officeDocument/2006/relationships/hyperlink" Target="https://ref.ly/Song4:14" TargetMode="External"/><Relationship Id="rId660" Type="http://schemas.openxmlformats.org/officeDocument/2006/relationships/hyperlink" Target="https://ref.ly/Exod30:23" TargetMode="External"/><Relationship Id="rId661" Type="http://schemas.openxmlformats.org/officeDocument/2006/relationships/hyperlink" Target="https://ref.ly/Hag1:10" TargetMode="External"/><Relationship Id="rId662" Type="http://schemas.openxmlformats.org/officeDocument/2006/relationships/hyperlink" Target="https://ref.ly/Exod16:13-Exod16:21" TargetMode="External"/><Relationship Id="rId663" Type="http://schemas.openxmlformats.org/officeDocument/2006/relationships/hyperlink" Target="https://ref.ly/Num11:9" TargetMode="External"/><Relationship Id="rId664" Type="http://schemas.openxmlformats.org/officeDocument/2006/relationships/hyperlink" Target="https://ref.ly/Gen27:28" TargetMode="External"/><Relationship Id="rId665" Type="http://schemas.openxmlformats.org/officeDocument/2006/relationships/hyperlink" Target="https://ref.ly/Deut33:13" TargetMode="External"/><Relationship Id="rId666" Type="http://schemas.openxmlformats.org/officeDocument/2006/relationships/hyperlink" Target="https://ref.ly/Mic5:7" TargetMode="External"/><Relationship Id="rId667" Type="http://schemas.openxmlformats.org/officeDocument/2006/relationships/hyperlink" Target="https://ref.ly/Job29:19" TargetMode="External"/><Relationship Id="rId668" Type="http://schemas.openxmlformats.org/officeDocument/2006/relationships/hyperlink" Target="https://ref.ly/Hos14:5" TargetMode="External"/><Relationship Id="rId669" Type="http://schemas.openxmlformats.org/officeDocument/2006/relationships/hyperlink" Target="https://ref.ly/Prov19:12" TargetMode="External"/><Relationship Id="rId670" Type="http://schemas.openxmlformats.org/officeDocument/2006/relationships/hyperlink" Target="https://ref.ly/2Sam17:12" TargetMode="External"/><Relationship Id="rId671" Type="http://schemas.openxmlformats.org/officeDocument/2006/relationships/hyperlink" Target="https://ref.ly/Hos6:4" TargetMode="External"/><Relationship Id="rId672" Type="http://schemas.openxmlformats.org/officeDocument/2006/relationships/hyperlink" Target="https://ref.ly/Ps110:3" TargetMode="External"/><Relationship Id="rId673" Type="http://schemas.openxmlformats.org/officeDocument/2006/relationships/hyperlink" Target="https://ref.ly/Jer18:3" TargetMode="External"/><Relationship Id="rId674" Type="http://schemas.openxmlformats.org/officeDocument/2006/relationships/hyperlink" Target="https://ref.ly/Exod14:25" TargetMode="External"/><Relationship Id="rId675" Type="http://schemas.openxmlformats.org/officeDocument/2006/relationships/hyperlink" Target="https://ref.ly/Isa28:28" TargetMode="External"/><Relationship Id="rId676" Type="http://schemas.openxmlformats.org/officeDocument/2006/relationships/hyperlink" Target="https://ref.ly/Ezek1:1-Ezek1:28" TargetMode="External"/><Relationship Id="rId677" Type="http://schemas.openxmlformats.org/officeDocument/2006/relationships/hyperlink" Target="https://ref.ly/Ezek1:4" TargetMode="External"/><Relationship Id="rId678" Type="http://schemas.openxmlformats.org/officeDocument/2006/relationships/hyperlink" Target="https://ref.ly/Num20:17" TargetMode="External"/><Relationship Id="rId679" Type="http://schemas.openxmlformats.org/officeDocument/2006/relationships/hyperlink" Target="https://ref.ly/Num21:22" TargetMode="External"/><Relationship Id="rId680" Type="http://schemas.openxmlformats.org/officeDocument/2006/relationships/hyperlink" Target="https://ref.ly/Num20:19" TargetMode="External"/><Relationship Id="rId681" Type="http://schemas.openxmlformats.org/officeDocument/2006/relationships/hyperlink" Target="https://ref.ly/Num21:33" TargetMode="External"/><Relationship Id="rId682" Type="http://schemas.openxmlformats.org/officeDocument/2006/relationships/hyperlink" Target="https://ref.ly/Deut3:1" TargetMode="External"/><Relationship Id="rId683" Type="http://schemas.openxmlformats.org/officeDocument/2006/relationships/hyperlink" Target="https://ref.ly/1Kgs10:2" TargetMode="External"/><Relationship Id="rId684" Type="http://schemas.openxmlformats.org/officeDocument/2006/relationships/hyperlink" Target="https://ref.ly/Gen14:1-Gen14:24" TargetMode="External"/><Relationship Id="rId685" Type="http://schemas.openxmlformats.org/officeDocument/2006/relationships/hyperlink" Target="https://ref.ly/Gen31:21" TargetMode="External"/><Relationship Id="rId686" Type="http://schemas.openxmlformats.org/officeDocument/2006/relationships/hyperlink" Target="https://ref.ly/Gen33:17" TargetMode="External"/><Relationship Id="rId687" Type="http://schemas.openxmlformats.org/officeDocument/2006/relationships/hyperlink" Target="https://ref.ly/Gen29:32" TargetMode="External"/><Relationship Id="rId688" Type="http://schemas.openxmlformats.org/officeDocument/2006/relationships/hyperlink" Target="https://ref.ly/Gen46:8" TargetMode="External"/><Relationship Id="rId689" Type="http://schemas.openxmlformats.org/officeDocument/2006/relationships/hyperlink" Target="https://ref.ly/Gen30:14" TargetMode="External"/><Relationship Id="rId690" Type="http://schemas.openxmlformats.org/officeDocument/2006/relationships/hyperlink" Target="https://ref.ly/Gen35:22" TargetMode="External"/><Relationship Id="rId691" Type="http://schemas.openxmlformats.org/officeDocument/2006/relationships/hyperlink" Target="https://ref.ly/Gen37:22-Gen37:35" TargetMode="External"/><Relationship Id="rId692" Type="http://schemas.openxmlformats.org/officeDocument/2006/relationships/hyperlink" Target="https://ref.ly/Gen42:22" TargetMode="External"/><Relationship Id="rId693" Type="http://schemas.openxmlformats.org/officeDocument/2006/relationships/hyperlink" Target="https://ref.ly/Gen49:3-Gen49:4" TargetMode="External"/><Relationship Id="rId694" Type="http://schemas.openxmlformats.org/officeDocument/2006/relationships/hyperlink" Target="https://ref.ly/1Chr5:3" TargetMode="External"/><Relationship Id="rId695" Type="http://schemas.openxmlformats.org/officeDocument/2006/relationships/hyperlink" Target="https://ref.ly/Num13:4" TargetMode="External"/><Relationship Id="rId696" Type="http://schemas.openxmlformats.org/officeDocument/2006/relationships/hyperlink" Target="https://ref.ly/Josh1:12" TargetMode="External"/><Relationship Id="rId697" Type="http://schemas.openxmlformats.org/officeDocument/2006/relationships/hyperlink" Target="https://ref.ly/Gen49:4" TargetMode="External"/><Relationship Id="rId698" Type="http://schemas.openxmlformats.org/officeDocument/2006/relationships/hyperlink" Target="https://ref.ly/Deut33:6" TargetMode="External"/><Relationship Id="rId699" Type="http://schemas.openxmlformats.org/officeDocument/2006/relationships/hyperlink" Target="https://ref.ly/Num1:5" TargetMode="External"/><Relationship Id="rId700" Type="http://schemas.openxmlformats.org/officeDocument/2006/relationships/hyperlink" Target="https://ref.ly/Num14:6" TargetMode="External"/><Relationship Id="rId701" Type="http://schemas.openxmlformats.org/officeDocument/2006/relationships/hyperlink" Target="https://ref.ly/Num16:1" TargetMode="External"/><Relationship Id="rId702" Type="http://schemas.openxmlformats.org/officeDocument/2006/relationships/hyperlink" Target="https://ref.ly/Num16:33" TargetMode="External"/><Relationship Id="rId703" Type="http://schemas.openxmlformats.org/officeDocument/2006/relationships/hyperlink" Target="https://ref.ly/Num32:1" TargetMode="External"/><Relationship Id="rId704" Type="http://schemas.openxmlformats.org/officeDocument/2006/relationships/hyperlink" Target="https://ref.ly/Num32:20-Num32:22" TargetMode="External"/><Relationship Id="rId705" Type="http://schemas.openxmlformats.org/officeDocument/2006/relationships/hyperlink" Target="https://ref.ly/Josh22:1-Josh22:6" TargetMode="External"/><Relationship Id="rId706" Type="http://schemas.openxmlformats.org/officeDocument/2006/relationships/hyperlink" Target="https://ref.ly/Josh22:10" TargetMode="External"/><Relationship Id="rId707" Type="http://schemas.openxmlformats.org/officeDocument/2006/relationships/hyperlink" Target="https://ref.ly/Num32:5" TargetMode="External"/><Relationship Id="rId708" Type="http://schemas.openxmlformats.org/officeDocument/2006/relationships/hyperlink" Target="https://ref.ly/Judg5:16" TargetMode="External"/><Relationship Id="rId709" Type="http://schemas.openxmlformats.org/officeDocument/2006/relationships/hyperlink" Target="https://ref.ly/1Kgs22:3" TargetMode="External"/><Relationship Id="rId710" Type="http://schemas.openxmlformats.org/officeDocument/2006/relationships/hyperlink" Target="https://ref.ly/2Kgs15:29" TargetMode="External"/><Relationship Id="rId711" Type="http://schemas.openxmlformats.org/officeDocument/2006/relationships/hyperlink" Target="https://ref.ly/Ezek48:6" TargetMode="External"/><Relationship Id="rId712" Type="http://schemas.openxmlformats.org/officeDocument/2006/relationships/hyperlink" Target="https://ref.ly/Rev7:5" TargetMode="External"/><Relationship Id="rId713" Type="http://schemas.openxmlformats.org/officeDocument/2006/relationships/hyperlink" Target="https://ref.ly/Mark15:21" TargetMode="External"/><Relationship Id="rId714" Type="http://schemas.openxmlformats.org/officeDocument/2006/relationships/hyperlink" Target="https://ref.ly/Rom16:13" TargetMode="External"/><Relationship Id="rId715" Type="http://schemas.openxmlformats.org/officeDocument/2006/relationships/hyperlink" Target="https://ref.ly/Ruth4:18-Ruth4:22" TargetMode="External"/><Relationship Id="rId716" Type="http://schemas.openxmlformats.org/officeDocument/2006/relationships/hyperlink" Target="https://ref.ly/1Sam22:3-1Sam22:5" TargetMode="External"/><Relationship Id="rId717" Type="http://schemas.openxmlformats.org/officeDocument/2006/relationships/hyperlink" Target="https://ref.ly/Ruth1:1-Ruth1:5" TargetMode="External"/><Relationship Id="rId718" Type="http://schemas.openxmlformats.org/officeDocument/2006/relationships/hyperlink" Target="https://ref.ly/Ruth1:6-Ruth1:22" TargetMode="External"/><Relationship Id="rId719" Type="http://schemas.openxmlformats.org/officeDocument/2006/relationships/hyperlink" Target="https://ref.ly/Ruth1:14" TargetMode="External"/><Relationship Id="rId720" Type="http://schemas.openxmlformats.org/officeDocument/2006/relationships/hyperlink" Target="https://ref.ly/Gen2:24" TargetMode="External"/><Relationship Id="rId721" Type="http://schemas.openxmlformats.org/officeDocument/2006/relationships/hyperlink" Target="https://ref.ly/Ruth1:16-Ruth1:17" TargetMode="External"/><Relationship Id="rId722" Type="http://schemas.openxmlformats.org/officeDocument/2006/relationships/hyperlink" Target="https://ref.ly/Ruth2:1-Ruth2:23" TargetMode="External"/><Relationship Id="rId723" Type="http://schemas.openxmlformats.org/officeDocument/2006/relationships/hyperlink" Target="https://ref.ly/Ruth2:12" TargetMode="External"/><Relationship Id="rId724" Type="http://schemas.openxmlformats.org/officeDocument/2006/relationships/hyperlink" Target="https://ref.ly/Ruth3:1-Ruth3:18" TargetMode="External"/><Relationship Id="rId725" Type="http://schemas.openxmlformats.org/officeDocument/2006/relationships/hyperlink" Target="https://ref.ly/Ruth3:12" TargetMode="External"/><Relationship Id="rId726" Type="http://schemas.openxmlformats.org/officeDocument/2006/relationships/hyperlink" Target="https://ref.ly/Deut25:5-Deut25:19" TargetMode="External"/><Relationship Id="rId727" Type="http://schemas.openxmlformats.org/officeDocument/2006/relationships/hyperlink" Target="https://ref.ly/Ruth4:1-Ruth4:22" TargetMode="External"/><Relationship Id="rId728" Type="http://schemas.openxmlformats.org/officeDocument/2006/relationships/hyperlink" Target="https://ref.ly/Ruth4:5" TargetMode="External"/><Relationship Id="rId729" Type="http://schemas.openxmlformats.org/officeDocument/2006/relationships/hyperlink" Target="https://ref.ly/Matt1:1-Matt1:25" TargetMode="External"/><Relationship Id="rId730"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