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सट</w:t>
      </w:r>
      <w:r/>
    </w:p>
    <w:p>
      <w:r/>
      <w:r>
        <w:rPr>
          <w:i/>
        </w:rPr>
        <w:t>स्टेटर, स्टेडियम, स्टोइकवाद, स्टोइक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स्टेटर</w:t>
      </w:r>
      <w:r/>
    </w:p>
    <w:p>
      <w:r/>
      <w:r>
        <w:t>यीशु के समय में एक प्रचलित सिक्का (</w:t>
      </w:r>
      <w:hyperlink r:id="rId15">
        <w:r>
          <w:rPr>
            <w:color w:val="0000EE"/>
            <w:u w:val="single"/>
          </w:rPr>
          <w:t>मत्ती 17:27</w:t>
        </w:r>
      </w:hyperlink>
      <w:r>
        <w:t>)।</w:t>
      </w:r>
    </w:p>
    <w:p>
      <w:r/>
      <w:r>
        <w:rPr>
          <w:i/>
        </w:rPr>
        <w:t>देखें</w:t>
      </w:r>
      <w:r>
        <w:t xml:space="preserve"> </w:t>
      </w:r>
      <w:r>
        <w:t>सिक्के</w:t>
      </w:r>
      <w:r>
        <w:t xml:space="preserve">। </w:t>
      </w:r>
      <w:r/>
      <w:r/>
    </w:p>
    <w:p>
      <w:r/>
    </w:p>
    <w:p>
      <w:pPr>
        <w:pStyle w:val="Heading2"/>
      </w:pPr>
      <w:r>
        <w:t>स्टेडियम</w:t>
      </w:r>
      <w:r/>
    </w:p>
    <w:p>
      <w:r/>
      <w:r>
        <w:t xml:space="preserve">प्राचीन यूनानी माप प्रणाली में स्टेडियम एक रेखीय माप की इकाई थी, जो लगभग 200 गज या 182.9 मीटर के बराबर होती थी। </w:t>
      </w:r>
      <w:r>
        <w:t>(</w:t>
      </w:r>
      <w:hyperlink r:id="rId16">
        <w:r>
          <w:rPr>
            <w:color w:val="0000EE"/>
            <w:u w:val="single"/>
          </w:rPr>
          <w:t>मत्ती 14:24</w:t>
        </w:r>
      </w:hyperlink>
      <w:r>
        <w:t>)।</w:t>
      </w:r>
    </w:p>
    <w:p>
      <w:r/>
      <w:r>
        <w:rPr>
          <w:i/>
        </w:rPr>
        <w:t>देखें</w:t>
      </w:r>
      <w:r>
        <w:t xml:space="preserve"> </w:t>
      </w:r>
      <w:r>
        <w:t>वज़न और माप</w:t>
      </w:r>
      <w:r>
        <w:t>।</w:t>
      </w:r>
      <w:r/>
      <w:r/>
    </w:p>
    <w:p>
      <w:r/>
    </w:p>
    <w:p>
      <w:pPr>
        <w:pStyle w:val="Heading2"/>
      </w:pPr>
      <w:r>
        <w:t>स्टोइकवाद, स्टोइक</w:t>
      </w:r>
      <w:r/>
    </w:p>
    <w:p>
      <w:r/>
      <w:r>
        <w:t>एक व्यापक यूनानी दर्शनशास्त्र, जो एथेंस में पौलुस को सुनने वाले श्रोताओं में अच्छी तरह से दर्शाया गया था (</w:t>
      </w:r>
      <w:hyperlink r:id="rId17">
        <w:r>
          <w:rPr>
            <w:color w:val="0000EE"/>
            <w:u w:val="single"/>
          </w:rPr>
          <w:t>प्रेरि 17:16–34</w:t>
        </w:r>
      </w:hyperlink>
      <w: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t>स्तोईकी दार्शनिकों</w:t>
      </w:r>
      <w: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r/>
      <w: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r/>
      <w:r>
        <w:t xml:space="preserve">स्टोइक विचार कुछ मसीहियों के लिए आकर्षक साबित हुए क्योंकि स्टोइक लोगों और </w:t>
      </w:r>
      <w:hyperlink r:id="rId18">
        <w:r>
          <w:rPr>
            <w:color w:val="0000EE"/>
            <w:u w:val="single"/>
          </w:rPr>
          <w:t>यूहन्ना 1:1–18</w:t>
        </w:r>
      </w:hyperlink>
      <w:r>
        <w:t xml:space="preserve"> के लोगों के बीच स्पष्ट समानताएं थीं, तथा प्राकृतिक व्यवस्था और परमेश्वर के व्यवस्था के विचार के बीच समानताएं थीं।</w:t>
      </w:r>
    </w:p>
    <w:p>
      <w:r/>
      <w:r>
        <w:rPr>
          <w:i/>
        </w:rPr>
        <w:t>यह भी देखें</w:t>
      </w:r>
      <w:r>
        <w:t xml:space="preserve"> </w:t>
      </w:r>
      <w:r>
        <w:t xml:space="preserve"> सुखवादी</w:t>
      </w:r>
      <w:r>
        <w:t xml:space="preserve">; </w:t>
      </w:r>
      <w:r>
        <w:t>दर्शनशास्त्र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7:27" TargetMode="External"/><Relationship Id="rId16" Type="http://schemas.openxmlformats.org/officeDocument/2006/relationships/hyperlink" Target="https://ref.ly/Matt14:24" TargetMode="External"/><Relationship Id="rId17" Type="http://schemas.openxmlformats.org/officeDocument/2006/relationships/hyperlink" Target="https://ref.ly/Acts17:16-Acts17:34" TargetMode="External"/><Relationship Id="rId18"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