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Г</w:t>
      </w:r>
      <w:r/>
    </w:p>
    <w:p>
      <w:r/>
      <w:r>
        <w:rPr>
          <w:i/>
        </w:rPr>
        <w:t>Гнев, Гостеприимство, Греческий Язык</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Гнев</w:t>
      </w:r>
      <w:r/>
    </w:p>
    <w:p>
      <w:r/>
      <w: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hyperlink r:id="rId15">
        <w:r>
          <w:rPr>
            <w:color w:val="0000EE"/>
            <w:u w:val="single"/>
          </w:rPr>
          <w:t>Псалме 36:8</w:t>
        </w:r>
      </w:hyperlink>
      <w: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hyperlink r:id="rId16">
        <w:r>
          <w:rPr>
            <w:color w:val="0000EE"/>
            <w:u w:val="single"/>
          </w:rPr>
          <w:t>Мф. 5:22</w:t>
        </w:r>
      </w:hyperlink>
      <w:r>
        <w:t xml:space="preserve">), как если бы человек совершил настоящее убийство в своем наполненном гневом сердце. В </w:t>
      </w:r>
      <w:hyperlink r:id="rId17">
        <w:r>
          <w:rPr>
            <w:color w:val="0000EE"/>
            <w:u w:val="single"/>
          </w:rPr>
          <w:t>Ефесянам 4:31</w:t>
        </w:r>
      </w:hyperlink>
      <w:r>
        <w:t xml:space="preserve"> и </w:t>
      </w:r>
      <w:hyperlink r:id="rId18">
        <w:r>
          <w:rPr>
            <w:color w:val="0000EE"/>
            <w:u w:val="single"/>
          </w:rPr>
          <w:t>Колоссянам 3:8</w:t>
        </w:r>
      </w:hyperlink>
      <w: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hyperlink r:id="rId19">
        <w:r>
          <w:rPr>
            <w:color w:val="0000EE"/>
            <w:u w:val="single"/>
          </w:rPr>
          <w:t>Тит. 1:7</w:t>
        </w:r>
      </w:hyperlink>
      <w:r>
        <w:t>).</w:t>
      </w:r>
    </w:p>
    <w:p>
      <w:r/>
      <w: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hyperlink r:id="rId20">
        <w:r>
          <w:rPr>
            <w:color w:val="0000EE"/>
            <w:u w:val="single"/>
          </w:rPr>
          <w:t>Еф. 4:26</w:t>
        </w:r>
      </w:hyperlink>
      <w: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hyperlink r:id="rId21">
        <w:r>
          <w:rPr>
            <w:color w:val="0000EE"/>
            <w:u w:val="single"/>
          </w:rPr>
          <w:t>Еф. 4:27</w:t>
        </w:r>
      </w:hyperlink>
      <w:r>
        <w:t>).</w:t>
      </w:r>
    </w:p>
    <w:p>
      <w:r/>
      <w: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hyperlink r:id="rId22">
        <w:r>
          <w:rPr>
            <w:color w:val="0000EE"/>
            <w:u w:val="single"/>
          </w:rPr>
          <w:t>Втор. 29:25–26</w:t>
        </w:r>
      </w:hyperlink>
      <w: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hyperlink r:id="rId23">
        <w:r>
          <w:rPr>
            <w:color w:val="0000EE"/>
            <w:u w:val="single"/>
          </w:rPr>
          <w:t>Исх. 32:19</w:t>
        </w:r>
      </w:hyperlink>
      <w:r>
        <w:t>).</w:t>
      </w:r>
    </w:p>
    <w:p>
      <w:r/>
      <w:r>
        <w:t>В Новом Завете Марк говорит, что Иисус с гневом посмотрел на фарисеев, которые хотели обвинить Его в нарушении их закона (</w:t>
      </w:r>
      <w:hyperlink r:id="rId24">
        <w:r>
          <w:rPr>
            <w:color w:val="0000EE"/>
            <w:u w:val="single"/>
          </w:rPr>
          <w:t>Мк. 3:5</w:t>
        </w:r>
      </w:hyperlink>
      <w:r>
        <w:t xml:space="preserve">). Мы видим гнев Иисуса, когда Он очистил храм (Ин. </w:t>
      </w:r>
      <w:hyperlink r:id="rId25">
        <w:r>
          <w:rPr>
            <w:color w:val="0000EE"/>
            <w:u w:val="single"/>
          </w:rPr>
          <w:t>2:13–22</w:t>
        </w:r>
      </w:hyperlink>
      <w: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hyperlink r:id="rId26">
        <w:r>
          <w:rPr>
            <w:color w:val="0000EE"/>
            <w:u w:val="single"/>
          </w:rPr>
          <w:t>Мф. 21:12</w:t>
        </w:r>
      </w:hyperlink>
      <w: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
    </w:p>
    <w:p>
      <w:r/>
    </w:p>
    <w:p>
      <w:pPr>
        <w:pStyle w:val="Heading2"/>
      </w:pPr>
      <w:r>
        <w:t>Гостеприимство</w:t>
      </w:r>
      <w:r/>
    </w:p>
    <w:p>
      <w:r/>
      <w: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r/>
      <w:r>
        <w:t>Проявление гостеприимства в Ветхом Завете можно увидеть на таких примерах, как приём трёх гостей Авраамом (</w:t>
      </w:r>
      <w:hyperlink r:id="rId27">
        <w:r>
          <w:rPr>
            <w:color w:val="0000EE"/>
            <w:u w:val="single"/>
          </w:rPr>
          <w:t>Быт. 18:2–8, 16</w:t>
        </w:r>
      </w:hyperlink>
      <w:r>
        <w:t>), радушие Лавана к слуге Авраама (</w:t>
      </w:r>
      <w:hyperlink r:id="rId28">
        <w:r>
          <w:rPr>
            <w:color w:val="0000EE"/>
            <w:u w:val="single"/>
          </w:rPr>
          <w:t>24:15–61</w:t>
        </w:r>
      </w:hyperlink>
      <w:r>
        <w:t>) и особое отношение Маноя к ангелу (</w:t>
      </w:r>
      <w:hyperlink r:id="rId29">
        <w:r>
          <w:rPr>
            <w:color w:val="0000EE"/>
            <w:u w:val="single"/>
          </w:rPr>
          <w:t>Суд. 13:15</w:t>
        </w:r>
      </w:hyperlink>
      <w:r>
        <w:t>). В некоторых случаях хозяин был вынужден пойти на крайние меры, чтобы защитить своих гостей, даже если это приносило вред его собственной семье (</w:t>
      </w:r>
      <w:hyperlink r:id="rId30">
        <w:r>
          <w:rPr>
            <w:color w:val="0000EE"/>
            <w:u w:val="single"/>
          </w:rPr>
          <w:t>Быт. 19:1–8</w:t>
        </w:r>
      </w:hyperlink>
      <w:r>
        <w:t xml:space="preserve">; </w:t>
      </w:r>
      <w:hyperlink r:id="rId31">
        <w:r>
          <w:rPr>
            <w:color w:val="0000EE"/>
            <w:u w:val="single"/>
          </w:rPr>
          <w:t>Суд. 19:14–24</w:t>
        </w:r>
      </w:hyperlink>
      <w:r>
        <w:t>). Стоит обратить внимание на гостеприимство семьи сунамитянки, оказанное Елисею, хотя для нее он не был чужестранцем (</w:t>
      </w:r>
      <w:hyperlink r:id="rId32">
        <w:r>
          <w:rPr>
            <w:color w:val="0000EE"/>
            <w:u w:val="single"/>
          </w:rPr>
          <w:t>4 Цар. 4:10</w:t>
        </w:r>
      </w:hyperlink>
      <w:r>
        <w:t>).</w:t>
      </w:r>
    </w:p>
    <w:p>
      <w:r/>
      <w:r>
        <w:t>В Новом Завете хорошо видно, что Иисус, посылая Своих учеников на проповедь, также полагался на общепринятую практику гостеприимства (</w:t>
      </w:r>
      <w:hyperlink r:id="rId33">
        <w:r>
          <w:rPr>
            <w:color w:val="0000EE"/>
            <w:u w:val="single"/>
          </w:rPr>
          <w:t>Лк. 10:7</w:t>
        </w:r>
      </w:hyperlink>
      <w: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hyperlink r:id="rId34">
        <w:r>
          <w:rPr>
            <w:color w:val="0000EE"/>
            <w:u w:val="single"/>
          </w:rPr>
          <w:t>Евр. 13:2</w:t>
        </w:r>
      </w:hyperlink>
      <w:r>
        <w:t xml:space="preserve">; </w:t>
      </w:r>
      <w:hyperlink r:id="rId35">
        <w:r>
          <w:rPr>
            <w:color w:val="0000EE"/>
            <w:u w:val="single"/>
          </w:rPr>
          <w:t>1 Пет. 4:9</w:t>
        </w:r>
      </w:hyperlink>
      <w:r>
        <w:t xml:space="preserve">; </w:t>
      </w:r>
      <w:hyperlink r:id="rId36">
        <w:r>
          <w:rPr>
            <w:color w:val="0000EE"/>
            <w:u w:val="single"/>
          </w:rPr>
          <w:t>3 Ин.1:5–8</w:t>
        </w:r>
      </w:hyperlink>
      <w:r>
        <w:t>). Руководители церкви не должны были пренебрегать гостеприимством или уклоняться от него (</w:t>
      </w:r>
      <w:hyperlink r:id="rId37">
        <w:r>
          <w:rPr>
            <w:color w:val="0000EE"/>
            <w:u w:val="single"/>
          </w:rPr>
          <w:t>1 Тим. 3:2</w:t>
        </w:r>
      </w:hyperlink>
      <w:r>
        <w:t xml:space="preserve">; </w:t>
      </w:r>
      <w:hyperlink r:id="rId38">
        <w:r>
          <w:rPr>
            <w:color w:val="0000EE"/>
            <w:u w:val="single"/>
          </w:rPr>
          <w:t>Тит</w:t>
        </w:r>
      </w:hyperlink>
      <w:r>
        <w:t>. 1:8), чтобы не дать повода к осуждению (</w:t>
      </w:r>
      <w:hyperlink r:id="rId39">
        <w:r>
          <w:rPr>
            <w:color w:val="0000EE"/>
            <w:u w:val="single"/>
          </w:rPr>
          <w:t>Мф. 25:43–46</w:t>
        </w:r>
      </w:hyperlink>
      <w:r>
        <w:t>).</w:t>
      </w:r>
    </w:p>
    <w:p>
      <w:r/>
      <w:r>
        <w:rPr>
          <w:i/>
        </w:rPr>
        <w:t>См. также</w:t>
      </w:r>
      <w:r>
        <w:t xml:space="preserve"> </w:t>
      </w:r>
      <w:r>
        <w:t>Чужестранец</w:t>
      </w:r>
      <w:r>
        <w:t>.</w:t>
      </w:r>
      <w:r/>
      <w:r/>
    </w:p>
    <w:p>
      <w:r/>
    </w:p>
    <w:p>
      <w:pPr>
        <w:pStyle w:val="Heading2"/>
      </w:pPr>
      <w:r>
        <w:t>Греческий Язык</w:t>
      </w:r>
      <w:r/>
    </w:p>
    <w:p>
      <w:r/>
      <w:r>
        <w:t>Язык, на котором говорят греки</w:t>
      </w:r>
    </w:p>
    <w:p>
      <w:r/>
      <w: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r/>
      <w: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t>Древняя история</w:t>
      </w:r>
    </w:p>
    <w:p>
      <w:r/>
      <w: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r/>
      <w: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r/>
      <w: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t>Эллинизм и диалект койне</w:t>
      </w:r>
    </w:p>
    <w:p>
      <w:r/>
      <w: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r/>
      <w: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t>Септуагинта</w:t>
      </w:r>
    </w:p>
    <w:p>
      <w:r/>
      <w: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r/>
      <w: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r/>
      <w: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t>Греческий язык Нового Завета</w:t>
      </w:r>
    </w:p>
    <w:p>
      <w:r/>
      <w: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hyperlink r:id="rId40">
        <w:r>
          <w:rPr>
            <w:color w:val="0000EE"/>
            <w:u w:val="single"/>
          </w:rPr>
          <w:t>Ин.1:1</w:t>
        </w:r>
      </w:hyperlink>
      <w: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r/>
      <w:r>
        <w:t>Апостол Павел также был знаком с греческими авторами (</w:t>
      </w:r>
      <w:hyperlink r:id="rId41">
        <w:r>
          <w:rPr>
            <w:color w:val="0000EE"/>
            <w:u w:val="single"/>
          </w:rPr>
          <w:t>Деян.17:28</w:t>
        </w:r>
      </w:hyperlink>
      <w:r>
        <w:t xml:space="preserve">; </w:t>
      </w:r>
      <w:hyperlink r:id="rId42">
        <w:r>
          <w:rPr>
            <w:color w:val="0000EE"/>
            <w:u w:val="single"/>
          </w:rPr>
          <w:t>1Кор.15:33</w:t>
        </w:r>
      </w:hyperlink>
      <w:r>
        <w:t xml:space="preserve">; </w:t>
      </w:r>
      <w:hyperlink r:id="rId43">
        <w:r>
          <w:rPr>
            <w:color w:val="0000EE"/>
            <w:u w:val="single"/>
          </w:rPr>
          <w:t>Тит.1:12</w:t>
        </w:r>
      </w:hyperlink>
      <w:r>
        <w:t>). Таким образом, на язык Павла повлияли как еврейские пророки и книжники, так и греческие ораторы и философы.</w:t>
      </w:r>
    </w:p>
    <w:p>
      <w:r/>
      <w: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r/>
      <w: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r/>
      <w: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t>Семитское влияние</w:t>
      </w:r>
    </w:p>
    <w:p>
      <w:r/>
      <w: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r/>
      <w: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t>Лексика</w:t>
      </w:r>
    </w:p>
    <w:p>
      <w:r/>
      <w: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r/>
      <w: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rPr>
        <w:t>абба</w:t>
      </w:r>
      <w:r>
        <w:t xml:space="preserve">, </w:t>
      </w:r>
      <w:r>
        <w:rPr>
          <w:i/>
        </w:rPr>
        <w:t>мамона</w:t>
      </w:r>
      <w:r>
        <w:t xml:space="preserve"> и корбан ̶ из арамейского.</w:t>
      </w:r>
    </w:p>
    <w:p>
      <w:r/>
      <w: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hyperlink r:id="rId44">
        <w:r>
          <w:rPr>
            <w:color w:val="0000EE"/>
            <w:u w:val="single"/>
          </w:rPr>
          <w:t>1Кор.16:1</w:t>
        </w:r>
      </w:hyperlink>
      <w: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t>Грамматика</w:t>
      </w:r>
    </w:p>
    <w:p>
      <w:r/>
      <w: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r/>
      <w: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r/>
      <w: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t>Время глагола</w:t>
      </w:r>
    </w:p>
    <w:p>
      <w:r/>
      <w:r>
        <w:t xml:space="preserve">Время греческого глагола в первую очередь касается </w:t>
      </w:r>
      <w:r>
        <w:rPr>
          <w:i/>
        </w:rPr>
        <w:t>вида действия</w:t>
      </w:r>
      <w:r>
        <w:t xml:space="preserve">, а не </w:t>
      </w:r>
      <w:r>
        <w:rPr>
          <w:i/>
        </w:rPr>
        <w:t>времени действия</w:t>
      </w:r>
      <w:r>
        <w:t xml:space="preserve">, как, например, в английском языке. В греческом языке существует три основных вида действий: </w:t>
      </w:r>
      <w:r>
        <w:rPr>
          <w:i/>
        </w:rPr>
        <w:t>продолжающееся</w:t>
      </w:r>
      <w:r>
        <w:t xml:space="preserve">, выражаемое настоящим, имперфектом и иногда будущим временем; </w:t>
      </w:r>
      <w:r>
        <w:rPr>
          <w:i/>
        </w:rPr>
        <w:t>простое</w:t>
      </w:r>
      <w:r>
        <w:t xml:space="preserve"> или пунктуальное, выражаемое аористом и часто будущим временем; и </w:t>
      </w:r>
      <w:r>
        <w:rPr>
          <w:i/>
        </w:rPr>
        <w:t>завершенное</w:t>
      </w:r>
      <w:r>
        <w:t>, выражаемое перфектом (когда результат прошлых действий продолжается в настоящем) и плюсквамперфектом (когда результат ограничивается прошлым).</w:t>
      </w:r>
    </w:p>
    <w:p>
      <w:r/>
      <w: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t>Наклонение</w:t>
      </w:r>
    </w:p>
    <w:p>
      <w:r/>
      <w: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t>Залог</w:t>
      </w:r>
    </w:p>
    <w:p>
      <w:r/>
      <w: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t>Лицо</w:t>
      </w:r>
    </w:p>
    <w:p>
      <w:r/>
      <w:r>
        <w:t>Лицо глагола определяет, кто производит действие ̶ я (первое лицо), ты/вы (второе лицо) или кто-то другой (третье лицо).</w:t>
      </w:r>
    </w:p>
    <w:p>
      <w:pPr>
        <w:pStyle w:val="Heading4"/>
      </w:pPr>
      <w:r>
        <w:t>Число</w:t>
      </w:r>
    </w:p>
    <w:p>
      <w:r/>
      <w:r>
        <w:t>Число глагола показывает, совершает ли действие один человек (единственное число) или больше, чем один (множественное число).</w:t>
      </w:r>
    </w:p>
    <w:p>
      <w:pPr>
        <w:pStyle w:val="Heading3"/>
      </w:pPr>
      <w:r>
        <w:t>Стиль</w:t>
      </w:r>
    </w:p>
    <w:p>
      <w:r/>
      <w: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r/>
      <w: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r/>
      <w: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r/>
      <w: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r/>
      <w: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37:8" TargetMode="External"/><Relationship Id="rId16" Type="http://schemas.openxmlformats.org/officeDocument/2006/relationships/hyperlink" Target="https://ref.ly/Matt5:22" TargetMode="External"/><Relationship Id="rId17" Type="http://schemas.openxmlformats.org/officeDocument/2006/relationships/hyperlink" Target="https://ref.ly/Eph4:31" TargetMode="External"/><Relationship Id="rId18" Type="http://schemas.openxmlformats.org/officeDocument/2006/relationships/hyperlink" Target="https://ref.ly/Col3:8" TargetMode="External"/><Relationship Id="rId19" Type="http://schemas.openxmlformats.org/officeDocument/2006/relationships/hyperlink" Target="https://ref.ly/Titus1:7" TargetMode="External"/><Relationship Id="rId20" Type="http://schemas.openxmlformats.org/officeDocument/2006/relationships/hyperlink" Target="https://ref.ly/Eph4:26" TargetMode="External"/><Relationship Id="rId21" Type="http://schemas.openxmlformats.org/officeDocument/2006/relationships/hyperlink" Target="https://ref.ly/Eph4:27" TargetMode="External"/><Relationship Id="rId22" Type="http://schemas.openxmlformats.org/officeDocument/2006/relationships/hyperlink" Target="https://ref.ly/Deut29:25-Deut29:26" TargetMode="External"/><Relationship Id="rId23" Type="http://schemas.openxmlformats.org/officeDocument/2006/relationships/hyperlink" Target="https://ref.ly/Exod32:19" TargetMode="External"/><Relationship Id="rId24" Type="http://schemas.openxmlformats.org/officeDocument/2006/relationships/hyperlink" Target="https://ref.ly/Mark3:5" TargetMode="External"/><Relationship Id="rId25" Type="http://schemas.openxmlformats.org/officeDocument/2006/relationships/hyperlink" Target="https://ref.ly/John2:13-John2:22" TargetMode="External"/><Relationship Id="rId26" Type="http://schemas.openxmlformats.org/officeDocument/2006/relationships/hyperlink" Target="https://ref.ly/Matt21:12" TargetMode="External"/><Relationship Id="rId27" Type="http://schemas.openxmlformats.org/officeDocument/2006/relationships/hyperlink" Target="https://ref.ly/Gen18:2-Gen18:8" TargetMode="External"/><Relationship Id="rId28" Type="http://schemas.openxmlformats.org/officeDocument/2006/relationships/hyperlink" Target="https://ref.ly/Gen24:15-Gen24:61" TargetMode="External"/><Relationship Id="rId29" Type="http://schemas.openxmlformats.org/officeDocument/2006/relationships/hyperlink" Target="https://ref.ly/Judg13:15" TargetMode="External"/><Relationship Id="rId30" Type="http://schemas.openxmlformats.org/officeDocument/2006/relationships/hyperlink" Target="https://ref.ly/Gen19:1-Gen19:8" TargetMode="External"/><Relationship Id="rId31" Type="http://schemas.openxmlformats.org/officeDocument/2006/relationships/hyperlink" Target="https://ref.ly/Judg19:14-Judg19:24" TargetMode="External"/><Relationship Id="rId32" Type="http://schemas.openxmlformats.org/officeDocument/2006/relationships/hyperlink" Target="https://ref.ly/2Kgs4:10" TargetMode="External"/><Relationship Id="rId33" Type="http://schemas.openxmlformats.org/officeDocument/2006/relationships/hyperlink" Target="https://ref.ly/Luke10:7" TargetMode="External"/><Relationship Id="rId34" Type="http://schemas.openxmlformats.org/officeDocument/2006/relationships/hyperlink" Target="https://ref.ly/Heb13:2" TargetMode="External"/><Relationship Id="rId35" Type="http://schemas.openxmlformats.org/officeDocument/2006/relationships/hyperlink" Target="https://ref.ly/1Pet4:9" TargetMode="External"/><Relationship Id="rId36" Type="http://schemas.openxmlformats.org/officeDocument/2006/relationships/hyperlink" Target="https://ref.ly/3John1:5-3John1:8" TargetMode="External"/><Relationship Id="rId37" Type="http://schemas.openxmlformats.org/officeDocument/2006/relationships/hyperlink" Target="https://ref.ly/1Tim3:2" TargetMode="External"/><Relationship Id="rId38" Type="http://schemas.openxmlformats.org/officeDocument/2006/relationships/hyperlink" Target="https://ref.ly/Titus1:8" TargetMode="External"/><Relationship Id="rId39" Type="http://schemas.openxmlformats.org/officeDocument/2006/relationships/hyperlink" Target="https://ref.ly/Matt25:43-Matt25:46" TargetMode="External"/><Relationship Id="rId40" Type="http://schemas.openxmlformats.org/officeDocument/2006/relationships/hyperlink" Target="https://ref.ly/John1:1" TargetMode="External"/><Relationship Id="rId41" Type="http://schemas.openxmlformats.org/officeDocument/2006/relationships/hyperlink" Target="https://ref.ly/Acts17:28" TargetMode="External"/><Relationship Id="rId42" Type="http://schemas.openxmlformats.org/officeDocument/2006/relationships/hyperlink" Target="https://ref.ly/1Cor15:33" TargetMode="External"/><Relationship Id="rId43" Type="http://schemas.openxmlformats.org/officeDocument/2006/relationships/hyperlink" Target="https://ref.ly/Titus1:12" TargetMode="External"/><Relationship Id="rId44"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