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الكاتب</w:t>
      </w:r>
      <w:r>
        <w:rPr>
          <w:rtl/>
          <w:cs/>
          <w:lang w:val="ar_AE" w:bidi="ar_AE"/>
        </w:rPr>
      </w:r>
    </w:p>
    <w:p>
      <w:pPr>
        <w:bidi/>
      </w:pPr>
      <w:r>
        <w:rPr>
          <w:rtl/>
          <w:cs/>
          <w:lang w:val="ar_AE" w:bidi="ar_AE"/>
        </w:rPr>
      </w:r>
      <w:r>
        <w:rPr>
          <w:rtl/>
          <w:cs/>
          <w:lang w:val="ar_AE" w:bidi="ar_AE"/>
        </w:rPr>
        <w:t>لقب أُطلق في بواكير العهد القديم على أولئك الذين وظِّفوا لقدرتهم على الكتابة والتدوين. بعد السبي، كان الكَتَبَة طائفة من الفقهاء الذين درَّسوا الشريعة اليهودية للشعب ونسخوها وفسروها لهم. لقد وردوا في الأناجيل في المقام الأول بصفتهم معارضين للرب يسوع.</w:t>
      </w:r>
    </w:p>
    <w:p>
      <w:pPr>
        <w:pStyle w:val="Heading3"/>
        <w:bidi/>
      </w:pPr>
      <w:r>
        <w:rPr>
          <w:rtl/>
          <w:cs/>
          <w:lang w:val="ar_AE" w:bidi="ar_AE"/>
        </w:rPr>
        <w:t>الكَتَبَة في زمن ما قبل السبي</w:t>
      </w:r>
    </w:p>
    <w:p>
      <w:pPr>
        <w:bidi/>
      </w:pPr>
      <w:r>
        <w:rPr>
          <w:rtl/>
          <w:cs/>
          <w:lang w:val="ar_AE" w:bidi="ar_AE"/>
        </w:rPr>
      </w:r>
      <w:r>
        <w:rPr>
          <w:rtl/>
          <w:cs/>
          <w:lang w:val="ar_AE" w:bidi="ar_AE"/>
        </w:rPr>
        <w:t>لم تكن مَلَكَة القراءة والكتابة واسعة الانتشار في إسرائيل القديمة، وكان ثمة احتياج إلى مساعدين مهنيين في مختلف جوانب الحياة العامة. يبدو أن هذا هو المفهوم الكتابي الأقدم لمفهوم "الكاتب" ولا يوجد له أي دلالة دينية محددة. كان يجرى توظيف الكَتَبَة لحفظ الحسابات أو تدوين المعلومات القانونيَّة (</w:t>
      </w:r>
      <w:r>
        <w:rPr>
          <w:rtl/>
          <w:cs/>
          <w:lang w:val="ar_AE" w:bidi="ar_AE"/>
        </w:rPr>
        <w:t>إرميا ٣٢: ١٢</w:t>
      </w:r>
      <w:r>
        <w:rPr>
          <w:rtl/>
          <w:cs/>
          <w:lang w:val="ar_AE" w:bidi="ar_AE"/>
        </w:rPr>
        <w:t>)، أو البيانات العسكريَّة (</w:t>
      </w:r>
      <w:r>
        <w:rPr>
          <w:rtl/>
          <w:cs/>
          <w:lang w:val="ar_AE" w:bidi="ar_AE"/>
        </w:rPr>
        <w:t>٢ أخبار الأيام ٢٦: ١١</w:t>
      </w:r>
      <w:r>
        <w:rPr>
          <w:rtl/>
          <w:cs/>
          <w:lang w:val="ar_AE" w:bidi="ar_AE"/>
        </w:rPr>
        <w:t>)، أو مستندات عامَّة أخرى (</w:t>
      </w:r>
      <w:r>
        <w:rPr>
          <w:rtl/>
          <w:cs/>
          <w:lang w:val="ar_AE" w:bidi="ar_AE"/>
        </w:rPr>
        <w:t>القضاة ٨: ١٤</w:t>
      </w:r>
      <w:r>
        <w:rPr>
          <w:rtl/>
          <w:cs/>
          <w:lang w:val="ar_AE" w:bidi="ar_AE"/>
        </w:rPr>
        <w:t xml:space="preserve">؛ </w:t>
      </w:r>
      <w:r>
        <w:rPr>
          <w:rtl/>
          <w:cs/>
          <w:lang w:val="ar_AE" w:bidi="ar_AE"/>
        </w:rPr>
        <w:t>إشعياء ٥٠: ١</w:t>
      </w:r>
      <w:r>
        <w:rPr>
          <w:rtl/>
          <w:cs/>
          <w:lang w:val="ar_AE" w:bidi="ar_AE"/>
        </w:rPr>
        <w:t>)، أو المراسلات الشخصيَّة (</w:t>
      </w:r>
      <w:r>
        <w:rPr>
          <w:rtl/>
          <w:cs/>
          <w:lang w:val="ar_AE" w:bidi="ar_AE"/>
        </w:rPr>
        <w:t>إرميا ٣٦: ١٨</w:t>
      </w:r>
      <w:r>
        <w:rPr>
          <w:rtl/>
          <w:cs/>
          <w:lang w:val="ar_AE" w:bidi="ar_AE"/>
        </w:rPr>
        <w:t>). كان هؤلاء الأمناء المساعدين أساسيين في الإدارات الملكية، وقد ذكر مرارًا عنرئيس الكَتَبَة الذي كان يعمل مُدونًا في البلاط (</w:t>
      </w:r>
      <w:r>
        <w:rPr>
          <w:rtl/>
          <w:cs/>
          <w:lang w:val="ar_AE" w:bidi="ar_AE"/>
        </w:rPr>
        <w:t>١ ملوك ٤: ٣</w:t>
      </w:r>
      <w:r>
        <w:rPr>
          <w:rtl/>
          <w:cs/>
          <w:lang w:val="ar_AE" w:bidi="ar_AE"/>
        </w:rPr>
        <w:t xml:space="preserve">؛ </w:t>
      </w:r>
      <w:r>
        <w:rPr>
          <w:rtl/>
          <w:cs/>
          <w:lang w:val="ar_AE" w:bidi="ar_AE"/>
        </w:rPr>
        <w:t>٢ أخبار الأيام ٢٤: ١١</w:t>
      </w:r>
      <w:r>
        <w:rPr>
          <w:rtl/>
          <w:cs/>
          <w:lang w:val="ar_AE" w:bidi="ar_AE"/>
        </w:rPr>
        <w:t>)، ومستشارًا (</w:t>
      </w:r>
      <w:r>
        <w:rPr>
          <w:rtl/>
          <w:cs/>
          <w:lang w:val="ar_AE" w:bidi="ar_AE"/>
        </w:rPr>
        <w:t>٢ صموئيل ٨: ١٦–١٧</w:t>
      </w:r>
      <w:r>
        <w:rPr>
          <w:rtl/>
          <w:cs/>
          <w:lang w:val="ar_AE" w:bidi="ar_AE"/>
        </w:rPr>
        <w:t xml:space="preserve">؛ </w:t>
      </w:r>
      <w:r>
        <w:rPr>
          <w:rtl/>
          <w:cs/>
          <w:lang w:val="ar_AE" w:bidi="ar_AE"/>
        </w:rPr>
        <w:t>٢ ملوك ١٨: ١٨</w:t>
      </w:r>
      <w:r>
        <w:rPr>
          <w:rtl/>
          <w:cs/>
          <w:lang w:val="ar_AE" w:bidi="ar_AE"/>
        </w:rPr>
        <w:t xml:space="preserve">؛ </w:t>
      </w:r>
      <w:r>
        <w:rPr>
          <w:rtl/>
          <w:cs/>
          <w:lang w:val="ar_AE" w:bidi="ar_AE"/>
        </w:rPr>
        <w:t>٢٢: ١٢</w:t>
      </w:r>
      <w:r>
        <w:rPr>
          <w:rtl/>
          <w:cs/>
          <w:lang w:val="ar_AE" w:bidi="ar_AE"/>
        </w:rPr>
        <w:t xml:space="preserve">؛ </w:t>
      </w:r>
      <w:r>
        <w:rPr>
          <w:rtl/>
          <w:cs/>
          <w:lang w:val="ar_AE" w:bidi="ar_AE"/>
        </w:rPr>
        <w:t>١ أخبار الأيام ٢٧: ٣٢</w:t>
      </w:r>
      <w:r>
        <w:rPr>
          <w:rtl/>
          <w:cs/>
          <w:lang w:val="ar_AE" w:bidi="ar_AE"/>
        </w:rPr>
        <w:t xml:space="preserve">؛ </w:t>
      </w:r>
      <w:r>
        <w:rPr>
          <w:rtl/>
          <w:cs/>
          <w:lang w:val="ar_AE" w:bidi="ar_AE"/>
        </w:rPr>
        <w:t>إشعياء ٣٦: ٣</w:t>
      </w:r>
      <w:r>
        <w:rPr>
          <w:rtl/>
          <w:cs/>
          <w:lang w:val="ar_AE" w:bidi="ar_AE"/>
        </w:rPr>
        <w:t>)، ومراقبًا ماليًا (</w:t>
      </w:r>
      <w:r>
        <w:rPr>
          <w:rtl/>
          <w:cs/>
          <w:lang w:val="ar_AE" w:bidi="ar_AE"/>
        </w:rPr>
        <w:t>٢ ملوك ٢٢: ٣–٤</w:t>
      </w:r>
      <w:r>
        <w:rPr>
          <w:rtl/>
          <w:cs/>
          <w:lang w:val="ar_AE" w:bidi="ar_AE"/>
        </w:rPr>
        <w:t>). كما كان الأمناء المساعدون أو الكَتَبَة مرتبطين بالكهنوت، إذ كانوا مدونين لشئوون الهيكل (</w:t>
      </w:r>
      <w:r>
        <w:rPr>
          <w:rtl/>
          <w:cs/>
          <w:lang w:val="ar_AE" w:bidi="ar_AE"/>
        </w:rPr>
        <w:t>١ أخبار الأيام ٢٤: ٦</w:t>
      </w:r>
      <w:r>
        <w:rPr>
          <w:rtl/>
          <w:cs/>
          <w:lang w:val="ar_AE" w:bidi="ar_AE"/>
        </w:rPr>
        <w:t xml:space="preserve">؛ </w:t>
      </w:r>
      <w:r>
        <w:rPr>
          <w:rtl/>
          <w:cs/>
          <w:lang w:val="ar_AE" w:bidi="ar_AE"/>
        </w:rPr>
        <w:t>٢ أخبار الأيام ٣٤: ١٣–١٥</w:t>
      </w:r>
      <w:r>
        <w:rPr>
          <w:rtl/>
          <w:cs/>
          <w:lang w:val="ar_AE" w:bidi="ar_AE"/>
        </w:rPr>
        <w:t>).</w:t>
      </w:r>
    </w:p>
    <w:p>
      <w:pPr>
        <w:pStyle w:val="Heading3"/>
        <w:bidi/>
      </w:pPr>
      <w:r>
        <w:rPr>
          <w:rtl/>
          <w:cs/>
          <w:lang w:val="ar_AE" w:bidi="ar_AE"/>
        </w:rPr>
        <w:t>الكَتَبَة في زمن ما بعد السبي</w:t>
      </w:r>
    </w:p>
    <w:p>
      <w:pPr>
        <w:bidi/>
      </w:pPr>
      <w:r>
        <w:rPr>
          <w:rtl/>
          <w:cs/>
          <w:lang w:val="ar_AE" w:bidi="ar_AE"/>
        </w:rPr>
      </w:r>
      <w:r>
        <w:rPr>
          <w:rtl/>
          <w:cs/>
          <w:lang w:val="ar_AE" w:bidi="ar_AE"/>
        </w:rPr>
        <w:t>مع استعادة اليهوديَّة تحت حكم عزرا ونحميا، بدأ ربط مُصطلح "الكاتب" على نحو أكثر تحديدًا بالذين اجتمعوا ودرسوا وفسروا التوراة (الشريعة اليهودي). أصبحوا، في الصميم، مهنة منفصلة للمعلمين (على الرغم من أنهم لم يتقاضوا أجورًا)، قادرين على حفظ ناموس موسى بدقة وتفسير ذلك بما يتوافق مع الظروف في زمن ما بعد السبي. في هذه الفترة الأولية، يظهر عزرا نفسه باعتباره "كَاتِبِ كَلَامِ وَصَايَا ٱلرَّبِّ وَفَرَائِضِهِ عَلَى إِسْرَائِيلَ" (</w:t>
      </w:r>
      <w:r>
        <w:rPr>
          <w:rtl/>
          <w:cs/>
          <w:lang w:val="ar_AE" w:bidi="ar_AE"/>
        </w:rPr>
        <w:t>عزرا ٧: ١١</w:t>
      </w:r>
      <w:r>
        <w:rPr>
          <w:rtl/>
          <w:cs/>
          <w:lang w:val="ar_AE" w:bidi="ar_AE"/>
        </w:rPr>
        <w:t xml:space="preserve">). في سفر يشوع بن سيراخ، يُصوَّر الكاتب على أنه شخص، بسبب دراسته العميقة الدقيقة للناموس والأنبياء والكتابات (جامعة ٣٨: ٢٤ وما يليها؛ ٣٩: ١)، قادر على استخلاص المعاني الخفية للنصوص (٣٩: ٢–٣) وعليه يتحلى بالقدرة على أن يكون قاضيًا ومُشيرًا لشئون الشعب والدولة (٣٨: ٣٣؛ ٣٩: ٤–٨). بسبب مكانته الرفيعة في مجتمع تحكمه التوراة، استحق الكاتب الثناء والتبجيل عبر الأجيال (٣٩: ٩). بحلول القرن الثاني قبل الميلاد، كان الكتبة طبقة وطائفة متميزة إلى حد ما في المجتمع اليهودي. لقد احتلوا هذه المكانة في أثناء الحروب المكَّابِيَّة، إذ عملوا بصفة هيأة تفاوضية مع الأعداء السلوقيين (السوريين) (١ مكابيين ٧: ١٢). من المهم أيضًا أنه منذ هذا الوقت فصاعدًا، ارتبط تاريخ الكاتب في الحياة اليهودية ارتباطًا وثيقًا بنهوض الفريسيين. على الرغم من أنه كان على ما يبدو اصطفاف بعض الكَتَبَة إلى الطرف الصدوقي المنافس، إن فريق الفريسيين، بإيمانه إلى حد عبادة الناموس (بما في ذلك الناموس الشفوي)، أصبح الانتماء الديني-السياسي الأساسي للكتبة (انظر الارتباط الوثيق في العهد الجديد: </w:t>
      </w:r>
      <w:r>
        <w:rPr>
          <w:rtl/>
          <w:cs/>
          <w:lang w:val="ar_AE" w:bidi="ar_AE"/>
        </w:rPr>
        <w:t>متى ٥: ٢٠</w:t>
      </w:r>
      <w:r>
        <w:rPr>
          <w:rtl/>
          <w:cs/>
          <w:lang w:val="ar_AE" w:bidi="ar_AE"/>
        </w:rPr>
        <w:t xml:space="preserve">؛ </w:t>
      </w:r>
      <w:r>
        <w:rPr>
          <w:rtl/>
          <w:cs/>
          <w:lang w:val="ar_AE" w:bidi="ar_AE"/>
        </w:rPr>
        <w:t>١٢: ٣٨</w:t>
      </w:r>
      <w:r>
        <w:rPr>
          <w:rtl/>
          <w:cs/>
          <w:lang w:val="ar_AE" w:bidi="ar_AE"/>
        </w:rPr>
        <w:t xml:space="preserve">؛ </w:t>
      </w:r>
      <w:r>
        <w:rPr>
          <w:rtl/>
          <w:cs/>
          <w:lang w:val="ar_AE" w:bidi="ar_AE"/>
        </w:rPr>
        <w:t>15: 1</w:t>
      </w:r>
      <w:r>
        <w:rPr>
          <w:rtl/>
          <w:cs/>
          <w:lang w:val="ar_AE" w:bidi="ar_AE"/>
        </w:rPr>
        <w:t xml:space="preserve">؛ </w:t>
      </w:r>
      <w:r>
        <w:rPr>
          <w:rtl/>
          <w:cs/>
          <w:lang w:val="ar_AE" w:bidi="ar_AE"/>
        </w:rPr>
        <w:t>مرقس 7: 5</w:t>
      </w:r>
      <w:r>
        <w:rPr>
          <w:rtl/>
          <w:cs/>
          <w:lang w:val="ar_AE" w:bidi="ar_AE"/>
        </w:rPr>
        <w:t xml:space="preserve">؛ </w:t>
      </w:r>
      <w:r>
        <w:rPr>
          <w:rtl/>
          <w:cs/>
          <w:lang w:val="ar_AE" w:bidi="ar_AE"/>
        </w:rPr>
        <w:t>لوقا 6: 7</w:t>
      </w:r>
      <w:r>
        <w:rPr>
          <w:rtl/>
          <w:cs/>
          <w:lang w:val="ar_AE" w:bidi="ar_AE"/>
        </w:rPr>
        <w:t>).</w:t>
      </w:r>
    </w:p>
    <w:p>
      <w:pPr>
        <w:pStyle w:val="Heading3"/>
        <w:bidi/>
      </w:pPr>
      <w:r>
        <w:rPr>
          <w:rtl/>
          <w:cs/>
          <w:lang w:val="ar_AE" w:bidi="ar_AE"/>
        </w:rPr>
        <w:t>التدريب والمكانة</w:t>
      </w:r>
    </w:p>
    <w:p>
      <w:pPr>
        <w:bidi/>
      </w:pPr>
      <w:r>
        <w:rPr>
          <w:rtl/>
          <w:cs/>
          <w:lang w:val="ar_AE" w:bidi="ar_AE"/>
        </w:rPr>
      </w:r>
      <w:r>
        <w:rPr>
          <w:rtl/>
          <w:cs/>
          <w:lang w:val="ar_AE" w:bidi="ar_AE"/>
        </w:rPr>
        <w:t>لقد كان تدريب الكَتَبَة في البداية ضمن نطاق نقابات عائلية كهنوتية ضمنت وحرصت على تنظيم هذا الوضع وإدامته (</w:t>
      </w:r>
      <w:r>
        <w:rPr>
          <w:rtl/>
          <w:cs/>
          <w:lang w:val="ar_AE" w:bidi="ar_AE"/>
        </w:rPr>
        <w:t>١ أخبار الأيام ٢: ٥٥</w:t>
      </w:r>
      <w:r>
        <w:rPr>
          <w:rtl/>
          <w:cs/>
          <w:lang w:val="ar_AE" w:bidi="ar_AE"/>
        </w:rPr>
        <w:t xml:space="preserve">). لاحقًا، أصبح التدريب الكَتَبي على الناموس مفتوحًا لكل أطياف المجتمع، منتهيًا، بحلول زمن الرب يسوع، بأن أصبح الكتبة من العائلات غير الكهنوتية الأكثر عددًا والأشد تأثيرًا. كان التدريب الناموسي يبدأ في سن مبكرة تحت الإشراف الشخصي لمُعلِّم (رابي)، الذي كان يعطى تعليمات في كل الأمور المتعلقة بالناموس وتفسيره من أجل الاحتياجات الآنية. لأن ناموس موسى المكتوب كان صعب تطرقه مباشرةً إلى ظروف حقبة ما بعد السبي، كان التفسير الشفوي للناموس المكتوب وتطبيقه لتلبية هذه الاحتياجات الحالية مساهمة كبيرة من الكَتَبَة. إن مثل هذا الناموس الشفوي الذي كان ينطق به هؤلاء كانوا يُعتدونه مساويًا للناموس المكتوب ولا يقل حفظه عنه للراغبين في إرضاء الله (انظر </w:t>
      </w:r>
      <w:r>
        <w:rPr>
          <w:rtl/>
          <w:cs/>
          <w:lang w:val="ar_AE" w:bidi="ar_AE"/>
        </w:rPr>
        <w:t>مرقس ٧: ٦–١٣</w:t>
      </w:r>
      <w:r>
        <w:rPr>
          <w:rtl/>
          <w:cs/>
          <w:lang w:val="ar_AE" w:bidi="ar_AE"/>
        </w:rPr>
        <w:t>). هذه الوظيفة المهمة، التي كانت في قلب الحياة اليهودية، دفعت إلى مشاركة الكَتَبَة في السنهدريم. وكان ليتخد السنهدريم قرارًا قضائيًا متسقًا مع الناموس، كان من الواضح أنه بحاجة إلى عضوية أكثر الناس دراية بأدق تفاصيل التوراة والمبادئ التي تحكِّم تطبيقها على الأوضاع الجديدة. بالتالي، كان الكَتَبَة الأعضاء الوحيدين خارج كبار الكهنة والشيوخ الأرستقراطيين الذين كانوا مُمَثَّلين في هذه المحكمة اليهودية العليا (</w:t>
      </w:r>
      <w:r>
        <w:rPr>
          <w:rtl/>
          <w:cs/>
          <w:lang w:val="ar_AE" w:bidi="ar_AE"/>
        </w:rPr>
        <w:t>متى ٢٦: ٥٧</w:t>
      </w:r>
      <w:r>
        <w:rPr>
          <w:rtl/>
          <w:cs/>
          <w:lang w:val="ar_AE" w:bidi="ar_AE"/>
        </w:rPr>
        <w:t xml:space="preserve">؛ </w:t>
      </w:r>
      <w:r>
        <w:rPr>
          <w:rtl/>
          <w:cs/>
          <w:lang w:val="ar_AE" w:bidi="ar_AE"/>
        </w:rPr>
        <w:t>مرقس ١٤: ٤٣، ٥٣</w:t>
      </w:r>
      <w:r>
        <w:rPr>
          <w:rtl/>
          <w:cs/>
          <w:lang w:val="ar_AE" w:bidi="ar_AE"/>
        </w:rPr>
        <w:t xml:space="preserve">؛ </w:t>
      </w:r>
      <w:r>
        <w:rPr>
          <w:rtl/>
          <w:cs/>
          <w:lang w:val="ar_AE" w:bidi="ar_AE"/>
        </w:rPr>
        <w:t>لوقا ٢٢: ٦٦</w:t>
      </w:r>
      <w:r>
        <w:rPr>
          <w:rtl/>
          <w:cs/>
          <w:lang w:val="ar_AE" w:bidi="ar_AE"/>
        </w:rPr>
        <w:t xml:space="preserve">؛ </w:t>
      </w:r>
      <w:r>
        <w:rPr>
          <w:rtl/>
          <w:cs/>
          <w:lang w:val="ar_AE" w:bidi="ar_AE"/>
        </w:rPr>
        <w:t>أعمال الرسل ٢٣: ٩</w:t>
      </w:r>
      <w:r>
        <w:rPr>
          <w:rtl/>
          <w:cs/>
          <w:lang w:val="ar_AE" w:bidi="ar_AE"/>
        </w:rPr>
        <w:t>). كان الكَتَبَة هم المُعلِّمين ذوي السلطة للناموس داخل الهيكل (</w:t>
      </w:r>
      <w:r>
        <w:rPr>
          <w:rtl/>
          <w:cs/>
          <w:lang w:val="ar_AE" w:bidi="ar_AE"/>
        </w:rPr>
        <w:t>لوقا ٢: ٤٦</w:t>
      </w:r>
      <w:r>
        <w:rPr>
          <w:rtl/>
          <w:cs/>
          <w:lang w:val="ar_AE" w:bidi="ar_AE"/>
        </w:rPr>
        <w:t>) وداخل المجامع المختلفة في اليهودية والجليل (</w:t>
      </w:r>
      <w:r>
        <w:rPr>
          <w:rtl/>
          <w:cs/>
          <w:lang w:val="ar_AE" w:bidi="ar_AE"/>
        </w:rPr>
        <w:t>٥: ١٧</w:t>
      </w:r>
      <w:r>
        <w:rPr>
          <w:rtl/>
          <w:cs/>
          <w:lang w:val="ar_AE" w:bidi="ar_AE"/>
        </w:rPr>
        <w:t>)، بالإضافة إلى الأعضاء البارزين في السنهدريم، كان الكَتَبَة محترمين إلى حد كبير داخل المجتمع اليهودي. كانوا يرتدون أردية خاصة (</w:t>
      </w:r>
      <w:r>
        <w:rPr>
          <w:rtl/>
          <w:cs/>
          <w:lang w:val="ar_AE" w:bidi="ar_AE"/>
        </w:rPr>
        <w:t>مرقس ١٢: ٣٨</w:t>
      </w:r>
      <w:r>
        <w:rPr>
          <w:rtl/>
          <w:cs/>
          <w:lang w:val="ar_AE" w:bidi="ar_AE"/>
        </w:rPr>
        <w:t>) مع أهداب تذكاري في الأسفل وإحراز، أو "صنيدقات صلوات"، معلَّقة من الذراعين (</w:t>
      </w:r>
      <w:r>
        <w:rPr>
          <w:rtl/>
          <w:cs/>
          <w:lang w:val="ar_AE" w:bidi="ar_AE"/>
        </w:rPr>
        <w:t>متى ٢٣: ٥</w:t>
      </w:r>
      <w:r>
        <w:rPr>
          <w:rtl/>
          <w:cs/>
          <w:lang w:val="ar_AE" w:bidi="ar_AE"/>
        </w:rPr>
        <w:t>). إن مثل هذا الزي جعل وجودهم واضحًا وتسبَّب في وقوف عامة الشعب أو انحنائهم عندما مرورهم (</w:t>
      </w:r>
      <w:r>
        <w:rPr>
          <w:rtl/>
          <w:cs/>
          <w:lang w:val="ar_AE" w:bidi="ar_AE"/>
        </w:rPr>
        <w:t>مرقس ١٢: ٣٨</w:t>
      </w:r>
      <w:r>
        <w:rPr>
          <w:rtl/>
          <w:cs/>
          <w:lang w:val="ar_AE" w:bidi="ar_AE"/>
        </w:rPr>
        <w:t>). كان يُخاطبون باحترام باعتبارهم "ررابي" أو "مُ</w:t>
      </w:r>
      <w:r>
        <w:rPr>
          <w:rtl/>
          <w:cs/>
          <w:lang w:val="ar_AE" w:bidi="ar_AE"/>
        </w:rPr>
        <w:t>عَلِّم" (متى ٢٣: ٧</w:t>
      </w:r>
      <w:r>
        <w:rPr>
          <w:rtl/>
          <w:cs/>
          <w:lang w:val="ar_AE" w:bidi="ar_AE"/>
        </w:rPr>
        <w:t>) وأُعطِيَوا مكانة مُكرَّمة في العبادة وكذلك في الشؤون الاجتماعية (</w:t>
      </w:r>
      <w:r>
        <w:rPr>
          <w:rtl/>
          <w:cs/>
          <w:lang w:val="ar_AE" w:bidi="ar_AE"/>
        </w:rPr>
        <w:t>متى ٢٣: ٢</w:t>
      </w:r>
      <w:r>
        <w:rPr>
          <w:rtl/>
          <w:cs/>
          <w:lang w:val="ar_AE" w:bidi="ar_AE"/>
        </w:rPr>
        <w:t xml:space="preserve">؛ </w:t>
      </w:r>
      <w:r>
        <w:rPr>
          <w:rtl/>
          <w:cs/>
          <w:lang w:val="ar_AE" w:bidi="ar_AE"/>
        </w:rPr>
        <w:t>مرقس ١٢: ٣٩</w:t>
      </w:r>
      <w:r>
        <w:rPr>
          <w:rtl/>
          <w:cs/>
          <w:lang w:val="ar_AE" w:bidi="ar_AE"/>
        </w:rPr>
        <w:t xml:space="preserve">؛ </w:t>
      </w:r>
      <w:r>
        <w:rPr>
          <w:rtl/>
          <w:cs/>
          <w:lang w:val="ar_AE" w:bidi="ar_AE"/>
        </w:rPr>
        <w:t>لوقا ٢٠: ٤٦</w:t>
      </w:r>
      <w:r>
        <w:rPr>
          <w:rtl/>
          <w:cs/>
          <w:lang w:val="ar_AE" w:bidi="ar_AE"/>
        </w:rPr>
        <w:t>). في الواقع، إن الاحترام الكبير الذي كان اليهود يُعاملون به كتبتهم يشهد عليه حقيقة أن معلمي الناموس هؤلاء كانوا قد دُفنوا بجانب مقابر الآباء والأنبياء.</w:t>
      </w:r>
    </w:p>
    <w:p>
      <w:pPr>
        <w:pStyle w:val="Heading3"/>
        <w:bidi/>
      </w:pPr>
      <w:r>
        <w:rPr>
          <w:rtl/>
          <w:cs/>
          <w:lang w:val="ar_AE" w:bidi="ar_AE"/>
        </w:rPr>
        <w:t>الكَتَبَة في زمن يسوع</w:t>
      </w:r>
    </w:p>
    <w:p>
      <w:pPr>
        <w:bidi/>
      </w:pPr>
      <w:r>
        <w:rPr>
          <w:rtl/>
          <w:cs/>
          <w:lang w:val="ar_AE" w:bidi="ar_AE"/>
        </w:rPr>
      </w:r>
      <w:r>
        <w:rPr>
          <w:rtl/>
          <w:cs/>
          <w:lang w:val="ar_AE" w:bidi="ar_AE"/>
        </w:rPr>
        <w:t>يظهر الكَتَبَة في الغالب في خدمة الرب يسوع بالمهتمين بمراعاة حفظ الناموس. يشير لوقا إلى الكَتَبَة باعتبارهم "ناموسيين"، وبذلك يصف وظيفتهم الرئيسة باعتبارهم مفسري ألشريعة اليهودية بأسلوب يصل إلى سامعيه من العامة. لذلك كان غالبًا ما يُوجد أن الكَتَبَة كانوا أعضاء منتقدين لسامعي الرب يسوع، واتهموه بكسر الناموس في مناسبات عديدة: في غفران الخطايا (</w:t>
      </w:r>
      <w:r>
        <w:rPr>
          <w:rtl/>
          <w:cs/>
          <w:lang w:val="ar_AE" w:bidi="ar_AE"/>
        </w:rPr>
        <w:t>متى ٩: ١–٣</w:t>
      </w:r>
      <w:r>
        <w:rPr>
          <w:rtl/>
          <w:cs/>
          <w:lang w:val="ar_AE" w:bidi="ar_AE"/>
        </w:rPr>
        <w:t xml:space="preserve">؛ </w:t>
      </w:r>
      <w:r>
        <w:rPr>
          <w:rtl/>
          <w:cs/>
          <w:lang w:val="ar_AE" w:bidi="ar_AE"/>
        </w:rPr>
        <w:t>لوقا ٥: ١٧–٢٦</w:t>
      </w:r>
      <w:r>
        <w:rPr>
          <w:rtl/>
          <w:cs/>
          <w:lang w:val="ar_AE" w:bidi="ar_AE"/>
        </w:rPr>
        <w:t>)، وفي كسره لمفهومهم عن حفظ السبت من خلال العمل (</w:t>
      </w:r>
      <w:r>
        <w:rPr>
          <w:rtl/>
          <w:cs/>
          <w:lang w:val="ar_AE" w:bidi="ar_AE"/>
        </w:rPr>
        <w:t>لوقا ٦: ١–٢</w:t>
      </w:r>
      <w:r>
        <w:rPr>
          <w:rtl/>
          <w:cs/>
          <w:lang w:val="ar_AE" w:bidi="ar_AE"/>
        </w:rPr>
        <w:t xml:space="preserve">) والشفاء (مقطع </w:t>
      </w:r>
      <w:r>
        <w:rPr>
          <w:rtl/>
          <w:cs/>
          <w:lang w:val="ar_AE" w:bidi="ar_AE"/>
        </w:rPr>
        <w:t>٦–١١</w:t>
      </w:r>
      <w:r>
        <w:rPr>
          <w:rtl/>
          <w:cs/>
          <w:lang w:val="ar_AE" w:bidi="ar_AE"/>
        </w:rPr>
        <w:t>)، وفي عدم اتباعه لطقوسهم المقبولة عن غسل الأيدي (</w:t>
      </w:r>
      <w:r>
        <w:rPr>
          <w:rtl/>
          <w:cs/>
          <w:lang w:val="ar_AE" w:bidi="ar_AE"/>
        </w:rPr>
        <w:t>مرقس ٧: ٢–٥</w:t>
      </w:r>
      <w:r>
        <w:rPr>
          <w:rtl/>
          <w:cs/>
          <w:lang w:val="ar_AE" w:bidi="ar_AE"/>
        </w:rPr>
        <w:t>)، وفي تجاهل ممارستهم للصيام (</w:t>
      </w:r>
      <w:r>
        <w:rPr>
          <w:rtl/>
          <w:cs/>
          <w:lang w:val="ar_AE" w:bidi="ar_AE"/>
        </w:rPr>
        <w:t>لوقا ٥: ٣٣–٣٩</w:t>
      </w:r>
      <w:r>
        <w:rPr>
          <w:rtl/>
          <w:cs/>
          <w:lang w:val="ar_AE" w:bidi="ar_AE"/>
        </w:rPr>
        <w:t>). ليس من المستغرب أنهم لم يقبلوا اختلاط الرب يسوع بالنجسين والمنبوذين تحديدًا في المجتمع اليهودي (</w:t>
      </w:r>
      <w:r>
        <w:rPr>
          <w:rtl/>
          <w:cs/>
          <w:lang w:val="ar_AE" w:bidi="ar_AE"/>
        </w:rPr>
        <w:t>مرقس ٢: ١٦–١٧</w:t>
      </w:r>
      <w:r>
        <w:rPr>
          <w:rtl/>
          <w:cs/>
          <w:lang w:val="ar_AE" w:bidi="ar_AE"/>
        </w:rPr>
        <w:t xml:space="preserve">؛ </w:t>
      </w:r>
      <w:r>
        <w:rPr>
          <w:rtl/>
          <w:cs/>
          <w:lang w:val="ar_AE" w:bidi="ar_AE"/>
        </w:rPr>
        <w:t>لوقا ١٥: ١–٢</w:t>
      </w:r>
      <w:r>
        <w:rPr>
          <w:rtl/>
          <w:cs/>
          <w:lang w:val="ar_AE" w:bidi="ar_AE"/>
        </w:rPr>
        <w:t>). في ضوء مماثل، لم يكن من غير المعتاد أن يُقدم هؤلاء أسئلة تتعلق بالناموس بهدف الإيقاع بالرب يسوع (</w:t>
      </w:r>
      <w:r>
        <w:rPr>
          <w:rtl/>
          <w:cs/>
          <w:lang w:val="ar_AE" w:bidi="ar_AE"/>
        </w:rPr>
        <w:t>مرقس ٧: ٥</w:t>
      </w:r>
      <w:r>
        <w:rPr>
          <w:rtl/>
          <w:cs/>
          <w:lang w:val="ar_AE" w:bidi="ar_AE"/>
        </w:rPr>
        <w:t xml:space="preserve">؛ </w:t>
      </w:r>
      <w:r>
        <w:rPr>
          <w:rtl/>
          <w:cs/>
          <w:lang w:val="ar_AE" w:bidi="ar_AE"/>
        </w:rPr>
        <w:t>١٢: ٢٨، ٣٥</w:t>
      </w:r>
      <w:r>
        <w:rPr>
          <w:rtl/>
          <w:cs/>
          <w:lang w:val="ar_AE" w:bidi="ar_AE"/>
        </w:rPr>
        <w:t xml:space="preserve">؛ </w:t>
      </w:r>
      <w:r>
        <w:rPr>
          <w:rtl/>
          <w:cs/>
          <w:lang w:val="ar_AE" w:bidi="ar_AE"/>
        </w:rPr>
        <w:t>لوقا ١١: ٥٣</w:t>
      </w:r>
      <w:r>
        <w:rPr>
          <w:rtl/>
          <w:cs/>
          <w:lang w:val="ar_AE" w:bidi="ar_AE"/>
        </w:rPr>
        <w:t xml:space="preserve">؛ </w:t>
      </w:r>
      <w:r>
        <w:rPr>
          <w:rtl/>
          <w:cs/>
          <w:lang w:val="ar_AE" w:bidi="ar_AE"/>
        </w:rPr>
        <w:t>يوحنَّا ٨: ٣–٤</w:t>
      </w:r>
      <w:r>
        <w:rPr>
          <w:rtl/>
          <w:cs/>
          <w:lang w:val="ar_AE" w:bidi="ar_AE"/>
        </w:rPr>
        <w:t>). بطريقة مماثلة، طالبوا بأن يُظهر الرب يسوع هويته (</w:t>
      </w:r>
      <w:r>
        <w:rPr>
          <w:rtl/>
          <w:cs/>
          <w:lang w:val="ar_AE" w:bidi="ar_AE"/>
        </w:rPr>
        <w:t>متى ١٢: ٣٨</w:t>
      </w:r>
      <w:r>
        <w:rPr>
          <w:rtl/>
          <w:cs/>
          <w:lang w:val="ar_AE" w:bidi="ar_AE"/>
        </w:rPr>
        <w:t>) وأن يكشف عن مصدر سلطاته ليصنع المعجزات (</w:t>
      </w:r>
      <w:r>
        <w:rPr>
          <w:rtl/>
          <w:cs/>
          <w:lang w:val="ar_AE" w:bidi="ar_AE"/>
        </w:rPr>
        <w:t>مرقس ٣: ٢٢</w:t>
      </w:r>
      <w:r>
        <w:rPr>
          <w:rtl/>
          <w:cs/>
          <w:lang w:val="ar_AE" w:bidi="ar_AE"/>
        </w:rPr>
        <w:t xml:space="preserve">؛ </w:t>
      </w:r>
      <w:r>
        <w:rPr>
          <w:rtl/>
          <w:cs/>
          <w:lang w:val="ar_AE" w:bidi="ar_AE"/>
        </w:rPr>
        <w:t>لوقا ٢٠: ١–٤</w:t>
      </w:r>
      <w:r>
        <w:rPr>
          <w:rtl/>
          <w:cs/>
          <w:lang w:val="ar_AE" w:bidi="ar_AE"/>
        </w:rPr>
        <w:t>). على الرغم من وجود أدلة على أن أقلية من الكَتَبَة قَبلوا الرب يسوع (</w:t>
      </w:r>
      <w:r>
        <w:rPr>
          <w:rtl/>
          <w:cs/>
          <w:lang w:val="ar_AE" w:bidi="ar_AE"/>
        </w:rPr>
        <w:t>متى ٨: ١٩</w:t>
      </w:r>
      <w:r>
        <w:rPr>
          <w:rtl/>
          <w:cs/>
          <w:lang w:val="ar_AE" w:bidi="ar_AE"/>
        </w:rPr>
        <w:t xml:space="preserve">؛ </w:t>
      </w:r>
      <w:r>
        <w:rPr>
          <w:rtl/>
          <w:cs/>
          <w:lang w:val="ar_AE" w:bidi="ar_AE"/>
        </w:rPr>
        <w:t>١٣: ٥٢</w:t>
      </w:r>
      <w:r>
        <w:rPr>
          <w:rtl/>
          <w:cs/>
          <w:lang w:val="ar_AE" w:bidi="ar_AE"/>
        </w:rPr>
        <w:t xml:space="preserve">؛ </w:t>
      </w:r>
      <w:r>
        <w:rPr>
          <w:rtl/>
          <w:cs/>
          <w:lang w:val="ar_AE" w:bidi="ar_AE"/>
        </w:rPr>
        <w:t>مرقس ١٢: ٣٢</w:t>
      </w:r>
      <w:r>
        <w:rPr>
          <w:rtl/>
          <w:cs/>
          <w:lang w:val="ar_AE" w:bidi="ar_AE"/>
        </w:rPr>
        <w:t xml:space="preserve">؛ </w:t>
      </w:r>
      <w:r>
        <w:rPr>
          <w:rtl/>
          <w:cs/>
          <w:lang w:val="ar_AE" w:bidi="ar_AE"/>
        </w:rPr>
        <w:t>يوحنَّا ٣: ١–٢</w:t>
      </w:r>
      <w:r>
        <w:rPr>
          <w:rtl/>
          <w:cs/>
          <w:lang w:val="ar_AE" w:bidi="ar_AE"/>
        </w:rPr>
        <w:t>)، إن موقفهم الأساسي تجاهه اتسم بالعداء. كما أشير سابقًا، كان هذا يرجع جزئيًا إلى تعبير الرب يسوع المختلف عن الأمانة إلى ناموس موسى وانفتاحه على المنبوذين. كان ذلك أيضًا بسبب ارتفاع شعبية الرب يسوع بين الشعب، مما شكَّل تهديدًا لسلطانهم (</w:t>
      </w:r>
      <w:r>
        <w:rPr>
          <w:rtl/>
          <w:cs/>
          <w:lang w:val="ar_AE" w:bidi="ar_AE"/>
        </w:rPr>
        <w:t>متى ٧: ٢٩</w:t>
      </w:r>
      <w:r>
        <w:rPr>
          <w:rtl/>
          <w:cs/>
          <w:lang w:val="ar_AE" w:bidi="ar_AE"/>
        </w:rPr>
        <w:t>) ولسلامة المدينة (</w:t>
      </w:r>
      <w:r>
        <w:rPr>
          <w:rtl/>
          <w:cs/>
          <w:lang w:val="ar_AE" w:bidi="ar_AE"/>
        </w:rPr>
        <w:t>متى ٢١: ١٥</w:t>
      </w:r>
      <w:r>
        <w:rPr>
          <w:rtl/>
          <w:cs/>
          <w:lang w:val="ar_AE" w:bidi="ar_AE"/>
        </w:rPr>
        <w:t xml:space="preserve">؛ </w:t>
      </w:r>
      <w:r>
        <w:rPr>
          <w:rtl/>
          <w:cs/>
          <w:lang w:val="ar_AE" w:bidi="ar_AE"/>
        </w:rPr>
        <w:t>مرقس ١١: ١٨</w:t>
      </w:r>
      <w:r>
        <w:rPr>
          <w:rtl/>
          <w:cs/>
          <w:lang w:val="ar_AE" w:bidi="ar_AE"/>
        </w:rPr>
        <w:t>). بالتأكيد كان أحد العوامل الرئيسة الأخرى التي ساهمت في معارضتهم للرب يسوع هو إظهاره لنفاقهم وفسادهم. في توبيخه للكَتَبَة والفريسيين، اتهمهم الرب يسوع علنًا بأنهم كانوا يرضون الناس (</w:t>
      </w:r>
      <w:r>
        <w:rPr>
          <w:rtl/>
          <w:cs/>
          <w:lang w:val="ar_AE" w:bidi="ar_AE"/>
        </w:rPr>
        <w:t>متى ٢٣: ٥–٧</w:t>
      </w:r>
      <w:r>
        <w:rPr>
          <w:rtl/>
          <w:cs/>
          <w:lang w:val="ar_AE" w:bidi="ar_AE"/>
        </w:rPr>
        <w:t xml:space="preserve">؛ </w:t>
      </w:r>
      <w:r>
        <w:rPr>
          <w:rtl/>
          <w:cs/>
          <w:lang w:val="ar_AE" w:bidi="ar_AE"/>
        </w:rPr>
        <w:t>مرقس ١٢: ٣٨–٣٩</w:t>
      </w:r>
      <w:r>
        <w:rPr>
          <w:rtl/>
          <w:cs/>
          <w:lang w:val="ar_AE" w:bidi="ar_AE"/>
        </w:rPr>
        <w:t xml:space="preserve">؛ </w:t>
      </w:r>
      <w:r>
        <w:rPr>
          <w:rtl/>
          <w:cs/>
          <w:lang w:val="ar_AE" w:bidi="ar_AE"/>
        </w:rPr>
        <w:t>لوقا ١١: ٤٣</w:t>
      </w:r>
      <w:r>
        <w:rPr>
          <w:rtl/>
          <w:cs/>
          <w:lang w:val="ar_AE" w:bidi="ar_AE"/>
        </w:rPr>
        <w:t>). يتظاهرون بالحق والقداسة، لكن داخلهم فساد وموت (</w:t>
      </w:r>
      <w:r>
        <w:rPr>
          <w:rtl/>
          <w:cs/>
          <w:lang w:val="ar_AE" w:bidi="ar_AE"/>
        </w:rPr>
        <w:t>متى ٢٣: ٢٥–٢٨</w:t>
      </w:r>
      <w:r>
        <w:rPr>
          <w:rtl/>
          <w:cs/>
          <w:lang w:val="ar_AE" w:bidi="ar_AE"/>
        </w:rPr>
        <w:t xml:space="preserve">؛ </w:t>
      </w:r>
      <w:r>
        <w:rPr>
          <w:rtl/>
          <w:cs/>
          <w:lang w:val="ar_AE" w:bidi="ar_AE"/>
        </w:rPr>
        <w:t>لوقا ١١: ٣٩–٤١</w:t>
      </w:r>
      <w:r>
        <w:rPr>
          <w:rtl/>
          <w:cs/>
          <w:lang w:val="ar_AE" w:bidi="ar_AE"/>
        </w:rPr>
        <w:t>). كما هاجم الرب يسوع مبدأ الناموس الشفوي الذي علَّمه الكَتَبَة، والذي طالبوا الشعب باتباعه. لقد اتهم الرب يسوع بأن الناموس الشفوي كان "حملًا ثقيلاً" لم يكلف الكَتَبَة أنفسهم بحمله (</w:t>
      </w:r>
      <w:r>
        <w:rPr>
          <w:rtl/>
          <w:cs/>
          <w:lang w:val="ar_AE" w:bidi="ar_AE"/>
        </w:rPr>
        <w:t>متى ٢٣: ٢–٤، ١٣–٢٢</w:t>
      </w:r>
      <w:r>
        <w:rPr>
          <w:rtl/>
          <w:cs/>
          <w:lang w:val="ar_AE" w:bidi="ar_AE"/>
        </w:rPr>
        <w:t xml:space="preserve">؛ </w:t>
      </w:r>
      <w:r>
        <w:rPr>
          <w:rtl/>
          <w:cs/>
          <w:lang w:val="ar_AE" w:bidi="ar_AE"/>
        </w:rPr>
        <w:t>لوقا ١١: ٤٦</w:t>
      </w:r>
      <w:r>
        <w:rPr>
          <w:rtl/>
          <w:cs/>
          <w:lang w:val="ar_AE" w:bidi="ar_AE"/>
        </w:rPr>
        <w:t>). مع تأكيدهم على النقاط الثانوية في الناموس، كان الكَتَبَة أيضًا مذنبين بتجاهل الوصايا الأهم المتعلقة بالعدالة، والرحمة، والإيمان (</w:t>
      </w:r>
      <w:r>
        <w:rPr>
          <w:rtl/>
          <w:cs/>
          <w:lang w:val="ar_AE" w:bidi="ar_AE"/>
        </w:rPr>
        <w:t>متى ٢٣: ٢٣–٢٤</w:t>
      </w:r>
      <w:r>
        <w:rPr>
          <w:rtl/>
          <w:cs/>
          <w:lang w:val="ar_AE" w:bidi="ar_AE"/>
        </w:rPr>
        <w:t xml:space="preserve">؛ </w:t>
      </w:r>
      <w:r>
        <w:rPr>
          <w:rtl/>
          <w:cs/>
          <w:lang w:val="ar_AE" w:bidi="ar_AE"/>
        </w:rPr>
        <w:t>مرقس ١٢: ٤٠</w:t>
      </w:r>
      <w:r>
        <w:rPr>
          <w:rtl/>
          <w:cs/>
          <w:lang w:val="ar_AE" w:bidi="ar_AE"/>
        </w:rPr>
        <w:t xml:space="preserve">؛ </w:t>
      </w:r>
      <w:r>
        <w:rPr>
          <w:rtl/>
          <w:cs/>
          <w:lang w:val="ar_AE" w:bidi="ar_AE"/>
        </w:rPr>
        <w:t>لوقا ١١</w:t>
      </w:r>
      <w:r>
        <w:rPr>
          <w:rtl/>
          <w:cs/>
          <w:lang w:val="ar_AE" w:bidi="ar_AE"/>
        </w:rPr>
        <w:t>: ٤٢). على النقيض من كونهم من نسل الأنبياء، كما كان الكَتَبَة يُرون انفسهم، لقتل الكَتَبَة (كما قال الرب يسوع) الأنبياء لو كانوا عاشوا في أيامهم (</w:t>
      </w:r>
      <w:r>
        <w:rPr>
          <w:rtl/>
          <w:cs/>
          <w:lang w:val="ar_AE" w:bidi="ar_AE"/>
        </w:rPr>
        <w:t>متى ٢٣: ٢٩–٣٦</w:t>
      </w:r>
      <w:r>
        <w:rPr>
          <w:rtl/>
          <w:cs/>
          <w:lang w:val="ar_AE" w:bidi="ar_AE"/>
        </w:rPr>
        <w:t xml:space="preserve">؛ </w:t>
      </w:r>
      <w:r>
        <w:rPr>
          <w:rtl/>
          <w:cs/>
          <w:lang w:val="ar_AE" w:bidi="ar_AE"/>
        </w:rPr>
        <w:t>لوقا ٢٠: ٩–١٩</w:t>
      </w:r>
      <w:r>
        <w:rPr>
          <w:rtl/>
          <w:cs/>
          <w:lang w:val="ar_AE" w:bidi="ar_AE"/>
        </w:rPr>
        <w:t>).</w:t>
      </w:r>
    </w:p>
    <w:p>
      <w:pPr>
        <w:bidi/>
      </w:pPr>
      <w:r>
        <w:rPr>
          <w:rtl/>
          <w:cs/>
          <w:lang w:val="ar_AE" w:bidi="ar_AE"/>
        </w:rPr>
      </w:r>
      <w:r>
        <w:rPr>
          <w:rtl/>
          <w:cs/>
          <w:lang w:val="ar_AE" w:bidi="ar_AE"/>
        </w:rPr>
        <w:t>ليس من المستغرب أن تجد الكَتَبَة هم الذين كانوا حريصين على التخلص من الرب يسوع (</w:t>
      </w:r>
      <w:r>
        <w:rPr>
          <w:rtl/>
          <w:cs/>
          <w:lang w:val="ar_AE" w:bidi="ar_AE"/>
        </w:rPr>
        <w:t>مرقس ١٤: ١</w:t>
      </w:r>
      <w:r>
        <w:rPr>
          <w:rtl/>
          <w:cs/>
          <w:lang w:val="ar_AE" w:bidi="ar_AE"/>
        </w:rPr>
        <w:t xml:space="preserve">؛ </w:t>
      </w:r>
      <w:r>
        <w:rPr>
          <w:rtl/>
          <w:cs/>
          <w:lang w:val="ar_AE" w:bidi="ar_AE"/>
        </w:rPr>
        <w:t>لوقا ١١: ٥٣</w:t>
      </w:r>
      <w:r>
        <w:rPr>
          <w:rtl/>
          <w:cs/>
          <w:lang w:val="ar_AE" w:bidi="ar_AE"/>
        </w:rPr>
        <w:t>). إن تفسيره الأكثر مرونة للناموس شكَّل تهديدًا واضحًا لموقفهم وسلطتهم داخل المجتمع. لقد انضم الكَتَبَة إلى قواهم مع معارضيهم العاديين (أرئاسة الكهنوت ) لتخطيط القبض على الرب يسوع (</w:t>
      </w:r>
      <w:r>
        <w:rPr>
          <w:rtl/>
          <w:cs/>
          <w:lang w:val="ar_AE" w:bidi="ar_AE"/>
        </w:rPr>
        <w:t>مرقس ١٤: ٤٣</w:t>
      </w:r>
      <w:r>
        <w:rPr>
          <w:rtl/>
          <w:cs/>
          <w:lang w:val="ar_AE" w:bidi="ar_AE"/>
        </w:rPr>
        <w:t>). عندما ظهر الرب يسوع أمامهم ومع بقية السنهدريم، كانوا يعملون مع القادة الآخرين لبناء قضية ضده تستحق الموت (</w:t>
      </w:r>
      <w:r>
        <w:rPr>
          <w:rtl/>
          <w:cs/>
          <w:lang w:val="ar_AE" w:bidi="ar_AE"/>
        </w:rPr>
        <w:t>متى ٢٦: ٥٧–٦٦</w:t>
      </w:r>
      <w:r>
        <w:rPr>
          <w:rtl/>
          <w:cs/>
          <w:lang w:val="ar_AE" w:bidi="ar_AE"/>
        </w:rPr>
        <w:t>). عندما أخذوا الرب يسوع أمام هيرودس، وقفوا جانبًا وصاحوا باتهاماتهم مع الآخرين (</w:t>
      </w:r>
      <w:r>
        <w:rPr>
          <w:rtl/>
          <w:cs/>
          <w:lang w:val="ar_AE" w:bidi="ar_AE"/>
        </w:rPr>
        <w:t>لوقا ٢٣: ١٠</w:t>
      </w:r>
      <w:r>
        <w:rPr>
          <w:rtl/>
          <w:cs/>
          <w:lang w:val="ar_AE" w:bidi="ar_AE"/>
        </w:rPr>
        <w:t>). أخيرًا، شاركوا أعضاء آخرين في السنهدريم في الاستهزاء بالرب يسوع على الصليب، مطالبين بأن يُخلص نفسه بالنزول من على الصليب (</w:t>
      </w:r>
      <w:r>
        <w:rPr>
          <w:rtl/>
          <w:cs/>
          <w:lang w:val="ar_AE" w:bidi="ar_AE"/>
        </w:rPr>
        <w:t>متى ٢٧: ٤١–٤٣</w:t>
      </w:r>
      <w:r>
        <w:rPr>
          <w:rtl/>
          <w:cs/>
          <w:lang w:val="ar_AE" w:bidi="ar_AE"/>
        </w:rPr>
        <w:t>). قبل خراب أورشليم عام ٧٠ م، واص استمر الكَتَبَة مع العناصر الأخرى من السنهدريم في مقاومة الكنيسة المسيحية الأولى، وقد تسبَّبوا في استشهاد اسطفانوس (</w:t>
      </w:r>
      <w:r>
        <w:rPr>
          <w:rtl/>
          <w:cs/>
          <w:lang w:val="ar_AE" w:bidi="ar_AE"/>
        </w:rPr>
        <w:t>أعمال الرسل ٦: ١٢–١٤</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الفريسيون</w:t>
      </w:r>
      <w:r>
        <w:rPr>
          <w:rtl/>
          <w:cs/>
          <w:lang w:val="ar_AE" w:bidi="ar_AE"/>
        </w:rPr>
        <w:t xml:space="preserve">؛ </w:t>
      </w:r>
      <w:r>
        <w:rPr>
          <w:rtl/>
          <w:cs/>
          <w:lang w:val="ar_AE" w:bidi="ar_AE"/>
        </w:rPr>
        <w:t>كاتب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الكاتب</w:t>
      </w:r>
      <w:r>
        <w:rPr>
          <w:rtl/>
          <w:cs/>
          <w:lang w:val="ar_AE" w:bidi="ar_AE"/>
        </w:rPr>
      </w:r>
    </w:p>
    <w:p>
      <w:pPr>
        <w:bidi/>
      </w:pPr>
      <w:r>
        <w:rPr>
          <w:rtl/>
          <w:cs/>
          <w:lang w:val="ar_AE" w:bidi="ar_AE"/>
        </w:rPr>
      </w:r>
      <w:r>
        <w:rPr>
          <w:rtl/>
          <w:cs/>
          <w:lang w:val="ar_AE" w:bidi="ar_AE"/>
        </w:rPr>
        <w:t>مسؤولٌ في الإدارة المحلية، يؤدِّي واجبات الكاتب أو السكرتير. وكان ينشر مراسم السلطة المدنية، لكنه كان يشكِّل أيضًا أداة الوصل بين إدارة المدينة والحكومة الإقليمية الرومانية. في أفسس، أوليت للكاتب مسؤولية الشغب الذي حدث في أيام بولس (</w:t>
      </w:r>
      <w:r>
        <w:rPr>
          <w:rtl/>
          <w:cs/>
          <w:lang w:val="ar_AE" w:bidi="ar_AE"/>
        </w:rPr>
        <w:t>أعمال الرسل 19:35</w:t>
      </w:r>
      <w:r>
        <w:rPr>
          <w:rtl/>
          <w:cs/>
          <w:lang w:val="ar_AE" w:bidi="ar_AE"/>
        </w:rPr>
        <w:t>)، وكانت لديه السلطة لفرض عقوبة صارمة. ولحسن الحظ، تمكَّن هذا الكاتب من تهدئة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الكأس</w:t>
      </w:r>
      <w:r>
        <w:rPr>
          <w:rtl/>
          <w:cs/>
          <w:lang w:val="ar_AE" w:bidi="ar_AE"/>
        </w:rPr>
      </w:r>
    </w:p>
    <w:p>
      <w:pPr>
        <w:bidi/>
      </w:pPr>
      <w:r>
        <w:rPr>
          <w:rtl/>
          <w:cs/>
          <w:lang w:val="ar_AE" w:bidi="ar_AE"/>
        </w:rPr>
      </w:r>
      <w:r>
        <w:rPr>
          <w:rtl/>
          <w:cs/>
          <w:lang w:val="ar_AE" w:bidi="ar_AE"/>
        </w:rPr>
        <w:t>قد تشير الكلمة إما إلى الوعاء نفسه وإما إلى محتوياته وقد يكون المقصود حرفيًا أو مجازيًا.</w:t>
      </w:r>
    </w:p>
    <w:p>
      <w:pPr>
        <w:bidi/>
      </w:pPr>
      <w:r>
        <w:rPr>
          <w:rtl/>
          <w:cs/>
          <w:lang w:val="ar_AE" w:bidi="ar_AE"/>
        </w:rPr>
      </w:r>
      <w:r>
        <w:rPr>
          <w:rtl/>
          <w:cs/>
          <w:lang w:val="ar_AE" w:bidi="ar_AE"/>
        </w:rPr>
        <w:t>1. أوعية صغيرة للشرب، مكونة من مواد مختلفة (جلد أو معدن أو فخار)، وأحجامها، وتصاميمها.</w:t>
      </w:r>
    </w:p>
    <w:p>
      <w:pPr>
        <w:bidi/>
      </w:pPr>
      <w:r>
        <w:rPr>
          <w:rtl/>
          <w:cs/>
          <w:lang w:val="ar_AE" w:bidi="ar_AE"/>
        </w:rPr>
      </w:r>
      <w:r>
        <w:rPr>
          <w:rtl/>
          <w:cs/>
          <w:lang w:val="ar_AE" w:bidi="ar_AE"/>
        </w:rPr>
        <w:t>2. تعبير عن الكلام يمثل حصة الفرد من شيء ما أو مشاركته في شيء. يرتبط بالتعزية (</w:t>
      </w:r>
      <w:r>
        <w:rPr>
          <w:rtl/>
          <w:cs/>
          <w:lang w:val="ar_AE" w:bidi="ar_AE"/>
        </w:rPr>
        <w:t>إرميا 16: 7</w:t>
      </w:r>
      <w:r>
        <w:rPr>
          <w:rtl/>
          <w:cs/>
          <w:lang w:val="ar_AE" w:bidi="ar_AE"/>
        </w:rPr>
        <w:t>)، والشياطين (</w:t>
      </w:r>
      <w:r>
        <w:rPr>
          <w:rtl/>
          <w:cs/>
          <w:lang w:val="ar_AE" w:bidi="ar_AE"/>
        </w:rPr>
        <w:t>1 كُورِنْثُوس 10: 21</w:t>
      </w:r>
      <w:r>
        <w:rPr>
          <w:rtl/>
          <w:cs/>
          <w:lang w:val="ar_AE" w:bidi="ar_AE"/>
        </w:rPr>
        <w:t>)، والعرافة (</w:t>
      </w:r>
      <w:r>
        <w:rPr>
          <w:rtl/>
          <w:cs/>
          <w:lang w:val="ar_AE" w:bidi="ar_AE"/>
        </w:rPr>
        <w:t>تكوين 44: 2، 5</w:t>
      </w:r>
      <w:r>
        <w:rPr>
          <w:rtl/>
          <w:cs/>
          <w:lang w:val="ar_AE" w:bidi="ar_AE"/>
        </w:rPr>
        <w:t>)، والسُكر (</w:t>
      </w:r>
      <w:r>
        <w:rPr>
          <w:rtl/>
          <w:cs/>
          <w:lang w:val="ar_AE" w:bidi="ar_AE"/>
        </w:rPr>
        <w:t>أمثال 23: 31</w:t>
      </w:r>
      <w:r>
        <w:rPr>
          <w:rtl/>
          <w:cs/>
          <w:lang w:val="ar_AE" w:bidi="ar_AE"/>
        </w:rPr>
        <w:t>)، والفجور (</w:t>
      </w:r>
      <w:r>
        <w:rPr>
          <w:rtl/>
          <w:cs/>
          <w:lang w:val="ar_AE" w:bidi="ar_AE"/>
        </w:rPr>
        <w:t>رُّؤيا 17: 4</w:t>
      </w:r>
      <w:r>
        <w:rPr>
          <w:rtl/>
          <w:cs/>
          <w:lang w:val="ar_AE" w:bidi="ar_AE"/>
        </w:rPr>
        <w:t xml:space="preserve">؛ </w:t>
      </w:r>
      <w:r>
        <w:rPr>
          <w:rtl/>
          <w:cs/>
          <w:lang w:val="ar_AE" w:bidi="ar_AE"/>
        </w:rPr>
        <w:t>18: 6</w:t>
      </w:r>
      <w:r>
        <w:rPr>
          <w:rtl/>
          <w:cs/>
          <w:lang w:val="ar_AE" w:bidi="ar_AE"/>
        </w:rPr>
        <w:t>)، والميراث (</w:t>
      </w:r>
      <w:r>
        <w:rPr>
          <w:rtl/>
          <w:cs/>
          <w:lang w:val="ar_AE" w:bidi="ar_AE"/>
        </w:rPr>
        <w:t>مزمور 16: 5</w:t>
      </w:r>
      <w:r>
        <w:rPr>
          <w:rtl/>
          <w:cs/>
          <w:lang w:val="ar_AE" w:bidi="ar_AE"/>
        </w:rPr>
        <w:t>)، والدينونة (</w:t>
      </w:r>
      <w:r>
        <w:rPr>
          <w:rtl/>
          <w:cs/>
          <w:lang w:val="ar_AE" w:bidi="ar_AE"/>
        </w:rPr>
        <w:t>مزمور 11: 6</w:t>
      </w:r>
      <w:r>
        <w:rPr>
          <w:rtl/>
          <w:cs/>
          <w:lang w:val="ar_AE" w:bidi="ar_AE"/>
        </w:rPr>
        <w:t xml:space="preserve">؛ </w:t>
      </w:r>
      <w:r>
        <w:rPr>
          <w:rtl/>
          <w:cs/>
          <w:lang w:val="ar_AE" w:bidi="ar_AE"/>
        </w:rPr>
        <w:t xml:space="preserve">75: </w:t>
      </w:r>
      <w:r>
        <w:rPr>
          <w:rtl/>
          <w:cs/>
          <w:lang w:val="ar_AE" w:bidi="ar_AE"/>
        </w:rPr>
        <w:t>8؛</w:t>
      </w:r>
      <w:r>
        <w:rPr>
          <w:rtl/>
          <w:cs/>
          <w:lang w:val="ar_AE" w:bidi="ar_AE"/>
        </w:rPr>
        <w:t xml:space="preserve"> إشعياء 51: 17، 22</w:t>
      </w:r>
      <w:r>
        <w:rPr>
          <w:rtl/>
          <w:cs/>
          <w:lang w:val="ar_AE" w:bidi="ar_AE"/>
        </w:rPr>
        <w:t xml:space="preserve">؛ </w:t>
      </w:r>
      <w:r>
        <w:rPr>
          <w:rtl/>
          <w:cs/>
          <w:lang w:val="ar_AE" w:bidi="ar_AE"/>
        </w:rPr>
        <w:t>إرميا 49: 12</w:t>
      </w:r>
      <w:r>
        <w:rPr>
          <w:rtl/>
          <w:cs/>
          <w:lang w:val="ar_AE" w:bidi="ar_AE"/>
        </w:rPr>
        <w:t xml:space="preserve">؛ </w:t>
      </w:r>
      <w:r>
        <w:rPr>
          <w:rtl/>
          <w:cs/>
          <w:lang w:val="ar_AE" w:bidi="ar_AE"/>
        </w:rPr>
        <w:t>حزقيال 23: 33</w:t>
      </w:r>
      <w:r>
        <w:rPr>
          <w:rtl/>
          <w:cs/>
          <w:lang w:val="ar_AE" w:bidi="ar_AE"/>
        </w:rPr>
        <w:t xml:space="preserve">؛ </w:t>
      </w:r>
      <w:r>
        <w:rPr>
          <w:rtl/>
          <w:cs/>
          <w:lang w:val="ar_AE" w:bidi="ar_AE"/>
        </w:rPr>
        <w:t>زكريا 12: 2</w:t>
      </w:r>
      <w:r>
        <w:rPr>
          <w:rtl/>
          <w:cs/>
          <w:lang w:val="ar_AE" w:bidi="ar_AE"/>
        </w:rPr>
        <w:t xml:space="preserve">؛ </w:t>
      </w:r>
      <w:r>
        <w:rPr>
          <w:rtl/>
          <w:cs/>
          <w:lang w:val="ar_AE" w:bidi="ar_AE"/>
        </w:rPr>
        <w:t>رُّؤيا 14: 10</w:t>
      </w:r>
      <w:r>
        <w:rPr>
          <w:rtl/>
          <w:cs/>
          <w:lang w:val="ar_AE" w:bidi="ar_AE"/>
        </w:rPr>
        <w:t xml:space="preserve">؛ </w:t>
      </w:r>
      <w:r>
        <w:rPr>
          <w:rtl/>
          <w:cs/>
          <w:lang w:val="ar_AE" w:bidi="ar_AE"/>
        </w:rPr>
        <w:t>16: 19</w:t>
      </w:r>
      <w:r>
        <w:rPr>
          <w:rtl/>
          <w:cs/>
          <w:lang w:val="ar_AE" w:bidi="ar_AE"/>
        </w:rPr>
        <w:t xml:space="preserve">؛ </w:t>
      </w:r>
      <w:r>
        <w:rPr>
          <w:rtl/>
          <w:cs/>
          <w:lang w:val="ar_AE" w:bidi="ar_AE"/>
        </w:rPr>
        <w:t>18: 6</w:t>
      </w:r>
      <w:r>
        <w:rPr>
          <w:rtl/>
          <w:cs/>
          <w:lang w:val="ar_AE" w:bidi="ar_AE"/>
        </w:rPr>
        <w:t>)، والرب (</w:t>
      </w:r>
      <w:r>
        <w:rPr>
          <w:rtl/>
          <w:cs/>
          <w:lang w:val="ar_AE" w:bidi="ar_AE"/>
        </w:rPr>
        <w:t>1 كُورِنْثُوس 10: 21</w:t>
      </w:r>
      <w:r>
        <w:rPr>
          <w:rtl/>
          <w:cs/>
          <w:lang w:val="ar_AE" w:bidi="ar_AE"/>
        </w:rPr>
        <w:t xml:space="preserve">)، والرخاء والبركة (مزمور </w:t>
      </w:r>
      <w:r>
        <w:rPr>
          <w:rtl/>
          <w:cs/>
          <w:lang w:val="ar_AE" w:bidi="ar_AE"/>
        </w:rPr>
        <w:t>23: 5</w:t>
      </w:r>
      <w:r>
        <w:rPr>
          <w:rtl/>
          <w:cs/>
          <w:lang w:val="ar_AE" w:bidi="ar_AE"/>
        </w:rPr>
        <w:t>)، والخلاص (</w:t>
      </w:r>
      <w:r>
        <w:rPr>
          <w:rtl/>
          <w:cs/>
          <w:lang w:val="ar_AE" w:bidi="ar_AE"/>
        </w:rPr>
        <w:t>مزمور 116: 13</w:t>
      </w:r>
      <w:r>
        <w:rPr>
          <w:rtl/>
          <w:cs/>
          <w:lang w:val="ar_AE" w:bidi="ar_AE"/>
        </w:rPr>
        <w:t xml:space="preserve">)، والمعاناة (متى </w:t>
      </w:r>
      <w:r>
        <w:rPr>
          <w:rtl/>
          <w:cs/>
          <w:lang w:val="ar_AE" w:bidi="ar_AE"/>
        </w:rPr>
        <w:t>20: 22</w:t>
      </w:r>
      <w:r>
        <w:rPr>
          <w:rtl/>
          <w:cs/>
          <w:lang w:val="ar_AE" w:bidi="ar_AE"/>
        </w:rPr>
        <w:t xml:space="preserve">؛ </w:t>
      </w:r>
      <w:r>
        <w:rPr>
          <w:rtl/>
          <w:cs/>
          <w:lang w:val="ar_AE" w:bidi="ar_AE"/>
        </w:rPr>
        <w:t>26: 39</w:t>
      </w:r>
      <w:r>
        <w:rPr>
          <w:rtl/>
          <w:cs/>
          <w:lang w:val="ar_AE" w:bidi="ar_AE"/>
        </w:rPr>
        <w:t xml:space="preserve">؛ </w:t>
      </w:r>
      <w:r>
        <w:rPr>
          <w:rtl/>
          <w:cs/>
          <w:lang w:val="ar_AE" w:bidi="ar_AE"/>
        </w:rPr>
        <w:t>مرقس 10: 39</w:t>
      </w:r>
      <w:r>
        <w:rPr>
          <w:rtl/>
          <w:cs/>
          <w:lang w:val="ar_AE" w:bidi="ar_AE"/>
        </w:rPr>
        <w:t xml:space="preserve">؛ </w:t>
      </w:r>
      <w:r>
        <w:rPr>
          <w:rtl/>
          <w:cs/>
          <w:lang w:val="ar_AE" w:bidi="ar_AE"/>
        </w:rPr>
        <w:t>14: 36</w:t>
      </w:r>
      <w:r>
        <w:rPr>
          <w:rtl/>
          <w:cs/>
          <w:lang w:val="ar_AE" w:bidi="ar_AE"/>
        </w:rPr>
        <w:t xml:space="preserve">؛ </w:t>
      </w:r>
      <w:r>
        <w:rPr>
          <w:rtl/>
          <w:cs/>
          <w:lang w:val="ar_AE" w:bidi="ar_AE"/>
        </w:rPr>
        <w:t>لوقا 22: 42</w:t>
      </w:r>
      <w:r>
        <w:rPr>
          <w:rtl/>
          <w:cs/>
          <w:lang w:val="ar_AE" w:bidi="ar_AE"/>
        </w:rPr>
        <w:t xml:space="preserve">؛ </w:t>
      </w:r>
      <w:r>
        <w:rPr>
          <w:rtl/>
          <w:cs/>
          <w:lang w:val="ar_AE" w:bidi="ar_AE"/>
        </w:rPr>
        <w:t>يوحنا 18: 11</w:t>
      </w:r>
      <w:r>
        <w:rPr>
          <w:rtl/>
          <w:cs/>
          <w:lang w:val="ar_AE" w:bidi="ar_AE"/>
        </w:rPr>
        <w:t>)، والشكر (</w:t>
      </w:r>
      <w:r>
        <w:rPr>
          <w:rtl/>
          <w:cs/>
          <w:lang w:val="ar_AE" w:bidi="ar_AE"/>
        </w:rPr>
        <w:t>1 كُورِنْثُوس 10: 16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كأس البركة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الكافور</w:t>
      </w:r>
      <w:r>
        <w:rPr>
          <w:rtl/>
          <w:cs/>
          <w:lang w:val="ar_AE" w:bidi="ar_AE"/>
        </w:rPr>
      </w:r>
    </w:p>
    <w:p>
      <w:pPr>
        <w:bidi/>
      </w:pPr>
      <w:r>
        <w:rPr>
          <w:rtl/>
          <w:cs/>
          <w:lang w:val="ar_AE" w:bidi="ar_AE"/>
        </w:rPr>
      </w:r>
      <w:r>
        <w:rPr>
          <w:rtl/>
          <w:cs/>
          <w:lang w:val="ar_AE" w:bidi="ar_AE"/>
        </w:rPr>
        <w:t>الكلمة المستخدمة في ترجمة الملك جايمس للحناء. الحناء هي شجيرة عطرية ذات أوراق خضراء فاتحة وزهور بيضاء أو وردية أو صفراء (</w:t>
      </w:r>
      <w:r>
        <w:rPr>
          <w:rtl/>
          <w:cs/>
          <w:lang w:val="ar_AE" w:bidi="ar_AE"/>
        </w:rPr>
        <w:t>نشيد الأنشاد 1:14</w:t>
      </w:r>
      <w:r>
        <w:rPr>
          <w:rtl/>
          <w:cs/>
          <w:lang w:val="ar_AE" w:bidi="ar_AE"/>
        </w:rPr>
        <w:t xml:space="preserve">; </w:t>
      </w:r>
      <w:r>
        <w:rPr>
          <w:rtl/>
          <w:cs/>
          <w:lang w:val="ar_AE" w:bidi="ar_AE"/>
        </w:rPr>
        <w:t>4:13</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 (الحناء)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الكتاب المقدس</w:t>
      </w:r>
      <w:r>
        <w:rPr>
          <w:rtl/>
          <w:cs/>
          <w:lang w:val="ar_AE" w:bidi="ar_AE"/>
        </w:rPr>
      </w:r>
    </w:p>
    <w:p>
      <w:pPr>
        <w:bidi/>
      </w:pPr>
      <w:r>
        <w:rPr>
          <w:rtl/>
          <w:cs/>
          <w:lang w:val="ar_AE" w:bidi="ar_AE"/>
        </w:rPr>
      </w:r>
      <w:r>
        <w:rPr>
          <w:rtl/>
          <w:cs/>
          <w:lang w:val="ar_AE" w:bidi="ar_AE"/>
        </w:rPr>
        <w:t>مشتق من الكلمة اليونانية biblia ("كُتب")، التي، على الرغم من كونها جمع، أصبحت تُستخدم كاسم مفرد لتمثل مجموعة الكُتب المعروفة بالأسفار المقدسة. تطورت فكرة مجموعة من الكتابات المقدسة في وقت مبكر في الفكر العبري-المسيحي. تحدث دانيال في القرن السادس قبل الميلاد عن كتابة نبوية كـ "الكتب" (</w:t>
      </w:r>
      <w:r>
        <w:rPr>
          <w:rtl/>
          <w:cs/>
          <w:lang w:val="ar_AE" w:bidi="ar_AE"/>
        </w:rPr>
        <w:t>دانيال 9:2</w:t>
      </w:r>
      <w:r>
        <w:rPr>
          <w:rtl/>
          <w:cs/>
          <w:lang w:val="ar_AE" w:bidi="ar_AE"/>
        </w:rPr>
        <w:t>). أشار كاتب 1 مكابيين (القرن الثاني قبل الميلاد) إلى العهد القديم بـ"الكتب المقدسة" (12:9). أشار يسوع إلى أسفار العهد القديم كـ "الكتب المقدسة" (</w:t>
      </w:r>
      <w:r>
        <w:rPr>
          <w:rtl/>
          <w:cs/>
          <w:lang w:val="ar_AE" w:bidi="ar_AE"/>
        </w:rPr>
        <w:t>متى 21:42</w:t>
      </w:r>
      <w:r>
        <w:rPr>
          <w:rtl/>
          <w:cs/>
          <w:lang w:val="ar_AE" w:bidi="ar_AE"/>
        </w:rPr>
        <w:t>)، وتحدث بولس عنها بـ"الكتب المقدسة" (</w:t>
      </w:r>
      <w:r>
        <w:rPr>
          <w:rtl/>
          <w:cs/>
          <w:lang w:val="ar_AE" w:bidi="ar_AE"/>
        </w:rPr>
        <w:t>رومية 1:2</w:t>
      </w:r>
      <w:r>
        <w:rPr>
          <w:rtl/>
          <w:cs/>
          <w:lang w:val="ar_AE" w:bidi="ar_AE"/>
        </w:rPr>
        <w:t>).</w:t>
      </w:r>
    </w:p>
    <w:p>
      <w:pPr>
        <w:bidi/>
      </w:pPr>
      <w:r>
        <w:rPr>
          <w:rtl/>
          <w:cs/>
          <w:lang w:val="ar_AE" w:bidi="ar_AE"/>
        </w:rPr>
      </w:r>
      <w:r>
        <w:rPr>
          <w:rtl/>
          <w:cs/>
          <w:lang w:val="ar_AE" w:bidi="ar_AE"/>
        </w:rPr>
        <w:t>الكتاب المقدس مقسم إلى العهد القديم والعهد الجديد. بالطبع، لم يكن ثمة عهد قديم وعهد جديد قبل مجيء المسيح، بل كانت مجموعة واحدة من الكتابات المقدسة. ولكن بعد أن أنتج الرسل ومعاونوهم مجموعة أخرى من الكتابات المقدسة، بدأت الكنيسة تشير إلى العهد القديم والعهد الجديد. في الواقع، "العهد" هو ترجمة لكلمة يونانية تعني "ميثاق". إنها تشير إلى ترتيب قام به الله لتوجيه البشر روحياً ولصالحهم. العهد غير قابل للتغيير: يمكن للبشرية قبوله أو رفضه ولكن لا يمكنها تغييره. "العهد" هو كلمة شائعة في العهد القديم؛ من بين عدة عهود موصوفة في العهد القديم، كان الأبرز هو الناموس الذي أعطي لموسى. بينما كانت إسرائيل تتذمر وتخفق تحت عهد موسى، وعدهم الله بـ"عهد جديد" (</w:t>
      </w:r>
      <w:r>
        <w:rPr>
          <w:rtl/>
          <w:cs/>
          <w:lang w:val="ar_AE" w:bidi="ar_AE"/>
        </w:rPr>
        <w:t>إرميا 31:31</w:t>
      </w:r>
      <w:r>
        <w:rPr>
          <w:rtl/>
          <w:cs/>
          <w:lang w:val="ar_AE" w:bidi="ar_AE"/>
        </w:rPr>
        <w:t>).</w:t>
      </w:r>
    </w:p>
    <w:p>
      <w:pPr>
        <w:bidi/>
      </w:pPr>
      <w:r>
        <w:rPr>
          <w:rtl/>
          <w:cs/>
          <w:lang w:val="ar_AE" w:bidi="ar_AE"/>
        </w:rPr>
      </w:r>
      <w:r>
        <w:rPr>
          <w:rtl/>
          <w:cs/>
          <w:lang w:val="ar_AE" w:bidi="ar_AE"/>
        </w:rPr>
        <w:t>يظهر مصطلح "العهد الجديد" عدة مرات في العهد الجديد. استخدمه الرب يسوع عندما أسس العشاء الرباني؛ من خلاله سعى للفت الانتباه إلى الأساس الجديد للشركة مع الله الذي كان ينوي تأسيسه بموته (</w:t>
      </w:r>
      <w:r>
        <w:rPr>
          <w:rtl/>
          <w:cs/>
          <w:lang w:val="ar_AE" w:bidi="ar_AE"/>
        </w:rPr>
        <w:t>لوقا 22:20</w:t>
      </w:r>
      <w:r>
        <w:rPr>
          <w:rtl/>
          <w:cs/>
          <w:lang w:val="ar_AE" w:bidi="ar_AE"/>
        </w:rPr>
        <w:t xml:space="preserve">؛ </w:t>
      </w:r>
      <w:r>
        <w:rPr>
          <w:rtl/>
          <w:cs/>
          <w:lang w:val="ar_AE" w:bidi="ar_AE"/>
        </w:rPr>
        <w:t>1 كورنثوس 11:25</w:t>
      </w:r>
      <w:r>
        <w:rPr>
          <w:rtl/>
          <w:cs/>
          <w:lang w:val="ar_AE" w:bidi="ar_AE"/>
        </w:rPr>
        <w:t>). تحدث الرسول بولس أيضًا عن ذلك العهد الجديد (</w:t>
      </w:r>
      <w:r>
        <w:rPr>
          <w:rtl/>
          <w:cs/>
          <w:lang w:val="ar_AE" w:bidi="ar_AE"/>
        </w:rPr>
        <w:t>2 كورنثوس 3:6، 14</w:t>
      </w:r>
      <w:r>
        <w:rPr>
          <w:rtl/>
          <w:cs/>
          <w:lang w:val="ar_AE" w:bidi="ar_AE"/>
        </w:rPr>
        <w:t>)، وكذلك الكاتب إلى العبرانيين (</w:t>
      </w:r>
      <w:r>
        <w:rPr>
          <w:rtl/>
          <w:cs/>
          <w:lang w:val="ar_AE" w:bidi="ar_AE"/>
        </w:rPr>
        <w:t>عبرانيين 8:8</w:t>
      </w:r>
      <w:r>
        <w:rPr>
          <w:rtl/>
          <w:cs/>
          <w:lang w:val="ar_AE" w:bidi="ar_AE"/>
        </w:rPr>
        <w:t xml:space="preserve">؛ </w:t>
      </w:r>
      <w:r>
        <w:rPr>
          <w:rtl/>
          <w:cs/>
          <w:lang w:val="ar_AE" w:bidi="ar_AE"/>
        </w:rPr>
        <w:t>9:11–15</w:t>
      </w:r>
      <w:r>
        <w:rPr>
          <w:rtl/>
          <w:cs/>
          <w:lang w:val="ar_AE" w:bidi="ar_AE"/>
        </w:rPr>
        <w:t xml:space="preserve">). الوصف التفصيلي لطريقة الله الجديدة في التعامل مع الناس (على أساس العمل المكتمل للمسيح على الصليب) هو موضوع الأسفار الـ27 من العهد الجديد. تعامل الله مع الناس في توقع مجيء المسيح (المعادل العبري لـ "المسيح"، بمعنى "الممسوح") هو بالتأكيد الموضوع الرئيس للكتب الـ39 من العهد القديم، على الرغم من أنها تتناول أكثر من ذلك بكثير. استخدم كتاب الكنيسة الغربية </w:t>
      </w:r>
      <w:r>
        <w:rPr>
          <w:i/>
          <w:rtl/>
          <w:cs/>
          <w:lang w:val="ar_AE" w:bidi="ar_AE"/>
        </w:rPr>
        <w:t>testamentum</w:t>
      </w:r>
      <w:r>
        <w:rPr>
          <w:rtl/>
          <w:cs/>
          <w:lang w:val="ar_AE" w:bidi="ar_AE"/>
        </w:rPr>
        <w:t xml:space="preserve"> لترجمة "العهد"، ومنهم انتقل الاستخدام إلى الإنجليزية؛ وهكذا أصبح العهد القديم والجديد العهد القديم والعهد الجديد.</w:t>
      </w:r>
    </w:p>
    <w:p>
      <w:pPr>
        <w:bidi/>
      </w:pPr>
      <w:r>
        <w:rPr>
          <w:rtl/>
          <w:cs/>
          <w:lang w:val="ar_AE" w:bidi="ar_AE"/>
        </w:rPr>
      </w:r>
      <w:r>
        <w:rPr>
          <w:rtl/>
          <w:cs/>
          <w:lang w:val="ar_AE" w:bidi="ar_AE"/>
        </w:rPr>
        <w:t>في الأقل النصف الأول من العهد القديم يتبع ترتيبًا منطقيًا وسهل الفهم. في سفر التكوين حتى سفر أستير، يظهر تاريخ إسرائيل من إبراهيم إلى الاسترداد من تحت الحكم الفارسي بترتيب زمني في أغلبه. ثم يتبع ذلك مجموعة من الأسفار الشعرية والأنبياء الكبار والصغار ("الكبار" تعني الكتب التي هي طويلة نسبيًا؛ "الصغار" تعني الكتب التي هي قصيرة نسبيًا).</w:t>
      </w:r>
    </w:p>
    <w:p>
      <w:pPr>
        <w:bidi/>
      </w:pPr>
      <w:r>
        <w:rPr>
          <w:rtl/>
          <w:cs/>
          <w:lang w:val="ar_AE" w:bidi="ar_AE"/>
        </w:rPr>
      </w:r>
      <w:r>
        <w:rPr>
          <w:rtl/>
          <w:cs/>
          <w:lang w:val="ar_AE" w:bidi="ar_AE"/>
        </w:rPr>
        <w:t>يتبع العهد الجديد ترتيبًا منطقيًا بشكل عام. يبدأ بالبشاير الأربع، التي تصف ولادة المسيح وحياته وموته وقيامته وتلمذته للتلاميذ لمواصلة عمله بعد صعوده. يستمر سفر أعمال الرسل في السرد إذ تنتهي البشاير ويفصل تأسيس الكنيسة وانتشارها في حوض البحر المتوسط. في الجزء الأخير من السفر، يتركز الضوء على الرسول بولس وخدماته في تأسيس الكنائس. تلي ذلك الرسائل التي وجهها بولس إلى الكنائس التي أسسها أو إلى الخُدَّام الشباب الذين حاول تشجيعهم. بعد الرسائل البولسية تأتي مجموعة تُعرف عادةً بالرسائل العامة. السفر الأخير، الرؤيا، هو عمل عن نهاية الزمان.</w:t>
      </w:r>
    </w:p>
    <w:p>
      <w:pPr>
        <w:bidi/>
      </w:pPr>
      <w:r>
        <w:rPr>
          <w:rtl/>
          <w:cs/>
          <w:lang w:val="ar_AE" w:bidi="ar_AE"/>
        </w:rPr>
      </w:r>
      <w:r>
        <w:rPr>
          <w:rtl/>
          <w:cs/>
          <w:lang w:val="ar_AE" w:bidi="ar_AE"/>
        </w:rPr>
        <w:t>كُتِب العهد القديم بالكامل تقريبًا باللغة العبرية مع بعض المقاطع المعزولة باللغة الآرامية في الأسفار الأخيرة. إذا قبل المرء الرأي القائل بأن موسى كتب الاسفار الخمسة الأولى من العهد القديم (الموقف الذي يتبناه الكتاب المقدس نفسه)، فإن أقدم أسفار العهد القديم كُتب نحو 1400 قبل الميلاد (بشرط قبول التاريخ المبكر المقترح للخروج). إذا كان آخر سفر مكتوب هو ملاخي (قبل 400 قبل الميلاد)، فقد تمت الكتابة خلال 1000 عام. جميع الكُتّاب (نحو 30 شخصًا) كانوا يهودًا: أنبياء، وقضاة، وملوك، وقادة آخرين في إسرائيل.</w:t>
      </w:r>
    </w:p>
    <w:p>
      <w:pPr>
        <w:bidi/>
      </w:pPr>
      <w:r>
        <w:rPr>
          <w:rtl/>
          <w:cs/>
          <w:lang w:val="ar_AE" w:bidi="ar_AE"/>
        </w:rPr>
      </w:r>
      <w:r>
        <w:rPr>
          <w:rtl/>
          <w:cs/>
          <w:lang w:val="ar_AE" w:bidi="ar_AE"/>
        </w:rPr>
        <w:t>من المحتمل أن العهد الجديد كُتب بالكامل باللغة اليونانية. إذا كان يعقوب هو الأول الذي كتب سفرًا من العهد الجديد قبل منتصف القرن الأول، وإذا كان يوحنا هو الأخير (كاتبًا سفر الرؤيا نحو عام 90 ميلادي)، فقد كُتب العهد الجديد خلال فترة 50 عامًا في النصف الثاني من القرن الأول. كان جميع الكُتّاب (ربما تسعة) يهودًا، باستثناء لوقا (كاتب إنجيل لوقا وسفر أعمال الرسل)، وجاءوا من مجموعة متنوعة من مجالات الحياة: صيادون، وطبيب، وجابي ضرائب، وقادة دينيون.</w:t>
      </w:r>
    </w:p>
    <w:p>
      <w:pPr>
        <w:bidi/>
      </w:pPr>
      <w:r>
        <w:rPr>
          <w:rtl/>
          <w:cs/>
          <w:lang w:val="ar_AE" w:bidi="ar_AE"/>
        </w:rPr>
      </w:r>
      <w:r>
        <w:rPr>
          <w:rtl/>
          <w:cs/>
          <w:lang w:val="ar_AE" w:bidi="ar_AE"/>
        </w:rPr>
        <w:t>على الرغم من التنوع الكبير بين كاتبي العهد القديم والجديد، وكتابة النصوص على مدى أكثر من 1500 عام، ثمة وحدة ملحوظة في الهدف العام. يعتقد المسيحيون أن الله كان يشرف على إنتاج كتاب إلهي-بشري يقدم رسالته للبشرية بشكل صحيح.</w:t>
      </w:r>
    </w:p>
    <w:p>
      <w:pPr>
        <w:bidi/>
      </w:pPr>
      <w:r>
        <w:rPr>
          <w:rtl/>
          <w:cs/>
          <w:lang w:val="ar_AE" w:bidi="ar_AE"/>
        </w:rPr>
      </w:r>
      <w:r>
        <w:rPr>
          <w:rtl/>
          <w:cs/>
          <w:lang w:val="ar_AE" w:bidi="ar_AE"/>
        </w:rPr>
        <w:t>العهد القديم والعهد الجديد هما أجزاء مكونة من وحي إلهي واحد. يصف العهد القديم الرجل والمرأة في الجنة الأولى على الأرض القديمة؛ ويختتم العهد الجديد برؤية السماء الجديدة والأرض الجديدة. يرى العهد القديم البشرية على أنها سقطت من حالة بلا خطية ومنفصلة عن الله؛ بينما يرى العهد الجديد المؤمنين على أنهم استعادوا النعمة من خلال ذبيحة المسيح. يتنبأ العهد القديم بمجيء مخلص سينقذ الرجال والنساء من الدينونة الأبدية؛ ويكشف العهد الجديد عن المسيح الذي جلب الخلاص. في معظم العهد القديم، يركز الضوء على نظام الذبيحة إذ قدم دم الحيوانات معالجة مؤقتة لمشكلة الخطية؛ وفي العهد الجديد، ظهر المسيح كونه الإنسان الذي جاء ليضع حداً لكل الذبائح - ليكون هو نفسه الذبيحة النهائية. في العهد القديم، تنبؤات عديدة تنبأت بمجيء المسيح الذي سيخلص شعبه؛ وفي العهد الجديد، تفاصيل عديدة توضح كيف تحققت تلك النبوات بدقة في شخص يسوع المسيح: "ابن إبراهيم" و"ابن داود" (</w:t>
      </w:r>
      <w:r>
        <w:rPr>
          <w:rtl/>
          <w:cs/>
          <w:lang w:val="ar_AE" w:bidi="ar_AE"/>
        </w:rPr>
        <w:t>متى 1:1</w:t>
      </w:r>
      <w:r>
        <w:rPr>
          <w:rtl/>
          <w:cs/>
          <w:lang w:val="ar_AE" w:bidi="ar_AE"/>
        </w:rPr>
        <w:t>). كما قال أوغسطينوس قبل أكثر من 1500 عام، "الجديد موجود في القديم؛ والقديم مفسر في الجديد".</w:t>
      </w:r>
    </w:p>
    <w:p>
      <w:pPr>
        <w:pStyle w:val="Heading3"/>
        <w:bidi/>
      </w:pPr>
      <w:r>
        <w:rPr>
          <w:rtl/>
          <w:cs/>
          <w:lang w:val="ar_AE" w:bidi="ar_AE"/>
        </w:rPr>
        <w:t>سُلطة الكتاب المقدس</w:t>
      </w:r>
    </w:p>
    <w:p>
      <w:pPr>
        <w:bidi/>
      </w:pPr>
      <w:r>
        <w:rPr>
          <w:rtl/>
          <w:cs/>
          <w:lang w:val="ar_AE" w:bidi="ar_AE"/>
        </w:rPr>
      </w:r>
      <w:r>
        <w:rPr>
          <w:rtl/>
          <w:cs/>
          <w:lang w:val="ar_AE" w:bidi="ar_AE"/>
        </w:rPr>
        <w:t>ديَّان البشر والشعوب، الله الذي كشف عن نفسه يمتلك سلطة وقوة غير محدودة. كل سلطة وقوة مخلوقة مستمدة من الله. كخالق ذو سيادة على الجميع، فإن الله في الكتاب المقدس يريد وله الحق في أن يُطاع. القوة التي يمنحها الله هي أمانة إلهية، ووصاية. مخلوقات الله مسؤولة أخلاقياً عن استخدامها أو إساءة استخدامها. في المجتمع البشري الساقط، يريد الله الحكومة المدنية لتعزيز العدالة والنظام. يوافق على ترتيب العلاقات السلطوية والإبداعية في المنزل من خلال تحديد مسؤوليات معينة للأزواج والزوجات والأطفال. يريد أيضاً نمطاً من الأولويات للكنيسة: يسوع المسيح هو الرأس، الأنبياء والرسل الذين جاء من خلالهم الوحي الفدائي، وهكذا. الكتب المقدسة الموحى بها، التي تكشف إرادة الله المتسامية في شكل مكتوب موضوعي، هي قاعدة الإيمان والسلوك التي يمارس من خلالها المسيح سلطته الإلهية في حياة المسيحيين.</w:t>
      </w:r>
    </w:p>
    <w:p>
      <w:pPr>
        <w:bidi/>
      </w:pPr>
      <w:r>
        <w:rPr>
          <w:rtl/>
          <w:cs/>
          <w:lang w:val="ar_AE" w:bidi="ar_AE"/>
        </w:rPr>
      </w:r>
      <w:r>
        <w:rPr>
          <w:rtl/>
          <w:cs/>
          <w:lang w:val="ar_AE" w:bidi="ar_AE"/>
        </w:rPr>
        <w:t>التمرد ضد السلطات المعينة في عصرنا توسع ليصبح تمردًا ضد كل سلطة متسامية وخارجية. التساؤل الواسع النطاق حول السلطة يتم التسامح معه والترويج له في العديد من الأوساط الأكاديمية. الفلاسفة ذوو النظرة العلمانية الجذرية أكدوا أن الله والظواهر الخارقة هي مفاهيم أسطورية، وأن العمليات والأحداث الطبيعية تشكل الواقع النهائي الوحيد. يُقال إن كل الوجود زمني ومتغير، وكل المعتقدات والمثل تُعلن أنها نسبية للعصر والثقافة التي تظهر فيها. لذلك، يُقال إن الدين الكتابي، مثل كل الأديان الأخرى، هو مجرد ظاهرة ثقافية. يُرفض ادعاء الكتاب المقدس بالسلطة الإلهية من قبل هؤلاء المفكرين؛ يتم تجاهل الوحي الإلهي، والحقائق الثابتة، والوصايا غير المتغيرة باعتبارها خيالات تقية.</w:t>
      </w:r>
    </w:p>
    <w:p>
      <w:pPr>
        <w:bidi/>
      </w:pPr>
      <w:r>
        <w:rPr>
          <w:rtl/>
          <w:cs/>
          <w:lang w:val="ar_AE" w:bidi="ar_AE"/>
        </w:rPr>
      </w:r>
      <w:r>
        <w:rPr>
          <w:rtl/>
          <w:cs/>
          <w:lang w:val="ar_AE" w:bidi="ar_AE"/>
        </w:rPr>
        <w:t>باسم ما يُفترض أنه "نضوج" الإنسان، تدافع العلمانية الأصولية عن الاستقلالية البشرية والإبداع الفردي. يُقال إن الإنسان هو سيد نفسه وواضع مُثله وقيمه الخاصة. يعيش في كون يُفترض أنه بلا هدف، والذي يُفترض أنه نشأ عن طريق حادث كوني. لذلك، يُعلن أن البشر أحرار تمامًا في فرض أي معايير أخلاقية يفضلونها على الطبيعة والتاريخ. في مثل هذا الرأي، الإصرار على الحقائق والقيم الممنوحة إلهيًا، على المبادئ المتسامية، سيكون قمعًا لتحقيق الذات وتأخيرًا للتطور الشخصي الإبداعي. ومن ثم، فإن الرؤية العلمانية الأصولية تتجاوز معارضة السلطات الخارجية المحددة التي تُعد مطالبها تعسفية أو غير أخلاقية؛ العلمانية الرأصولية معادية بشدة لكل سلطة خارجية وموضوعية، تعد إياها مقيدة بطبيعتها للروح البشرية المستقلة.</w:t>
      </w:r>
    </w:p>
    <w:p>
      <w:pPr>
        <w:bidi/>
      </w:pPr>
      <w:r>
        <w:rPr>
          <w:rtl/>
          <w:cs/>
          <w:lang w:val="ar_AE" w:bidi="ar_AE"/>
        </w:rPr>
      </w:r>
      <w:r>
        <w:rPr>
          <w:rtl/>
          <w:cs/>
          <w:lang w:val="ar_AE" w:bidi="ar_AE"/>
        </w:rPr>
        <w:t>أي قارئ للكتاب المقدس يدرك أن رفض السلطة الإلهية ورفض الوحي النهائي لما هو صحيح وصالح ظاهرة قديمة. ليس من الغريب على الإنسان المعاصر أن "يبلغ سن الرشد"؛ فقد وُجد ذلك بالفعل في عدن. تمرد آدم وحواء ضد إرادة الله سعياً وراء التفضيل الفردي والمصلحة الذاتية. لكن تمردهم كان يُعترف به خطية، ولم يُبرر كمعرفة فلسفية على حدود التقدم التطوري.</w:t>
      </w:r>
    </w:p>
    <w:p>
      <w:pPr>
        <w:bidi/>
      </w:pPr>
      <w:r>
        <w:rPr>
          <w:rtl/>
          <w:cs/>
          <w:lang w:val="ar_AE" w:bidi="ar_AE"/>
        </w:rPr>
      </w:r>
      <w:r>
        <w:rPr>
          <w:rtl/>
          <w:cs/>
          <w:lang w:val="ar_AE" w:bidi="ar_AE"/>
        </w:rPr>
        <w:t xml:space="preserve">إذا أخذنا وجهة نظر تنموية بحتة، والتي تعتبر كل الواقع متغيرًا ومشروطًا، فما الأساس الذي يبقى لدور الإنسانية الإبداعي الحاسم في الكون؟ كيف يمكن لكون بلا هدف أن يلبي تحقيق الذات الفردية؟ فقط البديل الكتابي لإله الخالق-الفادي، الذي صمم البشر للطاعة الأخلاقية ومصير روحي سامٍ، هو الذي يحافظ حقًا على الكرامة الدائمة والشاملة للجنس البشري. ومع ذلك، فإن الكتاب المقدس يفعل ذلك من خلال دعوة صارمة لاتخاذ قرار روحي شخصي. يوضح الكتاب المقدس تفوق الإنسان على الحيوانات، وكرامته العالية ("أقل قليلاً من الله"، </w:t>
      </w:r>
      <w:r>
        <w:rPr>
          <w:rtl/>
          <w:cs/>
          <w:lang w:val="ar_AE" w:bidi="ar_AE"/>
        </w:rPr>
        <w:t>مزمور 8:5</w:t>
      </w:r>
      <w:r>
        <w:rPr>
          <w:rtl/>
          <w:cs/>
          <w:lang w:val="ar_AE" w:bidi="ar_AE"/>
        </w:rPr>
        <w:t>) بسبب الصورة العقلانية والأخلاقية الإلهية التي يحملها من خلال الخلق. في سياق المشاركة البشرية العالمية في خطية آدم، ينطق الكتاب المقدس بدعوة إلهية رحيمة للتجديد الفدائي من خلال الشخص الوسيط وعمل المسيح. يُدعى البشر الساقطون لتجربة عمل الروح القدس المجدد، لتشكيلهم على صورة يسوع المسيح، ولتوقع مصير نهائي في الحضور الأبدي لإله العدل والتبرير.</w:t>
      </w:r>
    </w:p>
    <w:p>
      <w:pPr>
        <w:bidi/>
      </w:pPr>
      <w:r>
        <w:rPr>
          <w:rtl/>
          <w:cs/>
          <w:lang w:val="ar_AE" w:bidi="ar_AE"/>
        </w:rPr>
      </w:r>
      <w:r>
        <w:rPr>
          <w:rtl/>
          <w:cs/>
          <w:lang w:val="ar_AE" w:bidi="ar_AE"/>
        </w:rPr>
        <w:t>الرفض المعاصر للمبادئ الكتابية لا يستند إلى أي إثبات منطقي بأن قضية الإيمان الكتابي خاطئة؛ بل يعتمد على تفضيل شخصي لوجهات نظر بديلة لـ"الحياة الجيدة".</w:t>
      </w:r>
    </w:p>
    <w:p>
      <w:pPr>
        <w:bidi/>
      </w:pPr>
      <w:r>
        <w:rPr>
          <w:rtl/>
          <w:cs/>
          <w:lang w:val="ar_AE" w:bidi="ar_AE"/>
        </w:rPr>
      </w:r>
      <w:r>
        <w:rPr>
          <w:rtl/>
          <w:cs/>
          <w:lang w:val="ar_AE" w:bidi="ar_AE"/>
        </w:rPr>
        <w:t>الكتاب المقدس ليس التذكير الوحيد المهم بأن البشر يقفون يوميًا في علاقة مسؤولة مع الله السيد. يكشف الخالق عن سلطته في الكون، وفي التاريخ، وفي الضمير الداخلي، وهو كشف عن الله الحي الذي يخترق عقل كل إنسان (</w:t>
      </w:r>
      <w:r>
        <w:rPr>
          <w:rtl/>
          <w:cs/>
          <w:lang w:val="ar_AE" w:bidi="ar_AE"/>
        </w:rPr>
        <w:t>رومية 1:18–20</w:t>
      </w:r>
      <w:r>
        <w:rPr>
          <w:rtl/>
          <w:cs/>
          <w:lang w:val="ar_AE" w:bidi="ar_AE"/>
        </w:rPr>
        <w:t xml:space="preserve">؛ </w:t>
      </w:r>
      <w:r>
        <w:rPr>
          <w:rtl/>
          <w:cs/>
          <w:lang w:val="ar_AE" w:bidi="ar_AE"/>
        </w:rPr>
        <w:t>2:12–15</w:t>
      </w:r>
      <w:r>
        <w:rPr>
          <w:rtl/>
          <w:cs/>
          <w:lang w:val="ar_AE" w:bidi="ar_AE"/>
        </w:rPr>
        <w:t>). لا ينجح القمع المتمرد لذلك "الإعلان الإلهي العام" في تعليق الإحساس المخيف بالمسؤولية الإلهية النهائية بالكامل (</w:t>
      </w:r>
      <w:r>
        <w:rPr>
          <w:rtl/>
          <w:cs/>
          <w:lang w:val="ar_AE" w:bidi="ar_AE"/>
        </w:rPr>
        <w:t>1:32</w:t>
      </w:r>
      <w:r>
        <w:rPr>
          <w:rtl/>
          <w:cs/>
          <w:lang w:val="ar_AE" w:bidi="ar_AE"/>
        </w:rPr>
        <w:t>). ومع ذلك، فإن الكتاب المقدس باعتباره "إعلانًا خاصًا" هو الذي يواجه بوضوح أكبر جنسنا البشري المتمرد روحياً مع حقيقة وسلطة الله. في الكتابات المقدسة، يتم توضيح شخصية وإرادة الله، ومعنى الوجود البشري، وطبيعة العالم الروحي، وأغراض الله للبشر في جميع العصور في شكل مفهوم يمكن للجميع فهمه. ينشر الكتاب المقدس في شكل موضوعي المعايير التي يحكم بها الله الأفراد والأمم، ووسائل التعافي الأخلاقي والاستعادة إلى الزمالة الشخصية معه.</w:t>
      </w:r>
    </w:p>
    <w:p>
      <w:pPr>
        <w:bidi/>
      </w:pPr>
      <w:r>
        <w:rPr>
          <w:rtl/>
          <w:cs/>
          <w:lang w:val="ar_AE" w:bidi="ar_AE"/>
        </w:rPr>
      </w:r>
      <w:r>
        <w:rPr>
          <w:rtl/>
          <w:cs/>
          <w:lang w:val="ar_AE" w:bidi="ar_AE"/>
        </w:rPr>
        <w:t>الاهتمام بالكتاب المقدس هو لذلك حاسم لمسار الثقافة الغربية وعلى المدى الطويل للحضارة البشرية بشكل عام. الوحي الإلهي المفهوم، الأساس للإيمان بالسلطة السيادية لله الخالق-الفادي على كل الحياة البشرية، يعتمد على موثوقية ما يقوله الكتاب المقدس عن الله وأغراضه. الطبيعية الحديثة تطعن في سلطة الكتاب المقدس وتهاجم الادعاء بأن الكتاب المقدس هو كلمة الله المكتوبة، أي، وحي معطى بشكل متسامٍ لعقل وإرادة الله في شكل أدبي موضوعي. سلطة الكتاب المقدس هي مركز العاصفة سواء في الجدل حول الدين الموحى أو في الصراع الحديث حول القيم الحضارية.</w:t>
      </w:r>
    </w:p>
    <w:p>
      <w:pPr>
        <w:pStyle w:val="Heading3"/>
        <w:bidi/>
      </w:pPr>
      <w:r>
        <w:rPr>
          <w:rtl/>
          <w:cs/>
          <w:lang w:val="ar_AE" w:bidi="ar_AE"/>
        </w:rPr>
        <w:t>نظرة الكتاب المقدس إلى نفسه</w:t>
      </w:r>
    </w:p>
    <w:p>
      <w:pPr>
        <w:bidi/>
      </w:pPr>
      <w:r>
        <w:rPr>
          <w:rtl/>
          <w:cs/>
          <w:lang w:val="ar_AE" w:bidi="ar_AE"/>
        </w:rPr>
      </w:r>
      <w:r>
        <w:rPr>
          <w:rtl/>
          <w:cs/>
          <w:lang w:val="ar_AE" w:bidi="ar_AE"/>
        </w:rPr>
        <w:t>الطبيعة المفهومة للوحي الإلهي - الافتراض بأن إرادة الله تُعرف في شكل حقائق صالحة - هو الافتراض المركزي لسلطة الكتاب المقدس. لقد قللت الكثير من اللاهوت البروتستانتي الحديث من التركيز الإنجيلي التقليدي باعتباره عقائديًا وثابتًا. وبدلاً من ذلك، أصرت على أن سلطة الكتاب المقدس يجب أن تُختبر داخليًا كشهادة على النعمة الإلهية التي تولد الإيمان والطاعة، وعليه تتخلى عن طابعها الموضوعي كحقيقة صالحة عالميًا. بغير اتساق إلى حد ما، لجأ تقريبًا جميع اللاهوتيين البروتستانتيين الجدد إلى السجل لدعم معرفيًا أي أجزاء من الكل تبدو متوافقة مع آرائهم المتباينة، على الرغم من أنهم يتنصلون من الكتاب المقدس كجسم موحى به بشكل خاص من التعليم الإلهي السلطوي. إذا كان الكشف الإلهي لله للأنبياء والرسل المختارين يُعتبر ذا معنى وحقيقي، فيجب أن يُعطى ليس فقط في مفاهيم معزولة قادرة على معاني متنوعة ولكن في جمل أو مقترحات. المقترح - أي الموضوع، المسند، والفعل الرابط (أو "الربط") - يشكل الوحدة المنطقية الدنيا للتواصل المفهوم. الصيغة النبوية للعهد القديم "هكذا قال الرب" قدمت بشكل مميز الحقيقة المكشوفة بشكل مقترح. استخدم يسوع المسيح الصيغة المميزة "لكن أقول لكم" لتقديم جمل مشكّلة منطقيًا كان يمثلها على أنها كلمة الحق أو العقيدة الإلهية.</w:t>
      </w:r>
    </w:p>
    <w:p>
      <w:pPr>
        <w:bidi/>
      </w:pPr>
      <w:r>
        <w:rPr>
          <w:rtl/>
          <w:cs/>
          <w:lang w:val="ar_AE" w:bidi="ar_AE"/>
        </w:rPr>
      </w:r>
      <w:r>
        <w:rPr>
          <w:rtl/>
          <w:cs/>
          <w:lang w:val="ar_AE" w:bidi="ar_AE"/>
        </w:rPr>
        <w:t>الكتاب المقدس ذو سلطة لأنه مُفوض إلهيًا؛ وفقًا لشروطه الخاصة، "كل الكتاب موحى به من الله" (</w:t>
      </w:r>
      <w:r>
        <w:rPr>
          <w:rtl/>
          <w:cs/>
          <w:lang w:val="ar_AE" w:bidi="ar_AE"/>
        </w:rPr>
        <w:t>2 تيموثاوس 3:16</w:t>
      </w:r>
      <w:r>
        <w:rPr>
          <w:rtl/>
          <w:cs/>
          <w:lang w:val="ar_AE" w:bidi="ar_AE"/>
        </w:rPr>
        <w:t>). وفقًا لهذا المقطع، فإن العهد القديم بأكمله (أو أي عنصر منه) موحى به إلهيًا. لم يتم التصريح بتمديد نفس الادعاء إلى العهد الجديد بشكل صريح، ولكنه ليس مجرد تلميح. يحتوي العهد الجديد على مؤشرات على أن محتواه كان يُنظر إليه، وكان بالفعل يُنظر إليه، على أنه لا يقل سلطة عن العهد القديم. تُدرج كتابات الرسول بولس مع "الكتب الأخرى" (</w:t>
      </w:r>
      <w:r>
        <w:rPr>
          <w:rtl/>
          <w:cs/>
          <w:lang w:val="ar_AE" w:bidi="ar_AE"/>
        </w:rPr>
        <w:t>2 بطرس 3:15–16</w:t>
      </w:r>
      <w:r>
        <w:rPr>
          <w:rtl/>
          <w:cs/>
          <w:lang w:val="ar_AE" w:bidi="ar_AE"/>
        </w:rPr>
        <w:t xml:space="preserve">). تحت عنوان "الكتاب"، يقتبس </w:t>
      </w:r>
      <w:r>
        <w:rPr>
          <w:rtl/>
          <w:cs/>
          <w:lang w:val="ar_AE" w:bidi="ar_AE"/>
        </w:rPr>
        <w:t>1 تيموثاوس 5:18</w:t>
      </w:r>
      <w:r>
        <w:rPr>
          <w:rtl/>
          <w:cs/>
          <w:lang w:val="ar_AE" w:bidi="ar_AE"/>
        </w:rPr>
        <w:t xml:space="preserve"> من </w:t>
      </w:r>
      <w:r>
        <w:rPr>
          <w:rtl/>
          <w:cs/>
          <w:lang w:val="ar_AE" w:bidi="ar_AE"/>
        </w:rPr>
        <w:t>لوقا 10:7</w:t>
      </w:r>
      <w:r>
        <w:rPr>
          <w:rtl/>
          <w:cs/>
          <w:lang w:val="ar_AE" w:bidi="ar_AE"/>
        </w:rPr>
        <w:t xml:space="preserve"> بجانب </w:t>
      </w:r>
      <w:r>
        <w:rPr>
          <w:rtl/>
          <w:cs/>
          <w:lang w:val="ar_AE" w:bidi="ar_AE"/>
        </w:rPr>
        <w:t>تثنية 25:4</w:t>
      </w:r>
      <w:r>
        <w:rPr>
          <w:rtl/>
          <w:cs/>
          <w:lang w:val="ar_AE" w:bidi="ar_AE"/>
        </w:rPr>
        <w:t xml:space="preserve"> (راجع </w:t>
      </w:r>
      <w:r>
        <w:rPr>
          <w:rtl/>
          <w:cs/>
          <w:lang w:val="ar_AE" w:bidi="ar_AE"/>
        </w:rPr>
        <w:t>1 كورنثوس 9:9</w:t>
      </w:r>
      <w:r>
        <w:rPr>
          <w:rtl/>
          <w:cs/>
          <w:lang w:val="ar_AE" w:bidi="ar_AE"/>
        </w:rPr>
        <w:t>). علاوة على ذلك، يدعي كتاب الرؤيا أصلًا إلهيًا (</w:t>
      </w:r>
      <w:r>
        <w:rPr>
          <w:rtl/>
          <w:cs/>
          <w:lang w:val="ar_AE" w:bidi="ar_AE"/>
        </w:rPr>
        <w:t>1:1–3</w:t>
      </w:r>
      <w:r>
        <w:rPr>
          <w:rtl/>
          <w:cs/>
          <w:lang w:val="ar_AE" w:bidi="ar_AE"/>
        </w:rPr>
        <w:t>) ويستخدم مصطلح "نبوءة" بمعنى العهد القديم (</w:t>
      </w:r>
      <w:r>
        <w:rPr>
          <w:rtl/>
          <w:cs/>
          <w:lang w:val="ar_AE" w:bidi="ar_AE"/>
        </w:rPr>
        <w:t>22:9–10, 18</w:t>
      </w:r>
      <w:r>
        <w:rPr>
          <w:rtl/>
          <w:cs/>
          <w:lang w:val="ar_AE" w:bidi="ar_AE"/>
        </w:rPr>
        <w:t>). لم يميز الرسل بين تعليمهم الشفهي والمكتوب بل أعلنوا صراحة أن إعلانهم الملهم هو كلمة الله (</w:t>
      </w:r>
      <w:r>
        <w:rPr>
          <w:rtl/>
          <w:cs/>
          <w:lang w:val="ar_AE" w:bidi="ar_AE"/>
        </w:rPr>
        <w:t>1 كورنثوس 4:1؛</w:t>
      </w:r>
      <w:r>
        <w:rPr>
          <w:rtl/>
          <w:cs/>
          <w:lang w:val="ar_AE" w:bidi="ar_AE"/>
        </w:rPr>
        <w:t xml:space="preserve"> </w:t>
      </w:r>
      <w:r>
        <w:rPr>
          <w:rtl/>
          <w:cs/>
          <w:lang w:val="ar_AE" w:bidi="ar_AE"/>
        </w:rPr>
        <w:t>2 كورنثوس 5:20؛</w:t>
      </w:r>
      <w:r>
        <w:rPr>
          <w:rtl/>
          <w:cs/>
          <w:lang w:val="ar_AE" w:bidi="ar_AE"/>
        </w:rPr>
        <w:t xml:space="preserve"> </w:t>
      </w:r>
      <w:r>
        <w:rPr>
          <w:rtl/>
          <w:cs/>
          <w:lang w:val="ar_AE" w:bidi="ar_AE"/>
        </w:rPr>
        <w:t>1 تسالونيكي 2:13</w:t>
      </w:r>
      <w:r>
        <w:rPr>
          <w:rtl/>
          <w:cs/>
          <w:lang w:val="ar_AE" w:bidi="ar_AE"/>
        </w:rPr>
        <w:t>).</w:t>
      </w:r>
    </w:p>
    <w:p>
      <w:pPr>
        <w:bidi/>
      </w:pPr>
      <w:r>
        <w:rPr>
          <w:rtl/>
          <w:cs/>
          <w:lang w:val="ar_AE" w:bidi="ar_AE"/>
        </w:rPr>
      </w:r>
      <w:r>
        <w:rPr>
          <w:rtl/>
          <w:cs/>
          <w:lang w:val="ar_AE" w:bidi="ar_AE"/>
        </w:rPr>
        <w:t>الكتاب المقدس يظل الكتاب الأكثر طباعة، والأكثر ترجمة، والأكثر قراءة في العالم. كلماته قد ثمنتها قلوب الكثيرين بشكل لا مثيل له. كل من تلقى هداياه من الحكمة ووعوده بحياة جديدة وقوة كانوا في البداية غرباء عن رسالته الفدائية، وكثير منهم كانوا معادين لتعاليمه ومتطلباته الروحية. في جميع الأجيال، تم إثبات قوته في تحدي الأشخاص من جميع الأجناس والأراضي. أولئك الذين يقدرون الكتاب لأنه يدعم الرجاء في المستقبل، ويجلب المعنى والقوة للحاضر، ويربط الماضي المسيء بنعمة الله الغافرة لن يختبروا هذه المكافآت الداخلية لفترة طويلة إذا لم تكن الكتابات معروفة لهم كحقيقة موثوقة ومكشوفة إلهيًا. بالنسبة للمسيحي، الأسفار هي كلمة الله المعطاة في شكل موضوعي من الحقائق الاقتراحية من خلال الأنبياء والرسل الملهمين إلهيًا، والروح القدس هو مانح الإيمان من خلال تلك الكلمة.</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تتبع عدة مقالات رئيسية أخرى عن الكتاب المقدس:</w:t>
      </w:r>
    </w:p>
    <w:p>
      <w:pPr>
        <w:bidi/>
      </w:pPr>
      <w:r>
        <w:rPr>
          <w:rtl/>
          <w:cs/>
          <w:lang w:val="ar_AE" w:bidi="ar_AE"/>
        </w:rPr>
      </w:r>
      <w:r>
        <w:rPr>
          <w:rtl/>
          <w:cs/>
          <w:lang w:val="ar_AE" w:bidi="ar_AE"/>
        </w:rPr>
        <w:t xml:space="preserve">• </w:t>
      </w:r>
      <w:r>
        <w:rPr>
          <w:rtl/>
          <w:cs/>
          <w:lang w:val="ar_AE" w:bidi="ar_AE"/>
        </w:rPr>
        <w:t>أسفار لكتاب المقدس القانونية</w:t>
      </w:r>
    </w:p>
    <w:p>
      <w:pPr>
        <w:bidi/>
      </w:pPr>
      <w:r>
        <w:rPr>
          <w:rtl/>
          <w:cs/>
          <w:lang w:val="ar_AE" w:bidi="ar_AE"/>
        </w:rPr>
      </w:r>
      <w:r>
        <w:rPr>
          <w:rtl/>
          <w:cs/>
          <w:lang w:val="ar_AE" w:bidi="ar_AE"/>
        </w:rPr>
        <w:t xml:space="preserve">• </w:t>
      </w:r>
      <w:r>
        <w:rPr>
          <w:rtl/>
          <w:cs/>
          <w:lang w:val="ar_AE" w:bidi="ar_AE"/>
        </w:rPr>
        <w:t>وحي الكتاب المقدس</w:t>
      </w:r>
    </w:p>
    <w:p>
      <w:pPr>
        <w:bidi/>
      </w:pPr>
      <w:r>
        <w:rPr>
          <w:rtl/>
          <w:cs/>
          <w:lang w:val="ar_AE" w:bidi="ar_AE"/>
        </w:rPr>
      </w:r>
      <w:r>
        <w:rPr>
          <w:rtl/>
          <w:cs/>
          <w:lang w:val="ar_AE" w:bidi="ar_AE"/>
        </w:rPr>
        <w:t xml:space="preserve">• </w:t>
      </w:r>
      <w:r>
        <w:rPr>
          <w:rtl/>
          <w:cs/>
          <w:lang w:val="ar_AE" w:bidi="ar_AE"/>
        </w:rPr>
        <w:t>مخطوطات الكتاب المقدس (العهد القديم) وكتاباته</w:t>
      </w:r>
    </w:p>
    <w:p>
      <w:pPr>
        <w:bidi/>
      </w:pPr>
      <w:r>
        <w:rPr>
          <w:rtl/>
          <w:cs/>
          <w:lang w:val="ar_AE" w:bidi="ar_AE"/>
        </w:rPr>
      </w:r>
      <w:r>
        <w:rPr>
          <w:rtl/>
          <w:cs/>
          <w:lang w:val="ar_AE" w:bidi="ar_AE"/>
        </w:rPr>
        <w:t xml:space="preserve">• </w:t>
      </w:r>
      <w:r>
        <w:rPr>
          <w:rtl/>
          <w:cs/>
          <w:lang w:val="ar_AE" w:bidi="ar_AE"/>
        </w:rPr>
        <w:t>مخطوطات الكتاب المقدس (العهد الجديد) ونكتاباته</w:t>
      </w:r>
    </w:p>
    <w:p>
      <w:pPr>
        <w:bidi/>
      </w:pPr>
      <w:r>
        <w:rPr>
          <w:rtl/>
          <w:cs/>
          <w:lang w:val="ar_AE" w:bidi="ar_AE"/>
        </w:rPr>
      </w:r>
      <w:r>
        <w:rPr>
          <w:rtl/>
          <w:cs/>
          <w:lang w:val="ar_AE" w:bidi="ar_AE"/>
        </w:rPr>
        <w:t xml:space="preserve">• </w:t>
      </w:r>
      <w:r>
        <w:rPr>
          <w:rtl/>
          <w:cs/>
          <w:lang w:val="ar_AE" w:bidi="ar_AE"/>
        </w:rPr>
        <w:t>اقتباسات من العهد القديم في العهد الجديد</w:t>
      </w:r>
    </w:p>
    <w:p>
      <w:pPr>
        <w:bidi/>
      </w:pPr>
      <w:r>
        <w:rPr>
          <w:rtl/>
          <w:cs/>
          <w:lang w:val="ar_AE" w:bidi="ar_AE"/>
        </w:rPr>
      </w:r>
      <w:r>
        <w:rPr>
          <w:rtl/>
          <w:cs/>
          <w:lang w:val="ar_AE" w:bidi="ar_AE"/>
        </w:rPr>
        <w:t xml:space="preserve">• </w:t>
      </w:r>
      <w:r>
        <w:rPr>
          <w:rtl/>
          <w:cs/>
          <w:lang w:val="ar_AE" w:bidi="ar_AE"/>
        </w:rPr>
        <w:t>ترجمات الكتاب المقدس (القديمة)</w:t>
      </w:r>
    </w:p>
    <w:p>
      <w:pPr>
        <w:bidi/>
      </w:pPr>
      <w:r>
        <w:rPr>
          <w:rtl/>
          <w:cs/>
          <w:lang w:val="ar_AE" w:bidi="ar_AE"/>
        </w:rPr>
      </w:r>
      <w:r>
        <w:rPr>
          <w:rtl/>
          <w:cs/>
          <w:lang w:val="ar_AE" w:bidi="ar_AE"/>
        </w:rPr>
        <w:t xml:space="preserve">• </w:t>
      </w:r>
      <w:r>
        <w:rPr>
          <w:rtl/>
          <w:cs/>
          <w:lang w:val="ar_AE" w:bidi="ar_AE"/>
        </w:rPr>
        <w:t>ترجمات لكتاب المقدس (الإنجليزية)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الكتاب المقدس*، اقتباسات العهد القديم من العهد الجديد</w:t>
      </w:r>
      <w:r>
        <w:rPr>
          <w:rtl/>
          <w:cs/>
          <w:lang w:val="ar_AE" w:bidi="ar_AE"/>
        </w:rPr>
      </w:r>
    </w:p>
    <w:p>
      <w:pPr>
        <w:bidi/>
      </w:pPr>
      <w:r>
        <w:rPr>
          <w:rtl/>
          <w:cs/>
          <w:lang w:val="ar_AE" w:bidi="ar_AE"/>
        </w:rPr>
      </w:r>
      <w:r>
        <w:rPr>
          <w:rtl/>
          <w:cs/>
          <w:lang w:val="ar_AE" w:bidi="ar_AE"/>
        </w:rPr>
        <w:t>مقاطع العهد القديم المُقتبَسة أو المُلمَّح إليها في كتابات العهد الجديد.</w:t>
      </w:r>
    </w:p>
    <w:p>
      <w:pPr>
        <w:bidi/>
      </w:pPr>
      <w:r>
        <w:rPr>
          <w:rtl/>
          <w:cs/>
          <w:lang w:val="ar_AE" w:bidi="ar_AE"/>
        </w:rPr>
      </w:r>
      <w:r>
        <w:rPr>
          <w:rtl/>
          <w:cs/>
          <w:lang w:val="ar_AE" w:bidi="ar_AE"/>
        </w:rPr>
        <w:t>إن إحدى أكثر المشاكل تعقيدًا في تفسير الكتاب المقدس هي فهم كيف اقتبس كُتَّابُ العهد الجديد من العهد القديم. من الواضح أنه لا يوجد شيء يُعد مُشكِّلًا لكُتَّاب العهد الجديد وذا سلطة مثل النصوص المُقدَّسة. مع ذلك، فإن الطريقة التي استخدموا بها مقاطع العهد القديم كثيرًا ما تبدو غريبة للقراء المعاصرين.</w:t>
      </w:r>
    </w:p>
    <w:p>
      <w:pPr>
        <w:bidi/>
      </w:pPr>
      <w:r>
        <w:rPr>
          <w:rtl/>
          <w:cs/>
          <w:lang w:val="ar_AE" w:bidi="ar_AE"/>
        </w:rPr>
      </w:r>
      <w:r>
        <w:rPr>
          <w:rtl/>
          <w:cs/>
          <w:lang w:val="ar_AE" w:bidi="ar_AE"/>
        </w:rPr>
        <w:t>لقد قدَّمَ العهدُ القديم الكلمات والأفكار لجزء كبير من العهد الجديد. ما لم يكن لدى المرء كتاب مقدَّس يُقدِّم اقتباسات العهد القديم في خَط مميز، قد لا يُرى هذا بسهولة، لأن كُتَّاب العهد الجديد غالبًا ما نسجوا كلمات العهد القديم في كلامهم دون الإشارة إلى أنَّهم يستعيرون من العهد القديم. يوجد أكثر من ٤٠٠ مقطع من العهد القديم مُقتبَس صراحةً في العهد الجديد. يُقَدَّم نصف هذه الاقتباسات بعبارةٍ مِثل "يَقُولُ الكتاب" لكي يُلفَت الانتباه إلى حقيقة أن سُلطة العهد القديم وفِكره يتم توظيفهم الآن. مع ذلك، بالنسبة لباقي الاقتباسات، فإن كلمات العهد القديم تُنسَج في نسيج تصريحات الكاتب نفسه.</w:t>
      </w:r>
    </w:p>
    <w:p>
      <w:pPr>
        <w:bidi/>
      </w:pPr>
      <w:r>
        <w:rPr>
          <w:rtl/>
          <w:cs/>
          <w:lang w:val="ar_AE" w:bidi="ar_AE"/>
        </w:rPr>
      </w:r>
      <w:r>
        <w:rPr>
          <w:rtl/>
          <w:cs/>
          <w:lang w:val="ar_AE" w:bidi="ar_AE"/>
        </w:rPr>
        <w:t>بالإضافة إلى المقاطع التي يُشار إليها صراحةً والتي يزيد عددها عن ٤٠٠ مقطع، يُوجد أكثر من ١٠٠٠ مكانًا فيه تلميح إلى نصٍ، أو حدثٍ، أو شخصٍ من العهد القديم. أحيانًا ما يكون الفرق بين الاقتباس والإشارة موضعَ نقاشٍ بخصوص نصوص معينة، لكن عادةً ما يكون الفرق هو أنه في الاقتباس يستخدم الكاتبُ بوعيٍ كلمات مقطعٍ من العهد القديم، في حين أنه في التلميح تكون لديه النصوص في ذهنه لكنه لا يحاول بوعيٍ أن يستخدم كلمات تلك النصوص.</w:t>
      </w:r>
    </w:p>
    <w:p>
      <w:pPr>
        <w:bidi/>
      </w:pPr>
      <w:r>
        <w:rPr>
          <w:rtl/>
          <w:cs/>
          <w:lang w:val="ar_AE" w:bidi="ar_AE"/>
        </w:rPr>
      </w:r>
      <w:r>
        <w:rPr>
          <w:rtl/>
          <w:cs/>
          <w:lang w:val="ar_AE" w:bidi="ar_AE"/>
        </w:rPr>
        <w:t xml:space="preserve">من السهل تحديد الاقتباسات إذا كانت هناك صيغة تمهيديَّة مثل "الكتاب يقول" (كما في </w:t>
      </w:r>
      <w:r>
        <w:rPr>
          <w:rtl/>
          <w:cs/>
          <w:lang w:val="ar_AE" w:bidi="ar_AE"/>
        </w:rPr>
        <w:t>رومية ١٠: ١١</w:t>
      </w:r>
      <w:r>
        <w:rPr>
          <w:rtl/>
          <w:cs/>
          <w:lang w:val="ar_AE" w:bidi="ar_AE"/>
        </w:rPr>
        <w:t xml:space="preserve">؛ راجع </w:t>
      </w:r>
      <w:r>
        <w:rPr>
          <w:rtl/>
          <w:cs/>
          <w:lang w:val="ar_AE" w:bidi="ar_AE"/>
        </w:rPr>
        <w:t>إشعياء ٢٨: ١٦</w:t>
      </w:r>
      <w:r>
        <w:rPr>
          <w:rtl/>
          <w:cs/>
          <w:lang w:val="ar_AE" w:bidi="ar_AE"/>
        </w:rPr>
        <w:t>). عندما لا توجد صيغة تمهيديَّة، يَسهل إغفال الاقتباسات الواضحة (</w:t>
      </w:r>
      <w:r>
        <w:rPr>
          <w:rtl/>
          <w:cs/>
          <w:lang w:val="ar_AE" w:bidi="ar_AE"/>
        </w:rPr>
        <w:t>رومية ١٠: ١٣</w:t>
      </w:r>
      <w:r>
        <w:rPr>
          <w:rtl/>
          <w:cs/>
          <w:lang w:val="ar_AE" w:bidi="ar_AE"/>
        </w:rPr>
        <w:t xml:space="preserve">؛ راجع </w:t>
      </w:r>
      <w:r>
        <w:rPr>
          <w:rtl/>
          <w:cs/>
          <w:lang w:val="ar_AE" w:bidi="ar_AE"/>
        </w:rPr>
        <w:t>يوئيل ٢: ٣٢</w:t>
      </w:r>
      <w:r>
        <w:rPr>
          <w:rtl/>
          <w:cs/>
          <w:lang w:val="ar_AE" w:bidi="ar_AE"/>
        </w:rPr>
        <w:t xml:space="preserve">). بالطبع، لا يزال من الصعب التعرف على التلميحات، لكنها غالبًا ما تُعطي المفتاح للتفسير. على سبيل المثال، فإن نَص </w:t>
      </w:r>
      <w:r>
        <w:rPr>
          <w:rtl/>
          <w:cs/>
          <w:lang w:val="ar_AE" w:bidi="ar_AE"/>
        </w:rPr>
        <w:t>يوحنا ١: ١٤–١٨</w:t>
      </w:r>
      <w:r>
        <w:rPr>
          <w:rtl/>
          <w:cs/>
          <w:lang w:val="ar_AE" w:bidi="ar_AE"/>
        </w:rPr>
        <w:t xml:space="preserve"> —بِذِكره للمجد، والنعمة والحق، وموسى، وحقيقة أن الله لم يره أحد— يُفهم بسهولة وعُمقٍ أكبر عندما يُقرأ بالارتباط </w:t>
      </w:r>
      <w:r>
        <w:rPr>
          <w:rtl/>
          <w:cs/>
          <w:lang w:val="ar_AE" w:bidi="ar_AE"/>
        </w:rPr>
        <w:t>بِخروج ٣٣: ١٧–٣٤: ٨</w:t>
      </w:r>
      <w:r>
        <w:rPr>
          <w:rtl/>
          <w:cs/>
          <w:lang w:val="ar_AE" w:bidi="ar_AE"/>
        </w:rPr>
        <w:t>. في مقطع سفر الخروج، يُعلَن مجد الله ونعمته وحقه لموسى. كان الكاتب يُظهر أن إعلانًا أكثر اكتمالاً عن الله قد أُعطِي بِيسوع من الذي أُعطِي لِموسى في القصة المسجلة في سفر الخروج.</w:t>
      </w:r>
    </w:p>
    <w:p>
      <w:pPr>
        <w:bidi/>
      </w:pPr>
      <w:r>
        <w:rPr>
          <w:rtl/>
          <w:cs/>
          <w:lang w:val="ar_AE" w:bidi="ar_AE"/>
        </w:rPr>
      </w:r>
      <w:r>
        <w:rPr>
          <w:rtl/>
          <w:cs/>
          <w:lang w:val="ar_AE" w:bidi="ar_AE"/>
        </w:rPr>
        <w:t xml:space="preserve">بالإضافة إلى ذلك، يُسلَّط ضوءٌ كبير على مقاطع كثيرة من العهد الجديد مُرتبطة بمقاطع من العهد القديم ولها أفكار وكلمات مماثلة حتى عندما لا يُلمِّح كاتب العهد الجديد بوعيٍ إلى تلك النصوص (على سبيل المثال </w:t>
      </w:r>
      <w:r>
        <w:rPr>
          <w:rtl/>
          <w:cs/>
          <w:lang w:val="ar_AE" w:bidi="ar_AE"/>
        </w:rPr>
        <w:t>متى ١٦: ١٩</w:t>
      </w:r>
      <w:r>
        <w:rPr>
          <w:rtl/>
          <w:cs/>
          <w:lang w:val="ar_AE" w:bidi="ar_AE"/>
        </w:rPr>
        <w:t xml:space="preserve">؛ </w:t>
      </w:r>
      <w:r>
        <w:rPr>
          <w:rtl/>
          <w:cs/>
          <w:lang w:val="ar_AE" w:bidi="ar_AE"/>
        </w:rPr>
        <w:t>إشعياء ٢٢: ٢٢</w:t>
      </w:r>
      <w:r>
        <w:rPr>
          <w:rtl/>
          <w:cs/>
          <w:lang w:val="ar_AE" w:bidi="ar_AE"/>
        </w:rPr>
        <w:t>). إن الأمر الذي كان في ذهن الكاتب ليس معروفًا بشكل مؤكَّد، لكن في مثل هذه الحالات يُعبِّر العهد الجديد عن تفكير فترة العهد القديم وثقافتها، ولُغتها.</w:t>
      </w:r>
    </w:p>
    <w:p>
      <w:pPr>
        <w:pStyle w:val="Heading3"/>
        <w:bidi/>
      </w:pPr>
      <w:r>
        <w:rPr>
          <w:rtl/>
          <w:cs/>
          <w:lang w:val="ar_AE" w:bidi="ar_AE"/>
        </w:rPr>
        <w:t>توزيع اقتباسات العهد القديم</w:t>
      </w:r>
    </w:p>
    <w:p>
      <w:pPr>
        <w:bidi/>
      </w:pPr>
      <w:r>
        <w:rPr>
          <w:rtl/>
          <w:cs/>
          <w:lang w:val="ar_AE" w:bidi="ar_AE"/>
        </w:rPr>
      </w:r>
      <w:r>
        <w:rPr>
          <w:rtl/>
          <w:cs/>
          <w:lang w:val="ar_AE" w:bidi="ar_AE"/>
        </w:rPr>
        <w:t>إن أسفار العهد الجديد التي تُظهر أكبر قدر من الاعتماد على العهد القديم هي متى، ويوحنا، ورومية، وعبرانيين، وبُطرس الأولى، وسفر الرؤيا. مع ذلك، يمكن أن يكون مثل هذا التصريح غير دقيق، لأن الكُتَّاب لديهم أساليب مختلفة.</w:t>
      </w:r>
    </w:p>
    <w:p>
      <w:pPr>
        <w:bidi/>
      </w:pPr>
      <w:r>
        <w:rPr>
          <w:rtl/>
          <w:cs/>
          <w:lang w:val="ar_AE" w:bidi="ar_AE"/>
        </w:rPr>
      </w:r>
      <w:r>
        <w:rPr>
          <w:rtl/>
          <w:cs/>
          <w:lang w:val="ar_AE" w:bidi="ar_AE"/>
        </w:rPr>
        <w:t>اقتبسَ متى أو عكسَ بوعيٍ كلمات مقاطع من العهد القديم حوالي ٦٢ مرة، نصفها تقريبًا يأتي بعد صيغة تمهيديَّة. على الجانب الآخر، لا يقتبس سفر الرؤيا أبدًا من العهد القديم ولا يحتوي إطلاقًا على صيغة تمهيديَّة، لكنه على الأرجح أكثر اعتمادًا على العهد القديم من أي سفر آخر في العهد الجديد. تَقتبس رسالة العبرانيين أو تَعكس بوعيٍ العهد القديم حوالي ٥٩ مرة، نصفها أيضًا يأتي بعد صيغة تمهيديَّة، لكن إنجيل يوحنا يحوي ١٨ اقتباسًا فقط، أغلبها يأتي بعد صيغة تمهيديَّة. مع ذلك، تُعد التلميحات إلى العهد القديم موجودة في كل صفحة تقريبًا من إنجيل يوحنا، إلى درجة أن بعض الباحثين جادلوا بأن يوحنا صاغ إنجيله في قالب يُشبه قصة الخروج، أو الأعياد اليهوديَّة، أو أشخاص وصور من العهد القديم. تستخدم رسالةُ بولس إلى أهل رومية العهدَ القديم ٥٤ مرة (حوالي ثلاثة أرباعها تأتي بعد صِيَغ تمهيديَّة)، لكن لا توجد رسائل أخرى بها هذا القدر (على سبيل المثال، كورنثوس الأولى ١٦ مرة، وغلاطية ١١ مرة، وفيلبي مرة واحدة، وتسالونيكي الأولى مرة واحدة).</w:t>
      </w:r>
    </w:p>
    <w:p>
      <w:pPr>
        <w:bidi/>
      </w:pPr>
      <w:r>
        <w:rPr>
          <w:rtl/>
          <w:cs/>
          <w:lang w:val="ar_AE" w:bidi="ar_AE"/>
        </w:rPr>
      </w:r>
      <w:r>
        <w:rPr>
          <w:rtl/>
          <w:cs/>
          <w:lang w:val="ar_AE" w:bidi="ar_AE"/>
        </w:rPr>
        <w:t>بالإضافة إلى الإشارة إلى أن فيلبي وتسالونيكي الأولى لا تستخدمان العهد القديم إلا مرة واحدة، فإن بعض الأسفار الأخرى لا تستخدم العهد القديم صراحةً إلا نادرًا أو إطلاقًا. إن رسالة كولوسي، وتيطس، وفليمون، ورسائل يوحنا لا تستخدم العهد القديم على الإطلاق؛ أما رسالة تيموثاوس الثانية ويهوذا تستخدمان العهد القديم مرة واحدة فقط؛ أما رسالة بطرس الثانية وتيموثاوس الأولى فتستخدمانه مرتين.</w:t>
      </w:r>
    </w:p>
    <w:p>
      <w:pPr>
        <w:bidi/>
      </w:pPr>
      <w:r>
        <w:rPr>
          <w:rtl/>
          <w:cs/>
          <w:lang w:val="ar_AE" w:bidi="ar_AE"/>
        </w:rPr>
      </w:r>
      <w:r>
        <w:rPr>
          <w:rtl/>
          <w:cs/>
          <w:lang w:val="ar_AE" w:bidi="ar_AE"/>
        </w:rPr>
        <w:t>إن النقطة الهامة هي إدراك أن العهد القديم يُستخدم بتكرار أكبر في المواقف التي يكون فيها مُستقبلي السِفر على دراية بالعهد القديم أو عندما يكون العهد القديم ضروريًا لوصف الأحداث المتعلقة بالمسيح والكنيسة. تَنبُع الأسفار التي تستخدم العهد القديم بتكرار كبير (متى، ويوحنا، ورومية، وعبرانيين، بطرس الأولى، رؤيا) إما من سياقٍ يهودي أو مُوجَّهة إليه، أو تَتعلَّق تحديدًا بعلاقة اليهود والمسيحيين، كما في حالة رومية ويوحنا. تستخدم الأناجيلُ العهدَ القديم استخدامًا واسعًا لأن كلمات العهد القديم ضرورية لِشَرح هوية يسوع وأهميَّته في مقاصد الله. بالمثل، تَستخدم رسالةُ بطرس الأولى العهدَ القديم كثيرًا لأن الكاتب يحاول أن يَشرح لمُستمعيه المضطهَدين أنهم شعب والوارثون لوعود الله.</w:t>
      </w:r>
    </w:p>
    <w:p>
      <w:pPr>
        <w:pStyle w:val="Heading3"/>
        <w:bidi/>
      </w:pPr>
      <w:r>
        <w:rPr>
          <w:rtl/>
          <w:cs/>
          <w:lang w:val="ar_AE" w:bidi="ar_AE"/>
        </w:rPr>
        <w:t>الصعوبات في التفسير</w:t>
      </w:r>
    </w:p>
    <w:p>
      <w:pPr>
        <w:bidi/>
      </w:pPr>
      <w:r>
        <w:rPr>
          <w:rtl/>
          <w:cs/>
          <w:lang w:val="ar_AE" w:bidi="ar_AE"/>
        </w:rPr>
      </w:r>
      <w:r>
        <w:rPr>
          <w:rtl/>
          <w:cs/>
          <w:lang w:val="ar_AE" w:bidi="ar_AE"/>
        </w:rPr>
        <w:t>غالبًا عندما يُفكر الناس في اقتباسات من العهد القديم في العهد الجديد لا يفكرون إلا فيما يَتعلَّق بالنبوات. تم اتهام البعض بِعَد تصريحات العهد القديم التي يُطبِّقها العهدُ الجديد على المسيح والكنيسة ثم التصريح بأن نصوص العهد القديم هذه تُعد نبوات تُثبت أن يسوع هو المسيا. إن هذه العمليَّة مليئة بالمشاكل لأنها مُبسَّطة للغاية ولا تُعطي العهدَ القديم أو الطريقةَ التي يستخدمهه بها العهد الجديد حقَّهما. بالطبع، استخدمتْ الكنيسة الأولى العهدَ القديم لإظهار أن يسوع قد تمَّمَ وعود الله، ونفَّذَ عملَ الله، لكن استخدام الكنيسة للعهد القديم كان متنوعًا بدرجة كبيرة، ولا يمكن تصنيف معظمه على أنه نبوة بخصوص المُستقبل. إن النبوة نفسها معقدة للغاية لدرجة أنه لا يمكن حصرها في التفكير التنبؤي.</w:t>
      </w:r>
    </w:p>
    <w:p>
      <w:pPr>
        <w:bidi/>
      </w:pPr>
      <w:r>
        <w:rPr>
          <w:rtl/>
          <w:cs/>
          <w:lang w:val="ar_AE" w:bidi="ar_AE"/>
        </w:rPr>
      </w:r>
      <w:r>
        <w:rPr>
          <w:rtl/>
          <w:cs/>
          <w:lang w:val="ar_AE" w:bidi="ar_AE"/>
        </w:rPr>
        <w:t xml:space="preserve">تَظهر بعض الأمثلة على الصعوبات الأكثر وضوحًا في إنجيل متى، على الرغم من أنها لا تقتصر بأي حال من الأحوال على هذا السِفر. إن نَص </w:t>
      </w:r>
      <w:r>
        <w:rPr>
          <w:rtl/>
          <w:cs/>
          <w:lang w:val="ar_AE" w:bidi="ar_AE"/>
        </w:rPr>
        <w:t>متى ٢: ١٥</w:t>
      </w:r>
      <w:r>
        <w:rPr>
          <w:rtl/>
          <w:cs/>
          <w:lang w:val="ar_AE" w:bidi="ar_AE"/>
        </w:rPr>
        <w:t xml:space="preserve"> —"مِنْ مِصْرَ دَعَوْتُ ابْني"— اقتباسٌ من </w:t>
      </w:r>
      <w:r>
        <w:rPr>
          <w:rtl/>
          <w:cs/>
          <w:lang w:val="ar_AE" w:bidi="ar_AE"/>
        </w:rPr>
        <w:t>هوشع ١١: ١</w:t>
      </w:r>
      <w:r>
        <w:rPr>
          <w:rtl/>
          <w:cs/>
          <w:lang w:val="ar_AE" w:bidi="ar_AE"/>
        </w:rPr>
        <w:t xml:space="preserve">، لكن في هوشع لا تُشير هذه الكلمات إلى المسيا. إنها تُشير إلى أُمَّة إسرائيل. بالمثل، يَقتبس </w:t>
      </w:r>
      <w:r>
        <w:rPr>
          <w:rtl/>
          <w:cs/>
          <w:lang w:val="ar_AE" w:bidi="ar_AE"/>
        </w:rPr>
        <w:t>متى ٢: ١٨</w:t>
      </w:r>
      <w:r>
        <w:rPr>
          <w:rtl/>
          <w:cs/>
          <w:lang w:val="ar_AE" w:bidi="ar_AE"/>
        </w:rPr>
        <w:t xml:space="preserve"> من </w:t>
      </w:r>
      <w:r>
        <w:rPr>
          <w:rtl/>
          <w:cs/>
          <w:lang w:val="ar_AE" w:bidi="ar_AE"/>
        </w:rPr>
        <w:t>إرميا ٣١: ١٥</w:t>
      </w:r>
      <w:r>
        <w:rPr>
          <w:rtl/>
          <w:cs/>
          <w:lang w:val="ar_AE" w:bidi="ar_AE"/>
        </w:rPr>
        <w:t xml:space="preserve">: ("صَوْتٌ سُمِعَ فِي الرَّامَةِ، نَوْحٌ وَبُكَاءٌ وَعَوِيلٌ كَثِيرٌ. رَاحِيلُ تَبْكِي عَلَى أَوْلاَدِهَا وَلاَ تُرِيدُ أَنْ تَتَعَزَّى، لأَنَّهُمْ لَيْسُوا بِمَوْجُودِينَ") باعتباره تحقَّقَ في ذبح الأطفال الأبرياء في بيت لحم، لكن في إرميا كان البكاء على خراب أورشليم. يَنظر </w:t>
      </w:r>
      <w:r>
        <w:rPr>
          <w:rtl/>
          <w:cs/>
          <w:lang w:val="ar_AE" w:bidi="ar_AE"/>
        </w:rPr>
        <w:t>يوحنا ١٢: ٤٠</w:t>
      </w:r>
      <w:r>
        <w:rPr>
          <w:rtl/>
          <w:cs/>
          <w:lang w:val="ar_AE" w:bidi="ar_AE"/>
        </w:rPr>
        <w:t xml:space="preserve"> إلى </w:t>
      </w:r>
      <w:r>
        <w:rPr>
          <w:rtl/>
          <w:cs/>
          <w:lang w:val="ar_AE" w:bidi="ar_AE"/>
        </w:rPr>
        <w:t>إشعياء ٦: ١٠</w:t>
      </w:r>
      <w:r>
        <w:rPr>
          <w:rtl/>
          <w:cs/>
          <w:lang w:val="ar_AE" w:bidi="ar_AE"/>
        </w:rPr>
        <w:t xml:space="preserve"> على أنه تحقَّقَ في خدمة يسوع، لكن هذه الآية تتعامل مع دعوة إشعياء وليست تنبؤًا بشأن خدمة المسيا. يُمكن ذِكر العديد من الأمثلة، لكن ينبغي أن تكون هذه الأمثلة كافية لتوضيح المشكلة. لهذا السبب كان يُتهم كُتَّاب العهد الجديد غالبًا بِلَوي النصوص المُقدَّسة، لكن هذه التهمة سطحيَّة مثل التفكير بأن أي نبوة تَتعلَّق بالمُستقبل، وفي الواقع تَنبُع هذه التهمة من نفس الخطأ. لذلك، فإن أي محاولة لفهم استخدام العهد القديم في العهد الجديد ستتعامل مع الطرق المتنوعة التي يُستخدم بها العهد القديم والطُرق التي يُوظِّفها كُتَّاب العهد الجديد.</w:t>
      </w:r>
    </w:p>
    <w:p>
      <w:pPr>
        <w:bidi/>
      </w:pPr>
      <w:r>
        <w:rPr>
          <w:rtl/>
          <w:cs/>
          <w:lang w:val="ar_AE" w:bidi="ar_AE"/>
        </w:rPr>
      </w:r>
      <w:r>
        <w:rPr>
          <w:rtl/>
          <w:cs/>
          <w:lang w:val="ar_AE" w:bidi="ar_AE"/>
        </w:rPr>
        <w:t xml:space="preserve">توجد صعوبات أخرى أيضًا. في بعض الأحيان يُشير كاتب العهد الجديد إلى أن بعض الحقائق المتعلقة بالمسيح هي تحقيق للعهد القديم، لكن لا يمكن تحديد النص الصريح الذي كان في ذهنه. على سبيل المثال، يَذكُر </w:t>
      </w:r>
      <w:r>
        <w:rPr>
          <w:rtl/>
          <w:cs/>
          <w:lang w:val="ar_AE" w:bidi="ar_AE"/>
        </w:rPr>
        <w:t>يوحنا ٧: ٣٨</w:t>
      </w:r>
      <w:r>
        <w:rPr>
          <w:rtl/>
          <w:cs/>
          <w:lang w:val="ar_AE" w:bidi="ar_AE"/>
        </w:rPr>
        <w:t xml:space="preserve"> عبارة "تَجْرِي مِنْ بَطْنِهِ أَنْهَارُ مَاءٍ حَيٍّ" بعد عبارة "كَمَا قَالَ الْكِتَابُ." لا يوجد نص من العهد القديم يَحوي هذه الكلمات. ربما كان التلميح إلى الصخرة التي كانت تُعطي ماءً في البريَّة (</w:t>
      </w:r>
      <w:r>
        <w:rPr>
          <w:rtl/>
          <w:cs/>
          <w:lang w:val="ar_AE" w:bidi="ar_AE"/>
        </w:rPr>
        <w:t>خروج ١٧: ١</w:t>
      </w:r>
      <w:r>
        <w:rPr>
          <w:rtl/>
          <w:cs/>
          <w:lang w:val="ar_AE" w:bidi="ar_AE"/>
        </w:rPr>
        <w:t>)، أو إلى المياه التي كانت تتدفق من الهيكل الجديد (</w:t>
      </w:r>
      <w:r>
        <w:rPr>
          <w:rtl/>
          <w:cs/>
          <w:lang w:val="ar_AE" w:bidi="ar_AE"/>
        </w:rPr>
        <w:t>زكريا ١٤: ٨</w:t>
      </w:r>
      <w:r>
        <w:rPr>
          <w:rtl/>
          <w:cs/>
          <w:lang w:val="ar_AE" w:bidi="ar_AE"/>
        </w:rPr>
        <w:t xml:space="preserve">)، أو بشكل أعم، قد يكون إشارة إلى </w:t>
      </w:r>
      <w:r>
        <w:rPr>
          <w:rtl/>
          <w:cs/>
          <w:lang w:val="ar_AE" w:bidi="ar_AE"/>
        </w:rPr>
        <w:t>إشعياء ٥٨: ١١</w:t>
      </w:r>
      <w:r>
        <w:rPr>
          <w:rtl/>
          <w:cs/>
          <w:lang w:val="ar_AE" w:bidi="ar_AE"/>
        </w:rPr>
        <w:t>. بالمثل، تُعتبر الصعوبة في تحديد نص العهد القديم خلفَ النبوة بأن المسيح سيُدعى ناصريًا (</w:t>
      </w:r>
      <w:r>
        <w:rPr>
          <w:rtl/>
          <w:cs/>
          <w:lang w:val="ar_AE" w:bidi="ar_AE"/>
        </w:rPr>
        <w:t>متى ٢: ٢٣</w:t>
      </w:r>
      <w:r>
        <w:rPr>
          <w:rtl/>
          <w:cs/>
          <w:lang w:val="ar_AE" w:bidi="ar_AE"/>
        </w:rPr>
        <w:t xml:space="preserve">) صعوبة شهيرة. ربما كانت الإشارة إلى </w:t>
      </w:r>
      <w:r>
        <w:rPr>
          <w:rtl/>
          <w:cs/>
          <w:lang w:val="ar_AE" w:bidi="ar_AE"/>
        </w:rPr>
        <w:t>إشعياء ١١: ١</w:t>
      </w:r>
      <w:r>
        <w:rPr>
          <w:rtl/>
          <w:cs/>
          <w:lang w:val="ar_AE" w:bidi="ar_AE"/>
        </w:rPr>
        <w:t xml:space="preserve"> وإلى الكلمة العبرية التي تُرجمت فيه إلى "غُصن"، لكن يَصعب القيام بهذا الرَبط وليس أكيدًا. يوجد مثال ثالث لهذا النوع من الصعوبات في </w:t>
      </w:r>
      <w:r>
        <w:rPr>
          <w:rtl/>
          <w:cs/>
          <w:lang w:val="ar_AE" w:bidi="ar_AE"/>
        </w:rPr>
        <w:t>١ كورنثوس ١٤: ٣٤</w:t>
      </w:r>
      <w:r>
        <w:rPr>
          <w:rtl/>
          <w:cs/>
          <w:lang w:val="ar_AE" w:bidi="ar_AE"/>
        </w:rPr>
        <w:t xml:space="preserve">، حيث يُشير بولس إلى أن النساء ينبغي أن كما يقول الناموس، لكن لا يوجد نص من العهد القديم يُعبِّر عن هذه الفكرة. ربما ينبغي فهم تصريحه على أنه تَلخيص بدلًا من اقتباس أو إشارة. بالمثل، في بضعة مناسبات، يبدو أن نَصًا من العهد القديم يُنسب إلى السفر الخاطئ من العهد القديم. في </w:t>
      </w:r>
      <w:r>
        <w:rPr>
          <w:rtl/>
          <w:cs/>
          <w:lang w:val="ar_AE" w:bidi="ar_AE"/>
        </w:rPr>
        <w:t>مرقس ١: ٢، ٣</w:t>
      </w:r>
      <w:r>
        <w:rPr>
          <w:rtl/>
          <w:cs/>
          <w:lang w:val="ar_AE" w:bidi="ar_AE"/>
        </w:rPr>
        <w:t xml:space="preserve">، يُنسب اقتباس من العهد القديم إلى إشعياء، لكن الاقتباس هو في الواقع خلطٌ (أو تجميع) لنصوص </w:t>
      </w:r>
      <w:r>
        <w:rPr>
          <w:rtl/>
          <w:cs/>
          <w:lang w:val="ar_AE" w:bidi="ar_AE"/>
        </w:rPr>
        <w:t>خروج ٢٣: ٢٠</w:t>
      </w:r>
      <w:r>
        <w:rPr>
          <w:rtl/>
          <w:cs/>
          <w:lang w:val="ar_AE" w:bidi="ar_AE"/>
        </w:rPr>
        <w:t>، و</w:t>
      </w:r>
      <w:r>
        <w:rPr>
          <w:rtl/>
          <w:cs/>
          <w:lang w:val="ar_AE" w:bidi="ar_AE"/>
        </w:rPr>
        <w:t>ملاخي ٣: ١</w:t>
      </w:r>
      <w:r>
        <w:rPr>
          <w:rtl/>
          <w:cs/>
          <w:lang w:val="ar_AE" w:bidi="ar_AE"/>
        </w:rPr>
        <w:t>، و</w:t>
      </w:r>
      <w:r>
        <w:rPr>
          <w:rtl/>
          <w:cs/>
          <w:lang w:val="ar_AE" w:bidi="ar_AE"/>
        </w:rPr>
        <w:t>إشعياء ٤٠: ٣</w:t>
      </w:r>
      <w:r>
        <w:rPr>
          <w:rtl/>
          <w:cs/>
          <w:lang w:val="ar_AE" w:bidi="ar_AE"/>
        </w:rPr>
        <w:t xml:space="preserve">. </w:t>
      </w:r>
      <w:r>
        <w:rPr>
          <w:rtl/>
          <w:cs/>
          <w:lang w:val="ar_AE" w:bidi="ar_AE"/>
        </w:rPr>
        <w:t>إن متى ٢٧: ٩، ١٠</w:t>
      </w:r>
      <w:r>
        <w:rPr>
          <w:rtl/>
          <w:cs/>
          <w:lang w:val="ar_AE" w:bidi="ar_AE"/>
        </w:rPr>
        <w:t xml:space="preserve"> يقتبس مقطعًا ويقول إنه من إرميا، بينما يستند في الواقع على </w:t>
      </w:r>
      <w:r>
        <w:rPr>
          <w:rtl/>
          <w:cs/>
          <w:lang w:val="ar_AE" w:bidi="ar_AE"/>
        </w:rPr>
        <w:t>زكريا ١١: ١٣</w:t>
      </w:r>
      <w:r>
        <w:rPr>
          <w:rtl/>
          <w:cs/>
          <w:lang w:val="ar_AE" w:bidi="ar_AE"/>
        </w:rPr>
        <w:t xml:space="preserve"> وربما يكون أفضل وصف له بأنه ملخصٌ لنَص</w:t>
      </w:r>
      <w:r>
        <w:rPr>
          <w:rtl/>
          <w:cs/>
          <w:lang w:val="ar_AE" w:bidi="ar_AE"/>
        </w:rPr>
        <w:t>زكريا ١١: ١٢، ١٣</w:t>
      </w:r>
      <w:r>
        <w:rPr>
          <w:rtl/>
          <w:cs/>
          <w:lang w:val="ar_AE" w:bidi="ar_AE"/>
        </w:rPr>
        <w:t xml:space="preserve">، مع بعض الكلمات التي تم ضمَّها من </w:t>
      </w:r>
      <w:r>
        <w:rPr>
          <w:rtl/>
          <w:cs/>
          <w:lang w:val="ar_AE" w:bidi="ar_AE"/>
        </w:rPr>
        <w:t>إرميا ٣٢: ٦–٩</w:t>
      </w:r>
      <w:r>
        <w:rPr>
          <w:rtl/>
          <w:cs/>
          <w:lang w:val="ar_AE" w:bidi="ar_AE"/>
        </w:rPr>
        <w:t>. مع ذلك، لا يخلق هذان المِثالان مشكلة رئيسية، لأن تحديد مَصدر الكلمات قد يكون بسبب استخدامها في مجموعات من الاقتباسات من أنبياء مختلفين، وفي هذه الحالة كان يُستخدم اسم الأنبياء الأكثر بروزًا لتحديد مَصدر الاقتباس.</w:t>
      </w:r>
    </w:p>
    <w:p>
      <w:pPr>
        <w:bidi/>
      </w:pPr>
      <w:r>
        <w:rPr>
          <w:rtl/>
          <w:cs/>
          <w:lang w:val="ar_AE" w:bidi="ar_AE"/>
        </w:rPr>
      </w:r>
      <w:r>
        <w:rPr>
          <w:rtl/>
          <w:cs/>
          <w:lang w:val="ar_AE" w:bidi="ar_AE"/>
        </w:rPr>
        <w:t>إن كلمات الاقتباسات من نصوص العهد القديم لا تَتفق دائمًا مع الشكل الحديث للعهد القديم. مثلما توجد اليوم ترجمات عديدة للكتاب المقدس، عندما كان العهد الجديد يُكتب كانت هناك أشكال مختلفة لنص العهد القديم. فيما يتعلق بالنص العبري (لأن العهد القديم كان مكتوبًا في أغلبه بالعبريَّة)، كانت هناك تقاليد مختلفة. إن مثل هذه الاختلافات في التقاليد العبريَّة كانت صغيرة نسبيًا. بسبب الأهميَّة المتزايدة للُغة الآراميَّة بعد السبي البابلي وأهميَّة اللُغة اليونانيَّة بعد فتوحات الإسكندر الأكبر، كان العهد القديم معروفًا أيضًا ومستخدمًا بالُلغتين عندما كان العهد الجديد يُكتَب. في الواقع، وجدَ اليهود أنه من الضروري للعبادة في مجامعهم بعد قراءة العهد القديم العبري أن تُعاد صياغة النص باللُغة الآراميَّة حتى يَفهم الجميع. تمَّ كتابة إعادات الصياغة هذه وتُعرف باسم الترجوم. إن الترجمة اليونانيَّة للعهد القديم التي تعود إلى القرن الثالث قبل الميلاد تُعرف بالترجمة السبعينيَّة، لكن كانت هناك أيضًا ترجمات يونانيَّة أخرى قيد الاستخدام. بما أن هذا هو الحال، فإن نص العهد الجديد لا يتطابق في كل تفصيلة مع النَص العبري للعهد القديم.</w:t>
      </w:r>
    </w:p>
    <w:p>
      <w:pPr>
        <w:bidi/>
      </w:pPr>
      <w:r>
        <w:rPr>
          <w:rtl/>
          <w:cs/>
          <w:lang w:val="ar_AE" w:bidi="ar_AE"/>
        </w:rPr>
      </w:r>
      <w:r>
        <w:rPr>
          <w:rtl/>
          <w:cs/>
          <w:lang w:val="ar_AE" w:bidi="ar_AE"/>
        </w:rPr>
        <w:t>يُضاف إلى حقيقةَ وجود أشكال مختلفة للنص، والتي كانت معروفة في القرن الأول الميلادي في فلسطين، العاملَ المُعقَّد المُتمثِّل في أن كُتَّاب العهد الجديد لم يَرغبوا في اقتباس نَص العهد القديم حرفيًا. إن استخدام علامات الاقتباس الرسمية هو وسيلة أدبيَّة حديثة، ولم يَنشغل الكُتَّاب القُدماء بهذه الدرجة من الدقة الفنيَّة. كانوا أكثر اهتمامًا بالقَصد من النَص ومن ثمَ كانوا من المُمكن أن يقتبسوا نَصًا حرفيًا، أو يَقتبسوا منه كما هو في ذاكرتهم، أو يَستخدموا أو يُطوِّعوا جزءًا من آية، أو حتى يُغيروا كلمات معينة عندما كانوا يقتبسون الآية ليُعبروا عن قَصدهم. (غالبًا ما كان كُتَّاب العهد الجديد يستخدمون كلمات العهد القديم التي تصف أفعال الله في الماضي ليَشرحوا ما فعله اللهُ في زمانهم). إن أهمية أي اختلافات بين الاقتباسات الموجودة في العهد الجديد والعهد القديم نفسه تعتمد على الاستخدام الذي يُوضع فيه الاقتباس وإلى أي درجة يعتمد الاستخدام على الاختلافات النصيَّة.</w:t>
      </w:r>
    </w:p>
    <w:p>
      <w:pPr>
        <w:bidi/>
      </w:pPr>
      <w:r>
        <w:rPr>
          <w:rtl/>
          <w:cs/>
          <w:lang w:val="ar_AE" w:bidi="ar_AE"/>
        </w:rPr>
      </w:r>
      <w:r>
        <w:rPr>
          <w:rtl/>
          <w:cs/>
          <w:lang w:val="ar_AE" w:bidi="ar_AE"/>
        </w:rPr>
        <w:t xml:space="preserve">ينبغي أن توضح بعض الأمثلة طبيعة هذه الصعوبات. يَقتبس نَص </w:t>
      </w:r>
      <w:r>
        <w:rPr>
          <w:rtl/>
          <w:cs/>
          <w:lang w:val="ar_AE" w:bidi="ar_AE"/>
        </w:rPr>
        <w:t>أفسس ٤: ٨</w:t>
      </w:r>
      <w:r>
        <w:rPr>
          <w:rtl/>
          <w:cs/>
          <w:lang w:val="ar_AE" w:bidi="ar_AE"/>
        </w:rPr>
        <w:t xml:space="preserve"> من </w:t>
      </w:r>
      <w:r>
        <w:rPr>
          <w:rtl/>
          <w:cs/>
          <w:lang w:val="ar_AE" w:bidi="ar_AE"/>
        </w:rPr>
        <w:t>مزمور ٦٨: ١٨</w:t>
      </w:r>
      <w:r>
        <w:rPr>
          <w:rtl/>
          <w:cs/>
          <w:lang w:val="ar_AE" w:bidi="ar_AE"/>
        </w:rPr>
        <w:t>. بينما يقول النص العبري والترجمة السبعينيَّة: "صَعِدْتَ إِلَى الْعَلاَءِ. سَبَيْتَ سَبْيًا. قَبِلْتَ عَطَايَا بَيْنَ النَّاسِ،" تقول رسالة أفسس أنه "إِذْ صَعِدَ إِلَى الْعَلاَءِ [</w:t>
      </w:r>
      <w:r>
        <w:rPr>
          <w:i/>
          <w:rtl/>
          <w:cs/>
          <w:lang w:val="ar_AE" w:bidi="ar_AE"/>
        </w:rPr>
        <w:t>هو</w:t>
      </w:r>
      <w:r>
        <w:rPr>
          <w:rtl/>
          <w:cs/>
          <w:lang w:val="ar_AE" w:bidi="ar_AE"/>
        </w:rPr>
        <w:t>] سَبَى سَبْيًا وَ</w:t>
      </w:r>
      <w:r>
        <w:rPr>
          <w:i/>
          <w:rtl/>
          <w:cs/>
          <w:lang w:val="ar_AE" w:bidi="ar_AE"/>
        </w:rPr>
        <w:t>أَعْطَى</w:t>
      </w:r>
      <w:r>
        <w:rPr>
          <w:rtl/>
          <w:cs/>
          <w:lang w:val="ar_AE" w:bidi="ar_AE"/>
        </w:rPr>
        <w:t xml:space="preserve"> النَّاسَ عَطَايَا." يُشدد بولس على أن المسيح قد أَعطى نعمةً للناس من أجل الخدمة. إما أنه قام بتطويع صياغة العهد القديم ليوضح وجهة نظره، أو اقتبسَ من قراءة مختلفة تقول إنه: "</w:t>
      </w:r>
      <w:r>
        <w:rPr>
          <w:i/>
          <w:rtl/>
          <w:cs/>
          <w:lang w:val="ar_AE" w:bidi="ar_AE"/>
        </w:rPr>
        <w:t>أعطى</w:t>
      </w:r>
      <w:r>
        <w:rPr>
          <w:rtl/>
          <w:cs/>
          <w:lang w:val="ar_AE" w:bidi="ar_AE"/>
        </w:rPr>
        <w:t xml:space="preserve"> عطايا." توجد هذه القراءة في بعض النُسخ. في الواقع، يَرى الترجوم هذه الآية على أن موسى كان يُعطى كلمات الناموس لأبناء البشر، ومن المُحتمل أن بولس كان يُطوِّع هذا الفهم مع الإعلان الجديد الذي جاء في المسيح.</w:t>
      </w:r>
    </w:p>
    <w:p>
      <w:pPr>
        <w:bidi/>
      </w:pPr>
      <w:r>
        <w:rPr>
          <w:rtl/>
          <w:cs/>
          <w:lang w:val="ar_AE" w:bidi="ar_AE"/>
        </w:rPr>
      </w:r>
      <w:r>
        <w:rPr>
          <w:rtl/>
          <w:cs/>
          <w:lang w:val="ar_AE" w:bidi="ar_AE"/>
        </w:rPr>
        <w:t xml:space="preserve">يَقتبس </w:t>
      </w:r>
      <w:r>
        <w:rPr>
          <w:rtl/>
          <w:cs/>
          <w:lang w:val="ar_AE" w:bidi="ar_AE"/>
        </w:rPr>
        <w:t>متى ١: ٢٣</w:t>
      </w:r>
      <w:r>
        <w:rPr>
          <w:rtl/>
          <w:cs/>
          <w:lang w:val="ar_AE" w:bidi="ar_AE"/>
        </w:rPr>
        <w:t xml:space="preserve"> من </w:t>
      </w:r>
      <w:r>
        <w:rPr>
          <w:rtl/>
          <w:cs/>
          <w:lang w:val="ar_AE" w:bidi="ar_AE"/>
        </w:rPr>
        <w:t>إشعياء ٧: ١٤</w:t>
      </w:r>
      <w:r>
        <w:rPr>
          <w:rtl/>
          <w:cs/>
          <w:lang w:val="ar_AE" w:bidi="ar_AE"/>
        </w:rPr>
        <w:t xml:space="preserve">، لكن توجد اختلافات واضحة بين النص العبري والصياغة في إنجيل متى. يقول النص العبري: "وَلكِنْ يُعْطِيكُمُ السَّيِّدُ نَفْسُهُ آيَةً: هَا الْعَذْرَاءُ [الفتاة الشابة] تَحْبَلُ وَتَلِدُ ابْنًا وَتَدْعُو اسْمَهُ عِمَّانُوئِيلَ،" بينما يَقُولُ متى: "هُوَذَا </w:t>
      </w:r>
      <w:r>
        <w:rPr>
          <w:i/>
          <w:rtl/>
          <w:cs/>
          <w:lang w:val="ar_AE" w:bidi="ar_AE"/>
        </w:rPr>
        <w:t>الْعَذْرَاءُ</w:t>
      </w:r>
      <w:r>
        <w:rPr>
          <w:rtl/>
          <w:cs/>
          <w:lang w:val="ar_AE" w:bidi="ar_AE"/>
        </w:rPr>
        <w:t xml:space="preserve"> تَحْبَلُ وَتَلِدُ ابْنًا، وَ[</w:t>
      </w:r>
      <w:r>
        <w:rPr>
          <w:i/>
          <w:rtl/>
          <w:cs/>
          <w:lang w:val="ar_AE" w:bidi="ar_AE"/>
        </w:rPr>
        <w:t>هُم</w:t>
      </w:r>
      <w:r>
        <w:rPr>
          <w:rtl/>
          <w:cs/>
          <w:lang w:val="ar_AE" w:bidi="ar_AE"/>
        </w:rPr>
        <w:t>] يَدْعُونَ اسْمَهُ عِمَّانُوئِيلَ." تَحتوي الترجمة السبعينيَّة بالتحديد على كلمة "عذراء"، مثل متى، لكنها ليست المَصدر الذي يَقتبس منه متى بما أن هناك اختلافات أخرى بينه والسبعينيَّة. لقد جادل البعض بأن التغيير من "تَدْعُو" إلى "يَدْعُونَ" قد أجراه متى عندما طبَّق هذه الكلمات على يسوع. مع ذلك، توجد عدة تقاليد معروفة عن هذا الجزء من الاقتباس، ويُقدَّم دعم جزئي للقراءة في متى بواسطة نص إشعياء الذي وجد في مخطوطات البحر الميت.</w:t>
      </w:r>
    </w:p>
    <w:p>
      <w:pPr>
        <w:bidi/>
      </w:pPr>
      <w:r>
        <w:rPr>
          <w:rtl/>
          <w:cs/>
          <w:lang w:val="ar_AE" w:bidi="ar_AE"/>
        </w:rPr>
      </w:r>
      <w:r>
        <w:rPr>
          <w:rtl/>
          <w:cs/>
          <w:lang w:val="ar_AE" w:bidi="ar_AE"/>
        </w:rPr>
        <w:t xml:space="preserve">يُعتبر نَص </w:t>
      </w:r>
      <w:r>
        <w:rPr>
          <w:rtl/>
          <w:cs/>
          <w:lang w:val="ar_AE" w:bidi="ar_AE"/>
        </w:rPr>
        <w:t>رومية ١١: ٢٦، ٢٧</w:t>
      </w:r>
      <w:r>
        <w:rPr>
          <w:rtl/>
          <w:cs/>
          <w:lang w:val="ar_AE" w:bidi="ar_AE"/>
        </w:rPr>
        <w:t xml:space="preserve"> تجميعًا لِنَصي </w:t>
      </w:r>
      <w:r>
        <w:rPr>
          <w:rtl/>
          <w:cs/>
          <w:lang w:val="ar_AE" w:bidi="ar_AE"/>
        </w:rPr>
        <w:t>إشعياء ٥٩: ٢٠</w:t>
      </w:r>
      <w:r>
        <w:rPr>
          <w:rtl/>
          <w:cs/>
          <w:lang w:val="ar_AE" w:bidi="ar_AE"/>
        </w:rPr>
        <w:t xml:space="preserve">، ٢١ وجزء من </w:t>
      </w:r>
      <w:r>
        <w:rPr>
          <w:rtl/>
          <w:cs/>
          <w:lang w:val="ar_AE" w:bidi="ar_AE"/>
        </w:rPr>
        <w:t>إشعياء ٢٧: ٩</w:t>
      </w:r>
      <w:r>
        <w:rPr>
          <w:rtl/>
          <w:cs/>
          <w:lang w:val="ar_AE" w:bidi="ar_AE"/>
        </w:rPr>
        <w:t xml:space="preserve">، لكن توجد اختلافات مهمة. أحدها هو أن العهد القديم يحتوي على عبارة "يَأْتِي الْفَادِي إِلَى صِهْيَوْنَ،" بينما تقول رومية إنه "سَيَخْرُجُ </w:t>
      </w:r>
      <w:r>
        <w:rPr>
          <w:i/>
          <w:rtl/>
          <w:cs/>
          <w:lang w:val="ar_AE" w:bidi="ar_AE"/>
        </w:rPr>
        <w:t>مِنْ</w:t>
      </w:r>
      <w:r>
        <w:rPr>
          <w:rtl/>
          <w:cs/>
          <w:lang w:val="ar_AE" w:bidi="ar_AE"/>
        </w:rPr>
        <w:t xml:space="preserve"> صِهْيَوْنَ الْمُنْقِذُ." إن التغيير إلى عبارة "من صهيون" قد يُشير إلى أن بولس كان لديه نَص مختلف، أو قد يكون التغيير نتيجةً لتغيير قَصَده بولسُ، أو على الأرجح، كان التغيير يَعكس صياغة </w:t>
      </w:r>
      <w:r>
        <w:rPr>
          <w:rtl/>
          <w:cs/>
          <w:lang w:val="ar_AE" w:bidi="ar_AE"/>
        </w:rPr>
        <w:t>مزمور ١٤: ٧</w:t>
      </w:r>
      <w:r>
        <w:rPr>
          <w:rtl/>
          <w:cs/>
          <w:lang w:val="ar_AE" w:bidi="ar_AE"/>
        </w:rPr>
        <w:t>.</w:t>
      </w:r>
    </w:p>
    <w:p>
      <w:pPr>
        <w:bidi/>
      </w:pPr>
      <w:r>
        <w:rPr>
          <w:rtl/>
          <w:cs/>
          <w:lang w:val="ar_AE" w:bidi="ar_AE"/>
        </w:rPr>
      </w:r>
      <w:r>
        <w:rPr>
          <w:rtl/>
          <w:cs/>
          <w:lang w:val="ar_AE" w:bidi="ar_AE"/>
        </w:rPr>
        <w:t>إن الوعي بالصعوبات التي تَتضمنها اقتباسات العهد القديم في العهد الجديد سيمنع اتباع مَنهجيَّة سطحيَّة وسيمنع الاستنتاجات المُتسرعة. من الواضح أن الحرص على ألا نسأل فقط أي نَص تم استخدامه، بل أيضًا أي صياغة للنَص تم استخدامها وكيف اُستخدِمتْ، يُعد ضروريًا في أي دراسة جادَّة. بالإضافة إلى ذلك، من الضروري السماح لاحتماليَّة أن كُتَّاب العهد الجديد كانوا يعرفون أشكالًا لِنَص العهد القديم والتي تُعد مفقودة الآن.</w:t>
      </w:r>
    </w:p>
    <w:p>
      <w:pPr>
        <w:pStyle w:val="Heading3"/>
        <w:bidi/>
      </w:pPr>
      <w:r>
        <w:rPr>
          <w:rtl/>
          <w:cs/>
          <w:lang w:val="ar_AE" w:bidi="ar_AE"/>
        </w:rPr>
        <w:t>أساليب كُتَّاب العهد الجديد</w:t>
      </w:r>
    </w:p>
    <w:p>
      <w:pPr>
        <w:bidi/>
      </w:pPr>
      <w:r>
        <w:rPr>
          <w:rtl/>
          <w:cs/>
          <w:lang w:val="ar_AE" w:bidi="ar_AE"/>
        </w:rPr>
      </w:r>
      <w:r>
        <w:rPr>
          <w:rtl/>
          <w:cs/>
          <w:lang w:val="ar_AE" w:bidi="ar_AE"/>
        </w:rPr>
        <w:t xml:space="preserve">لم تَكُن الأساليب التي استخدمها كُتَّاب العهد الجديد خاصة بهم وحدهم. كان العديد من هذه الأساليب مُستخدَمًا أيضًا في يهوديَّة القرن الأول. في الواقع، إن الأسلوب المستخدم في الاقتباس من العهد القديم وكذلك فَهم العهد القديم في العديد من الحالات يتشابه مع اليهوديَّة. على سبيل المثال، من جهة الأسلوب المستخدم في الاقتباس، تُستخدم نفس الصِيَغ التمهيديَّة في مخطوطات البحر الميت، والكتابات الرابينيَّة، وفي مواضع أخرى. إن الأسلوب الرابيني المُسمَّى "سلسلة اللالئ،" أي تطبيق آيات من أجزاء مختلفة من العهد القديم (الناموس، الأنبياء، الكُتب) على موضوعٍ ما، يُمكِنُ رؤيته خاصةً في كتابات بولس (لاحظ </w:t>
      </w:r>
      <w:r>
        <w:rPr>
          <w:rtl/>
          <w:cs/>
          <w:lang w:val="ar_AE" w:bidi="ar_AE"/>
        </w:rPr>
        <w:t>رومية ٩: ١٢–١٩</w:t>
      </w:r>
      <w:r>
        <w:rPr>
          <w:rtl/>
          <w:cs/>
          <w:lang w:val="ar_AE" w:bidi="ar_AE"/>
        </w:rPr>
        <w:t xml:space="preserve"> أو </w:t>
      </w:r>
      <w:r>
        <w:rPr>
          <w:rtl/>
          <w:cs/>
          <w:lang w:val="ar_AE" w:bidi="ar_AE"/>
        </w:rPr>
        <w:t>١١: ٨–١٠</w:t>
      </w:r>
      <w:r>
        <w:rPr>
          <w:rtl/>
          <w:cs/>
          <w:lang w:val="ar_AE" w:bidi="ar_AE"/>
        </w:rPr>
        <w:t xml:space="preserve">). يرتبط إلى حد ما بذلك استخدامُ اقتباسات تحتوي جميعها على كلمة أو كلمات مفتاحيَّة (لاحظ </w:t>
      </w:r>
      <w:r>
        <w:rPr>
          <w:rtl/>
          <w:cs/>
          <w:lang w:val="ar_AE" w:bidi="ar_AE"/>
        </w:rPr>
        <w:t>١ بطرس ٢: ٦–٨</w:t>
      </w:r>
      <w:r>
        <w:rPr>
          <w:rtl/>
          <w:cs/>
          <w:lang w:val="ar_AE" w:bidi="ar_AE"/>
        </w:rPr>
        <w:t xml:space="preserve">، الذي يجمع بين الاقتباسات باستخدام كلمة "حجر"، أو </w:t>
      </w:r>
      <w:r>
        <w:rPr>
          <w:rtl/>
          <w:cs/>
          <w:lang w:val="ar_AE" w:bidi="ar_AE"/>
        </w:rPr>
        <w:t>رومية ١٥: ٩–١٢</w:t>
      </w:r>
      <w:r>
        <w:rPr>
          <w:rtl/>
          <w:cs/>
          <w:lang w:val="ar_AE" w:bidi="ar_AE"/>
        </w:rPr>
        <w:t>، التي تَربُط آيات من العهد القديم تشير إلى "الأمم").</w:t>
      </w:r>
    </w:p>
    <w:p>
      <w:pPr>
        <w:bidi/>
      </w:pPr>
      <w:r>
        <w:rPr>
          <w:rtl/>
          <w:cs/>
          <w:lang w:val="ar_AE" w:bidi="ar_AE"/>
        </w:rPr>
      </w:r>
      <w:r>
        <w:rPr>
          <w:rtl/>
          <w:cs/>
          <w:lang w:val="ar_AE" w:bidi="ar_AE"/>
        </w:rPr>
        <w:t xml:space="preserve">إن الأساليب المستخدمة في العهد الجديد لتفسير نصٍ من العهد القديم تُرى أيضًا في اليهوديَّة. تُفسر بعض المقاطع العهد القديم "حرفيًا"، مثل ردود يسوع في أثناء التجربة (انظر الاقتباسات من </w:t>
      </w:r>
      <w:r>
        <w:rPr>
          <w:rtl/>
          <w:cs/>
          <w:lang w:val="ar_AE" w:bidi="ar_AE"/>
        </w:rPr>
        <w:t>تثنية ٨: ٣</w:t>
      </w:r>
      <w:r>
        <w:rPr>
          <w:rtl/>
          <w:cs/>
          <w:lang w:val="ar_AE" w:bidi="ar_AE"/>
        </w:rPr>
        <w:t xml:space="preserve">؛ </w:t>
      </w:r>
      <w:r>
        <w:rPr>
          <w:rtl/>
          <w:cs/>
          <w:lang w:val="ar_AE" w:bidi="ar_AE"/>
        </w:rPr>
        <w:t>٦: ١٦</w:t>
      </w:r>
      <w:r>
        <w:rPr>
          <w:rtl/>
          <w:cs/>
          <w:lang w:val="ar_AE" w:bidi="ar_AE"/>
        </w:rPr>
        <w:t xml:space="preserve">؛ </w:t>
      </w:r>
      <w:r>
        <w:rPr>
          <w:rtl/>
          <w:cs/>
          <w:lang w:val="ar_AE" w:bidi="ar_AE"/>
        </w:rPr>
        <w:t>٦: ١٣</w:t>
      </w:r>
      <w:r>
        <w:rPr>
          <w:rtl/>
          <w:cs/>
          <w:lang w:val="ar_AE" w:bidi="ar_AE"/>
        </w:rPr>
        <w:t xml:space="preserve">؛ في </w:t>
      </w:r>
      <w:r>
        <w:rPr>
          <w:rtl/>
          <w:cs/>
          <w:lang w:val="ar_AE" w:bidi="ar_AE"/>
        </w:rPr>
        <w:t>متى ٤: ٣–١٠</w:t>
      </w:r>
      <w:r>
        <w:rPr>
          <w:rtl/>
          <w:cs/>
          <w:lang w:val="ar_AE" w:bidi="ar_AE"/>
        </w:rPr>
        <w:t xml:space="preserve">)، أو تعاليمه عن الزواج بُناءً على </w:t>
      </w:r>
      <w:r>
        <w:rPr>
          <w:rtl/>
          <w:cs/>
          <w:lang w:val="ar_AE" w:bidi="ar_AE"/>
        </w:rPr>
        <w:t>تكوين ٢: ٢٤</w:t>
      </w:r>
      <w:r>
        <w:rPr>
          <w:rtl/>
          <w:cs/>
          <w:lang w:val="ar_AE" w:bidi="ar_AE"/>
        </w:rPr>
        <w:t xml:space="preserve"> (</w:t>
      </w:r>
      <w:r>
        <w:rPr>
          <w:rtl/>
          <w:cs/>
          <w:lang w:val="ar_AE" w:bidi="ar_AE"/>
        </w:rPr>
        <w:t>متى ١٩: ٥</w:t>
      </w:r>
      <w:r>
        <w:rPr>
          <w:rtl/>
          <w:cs/>
          <w:lang w:val="ar_AE" w:bidi="ar_AE"/>
        </w:rPr>
        <w:t xml:space="preserve">)، أو اقتباس بولس من </w:t>
      </w:r>
      <w:r>
        <w:rPr>
          <w:rtl/>
          <w:cs/>
          <w:lang w:val="ar_AE" w:bidi="ar_AE"/>
        </w:rPr>
        <w:t>حبقوق ٢: ٤</w:t>
      </w:r>
      <w:r>
        <w:rPr>
          <w:rtl/>
          <w:cs/>
          <w:lang w:val="ar_AE" w:bidi="ar_AE"/>
        </w:rPr>
        <w:t xml:space="preserve"> (</w:t>
      </w:r>
      <w:r>
        <w:rPr>
          <w:rtl/>
          <w:cs/>
          <w:lang w:val="ar_AE" w:bidi="ar_AE"/>
        </w:rPr>
        <w:t>رومية ١: ١٧</w:t>
      </w:r>
      <w:r>
        <w:rPr>
          <w:rtl/>
          <w:cs/>
          <w:lang w:val="ar_AE" w:bidi="ar_AE"/>
        </w:rPr>
        <w:t xml:space="preserve">) أو </w:t>
      </w:r>
      <w:r>
        <w:rPr>
          <w:rtl/>
          <w:cs/>
          <w:lang w:val="ar_AE" w:bidi="ar_AE"/>
        </w:rPr>
        <w:t>تكوين ١٥: ٦</w:t>
      </w:r>
      <w:r>
        <w:rPr>
          <w:rtl/>
          <w:cs/>
          <w:lang w:val="ar_AE" w:bidi="ar_AE"/>
        </w:rPr>
        <w:t xml:space="preserve"> (</w:t>
      </w:r>
      <w:r>
        <w:rPr>
          <w:rtl/>
          <w:cs/>
          <w:lang w:val="ar_AE" w:bidi="ar_AE"/>
        </w:rPr>
        <w:t>رومية ٤: ٣–٩</w:t>
      </w:r>
      <w:r>
        <w:rPr>
          <w:rtl/>
          <w:cs/>
          <w:lang w:val="ar_AE" w:bidi="ar_AE"/>
        </w:rPr>
        <w:t xml:space="preserve">). يمكن تقديم العديد من هذه الأمثلة. فيما يتعلق بالنبوات، تَتحقق بعض هذه التصريحات بطريقة "حرفيَّة" أو "مباشرة" بما يتماشى مع قصد العهد القديم (على سبيل المثال، </w:t>
      </w:r>
      <w:r>
        <w:rPr>
          <w:rtl/>
          <w:cs/>
          <w:lang w:val="ar_AE" w:bidi="ar_AE"/>
        </w:rPr>
        <w:t>ميخا ٥: ٢</w:t>
      </w:r>
      <w:r>
        <w:rPr>
          <w:rtl/>
          <w:cs/>
          <w:lang w:val="ar_AE" w:bidi="ar_AE"/>
        </w:rPr>
        <w:t xml:space="preserve">، في أن بيت لحم هي مَحل ميلاد المسيا؛ </w:t>
      </w:r>
      <w:r>
        <w:rPr>
          <w:rtl/>
          <w:cs/>
          <w:lang w:val="ar_AE" w:bidi="ar_AE"/>
        </w:rPr>
        <w:t>متى ٢: ٤–٦</w:t>
      </w:r>
      <w:r>
        <w:rPr>
          <w:rtl/>
          <w:cs/>
          <w:lang w:val="ar_AE" w:bidi="ar_AE"/>
        </w:rPr>
        <w:t xml:space="preserve">). يُرى أن </w:t>
      </w:r>
      <w:r>
        <w:rPr>
          <w:rtl/>
          <w:cs/>
          <w:lang w:val="ar_AE" w:bidi="ar_AE"/>
        </w:rPr>
        <w:t>إرميا ٣١: ٣١–٣٤</w:t>
      </w:r>
      <w:r>
        <w:rPr>
          <w:rtl/>
          <w:cs/>
          <w:lang w:val="ar_AE" w:bidi="ar_AE"/>
        </w:rPr>
        <w:t>، وهو الوعد بالعهد الجديد، تحقَّقَ مباشرةً في المسيح (</w:t>
      </w:r>
      <w:r>
        <w:rPr>
          <w:rtl/>
          <w:cs/>
          <w:lang w:val="ar_AE" w:bidi="ar_AE"/>
        </w:rPr>
        <w:t>عبرانيين ٨: ٧–١٣</w:t>
      </w:r>
      <w:r>
        <w:rPr>
          <w:rtl/>
          <w:cs/>
          <w:lang w:val="ar_AE" w:bidi="ar_AE"/>
        </w:rPr>
        <w:t xml:space="preserve">). إن نبوءة </w:t>
      </w:r>
      <w:r>
        <w:rPr>
          <w:rtl/>
          <w:cs/>
          <w:lang w:val="ar_AE" w:bidi="ar_AE"/>
        </w:rPr>
        <w:t>يوئيل ٢: ٢٨–٣٢</w:t>
      </w:r>
      <w:r>
        <w:rPr>
          <w:rtl/>
          <w:cs/>
          <w:lang w:val="ar_AE" w:bidi="ar_AE"/>
        </w:rPr>
        <w:t xml:space="preserve"> بشأن انسكاب روح الرب تحققتْ مباشرةً في حدث الخمسين (</w:t>
      </w:r>
      <w:r>
        <w:rPr>
          <w:rtl/>
          <w:cs/>
          <w:lang w:val="ar_AE" w:bidi="ar_AE"/>
        </w:rPr>
        <w:t>أعمال الرسل ٢: ١٧–٢١</w:t>
      </w:r>
      <w:r>
        <w:rPr>
          <w:rtl/>
          <w:cs/>
          <w:lang w:val="ar_AE" w:bidi="ar_AE"/>
        </w:rPr>
        <w:t>)، لكن تحوُّل الشمس إلى ظلام، والقمر إلى دم بالتأكيد لا يُفهَمان حرفيًا فيما يتعلق بهذا الحدث.</w:t>
      </w:r>
    </w:p>
    <w:p>
      <w:pPr>
        <w:bidi/>
      </w:pPr>
      <w:r>
        <w:rPr>
          <w:rtl/>
          <w:cs/>
          <w:lang w:val="ar_AE" w:bidi="ar_AE"/>
        </w:rPr>
      </w:r>
      <w:r>
        <w:rPr>
          <w:rtl/>
          <w:cs/>
          <w:lang w:val="ar_AE" w:bidi="ar_AE"/>
        </w:rPr>
        <w:t xml:space="preserve">تعتمد طريقة مختلفة للتفسير على مفهوم </w:t>
      </w:r>
      <w:r>
        <w:rPr>
          <w:i/>
          <w:rtl/>
          <w:cs/>
          <w:lang w:val="ar_AE" w:bidi="ar_AE"/>
        </w:rPr>
        <w:t>التضامن الجماعي.</w:t>
      </w:r>
      <w:r>
        <w:rPr>
          <w:rtl/>
          <w:cs/>
          <w:lang w:val="ar_AE" w:bidi="ar_AE"/>
        </w:rPr>
        <w:t xml:space="preserve"> إن هذا التعبير التِقَني هو محاولة للتعبير عن فكرة أن الأفراد بين شعب الله ليسوا مجرد أفراد؛ إنهم جزءٌ من كيان أكبر. وبالتالي، فإن ما يقال عن الفرد يمكن أن ينطبق على الجماعة، والعكس صحيح. هذا هو السبب في أن عبد الرب في إشعياء يُرى على أنه الأُمَّة (</w:t>
      </w:r>
      <w:r>
        <w:rPr>
          <w:rtl/>
          <w:cs/>
          <w:lang w:val="ar_AE" w:bidi="ar_AE"/>
        </w:rPr>
        <w:t>٤٤: ١</w:t>
      </w:r>
      <w:r>
        <w:rPr>
          <w:rtl/>
          <w:cs/>
          <w:lang w:val="ar_AE" w:bidi="ar_AE"/>
        </w:rPr>
        <w:t>) وفردٌ واحد (</w:t>
      </w:r>
      <w:r>
        <w:rPr>
          <w:rtl/>
          <w:cs/>
          <w:lang w:val="ar_AE" w:bidi="ar_AE"/>
        </w:rPr>
        <w:t>٥٢: ١٣–٥٣: ١٢</w:t>
      </w:r>
      <w:r>
        <w:rPr>
          <w:rtl/>
          <w:cs/>
          <w:lang w:val="ar_AE" w:bidi="ar_AE"/>
        </w:rPr>
        <w:t>). كذلك يُنظر إلى الملك أحيانًا باعتباره ممثلًا للأُمَّة. إن أوضح الأماكن التي تُظهر مفهومَ التضامن الجماعي هي في تأثير خطيَّة عخان على كل الشعب (</w:t>
      </w:r>
      <w:r>
        <w:rPr>
          <w:rtl/>
          <w:cs/>
          <w:lang w:val="ar_AE" w:bidi="ar_AE"/>
        </w:rPr>
        <w:t>يشوع ٧</w:t>
      </w:r>
      <w:r>
        <w:rPr>
          <w:rtl/>
          <w:cs/>
          <w:lang w:val="ar_AE" w:bidi="ar_AE"/>
        </w:rPr>
        <w:t>) أو خطيَّة داود في إحصاء الشعب (</w:t>
      </w:r>
      <w:r>
        <w:rPr>
          <w:rtl/>
          <w:cs/>
          <w:lang w:val="ar_AE" w:bidi="ar_AE"/>
        </w:rPr>
        <w:t>١ أخبار الأيام ٢١: ٣–٨</w:t>
      </w:r>
      <w:r>
        <w:rPr>
          <w:rtl/>
          <w:cs/>
          <w:lang w:val="ar_AE" w:bidi="ar_AE"/>
        </w:rPr>
        <w:t>).</w:t>
      </w:r>
    </w:p>
    <w:p>
      <w:pPr>
        <w:bidi/>
      </w:pPr>
      <w:r>
        <w:rPr>
          <w:rtl/>
          <w:cs/>
          <w:lang w:val="ar_AE" w:bidi="ar_AE"/>
        </w:rPr>
      </w:r>
      <w:r>
        <w:rPr>
          <w:rtl/>
          <w:cs/>
          <w:lang w:val="ar_AE" w:bidi="ar_AE"/>
        </w:rPr>
        <w:t xml:space="preserve">إن </w:t>
      </w:r>
      <w:r>
        <w:rPr>
          <w:i/>
          <w:rtl/>
          <w:cs/>
          <w:lang w:val="ar_AE" w:bidi="ar_AE"/>
        </w:rPr>
        <w:t>التطابق في التاريخ</w:t>
      </w:r>
      <w:r>
        <w:rPr>
          <w:rtl/>
          <w:cs/>
          <w:lang w:val="ar_AE" w:bidi="ar_AE"/>
        </w:rPr>
        <w:t xml:space="preserve"> ليس أسلوبًا للتفسير بقدر ما هو طريقة للتفكير في الله. يَفترض ذلك المفهوم أن الأشياء التي تَحدث لشعب الله هي الأشياء التي حدثت للأجيال السابقة، وأن الله أمينٌ ويعمل في الحاضر مثلما عملَ في الماضي. وبالتالي، فإن المِحن التي اختبرها شعب الله وكذلك تحريرهم منها غالبًا ما يُعبَر عنها بكلمات مأخوذة من قصصٍ سابقةٍ عن شعب الله. يَصفُ إشعياء الخلاصَ المُنتظَر باعتباره خروجًا ثانيًا (</w:t>
      </w:r>
      <w:r>
        <w:rPr>
          <w:rtl/>
          <w:cs/>
          <w:lang w:val="ar_AE" w:bidi="ar_AE"/>
        </w:rPr>
        <w:t>١١: ١٥–١٦</w:t>
      </w:r>
      <w:r>
        <w:rPr>
          <w:rtl/>
          <w:cs/>
          <w:lang w:val="ar_AE" w:bidi="ar_AE"/>
        </w:rPr>
        <w:t>). يصفُ حِزقيال تنصيبَ المَلِك على الشعب باعتباره تنصيبًا لداودٍ آخر (</w:t>
      </w:r>
      <w:r>
        <w:rPr>
          <w:rtl/>
          <w:cs/>
          <w:lang w:val="ar_AE" w:bidi="ar_AE"/>
        </w:rPr>
        <w:t>حزقيال ٣٧: ٢٥</w:t>
      </w:r>
      <w:r>
        <w:rPr>
          <w:rtl/>
          <w:cs/>
          <w:lang w:val="ar_AE" w:bidi="ar_AE"/>
        </w:rPr>
        <w:t xml:space="preserve">). في العهد الجديد، يصفُ </w:t>
      </w:r>
      <w:r>
        <w:rPr>
          <w:rtl/>
          <w:cs/>
          <w:lang w:val="ar_AE" w:bidi="ar_AE"/>
        </w:rPr>
        <w:t>رؤيا ٢٢</w:t>
      </w:r>
      <w:r>
        <w:rPr>
          <w:rtl/>
          <w:cs/>
          <w:lang w:val="ar_AE" w:bidi="ar_AE"/>
        </w:rPr>
        <w:t xml:space="preserve"> السموات الجديدة والأرض الجديدة بتعبيرات مُرتبطة بِجنة عدن (</w:t>
      </w:r>
      <w:r>
        <w:rPr>
          <w:rtl/>
          <w:cs/>
          <w:lang w:val="ar_AE" w:bidi="ar_AE"/>
        </w:rPr>
        <w:t>تكوين ٢، ٣</w:t>
      </w:r>
      <w:r>
        <w:rPr>
          <w:rtl/>
          <w:cs/>
          <w:lang w:val="ar_AE" w:bidi="ar_AE"/>
        </w:rPr>
        <w:t>). يُوصَف هذا الأسلوب أحيانًا أنه "مِثاليَّة" (typology)، لكن هذا التعبير استُخدِم في الكثير من التفسيرات المُختلف عليها لدرجة أنه يُعتبر مُضلِّلًا. إن أهم شيء في هذا المفهوم هو أنه نظرة عن الله وعن عمله وسط شعبه.</w:t>
      </w:r>
    </w:p>
    <w:p>
      <w:pPr>
        <w:bidi/>
      </w:pPr>
      <w:r>
        <w:rPr>
          <w:rtl/>
          <w:cs/>
          <w:lang w:val="ar_AE" w:bidi="ar_AE"/>
        </w:rPr>
      </w:r>
      <w:r>
        <w:rPr>
          <w:rtl/>
          <w:cs/>
          <w:lang w:val="ar_AE" w:bidi="ar_AE"/>
        </w:rPr>
        <w:t xml:space="preserve">باستخدام هذين المفهومين، يُمكن فَهم الطريقة التي يُقتبس بها العهد القديم في العهد الجديد. إن القناعة بأن يسوع كان المخلص الموعود وأن الأيام الأخيرة قد بدأت في خدمته واضحةٌ في كل مكان. يمكن استخدام الاقتباس من </w:t>
      </w:r>
      <w:r>
        <w:rPr>
          <w:rtl/>
          <w:cs/>
          <w:lang w:val="ar_AE" w:bidi="ar_AE"/>
        </w:rPr>
        <w:t>هوشع ١١: ١</w:t>
      </w:r>
      <w:r>
        <w:rPr>
          <w:rtl/>
          <w:cs/>
          <w:lang w:val="ar_AE" w:bidi="ar_AE"/>
        </w:rPr>
        <w:t xml:space="preserve"> في </w:t>
      </w:r>
      <w:r>
        <w:rPr>
          <w:rtl/>
          <w:cs/>
          <w:lang w:val="ar_AE" w:bidi="ar_AE"/>
        </w:rPr>
        <w:t>متى ٢: ١٥</w:t>
      </w:r>
      <w:r>
        <w:rPr>
          <w:rtl/>
          <w:cs/>
          <w:lang w:val="ar_AE" w:bidi="ar_AE"/>
        </w:rPr>
        <w:t xml:space="preserve"> بسبب التضامن الجماعي والتطابق في التاريخ. إن ما قيل عن الأُمَّة ينطبق على الشخص الذي يُمثِّلها، ويوجد تطابف في الوضع التاريخي لكل منها. يمكن استخدام </w:t>
      </w:r>
      <w:r>
        <w:rPr>
          <w:rtl/>
          <w:cs/>
          <w:lang w:val="ar_AE" w:bidi="ar_AE"/>
        </w:rPr>
        <w:t>إرميا ٣١: ١٥</w:t>
      </w:r>
      <w:r>
        <w:rPr>
          <w:rtl/>
          <w:cs/>
          <w:lang w:val="ar_AE" w:bidi="ar_AE"/>
        </w:rPr>
        <w:t xml:space="preserve"> في </w:t>
      </w:r>
      <w:r>
        <w:rPr>
          <w:rtl/>
          <w:cs/>
          <w:lang w:val="ar_AE" w:bidi="ar_AE"/>
        </w:rPr>
        <w:t>متى ٢: ١٨</w:t>
      </w:r>
      <w:r>
        <w:rPr>
          <w:rtl/>
          <w:cs/>
          <w:lang w:val="ar_AE" w:bidi="ar_AE"/>
        </w:rPr>
        <w:t xml:space="preserve"> بسبب التطابق في التاريخ، وخصوصًا لأن إرميا كان يتطلع إلى مقاصد الله من أجل إسرائيل، ولأنه تنبأ عن عهدٍ جديد (</w:t>
      </w:r>
      <w:r>
        <w:rPr>
          <w:rtl/>
          <w:cs/>
          <w:lang w:val="ar_AE" w:bidi="ar_AE"/>
        </w:rPr>
        <w:t>٣١: ١٧، ٣١–٣٤</w:t>
      </w:r>
      <w:r>
        <w:rPr>
          <w:rtl/>
          <w:cs/>
          <w:lang w:val="ar_AE" w:bidi="ar_AE"/>
        </w:rPr>
        <w:t xml:space="preserve">). لم يَر متى فقط التطابق في التاريخ، بل آمن بأن هذا الخلاص الموعود أُعطِيَ في يسوع. يمكن أن يقتبس </w:t>
      </w:r>
      <w:r>
        <w:rPr>
          <w:rtl/>
          <w:cs/>
          <w:lang w:val="ar_AE" w:bidi="ar_AE"/>
        </w:rPr>
        <w:t>يوحنا ١٢: ٤٠</w:t>
      </w:r>
      <w:r>
        <w:rPr>
          <w:rtl/>
          <w:cs/>
          <w:lang w:val="ar_AE" w:bidi="ar_AE"/>
        </w:rPr>
        <w:t xml:space="preserve"> من </w:t>
      </w:r>
      <w:r>
        <w:rPr>
          <w:rtl/>
          <w:cs/>
          <w:lang w:val="ar_AE" w:bidi="ar_AE"/>
        </w:rPr>
        <w:t>إشعياء ٦: ١٠</w:t>
      </w:r>
      <w:r>
        <w:rPr>
          <w:rtl/>
          <w:cs/>
          <w:lang w:val="ar_AE" w:bidi="ar_AE"/>
        </w:rPr>
        <w:t xml:space="preserve"> عن خدمة يسوع، لا لأنه يُحرِّف معنى نص العهد القديم، بل لأنه رأى أن ما حدثَ مع رُسل الله مِن قَبل حدثَ مرة أخرى، بل و</w:t>
      </w:r>
      <w:r>
        <w:rPr>
          <w:i/>
          <w:rtl/>
          <w:cs/>
          <w:lang w:val="ar_AE" w:bidi="ar_AE"/>
        </w:rPr>
        <w:t>بِشكلٍ نهائي</w:t>
      </w:r>
      <w:r>
        <w:rPr>
          <w:rtl/>
          <w:cs/>
          <w:lang w:val="ar_AE" w:bidi="ar_AE"/>
        </w:rPr>
        <w:t>، في خدمة يسوع. تُعتبر هذه الحالات للتطابق في التاريخ عديدة.</w:t>
      </w:r>
    </w:p>
    <w:p>
      <w:pPr>
        <w:bidi/>
      </w:pPr>
      <w:r>
        <w:rPr>
          <w:rtl/>
          <w:cs/>
          <w:lang w:val="ar_AE" w:bidi="ar_AE"/>
        </w:rPr>
      </w:r>
      <w:r>
        <w:rPr>
          <w:rtl/>
          <w:cs/>
          <w:lang w:val="ar_AE" w:bidi="ar_AE"/>
        </w:rPr>
        <w:t xml:space="preserve">توجد نصوص أخرى حيث يبدو أن هناك </w:t>
      </w:r>
      <w:r>
        <w:rPr>
          <w:i/>
          <w:rtl/>
          <w:cs/>
          <w:lang w:val="ar_AE" w:bidi="ar_AE"/>
        </w:rPr>
        <w:t>تحقيقًا</w:t>
      </w:r>
      <w:r>
        <w:rPr>
          <w:rtl/>
          <w:cs/>
          <w:lang w:val="ar_AE" w:bidi="ar_AE"/>
        </w:rPr>
        <w:t xml:space="preserve"> لنص العهد القديم. يبدو أن بعض الاقتباسات كانت "تتحقَّق" في أثناء خدمة يسوع. بسبب اقتناعهم بشأن يسوع وملكوته، كان كُتَّاب العهد الجديد يَنظرون في كثير من الأحيان إلى نصوص معينة من العهد القديم باعتبارها مُنطبقة على يسوع ومُتحققة فيه. لم يكن المقصود من </w:t>
      </w:r>
      <w:r>
        <w:rPr>
          <w:rtl/>
          <w:cs/>
          <w:lang w:val="ar_AE" w:bidi="ar_AE"/>
        </w:rPr>
        <w:t>مزمور ١١٨: ٢٢</w:t>
      </w:r>
      <w:r>
        <w:rPr>
          <w:rtl/>
          <w:cs/>
          <w:lang w:val="ar_AE" w:bidi="ar_AE"/>
        </w:rPr>
        <w:t xml:space="preserve"> أن يكون نبوةً عن المسيا، لكن يسوع كان يرى أن النَص يصف خدمته (</w:t>
      </w:r>
      <w:r>
        <w:rPr>
          <w:rtl/>
          <w:cs/>
          <w:lang w:val="ar_AE" w:bidi="ar_AE"/>
        </w:rPr>
        <w:t>متى ٢١: ٤٢</w:t>
      </w:r>
      <w:r>
        <w:rPr>
          <w:rtl/>
          <w:cs/>
          <w:lang w:val="ar_AE" w:bidi="ar_AE"/>
        </w:rPr>
        <w:t>)، ونظرتْ الكنيسة الأولى إلى هذه الآية على أنها تحققتْ في موته وقيامته (</w:t>
      </w:r>
      <w:r>
        <w:rPr>
          <w:rtl/>
          <w:cs/>
          <w:lang w:val="ar_AE" w:bidi="ar_AE"/>
        </w:rPr>
        <w:t>أعمال الرسل ٤: ١١</w:t>
      </w:r>
      <w:r>
        <w:rPr>
          <w:rtl/>
          <w:cs/>
          <w:lang w:val="ar_AE" w:bidi="ar_AE"/>
        </w:rPr>
        <w:t xml:space="preserve">). إن </w:t>
      </w:r>
      <w:r>
        <w:rPr>
          <w:rtl/>
          <w:cs/>
          <w:lang w:val="ar_AE" w:bidi="ar_AE"/>
        </w:rPr>
        <w:t>إشعياء ٥٣</w:t>
      </w:r>
      <w:r>
        <w:rPr>
          <w:rtl/>
          <w:cs/>
          <w:lang w:val="ar_AE" w:bidi="ar_AE"/>
        </w:rPr>
        <w:t xml:space="preserve">هو نصٌ آخر يرى العهد الجديد أنه تحقَّقَ في خدمة يسوع (انظر </w:t>
      </w:r>
      <w:r>
        <w:rPr>
          <w:rtl/>
          <w:cs/>
          <w:lang w:val="ar_AE" w:bidi="ar_AE"/>
        </w:rPr>
        <w:t>أعمال الرسل ٨: ٣٢–٣٥</w:t>
      </w:r>
      <w:r>
        <w:rPr>
          <w:rtl/>
          <w:cs/>
          <w:lang w:val="ar_AE" w:bidi="ar_AE"/>
        </w:rPr>
        <w:t xml:space="preserve"> و</w:t>
      </w:r>
      <w:r>
        <w:rPr>
          <w:rtl/>
          <w:cs/>
          <w:lang w:val="ar_AE" w:bidi="ar_AE"/>
        </w:rPr>
        <w:t>١ بطرس ٢: ٢٢–٢٥</w:t>
      </w:r>
      <w:r>
        <w:rPr>
          <w:rtl/>
          <w:cs/>
          <w:lang w:val="ar_AE" w:bidi="ar_AE"/>
        </w:rPr>
        <w:t xml:space="preserve">). قد يَنظر بعض المسيحيين إلى </w:t>
      </w:r>
      <w:r>
        <w:rPr>
          <w:rtl/>
          <w:cs/>
          <w:lang w:val="ar_AE" w:bidi="ar_AE"/>
        </w:rPr>
        <w:t>مزمور ٢٢</w:t>
      </w:r>
      <w:r>
        <w:rPr>
          <w:rtl/>
          <w:cs/>
          <w:lang w:val="ar_AE" w:bidi="ar_AE"/>
        </w:rPr>
        <w:t xml:space="preserve"> على أنه نبوةٌ عن صلب يسوع، لكنه يبدو أنه رثاءُ شخصٍ بار متألم في العهد القديم. من خلال التطابق في التاريخ، ولأن المسيحيين رأوا أن الكثير من مِحن كاتب المزمور تحققتْ في صَلب يسوع، أصبحَ المزمور أسهل طريقة لوصف ما حدث مرةً أخرى للمتألم البار المُعيَّن من الله. تصفُ كلمات </w:t>
      </w:r>
      <w:r>
        <w:rPr>
          <w:rtl/>
          <w:cs/>
          <w:lang w:val="ar_AE" w:bidi="ar_AE"/>
        </w:rPr>
        <w:t>إشعياء ٤٠: ٣</w:t>
      </w:r>
      <w:r>
        <w:rPr>
          <w:rtl/>
          <w:cs/>
          <w:lang w:val="ar_AE" w:bidi="ar_AE"/>
        </w:rPr>
        <w:t xml:space="preserve"> خدمة يوحنا المعمدان (</w:t>
      </w:r>
      <w:r>
        <w:rPr>
          <w:rtl/>
          <w:cs/>
          <w:lang w:val="ar_AE" w:bidi="ar_AE"/>
        </w:rPr>
        <w:t>متى ٣: ٣</w:t>
      </w:r>
      <w:r>
        <w:rPr>
          <w:rtl/>
          <w:cs/>
          <w:lang w:val="ar_AE" w:bidi="ar_AE"/>
        </w:rPr>
        <w:t>). استطاع اليهود أن ينظروا إلى هذه الآية باعتبارها نبوةً عن خلاص الله في الأيام الأخيرة، ورأت الكنيسة الأولى أن يوحنا المعمدان كان يُتمِّم هذه المهمة المُكلَّف بها المُنادي الذي يَسبق المجيء. لقد قام لوقا بهذا الرَبط (</w:t>
      </w:r>
      <w:r>
        <w:rPr>
          <w:rtl/>
          <w:cs/>
          <w:lang w:val="ar_AE" w:bidi="ar_AE"/>
        </w:rPr>
        <w:t>لوقا ٣: ٤–٦</w:t>
      </w:r>
      <w:r>
        <w:rPr>
          <w:rtl/>
          <w:cs/>
          <w:lang w:val="ar_AE" w:bidi="ar_AE"/>
        </w:rPr>
        <w:t>)، لكنه طبَّق الدور نفسه على تلاميذ يسوع (</w:t>
      </w:r>
      <w:r>
        <w:rPr>
          <w:rtl/>
          <w:cs/>
          <w:lang w:val="ar_AE" w:bidi="ar_AE"/>
        </w:rPr>
        <w:t>٩: ٥٢</w:t>
      </w:r>
      <w:r>
        <w:rPr>
          <w:rtl/>
          <w:cs/>
          <w:lang w:val="ar_AE" w:bidi="ar_AE"/>
        </w:rPr>
        <w:t xml:space="preserve">؛ </w:t>
      </w:r>
      <w:r>
        <w:rPr>
          <w:rtl/>
          <w:cs/>
          <w:lang w:val="ar_AE" w:bidi="ar_AE"/>
        </w:rPr>
        <w:t>١٠: ١</w:t>
      </w:r>
      <w:r>
        <w:rPr>
          <w:rtl/>
          <w:cs/>
          <w:lang w:val="ar_AE" w:bidi="ar_AE"/>
        </w:rPr>
        <w:t xml:space="preserve">). يبدو أن هذا مثالٌ آخر على التحقيق والتطابق في التاريخ. في أماكن أخرى، نَسبتْ الكنيسةُ للمؤمنين أمورًا كانت تُفهَم في السابق عن المسيح (على سبيل المثال، الحجر في </w:t>
      </w:r>
      <w:r>
        <w:rPr>
          <w:rtl/>
          <w:cs/>
          <w:lang w:val="ar_AE" w:bidi="ar_AE"/>
        </w:rPr>
        <w:t>١ بطرس ٢: ٤–٥</w:t>
      </w:r>
      <w:r>
        <w:rPr>
          <w:rtl/>
          <w:cs/>
          <w:lang w:val="ar_AE" w:bidi="ar_AE"/>
        </w:rPr>
        <w:t xml:space="preserve">؛ خدمة العبد المتألم في </w:t>
      </w:r>
      <w:r>
        <w:rPr>
          <w:rtl/>
          <w:cs/>
          <w:lang w:val="ar_AE" w:bidi="ar_AE"/>
        </w:rPr>
        <w:t>أعمال الرسل ١٣: ٤٦، ٤٧</w:t>
      </w:r>
      <w:r>
        <w:rPr>
          <w:rtl/>
          <w:cs/>
          <w:lang w:val="ar_AE" w:bidi="ar_AE"/>
        </w:rPr>
        <w:t>).</w:t>
      </w:r>
    </w:p>
    <w:p>
      <w:pPr>
        <w:bidi/>
      </w:pPr>
      <w:r>
        <w:rPr>
          <w:rtl/>
          <w:cs/>
          <w:lang w:val="ar_AE" w:bidi="ar_AE"/>
        </w:rPr>
      </w:r>
      <w:r>
        <w:rPr>
          <w:rtl/>
          <w:cs/>
          <w:lang w:val="ar_AE" w:bidi="ar_AE"/>
        </w:rPr>
        <w:t>إن أكثر التعبيرات المُلائمة لوصف الطريقة التي "تَحقَّقَ" بها العهد القديم في المسيح هي أن نقول إن العهد القديم وَصلَ إلى ذروته في يسوع. حتى عندما لا تُستخدَم الاقتباسات المُحددة، فإن الأفكار الموجودة في العهد القديم مثل النبي، أو الكاهن، أو الملك، وصلتْ إلى ذروتها فيه باعتباره المِثال والتجسيد لِكُل نماذج العهد القديم. كان بإمكانه أن يُخبرَ السلطات الدينيَّة بأنه "هُوَذَا أَعْظَمُ مِنْ سُلَيْمَانَ ههُنَا" (</w:t>
      </w:r>
      <w:r>
        <w:rPr>
          <w:rtl/>
          <w:cs/>
          <w:lang w:val="ar_AE" w:bidi="ar_AE"/>
        </w:rPr>
        <w:t>متى ١٢: ٤٢</w:t>
      </w:r>
      <w:r>
        <w:rPr>
          <w:rtl/>
          <w:cs/>
          <w:lang w:val="ar_AE" w:bidi="ar_AE"/>
        </w:rPr>
        <w:t>) أو بأنه "ههُنَا أَعْظَمَ مِنَ الْهَيْكَلِ" (</w:t>
      </w:r>
      <w:r>
        <w:rPr>
          <w:rtl/>
          <w:cs/>
          <w:lang w:val="ar_AE" w:bidi="ar_AE"/>
        </w:rPr>
        <w:t>متى ١٢: ٦</w:t>
      </w:r>
      <w:r>
        <w:rPr>
          <w:rtl/>
          <w:cs/>
          <w:lang w:val="ar_AE" w:bidi="ar_AE"/>
        </w:rPr>
        <w:t>). إن تلك المقاطع التي تَتضمَّن تطابقًا في التاريخ أو تحقيقًا تقود أيضًا إلى الاقتناع بأن يسوع هو ذروة أسفار العهد القديم.</w:t>
      </w:r>
    </w:p>
    <w:p>
      <w:pPr>
        <w:pStyle w:val="Heading3"/>
        <w:bidi/>
      </w:pPr>
      <w:r>
        <w:rPr>
          <w:rtl/>
          <w:cs/>
          <w:lang w:val="ar_AE" w:bidi="ar_AE"/>
        </w:rPr>
        <w:t>الأغراض وراء استخدام العهد القديم</w:t>
      </w:r>
    </w:p>
    <w:p>
      <w:pPr>
        <w:bidi/>
      </w:pPr>
      <w:r>
        <w:rPr>
          <w:rtl/>
          <w:cs/>
          <w:lang w:val="ar_AE" w:bidi="ar_AE"/>
        </w:rPr>
      </w:r>
      <w:r>
        <w:rPr>
          <w:rtl/>
          <w:cs/>
          <w:lang w:val="ar_AE" w:bidi="ar_AE"/>
        </w:rPr>
        <w:t>إن تنوع أساليب التفسير وتطبيق العهد القديم يوازي حقيقة أن العهد القديم كان يُستخدم لمجموعة من الأغراض. يميل الناس إلى التفكير فقط في استخدام العهد القديم لإظهار أن يسوع هو المسيا، لكن هناك عددًا من الاستخدامات الأخرى ولأغراض مُتعددة. يُستخدم العديد من نصوص العهد القديم لإظهار يسوع هو المسيا، تحقيق وعود العهد القديم (</w:t>
      </w:r>
      <w:r>
        <w:rPr>
          <w:rtl/>
          <w:cs/>
          <w:lang w:val="ar_AE" w:bidi="ar_AE"/>
        </w:rPr>
        <w:t>لوقا ٤: ١٦–٢١</w:t>
      </w:r>
      <w:r>
        <w:rPr>
          <w:rtl/>
          <w:cs/>
          <w:lang w:val="ar_AE" w:bidi="ar_AE"/>
        </w:rPr>
        <w:t>). مع ذلك، بدون التقليل من التركيز على تحقيق الوعود، تُستخدم آيات أخرى في الإشارة إلى يسوع لأغراض أخرى: للكرازة (</w:t>
      </w:r>
      <w:r>
        <w:rPr>
          <w:rtl/>
          <w:cs/>
          <w:lang w:val="ar_AE" w:bidi="ar_AE"/>
        </w:rPr>
        <w:t>أعمال الرسل ٨: ٣٢–٣٥</w:t>
      </w:r>
      <w:r>
        <w:rPr>
          <w:rtl/>
          <w:cs/>
          <w:lang w:val="ar_AE" w:bidi="ar_AE"/>
        </w:rPr>
        <w:t>)؛ وللإثبات أو الإقناع (</w:t>
      </w:r>
      <w:r>
        <w:rPr>
          <w:rtl/>
          <w:cs/>
          <w:lang w:val="ar_AE" w:bidi="ar_AE"/>
        </w:rPr>
        <w:t>أعمال الرسل ١٣: ٣٣–٣٥</w:t>
      </w:r>
      <w:r>
        <w:rPr>
          <w:rtl/>
          <w:cs/>
          <w:lang w:val="ar_AE" w:bidi="ar_AE"/>
        </w:rPr>
        <w:t>)؛ وللتوبيخ (</w:t>
      </w:r>
      <w:r>
        <w:rPr>
          <w:rtl/>
          <w:cs/>
          <w:lang w:val="ar_AE" w:bidi="ar_AE"/>
        </w:rPr>
        <w:t>مرقس ٧: ٦، ٧</w:t>
      </w:r>
      <w:r>
        <w:rPr>
          <w:rtl/>
          <w:cs/>
          <w:lang w:val="ar_AE" w:bidi="ar_AE"/>
        </w:rPr>
        <w:t xml:space="preserve">؛ </w:t>
      </w:r>
      <w:r>
        <w:rPr>
          <w:rtl/>
          <w:cs/>
          <w:lang w:val="ar_AE" w:bidi="ar_AE"/>
        </w:rPr>
        <w:t>رومية ١١: ٧–١٠</w:t>
      </w:r>
      <w:r>
        <w:rPr>
          <w:rtl/>
          <w:cs/>
          <w:lang w:val="ar_AE" w:bidi="ar_AE"/>
        </w:rPr>
        <w:t>)؛ وللوصف (</w:t>
      </w:r>
      <w:r>
        <w:rPr>
          <w:rtl/>
          <w:cs/>
          <w:lang w:val="ar_AE" w:bidi="ar_AE"/>
        </w:rPr>
        <w:t>رؤيا ١: ١٢–١٥</w:t>
      </w:r>
      <w:r>
        <w:rPr>
          <w:rtl/>
          <w:cs/>
          <w:lang w:val="ar_AE" w:bidi="ar_AE"/>
        </w:rPr>
        <w:t xml:space="preserve">). على الجانب الآخر، لا ترتبط العديد من اقتباسات العهد القديم في العهد الجديد مباشرةً بالمسيح. تُطوَّع مقاطعُ العهد القديم لتقديم كلمة من الله بخصوص بعض جوانب الحياة أو الأخلاقيات. على سبيل المثال، استخدمَ يسوعُ </w:t>
      </w:r>
      <w:r>
        <w:rPr>
          <w:rtl/>
          <w:cs/>
          <w:lang w:val="ar_AE" w:bidi="ar_AE"/>
        </w:rPr>
        <w:t>تكوين ٢: ٢٤</w:t>
      </w:r>
      <w:r>
        <w:rPr>
          <w:rtl/>
          <w:cs/>
          <w:lang w:val="ar_AE" w:bidi="ar_AE"/>
        </w:rPr>
        <w:t xml:space="preserve"> لإثبات تعاليمه عن الطلاق عندما حاول التعامل مع القضايا التي تُنقاشها القواعد المَدنيَّة للطلاق (</w:t>
      </w:r>
      <w:r>
        <w:rPr>
          <w:rtl/>
          <w:cs/>
          <w:lang w:val="ar_AE" w:bidi="ar_AE"/>
        </w:rPr>
        <w:t>تثنية ٢٤: ١</w:t>
      </w:r>
      <w:r>
        <w:rPr>
          <w:rtl/>
          <w:cs/>
          <w:lang w:val="ar_AE" w:bidi="ar_AE"/>
        </w:rPr>
        <w:t xml:space="preserve">؛ </w:t>
      </w:r>
      <w:r>
        <w:rPr>
          <w:rtl/>
          <w:cs/>
          <w:lang w:val="ar_AE" w:bidi="ar_AE"/>
        </w:rPr>
        <w:t>متى ١٩: ١–١٢</w:t>
      </w:r>
      <w:r>
        <w:rPr>
          <w:rtl/>
          <w:cs/>
          <w:lang w:val="ar_AE" w:bidi="ar_AE"/>
        </w:rPr>
        <w:t>). إن التركيز على وصايا العهد القديم يُظهر أهميَّتها بالنسبة للمؤمنين (</w:t>
      </w:r>
      <w:r>
        <w:rPr>
          <w:rtl/>
          <w:cs/>
          <w:lang w:val="ar_AE" w:bidi="ar_AE"/>
        </w:rPr>
        <w:t>متى ١٩: ١٦–٢٢</w:t>
      </w:r>
      <w:r>
        <w:rPr>
          <w:rtl/>
          <w:cs/>
          <w:lang w:val="ar_AE" w:bidi="ar_AE"/>
        </w:rPr>
        <w:t xml:space="preserve">؛ </w:t>
      </w:r>
      <w:r>
        <w:rPr>
          <w:rtl/>
          <w:cs/>
          <w:lang w:val="ar_AE" w:bidi="ar_AE"/>
        </w:rPr>
        <w:t>رومية ١٣: ٨–١٠</w:t>
      </w:r>
      <w:r>
        <w:rPr>
          <w:rtl/>
          <w:cs/>
          <w:lang w:val="ar_AE" w:bidi="ar_AE"/>
        </w:rPr>
        <w:t xml:space="preserve">). كثيرًا ما تتعامل عبارات العهد القديم مع مشاكل محددة. تُحل مشكلة الكبرياء في كنيسة كورنثوس بالاقتباس من </w:t>
      </w:r>
      <w:r>
        <w:rPr>
          <w:rtl/>
          <w:cs/>
          <w:lang w:val="ar_AE" w:bidi="ar_AE"/>
        </w:rPr>
        <w:t>إرميا ٩: ٢٤</w:t>
      </w:r>
      <w:r>
        <w:rPr>
          <w:rtl/>
          <w:cs/>
          <w:lang w:val="ar_AE" w:bidi="ar_AE"/>
        </w:rPr>
        <w:t xml:space="preserve"> ("مَنِ افْتَخَرَ فَلْيَفْتَخِرْ بِالرَّبِّ،" </w:t>
      </w:r>
      <w:r>
        <w:rPr>
          <w:rtl/>
          <w:cs/>
          <w:lang w:val="ar_AE" w:bidi="ar_AE"/>
        </w:rPr>
        <w:t>١ كورنثوس ١: ٣١</w:t>
      </w:r>
      <w:r>
        <w:rPr>
          <w:rtl/>
          <w:cs/>
          <w:lang w:val="ar_AE" w:bidi="ar_AE"/>
        </w:rPr>
        <w:t xml:space="preserve">). تُدرِج </w:t>
      </w:r>
      <w:r>
        <w:rPr>
          <w:rtl/>
          <w:cs/>
          <w:lang w:val="ar_AE" w:bidi="ar_AE"/>
        </w:rPr>
        <w:t>بطرس الأولى ٣: ١٠–١٢</w:t>
      </w:r>
      <w:r>
        <w:rPr>
          <w:rtl/>
          <w:cs/>
          <w:lang w:val="ar_AE" w:bidi="ar_AE"/>
        </w:rPr>
        <w:t xml:space="preserve"> </w:t>
      </w:r>
      <w:r>
        <w:rPr>
          <w:rtl/>
          <w:cs/>
          <w:lang w:val="ar_AE" w:bidi="ar_AE"/>
        </w:rPr>
        <w:t>مزمورَ ٣٤: ١٢–١٦</w:t>
      </w:r>
      <w:r>
        <w:rPr>
          <w:rtl/>
          <w:cs/>
          <w:lang w:val="ar_AE" w:bidi="ar_AE"/>
        </w:rPr>
        <w:t xml:space="preserve"> باعتباره تعليمات أخلاقيَّة، كما يَقتبس نَص </w:t>
      </w:r>
      <w:r>
        <w:rPr>
          <w:rtl/>
          <w:cs/>
          <w:lang w:val="ar_AE" w:bidi="ar_AE"/>
        </w:rPr>
        <w:t>٣: ١٤، ١٥</w:t>
      </w:r>
      <w:r>
        <w:rPr>
          <w:rtl/>
          <w:cs/>
          <w:lang w:val="ar_AE" w:bidi="ar_AE"/>
        </w:rPr>
        <w:t xml:space="preserve"> من </w:t>
      </w:r>
      <w:r>
        <w:rPr>
          <w:rtl/>
          <w:cs/>
          <w:lang w:val="ar_AE" w:bidi="ar_AE"/>
        </w:rPr>
        <w:t>إشعياء ٨: ١٢، ١٣</w:t>
      </w:r>
      <w:r>
        <w:rPr>
          <w:rtl/>
          <w:cs/>
          <w:lang w:val="ar_AE" w:bidi="ar_AE"/>
        </w:rPr>
        <w:t xml:space="preserve"> لُيخاطب الخوف من الألم. إن السلاح الروحي في </w:t>
      </w:r>
      <w:r>
        <w:rPr>
          <w:rtl/>
          <w:cs/>
          <w:lang w:val="ar_AE" w:bidi="ar_AE"/>
        </w:rPr>
        <w:t>أفسس ٦: ١٤–١٧</w:t>
      </w:r>
      <w:r>
        <w:rPr>
          <w:rtl/>
          <w:cs/>
          <w:lang w:val="ar_AE" w:bidi="ar_AE"/>
        </w:rPr>
        <w:t xml:space="preserve"> مُستمدٌ إلى حدٍ كبير من مقاطع العهد القديم. توجد أمثلة عديدة مثل هذه لدرجة أنه لا يوجد شك في أن العهد القديم يُستخدم لوصف الحياة المسيحيَّة. في الواقع، يُعتبر كل موضوع يُناقش في العهد الجديد تقريبًا، مُقدَّمًا في مكان ما عبر مُصطلحات العهد القديم والاقتباسات المأخوذة منه. في كثير من الأحيان، تُستخدم مقاطع العهد القديم لوصف الكنيسة بأنها جماعة الله في الأيام الأخيرة. يُستخدم </w:t>
      </w:r>
      <w:r>
        <w:rPr>
          <w:rtl/>
          <w:cs/>
          <w:lang w:val="ar_AE" w:bidi="ar_AE"/>
        </w:rPr>
        <w:t>هوشع ٢: ٢٣</w:t>
      </w:r>
      <w:r>
        <w:rPr>
          <w:rtl/>
          <w:cs/>
          <w:lang w:val="ar_AE" w:bidi="ar_AE"/>
        </w:rPr>
        <w:t xml:space="preserve"> لإظهار أن الذين لم يكونوا في السابق شعب الله أصبحوا الآن شعبه (</w:t>
      </w:r>
      <w:r>
        <w:rPr>
          <w:rtl/>
          <w:cs/>
          <w:lang w:val="ar_AE" w:bidi="ar_AE"/>
        </w:rPr>
        <w:t>رومية ٩: ٢٥، ٢٦</w:t>
      </w:r>
      <w:r>
        <w:rPr>
          <w:rtl/>
          <w:cs/>
          <w:lang w:val="ar_AE" w:bidi="ar_AE"/>
        </w:rPr>
        <w:t xml:space="preserve">؛ </w:t>
      </w:r>
      <w:r>
        <w:rPr>
          <w:rtl/>
          <w:cs/>
          <w:lang w:val="ar_AE" w:bidi="ar_AE"/>
        </w:rPr>
        <w:t>١ بطرس ٢: ١٠</w:t>
      </w:r>
      <w:r>
        <w:rPr>
          <w:rtl/>
          <w:cs/>
          <w:lang w:val="ar_AE" w:bidi="ar_AE"/>
        </w:rPr>
        <w:t xml:space="preserve">). تُسهم عدة نصوص من العهد القديم في وصف الكنيسة في </w:t>
      </w:r>
      <w:r>
        <w:rPr>
          <w:rtl/>
          <w:cs/>
          <w:lang w:val="ar_AE" w:bidi="ar_AE"/>
        </w:rPr>
        <w:t>١ بطرس ٢: ٩</w:t>
      </w:r>
      <w:r>
        <w:rPr>
          <w:rtl/>
          <w:cs/>
          <w:lang w:val="ar_AE" w:bidi="ar_AE"/>
        </w:rPr>
        <w:t>. إن نصوص العهد القديم التي تتحدث عن كلمة الله تُستخدَم لوصف كرازة الرُسل (</w:t>
      </w:r>
      <w:r>
        <w:rPr>
          <w:rtl/>
          <w:cs/>
          <w:lang w:val="ar_AE" w:bidi="ar_AE"/>
        </w:rPr>
        <w:t>رومية ١٠: ٨</w:t>
      </w:r>
      <w:r>
        <w:rPr>
          <w:rtl/>
          <w:cs/>
          <w:lang w:val="ar_AE" w:bidi="ar_AE"/>
        </w:rPr>
        <w:t xml:space="preserve">؛ </w:t>
      </w:r>
      <w:r>
        <w:rPr>
          <w:rtl/>
          <w:cs/>
          <w:lang w:val="ar_AE" w:bidi="ar_AE"/>
        </w:rPr>
        <w:t>١ بطرس ١: ٢٤، ٢٥</w:t>
      </w:r>
      <w:r>
        <w:rPr>
          <w:rtl/>
          <w:cs/>
          <w:lang w:val="ar_AE" w:bidi="ar_AE"/>
        </w:rPr>
        <w:t>). تَصفُ اقتباسات العهد القديم الحالةَ الخاطئة للبشريَّة (</w:t>
      </w:r>
      <w:r>
        <w:rPr>
          <w:rtl/>
          <w:cs/>
          <w:lang w:val="ar_AE" w:bidi="ar_AE"/>
        </w:rPr>
        <w:t>رومية ٣: ١٠–٢٠</w:t>
      </w:r>
      <w:r>
        <w:rPr>
          <w:rtl/>
          <w:cs/>
          <w:lang w:val="ar_AE" w:bidi="ar_AE"/>
        </w:rPr>
        <w:t>). يُشرَح الخلاص من خلال مفاهيم العهد القديم ورموزه، ويَستند ذلك الشرح على تصريحات العهد القديم (</w:t>
      </w:r>
      <w:r>
        <w:rPr>
          <w:rtl/>
          <w:cs/>
          <w:lang w:val="ar_AE" w:bidi="ar_AE"/>
        </w:rPr>
        <w:t>يوحنا ٦: ٣١–٣٣</w:t>
      </w:r>
      <w:r>
        <w:rPr>
          <w:rtl/>
          <w:cs/>
          <w:lang w:val="ar_AE" w:bidi="ar_AE"/>
        </w:rPr>
        <w:t xml:space="preserve">؛ </w:t>
      </w:r>
      <w:r>
        <w:rPr>
          <w:rtl/>
          <w:cs/>
          <w:lang w:val="ar_AE" w:bidi="ar_AE"/>
        </w:rPr>
        <w:t>غلاطية ٣: ٦–١٣</w:t>
      </w:r>
      <w:r>
        <w:rPr>
          <w:rtl/>
          <w:cs/>
          <w:lang w:val="ar_AE" w:bidi="ar_AE"/>
        </w:rPr>
        <w:t>). تَصفُ كلمات دانيال المجيء الثاني (</w:t>
      </w:r>
      <w:r>
        <w:rPr>
          <w:rtl/>
          <w:cs/>
          <w:lang w:val="ar_AE" w:bidi="ar_AE"/>
        </w:rPr>
        <w:t>٧: ١٣، ١٤</w:t>
      </w:r>
      <w:r>
        <w:rPr>
          <w:rtl/>
          <w:cs/>
          <w:lang w:val="ar_AE" w:bidi="ar_AE"/>
        </w:rPr>
        <w:t xml:space="preserve">؛ راجع </w:t>
      </w:r>
      <w:r>
        <w:rPr>
          <w:rtl/>
          <w:cs/>
          <w:lang w:val="ar_AE" w:bidi="ar_AE"/>
        </w:rPr>
        <w:t>متى ٢٤: ٣٠</w:t>
      </w:r>
      <w:r>
        <w:rPr>
          <w:rtl/>
          <w:cs/>
          <w:lang w:val="ar_AE" w:bidi="ar_AE"/>
        </w:rPr>
        <w:t xml:space="preserve">). حتى عبادة المؤمنين الأوائل كان يُعبَّر عنها باستخدام العهد القديم (انظر </w:t>
      </w:r>
      <w:r>
        <w:rPr>
          <w:rtl/>
          <w:cs/>
          <w:lang w:val="ar_AE" w:bidi="ar_AE"/>
        </w:rPr>
        <w:t>أعمال الرسل ٤: ٢٤</w:t>
      </w:r>
      <w:r>
        <w:rPr>
          <w:rtl/>
          <w:cs/>
          <w:lang w:val="ar_AE" w:bidi="ar_AE"/>
        </w:rPr>
        <w:t xml:space="preserve">؛ </w:t>
      </w:r>
      <w:r>
        <w:rPr>
          <w:rtl/>
          <w:cs/>
          <w:lang w:val="ar_AE" w:bidi="ar_AE"/>
        </w:rPr>
        <w:t>رومية ١١: ٣٤، ٣٥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الكتاب المقدس، الكتب المقدسة</w:t>
      </w:r>
      <w:r>
        <w:rPr>
          <w:rtl/>
          <w:cs/>
          <w:lang w:val="ar_AE" w:bidi="ar_AE"/>
        </w:rPr>
      </w:r>
    </w:p>
    <w:p>
      <w:pPr>
        <w:bidi/>
      </w:pPr>
      <w:r>
        <w:rPr>
          <w:rtl/>
          <w:cs/>
          <w:lang w:val="ar_AE" w:bidi="ar_AE"/>
        </w:rPr>
      </w:r>
      <w:r>
        <w:rPr>
          <w:rtl/>
          <w:cs/>
          <w:lang w:val="ar_AE" w:bidi="ar_AE"/>
        </w:rPr>
        <w:t xml:space="preserve">الكتابات المقدسة الخاصة باليهودية والمسيحية. يعترف اليهود بأن كتابهم المقدس مكوَّن من 39 سفرًا. ويعترف المسيحيون بأن هذه الكتابات اليهودية نفسها - المقسَّمة إلى الشريعة، والأنبياء، والكتابات - هي أسفار مقدسة، بالإضافة إلى الأناجيل الأربعة، و21 رسالة، وسفر أعمال الرسل، وسفر الرؤيا. ويعترف بعض المسيحيين أيضًا بأسفار الأبوكريفا أو الأسفار القانونية الثانية باعتبارها كتبًا مقدسة. انظر </w:t>
      </w:r>
      <w:r>
        <w:rPr>
          <w:rtl/>
          <w:cs/>
          <w:lang w:val="ar_AE" w:bidi="ar_AE"/>
        </w:rPr>
        <w:t>قانون الكتاب المقدس؛</w:t>
      </w:r>
      <w:r>
        <w:rPr>
          <w:rtl/>
          <w:cs/>
          <w:lang w:val="ar_AE" w:bidi="ar_AE"/>
        </w:rPr>
        <w:t xml:space="preserve"> </w:t>
      </w:r>
      <w:r>
        <w:rPr>
          <w:rtl/>
          <w:cs/>
          <w:lang w:val="ar_AE" w:bidi="ar_AE"/>
        </w:rPr>
        <w:t>مخطوطات ونص الكتاب المقدس (العهد الجديد)؛</w:t>
      </w:r>
      <w:r>
        <w:rPr>
          <w:rtl/>
          <w:cs/>
          <w:lang w:val="ar_AE" w:bidi="ar_AE"/>
        </w:rPr>
        <w:t xml:space="preserve"> </w:t>
      </w:r>
      <w:r>
        <w:rPr>
          <w:rtl/>
          <w:cs/>
          <w:lang w:val="ar_AE" w:bidi="ar_AE"/>
        </w:rPr>
        <w:t>مخطوطات ونص الكتاب المقدس (العهد القديم)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الكتاب المقدس، النسخ (القديمة)</w:t>
      </w:r>
      <w:r>
        <w:rPr>
          <w:rtl/>
          <w:cs/>
          <w:lang w:val="ar_AE" w:bidi="ar_AE"/>
        </w:rPr>
      </w:r>
    </w:p>
    <w:p>
      <w:pPr>
        <w:bidi/>
      </w:pPr>
      <w:r>
        <w:rPr>
          <w:rtl/>
          <w:cs/>
          <w:lang w:val="ar_AE" w:bidi="ar_AE"/>
        </w:rPr>
      </w:r>
      <w:r>
        <w:rPr>
          <w:rtl/>
          <w:cs/>
          <w:lang w:val="ar_AE" w:bidi="ar_AE"/>
        </w:rPr>
        <w:t>لفهم كيف انتشر الكتاب المقدس عبر العالم، تخيّل فلسطين كنقطة مركزية لبِركة مياه على خريطة نصف الكرة الشرقي. وفكّر في ٱللهِ الذي يعلن عن نفسه من خلال الأنبياء، ويَسوع ٱلْمَسِيحِ، والرسل كحجر يُلقى في وسط بِركة الماء. فعندما يصطدم الحجر، تنتشر التموجات (الأمواج) عبر العالم انطلاقًا من فلسطين. ولتفكّر في اللغات التي تصل إليها هذه التموجات المتحركة:</w:t>
      </w:r>
    </w:p>
    <w:p>
      <w:pPr>
        <w:pStyle w:val="ListBullet"/>
        <w:bidi/>
        <w:spacing w:line="240" w:lineRule="auto"/>
        <w:ind w:left="720"/>
      </w:pPr>
      <w:r>
        <w:rPr>
          <w:rtl/>
          <w:cs/>
          <w:lang w:val="ar_AE" w:bidi="ar_AE"/>
        </w:rPr>
      </w:r>
      <w:r>
        <w:rPr>
          <w:rtl/>
          <w:cs/>
          <w:lang w:val="ar_AE" w:bidi="ar_AE"/>
        </w:rPr>
        <w:t>إلى الجنوب: القبطية، العربية، والاثيوبية</w:t>
      </w:r>
    </w:p>
    <w:p>
      <w:pPr>
        <w:pStyle w:val="ListBullet"/>
        <w:bidi/>
        <w:spacing w:line="240" w:lineRule="auto"/>
        <w:ind w:left="720"/>
      </w:pPr>
      <w:r>
        <w:rPr>
          <w:rtl/>
          <w:cs/>
          <w:lang w:val="ar_AE" w:bidi="ar_AE"/>
        </w:rPr>
      </w:r>
      <w:r>
        <w:rPr>
          <w:rtl/>
          <w:cs/>
          <w:lang w:val="ar_AE" w:bidi="ar_AE"/>
        </w:rPr>
        <w:t>إلى الغرب: اليونانية، اللاتينية، القوطية، والإنجليزية</w:t>
      </w:r>
    </w:p>
    <w:p>
      <w:pPr>
        <w:pStyle w:val="ListBullet"/>
        <w:bidi/>
        <w:spacing w:line="240" w:lineRule="auto"/>
        <w:ind w:left="720"/>
      </w:pPr>
      <w:r>
        <w:rPr>
          <w:rtl/>
          <w:cs/>
          <w:lang w:val="ar_AE" w:bidi="ar_AE"/>
        </w:rPr>
      </w:r>
      <w:r>
        <w:rPr>
          <w:rtl/>
          <w:cs/>
          <w:lang w:val="ar_AE" w:bidi="ar_AE"/>
        </w:rPr>
        <w:t>إلى الشمال: الأرمينية، الجورجية، والسلافية</w:t>
      </w:r>
    </w:p>
    <w:p>
      <w:pPr>
        <w:pStyle w:val="ListBullet"/>
        <w:bidi/>
        <w:spacing w:line="240" w:lineRule="auto"/>
        <w:ind w:left="720"/>
      </w:pPr>
      <w:r>
        <w:rPr>
          <w:rtl/>
          <w:cs/>
          <w:lang w:val="ar_AE" w:bidi="ar_AE"/>
        </w:rPr>
      </w:r>
      <w:r>
        <w:rPr>
          <w:rtl/>
          <w:cs/>
          <w:lang w:val="ar_AE" w:bidi="ar_AE"/>
        </w:rPr>
        <w:t>إلى الشرق: السريانية</w:t>
      </w:r>
    </w:p>
    <w:p>
      <w:pPr>
        <w:bidi/>
      </w:pPr>
      <w:r>
        <w:rPr>
          <w:rtl/>
          <w:cs/>
          <w:lang w:val="ar_AE" w:bidi="ar_AE"/>
        </w:rPr>
      </w:r>
      <w:r>
        <w:rPr>
          <w:rtl/>
          <w:cs/>
          <w:lang w:val="ar_AE" w:bidi="ar_AE"/>
        </w:rPr>
        <w:t>كلما انتشر الكتاب المقدس بعيدًا عن لغاته الأصلية: العبرية، الآرامية، واليونانية، تأخرت عملية ترجمته إلى لغات أخرى.</w:t>
      </w:r>
    </w:p>
    <w:p>
      <w:pPr>
        <w:pStyle w:val="Heading3"/>
        <w:bidi/>
      </w:pPr>
      <w:r>
        <w:rPr>
          <w:rtl/>
          <w:cs/>
          <w:lang w:val="ar_AE" w:bidi="ar_AE"/>
        </w:rPr>
        <w:t>لغات الكتاب المقدس</w:t>
      </w:r>
    </w:p>
    <w:p>
      <w:pPr>
        <w:bidi/>
      </w:pPr>
      <w:r>
        <w:rPr>
          <w:rtl/>
          <w:cs/>
          <w:lang w:val="ar_AE" w:bidi="ar_AE"/>
        </w:rPr>
      </w:r>
      <w:r>
        <w:rPr>
          <w:rtl/>
          <w:cs/>
          <w:lang w:val="ar_AE" w:bidi="ar_AE"/>
        </w:rPr>
        <w:t xml:space="preserve">جاءت رسالة الله في الكتاب المقدس لأول مرة من منطقة الشرق الأوسط، حيث كُتب معظمها بلغتين رئيسيتين من لغات فلسطين. كُتب العهد القديم في الغالب باللغة العبرية، باستثناء أجزاء من سفري دانيال وعزرا التي يُعتقد أنها كُتبت باللغة الآرامية (لغة بني إسرائيل أثناء السبي). أما العهد الجديد فقد كُتب بالكامل تقريبًا باليونانية العامة المعروفة بـ </w:t>
      </w:r>
      <w:r>
        <w:rPr>
          <w:i/>
          <w:rtl/>
          <w:cs/>
          <w:lang w:val="ar_AE" w:bidi="ar_AE"/>
        </w:rPr>
        <w:t>koine</w:t>
      </w:r>
      <w:r>
        <w:rPr>
          <w:rtl/>
          <w:cs/>
          <w:lang w:val="ar_AE" w:bidi="ar_AE"/>
        </w:rPr>
        <w:t xml:space="preserve"> </w:t>
      </w:r>
      <w:r>
        <w:rPr>
          <w:b/>
          <w:rtl/>
          <w:cs/>
          <w:lang w:val="ar_AE" w:bidi="ar_AE"/>
        </w:rPr>
        <w:t>"</w:t>
      </w:r>
      <w:r>
        <w:rPr>
          <w:rtl/>
          <w:cs/>
          <w:lang w:val="ar_AE" w:bidi="ar_AE"/>
        </w:rPr>
        <w:t>كُوينه"، وهي اللغة السائدة في الجزء الشرقي من الإمبراطورية الرومانية وكانت مفهومة في معظم أرجاء الإمبراطورية. لذلك، من لم يكن يتحدث العبرية أو اليونانية لم يكن لديه إمكانية الوصول إلى رسالة الله في شكل مكتوب ما لم يُترجم الكتاب المقدس إلى لغته الخاصة.</w:t>
      </w:r>
    </w:p>
    <w:p>
      <w:pPr>
        <w:pStyle w:val="Heading3"/>
        <w:bidi/>
      </w:pPr>
      <w:r>
        <w:rPr>
          <w:rtl/>
          <w:cs/>
          <w:lang w:val="ar_AE" w:bidi="ar_AE"/>
        </w:rPr>
        <w:t>أقدم الترجمات الكتابية</w:t>
      </w:r>
    </w:p>
    <w:p>
      <w:pPr>
        <w:bidi/>
      </w:pPr>
      <w:r>
        <w:rPr>
          <w:rtl/>
          <w:cs/>
          <w:lang w:val="ar_AE" w:bidi="ar_AE"/>
        </w:rPr>
      </w:r>
      <w:r>
        <w:rPr>
          <w:rtl/>
          <w:cs/>
          <w:lang w:val="ar_AE" w:bidi="ar_AE"/>
        </w:rPr>
        <w:t xml:space="preserve">بدأت ترجمة الكتاب المقدس قبل ولادة المسيح، حيث تم ترجمة أجزاء من العهد القديم إلى كل من اليونانية والآرامية. كان العديد من اليهود الذين عاشوا في مناطق مختلفة قبل زمن يسوع غير ملمين بالعبرية، لذا احتاجوا إلى الكتاب المقدس باللغة اليونانية أو الآرامية. كانت أشهر ترجمة يونانية هي </w:t>
      </w:r>
      <w:r>
        <w:rPr>
          <w:b/>
          <w:rtl/>
          <w:cs/>
          <w:lang w:val="ar_AE" w:bidi="ar_AE"/>
        </w:rPr>
        <w:t>"</w:t>
      </w:r>
      <w:r>
        <w:rPr>
          <w:rtl/>
          <w:cs/>
          <w:lang w:val="ar_AE" w:bidi="ar_AE"/>
        </w:rPr>
        <w:t>السبعينية</w:t>
      </w:r>
      <w:r>
        <w:rPr>
          <w:b/>
          <w:rtl/>
          <w:cs/>
          <w:lang w:val="ar_AE" w:bidi="ar_AE"/>
        </w:rPr>
        <w:t>"</w:t>
      </w:r>
      <w:r>
        <w:rPr>
          <w:rtl/>
          <w:cs/>
          <w:lang w:val="ar_AE" w:bidi="ar_AE"/>
        </w:rPr>
        <w:t>، التي استخدمها كل من اليهود والمسيحيين الأوائل. أصبحت السبعينية بمثابة "الكتاب المقدس" للمسيحيين الأوائل، بمن فيهم الذين كتبوا أجزاءً من العهد الجديد.</w:t>
      </w:r>
    </w:p>
    <w:p>
      <w:pPr>
        <w:bidi/>
      </w:pPr>
      <w:r>
        <w:rPr>
          <w:rtl/>
          <w:cs/>
          <w:lang w:val="ar_AE" w:bidi="ar_AE"/>
        </w:rPr>
      </w:r>
      <w:r>
        <w:rPr>
          <w:rtl/>
          <w:cs/>
          <w:lang w:val="ar_AE" w:bidi="ar_AE"/>
        </w:rPr>
        <w:t>حمل المبشرون المسيحيون الأوائل الترجمة السبعينية (أو الكتاب المقدس العبري) والعهد الجديد اليوناني معهم أثناء سفرهم من الكنائس في أورشَلِيمَ وأَنْطَاكِيَةِ، كما نقرأ في سفر أعمال الرسل. وقد كان هؤلاء المبشرون يتعلمون اللغات المحلية ويترجمون أو يعيدون صياغة مقاطع من الكتاب المقدس شفوياً بغرض التعليم والوعظ والعبادة. ومع تحوّل الناس إلى المسيحية، صارت تتشكل كنائس جديدة. وكان المبشرون، عندما يرون حاجة الناس لاقتناء الكتاب المقدس بلغتهم الخاصة، يبدأون في ترجمة الكتاب المقدس بالكامل لهم. لقد كانت الرغبة في نشر الكتاب المقدس بلغات جديدة دائماً في قلب البعثات المسيحية، مما أدى إلى ظهور العديد من النسخ الجديدة من ترجمات الكتاب المقدس.</w:t>
      </w:r>
    </w:p>
    <w:p>
      <w:pPr>
        <w:pStyle w:val="Heading3"/>
        <w:bidi/>
      </w:pPr>
      <w:r>
        <w:rPr>
          <w:rtl/>
          <w:cs/>
          <w:lang w:val="ar_AE" w:bidi="ar_AE"/>
        </w:rPr>
        <w:t>انتشار الكتاب المقدس من خلال الترجمة</w:t>
      </w:r>
    </w:p>
    <w:p>
      <w:pPr>
        <w:bidi/>
      </w:pPr>
      <w:r>
        <w:rPr>
          <w:rtl/>
          <w:cs/>
          <w:lang w:val="ar_AE" w:bidi="ar_AE"/>
        </w:rPr>
      </w:r>
      <w:r>
        <w:rPr>
          <w:rtl/>
          <w:cs/>
          <w:lang w:val="ar_AE" w:bidi="ar_AE"/>
        </w:rPr>
        <w:t>كانت ترجمة الكتاب المقدس في الكنيسة الأولى ترجمة عفوية وغالبًا غير رسمية، حيث بدأت كترجمات شفهية. كما كانت مدفوعة برغبة قوية في نشر الإنجيل. دعّمت الكنيسة الأولى وشجّعت ترجمة الكتاب المقدس. حتى في وقت متأخر من القرن التاسع، دعم الباباوات أدريان الثاني ويوحَنَّا الثامن إنشاء النسخة السلافونية من الكتاب المقدس. ومع ذلك، حدث تغيير كبير في موقف الكنيسة الغربية تجاه الترجمة. أصبحت اللاتينية هي اللغة السائدة، وقلّ عدد الأشخاص الذين يمكنهم قراءة اليونانية. ومع تحوّل التعليم إلى شيء يخص الأثرياء وأصحاب السلطة فقط، ومع تشديد الكنيسة الكاثوليكية الرومانية سيطرتها على المسيحية، تم انتزاع الكتاب المقدس من أيدي الناس العاديين. فطالما كان بإمكان الكهنة قراءة وتلاوة الكتاب المقدس اللاتيني خلال الخدمات الكنسية، كان هناك جهد ضئيل لترجمة الكتاب المقدس إلى لغة الناس اليومية.</w:t>
      </w:r>
    </w:p>
    <w:p>
      <w:pPr>
        <w:pStyle w:val="Heading3"/>
        <w:bidi/>
      </w:pPr>
      <w:r>
        <w:rPr>
          <w:rtl/>
          <w:cs/>
          <w:lang w:val="ar_AE" w:bidi="ar_AE"/>
        </w:rPr>
        <w:t>التحديات في ترجمة الكتاب المقدس</w:t>
      </w:r>
    </w:p>
    <w:p>
      <w:pPr>
        <w:bidi/>
      </w:pPr>
      <w:r>
        <w:rPr>
          <w:rtl/>
          <w:cs/>
          <w:lang w:val="ar_AE" w:bidi="ar_AE"/>
        </w:rPr>
      </w:r>
      <w:r>
        <w:rPr>
          <w:rtl/>
          <w:cs/>
          <w:lang w:val="ar_AE" w:bidi="ar_AE"/>
        </w:rPr>
        <w:t>أصبحت اللاتينية لغة شبه مقدسة، وأصبحت الكنيسة تشك في ترجمات الكتاب المقدس. حاول البابا غريغوري السابع، حوالي عام 1079 ميلادي، إيقاف تداول الترجمة السلافونية للكتاب المقدس، رغم أن الباباوات الذين من قبله كانوا يدعمونها. جادل غريغوري بأن ٱللهِ ربما أراد أن يُبقى الكتابات المقدسة سرية في بعض المناطق لأنه إذا كان لدى الجميع إمكانية الوصول إليها، فقد يسيئون احترامها أو يسيئون فهمها، مما يؤدي إلى أخطاء في التفسير.</w:t>
      </w:r>
    </w:p>
    <w:p>
      <w:pPr>
        <w:bidi/>
      </w:pPr>
      <w:r>
        <w:rPr>
          <w:rtl/>
          <w:cs/>
          <w:lang w:val="ar_AE" w:bidi="ar_AE"/>
        </w:rPr>
      </w:r>
      <w:r>
        <w:rPr>
          <w:rtl/>
          <w:cs/>
          <w:lang w:val="ar_AE" w:bidi="ar_AE"/>
        </w:rPr>
        <w:t>في الوقت نفسه، بدأ الإسلام ينتشر في فلسطين وشمال إفريقيا، مغيّرًا المشهد الديني للمنطقة. في غضون 100 عام من وفاة محمد، تم تدمير أكثر من 900 كنيسة، وأصبح القرآن هو النص المقدس لمعظم المناطق الشرقية والجنوبية للبحر الأبيض المتوسط.</w:t>
      </w:r>
    </w:p>
    <w:p>
      <w:pPr>
        <w:bidi/>
      </w:pPr>
      <w:r>
        <w:rPr>
          <w:rtl/>
          <w:cs/>
          <w:lang w:val="ar_AE" w:bidi="ar_AE"/>
        </w:rPr>
      </w:r>
      <w:r>
        <w:rPr>
          <w:rtl/>
          <w:cs/>
          <w:lang w:val="ar_AE" w:bidi="ar_AE"/>
        </w:rPr>
        <w:t>تباطأت ترجمات الكتاب المقدس خلال الـ 500 سنة التالية بسبب معارضة الكنيسة الغربية وظهور الإسلام في ٱلْمَشْرِقِ. ومع ذلك، أحيّت حركة الإصلاح البروتستانتي في القرن السادس عشر جهود الترجمة من جديد. ومع اختراع الطباعة بواسطة يوهان غوتنبرغ، أصبح بإمكان المبشرين الآن إنتاج ترجمات متعددة للكتاب المقدس. كتب إيراسموس في عام 1516، واصفًا دافع المترجمين، أنه يتمنى أن يتمكن الجميع، حتى أفقر الناس، من قراءة وفهم الإنجيل بلغاتهم الخاصة:</w:t>
      </w:r>
    </w:p>
    <w:p>
      <w:pPr>
        <w:bidi/>
      </w:pPr>
      <w:r>
        <w:rPr>
          <w:rtl/>
          <w:cs/>
          <w:lang w:val="ar_AE" w:bidi="ar_AE"/>
        </w:rPr>
      </w:r>
      <w:r>
        <w:rPr>
          <w:rtl/>
          <w:cs/>
          <w:lang w:val="ar_AE" w:bidi="ar_AE"/>
        </w:rPr>
        <w:t>"أتمنى أن تتمكن حتى أضعف النساء من قراءة الإنجيل وقراءة رسائل بولس. وأتمنى أن تُترجم هذه الرسائل إلى جميع اللغات، حتى يتمكن الجميع من قراءتها وفهمها، ليس فقط الاسكتلنديين والأيرلنديين، بل أيضًا الأتراك والسراسنة. إن جعلها مفهومة هو بلا شك الخطوة الأولى. قد يسخر منها البعض، ولكن سيأخذها آخرون بقلوبهم بجدية. أتوق لأن يغني الفلاح أجزاءً منها لنفسه أثناء حرثه الأرض، وأن يردد النسّاج كلماتها على إيقاع نوله، وأن يملأ المسافر وقت رحلته الطويلة بقصصها."</w:t>
      </w:r>
    </w:p>
    <w:p>
      <w:pPr>
        <w:pStyle w:val="Heading3"/>
        <w:bidi/>
      </w:pPr>
      <w:r>
        <w:rPr>
          <w:rtl/>
          <w:cs/>
          <w:lang w:val="ar_AE" w:bidi="ar_AE"/>
        </w:rPr>
        <w:t>المواد والمخطوطات</w:t>
      </w:r>
    </w:p>
    <w:p>
      <w:pPr>
        <w:bidi/>
      </w:pPr>
      <w:r>
        <w:rPr>
          <w:rtl/>
          <w:cs/>
          <w:lang w:val="ar_AE" w:bidi="ar_AE"/>
        </w:rPr>
      </w:r>
      <w:r>
        <w:rPr>
          <w:rtl/>
          <w:cs/>
          <w:lang w:val="ar_AE" w:bidi="ar_AE"/>
        </w:rPr>
        <w:t>ما المواد التي استخدمها المترجمون والنسّاخ الأوائل للكتاب المقدس؟ في زمن المسيح وخلال القرن الأول والثاني للكنيسة، كانت الكتابة تتم عادةً باستخدام الحبر على ورق البردي، وهو مادة تشبه الورق. وكانت الكتب تُصنع على شكل لفائف مكوّنة من أوراق طويلة من البردي تُلصق معًا وتُلفّ. وفي القرن الأول الميلادي، تم ابتكار شكل جديد من الكتب يُسمى المخطوطة أو السِفر (Codex)، وهو شبيه بالكتب الحديثة ذات الصفحات المطوية والغلاف الخارجي. كان المسيحيون من أوائل من استخدم هذا الشكل الجديد. في عام 332 م، أمر الإمبراطور قسطنطين الأول بإعداد خمسين نسخة من الكتاب المقدس للكنائس في القسطنطينية، مشيرًا إلى أن تكون على هيئة مخطوطات مصنوعة من الرق (جلود الحيوانات) بدلاً من لفائف البردي. وبحلول أواخر القرن الثالث وأوائل القرن الرابع الميلادي، كانت المخطوطات المصنوعة من الرق قد حلت محل اللفائف والبردي إلى حد كبير.</w:t>
      </w:r>
    </w:p>
    <w:p>
      <w:pPr>
        <w:bidi/>
      </w:pPr>
      <w:r>
        <w:rPr>
          <w:rtl/>
          <w:cs/>
          <w:lang w:val="ar_AE" w:bidi="ar_AE"/>
        </w:rPr>
      </w:r>
      <w:r>
        <w:rPr>
          <w:rtl/>
          <w:cs/>
          <w:lang w:val="ar_AE" w:bidi="ar_AE"/>
        </w:rPr>
        <w:t>لعدة قرون، قام النسّاخ بنسخ الكتاب المقدس يدويًا، مستخدمين الأحرف الكبيرة في الكتابة. أقدم المخطوطات الباقية للكتاب المقدس كُتبت بهذا الأسلوب المعروف باسم "الحرف البوصي أو الحرف الإنشي" (Uncials). وفي القرنين التاسع والعاشر الميلاديين، أصبحت الكتابة بالأحرف الصغيرة أكثر شيوعًا، وأُطلق على هذه المخطوطات اسم "الأشكال/ الحروف الصغيرة" (Minuscules) أو "الخط اليدوي" (Cursives). على الرغم من أن الكتابة اليدوية ظهرت منذ القرن الثاني قبل الميلاد، فإن الحروف الصغيرة هي الشكل الأكثر شيوعًا لمخطوطات الكتاب المقدس المتبقّية من القرن العاشر إلى القرن السادس عشر.</w:t>
      </w:r>
    </w:p>
    <w:p>
      <w:pPr>
        <w:bidi/>
      </w:pPr>
      <w:r>
        <w:rPr>
          <w:rtl/>
          <w:cs/>
          <w:lang w:val="ar_AE" w:bidi="ar_AE"/>
        </w:rPr>
      </w:r>
      <w:r>
        <w:rPr>
          <w:rtl/>
          <w:cs/>
          <w:lang w:val="ar_AE" w:bidi="ar_AE"/>
        </w:rPr>
        <w:t>في عام 1454، أحدث يوهان غوتنبرغ ثورة في إنتاج الكتاب المقدس باستخدام الحروف المتحركة للطباعة. ظهرت أول نسخة مطبوعة من الكتاب المقدس، وكانت نسخة لاتينية جميلة، في عام 1456.</w:t>
      </w:r>
    </w:p>
    <w:p>
      <w:pPr>
        <w:bidi/>
      </w:pPr>
      <w:r>
        <w:rPr>
          <w:rtl/>
          <w:cs/>
          <w:lang w:val="ar_AE" w:bidi="ar_AE"/>
        </w:rPr>
      </w:r>
      <w:r>
        <w:rPr>
          <w:rtl/>
          <w:cs/>
          <w:lang w:val="ar_AE" w:bidi="ar_AE"/>
        </w:rPr>
        <w:t>أما اليوم، فتشمل النسخ المطبوعة من الكتاب المقدس إصحاحات وأعداد، لكن هذه التقسيمات أُضيفت في وقت لاحق. بدأت تقسيمات الفصول في نسخة الفولغاتا اللاتينية وقد تكون قد أُنشئت بواسطة قادة الكنيسة المختلفين في القرنين الحادي عشر والثالث عشر الميلاديين مثل:</w:t>
      </w:r>
    </w:p>
    <w:p>
      <w:pPr>
        <w:pStyle w:val="ListBullet"/>
        <w:bidi/>
        <w:spacing w:line="240" w:lineRule="auto"/>
        <w:ind w:left="720"/>
      </w:pPr>
      <w:r>
        <w:rPr>
          <w:rtl/>
          <w:cs/>
          <w:lang w:val="ar_AE" w:bidi="ar_AE"/>
        </w:rPr>
      </w:r>
      <w:r>
        <w:rPr>
          <w:rtl/>
          <w:cs/>
          <w:lang w:val="ar_AE" w:bidi="ar_AE"/>
        </w:rPr>
        <w:t>لانفرانك، رئيس أساقفة كانتربري في القرن الحادي عشر.</w:t>
      </w:r>
    </w:p>
    <w:p>
      <w:pPr>
        <w:pStyle w:val="ListBullet"/>
        <w:bidi/>
        <w:spacing w:line="240" w:lineRule="auto"/>
        <w:ind w:left="720"/>
      </w:pPr>
      <w:r>
        <w:rPr>
          <w:rtl/>
          <w:cs/>
          <w:lang w:val="ar_AE" w:bidi="ar_AE"/>
        </w:rPr>
      </w:r>
      <w:r>
        <w:rPr>
          <w:rtl/>
          <w:cs/>
          <w:lang w:val="ar_AE" w:bidi="ar_AE"/>
        </w:rPr>
        <w:t>ستيفين لانجتون، رئيس أساقفة كانتربري في القرن الثالث عشر.</w:t>
      </w:r>
    </w:p>
    <w:p>
      <w:pPr>
        <w:pStyle w:val="ListBullet"/>
        <w:bidi/>
        <w:spacing w:line="240" w:lineRule="auto"/>
        <w:ind w:left="720"/>
      </w:pPr>
      <w:r>
        <w:rPr>
          <w:rtl/>
          <w:cs/>
          <w:lang w:val="ar_AE" w:bidi="ar_AE"/>
        </w:rPr>
      </w:r>
      <w:r>
        <w:rPr>
          <w:rtl/>
          <w:cs/>
          <w:lang w:val="ar_AE" w:bidi="ar_AE"/>
        </w:rPr>
        <w:t>هوج اوف ساينت تشير، في القرن الثالث عشر.</w:t>
      </w:r>
    </w:p>
    <w:p>
      <w:pPr>
        <w:bidi/>
      </w:pPr>
      <w:r>
        <w:rPr>
          <w:rtl/>
          <w:cs/>
          <w:lang w:val="ar_AE" w:bidi="ar_AE"/>
        </w:rPr>
      </w:r>
      <w:r>
        <w:rPr>
          <w:rtl/>
          <w:cs/>
          <w:lang w:val="ar_AE" w:bidi="ar_AE"/>
        </w:rPr>
        <w:t>لقد استُخدمت أرقام الأيات لأول مرة في العهد الجديد اليوناني عام 1551، الذي طُبع في جنيف، ثم في نسخة العهد القديم العبري بين عامي 1559 و1561.</w:t>
      </w:r>
    </w:p>
    <w:p>
      <w:pPr>
        <w:pStyle w:val="Heading3"/>
        <w:bidi/>
      </w:pPr>
      <w:r>
        <w:rPr>
          <w:rtl/>
          <w:cs/>
          <w:lang w:val="ar_AE" w:bidi="ar_AE"/>
        </w:rPr>
        <w:t>نظرة عامة</w:t>
      </w:r>
    </w:p>
    <w:p>
      <w:pPr>
        <w:pStyle w:val="ListBullet"/>
        <w:bidi/>
        <w:spacing w:line="240" w:lineRule="auto"/>
        <w:ind w:left="720"/>
      </w:pPr>
      <w:r>
        <w:rPr>
          <w:rtl/>
          <w:cs/>
          <w:lang w:val="ar_AE" w:bidi="ar_AE"/>
        </w:rPr>
      </w:r>
      <w:r>
        <w:rPr>
          <w:b/>
          <w:u w:val="single"/>
          <w:rtl/>
          <w:cs/>
          <w:lang w:val="ar_AE" w:bidi="ar_AE"/>
        </w:rPr>
        <w:t>أقدم نسخ من العهد القديم</w:t>
      </w:r>
    </w:p>
    <w:p>
      <w:pPr>
        <w:pStyle w:val="ListBullet"/>
        <w:bidi/>
        <w:spacing w:line="240" w:lineRule="auto"/>
        <w:ind w:left="720"/>
      </w:pPr>
      <w:r>
        <w:rPr>
          <w:rtl/>
          <w:cs/>
          <w:lang w:val="ar_AE" w:bidi="ar_AE"/>
        </w:rPr>
      </w:r>
      <w:r>
        <w:rPr>
          <w:b/>
          <w:u w:val="single"/>
          <w:rtl/>
          <w:cs/>
          <w:lang w:val="ar_AE" w:bidi="ar_AE"/>
        </w:rPr>
        <w:t>نسخ الكتاب المقدس الكاملة للمسيحية</w:t>
      </w:r>
    </w:p>
    <w:p>
      <w:pPr>
        <w:pStyle w:val="ListBullet"/>
        <w:bidi/>
        <w:spacing w:line="240" w:lineRule="auto"/>
        <w:ind w:left="720"/>
      </w:pPr>
      <w:r>
        <w:rPr>
          <w:rtl/>
          <w:cs/>
          <w:lang w:val="ar_AE" w:bidi="ar_AE"/>
        </w:rPr>
      </w:r>
      <w:r>
        <w:rPr>
          <w:b/>
          <w:u w:val="single"/>
          <w:rtl/>
          <w:cs/>
          <w:lang w:val="ar_AE" w:bidi="ar_AE"/>
        </w:rPr>
        <w:t>النسخ اللاتينية</w:t>
      </w:r>
    </w:p>
    <w:p>
      <w:pPr>
        <w:pStyle w:val="ListBullet"/>
        <w:bidi/>
        <w:spacing w:line="240" w:lineRule="auto"/>
        <w:ind w:left="720"/>
      </w:pPr>
      <w:r>
        <w:rPr>
          <w:rtl/>
          <w:cs/>
          <w:lang w:val="ar_AE" w:bidi="ar_AE"/>
        </w:rPr>
      </w:r>
      <w:r>
        <w:rPr>
          <w:b/>
          <w:u w:val="single"/>
          <w:rtl/>
          <w:cs/>
          <w:lang w:val="ar_AE" w:bidi="ar_AE"/>
        </w:rPr>
        <w:t>النسخ القبطية</w:t>
      </w:r>
    </w:p>
    <w:p>
      <w:pPr>
        <w:pStyle w:val="ListBullet"/>
        <w:bidi/>
        <w:spacing w:line="240" w:lineRule="auto"/>
        <w:ind w:left="720"/>
      </w:pPr>
      <w:r>
        <w:rPr>
          <w:rtl/>
          <w:cs/>
          <w:lang w:val="ar_AE" w:bidi="ar_AE"/>
        </w:rPr>
      </w:r>
      <w:r>
        <w:rPr>
          <w:b/>
          <w:u w:val="single"/>
          <w:rtl/>
          <w:cs/>
          <w:lang w:val="ar_AE" w:bidi="ar_AE"/>
        </w:rPr>
        <w:t>النسخة القوطية</w:t>
      </w:r>
    </w:p>
    <w:p>
      <w:pPr>
        <w:pStyle w:val="ListBullet"/>
        <w:bidi/>
        <w:spacing w:line="240" w:lineRule="auto"/>
        <w:ind w:left="720"/>
      </w:pPr>
      <w:r>
        <w:rPr>
          <w:rtl/>
          <w:cs/>
          <w:lang w:val="ar_AE" w:bidi="ar_AE"/>
        </w:rPr>
      </w:r>
      <w:r>
        <w:rPr>
          <w:b/>
          <w:u w:val="single"/>
          <w:rtl/>
          <w:cs/>
          <w:lang w:val="ar_AE" w:bidi="ar_AE"/>
        </w:rPr>
        <w:t>النسخ السريانية</w:t>
      </w:r>
    </w:p>
    <w:p>
      <w:pPr>
        <w:pStyle w:val="ListBullet"/>
        <w:bidi/>
        <w:spacing w:line="240" w:lineRule="auto"/>
        <w:ind w:left="720"/>
      </w:pPr>
      <w:r>
        <w:rPr>
          <w:rtl/>
          <w:cs/>
          <w:lang w:val="ar_AE" w:bidi="ar_AE"/>
        </w:rPr>
      </w:r>
      <w:r>
        <w:rPr>
          <w:b/>
          <w:u w:val="single"/>
          <w:rtl/>
          <w:cs/>
          <w:lang w:val="ar_AE" w:bidi="ar_AE"/>
        </w:rPr>
        <w:t>النسخة الأرمينية</w:t>
      </w:r>
    </w:p>
    <w:p>
      <w:pPr>
        <w:pStyle w:val="ListBullet"/>
        <w:bidi/>
        <w:spacing w:line="240" w:lineRule="auto"/>
        <w:ind w:left="720"/>
      </w:pPr>
      <w:r>
        <w:rPr>
          <w:rtl/>
          <w:cs/>
          <w:lang w:val="ar_AE" w:bidi="ar_AE"/>
        </w:rPr>
      </w:r>
      <w:r>
        <w:rPr>
          <w:b/>
          <w:u w:val="single"/>
          <w:rtl/>
          <w:cs/>
          <w:lang w:val="ar_AE" w:bidi="ar_AE"/>
        </w:rPr>
        <w:t>النسخة الجورجية</w:t>
      </w:r>
    </w:p>
    <w:p>
      <w:pPr>
        <w:pStyle w:val="ListBullet"/>
        <w:bidi/>
        <w:spacing w:line="240" w:lineRule="auto"/>
        <w:ind w:left="720"/>
      </w:pPr>
      <w:r>
        <w:rPr>
          <w:rtl/>
          <w:cs/>
          <w:lang w:val="ar_AE" w:bidi="ar_AE"/>
        </w:rPr>
      </w:r>
      <w:r>
        <w:rPr>
          <w:b/>
          <w:u w:val="single"/>
          <w:rtl/>
          <w:cs/>
          <w:lang w:val="ar_AE" w:bidi="ar_AE"/>
        </w:rPr>
        <w:t>النسخة الإثيوبية</w:t>
      </w:r>
    </w:p>
    <w:p>
      <w:pPr>
        <w:pStyle w:val="ListBullet"/>
        <w:bidi/>
        <w:spacing w:line="240" w:lineRule="auto"/>
        <w:ind w:left="720"/>
      </w:pPr>
      <w:r>
        <w:rPr>
          <w:rtl/>
          <w:cs/>
          <w:lang w:val="ar_AE" w:bidi="ar_AE"/>
        </w:rPr>
      </w:r>
      <w:r>
        <w:rPr>
          <w:b/>
          <w:u w:val="single"/>
          <w:rtl/>
          <w:cs/>
          <w:lang w:val="ar_AE" w:bidi="ar_AE"/>
        </w:rPr>
        <w:t>النسخ العربية</w:t>
      </w:r>
    </w:p>
    <w:p>
      <w:pPr>
        <w:pStyle w:val="ListBullet"/>
        <w:bidi/>
        <w:spacing w:line="240" w:lineRule="auto"/>
        <w:ind w:left="720"/>
      </w:pPr>
      <w:r>
        <w:rPr>
          <w:rtl/>
          <w:cs/>
          <w:lang w:val="ar_AE" w:bidi="ar_AE"/>
        </w:rPr>
      </w:r>
      <w:r>
        <w:rPr>
          <w:b/>
          <w:u w:val="single"/>
          <w:rtl/>
          <w:cs/>
          <w:lang w:val="ar_AE" w:bidi="ar_AE"/>
        </w:rPr>
        <w:t>النسخة السلافونية</w:t>
      </w:r>
    </w:p>
    <w:p>
      <w:pPr>
        <w:pStyle w:val="Heading3"/>
        <w:bidi/>
      </w:pPr>
      <w:r>
        <w:rPr>
          <w:rtl/>
          <w:cs/>
          <w:lang w:val="ar_AE" w:bidi="ar_AE"/>
        </w:rPr>
        <w:t>أقدم نسخ العهد القديم</w:t>
      </w:r>
    </w:p>
    <w:p>
      <w:pPr>
        <w:pStyle w:val="Heading4"/>
        <w:bidi/>
      </w:pPr>
      <w:r>
        <w:rPr>
          <w:rtl/>
          <w:cs/>
          <w:lang w:val="ar_AE" w:bidi="ar_AE"/>
        </w:rPr>
        <w:t>التوراة السامرية</w:t>
      </w:r>
    </w:p>
    <w:p>
      <w:pPr>
        <w:bidi/>
      </w:pPr>
      <w:r>
        <w:rPr>
          <w:rtl/>
          <w:cs/>
          <w:lang w:val="ar_AE" w:bidi="ar_AE"/>
        </w:rPr>
      </w:r>
      <w:r>
        <w:rPr>
          <w:rtl/>
          <w:cs/>
          <w:lang w:val="ar_AE" w:bidi="ar_AE"/>
        </w:rPr>
        <w:t>النص السامري هو أول نسخة يجب النظر فيها من العهد القديم، رغم أنه ليس ترجمة بالمعنى الدقيق. هو نسخة عبرية من أسفار موسى الخمسة (المعروفة أيضًا بالناموس)، وهي كل الكتاب المقدس بالنسبة للمجتمع السامري. ولا يزال هذا المجتمع موجودًا اليوم في نابلس، فلسطين.</w:t>
      </w:r>
    </w:p>
    <w:p>
      <w:pPr>
        <w:bidi/>
      </w:pPr>
      <w:r>
        <w:rPr>
          <w:rtl/>
          <w:cs/>
          <w:lang w:val="ar_AE" w:bidi="ar_AE"/>
        </w:rPr>
      </w:r>
      <w:r>
        <w:rPr>
          <w:rtl/>
          <w:cs/>
          <w:lang w:val="ar_AE" w:bidi="ar_AE"/>
        </w:rPr>
        <w:t>تتبع التوراة السامرية تقليدًا نصيًا مختلفًا عن النص العبري المستخدم في اليهودية التقليدية، والذي حافظ عليه الماسوريون. والماسوريون كانوا نُسّاخًا (كتبة) عملوا بين حوالي عام 600 م والقرن العاشر الميلادي لحفظ نصوص العهد القديم بعناية. وقد أضافوا علامات (نقاط الحركات) للإشارة إلى الحروف المتحركة الناقصة في النص العبري. ويُعد النص الماسوري الأساس الذي استندت إليه نسخة الملك جيمس (King James) من العهد القديم.</w:t>
      </w:r>
    </w:p>
    <w:p>
      <w:pPr>
        <w:bidi/>
      </w:pPr>
      <w:r>
        <w:rPr>
          <w:rtl/>
          <w:cs/>
          <w:lang w:val="ar_AE" w:bidi="ar_AE"/>
        </w:rPr>
      </w:r>
      <w:r>
        <w:rPr>
          <w:rtl/>
          <w:cs/>
          <w:lang w:val="ar_AE" w:bidi="ar_AE"/>
        </w:rPr>
        <w:t xml:space="preserve">تعود التوراة السامرية إلى القرن الرابع قبل الميلاد ويختلف عن النص الماسوري في حوالي 6,000 موضع، يُعد منها حوالي 1,000 اختلاف مهمًا من وجهة نظر الباحثين. في بعض الحالات، يتفق النص السامري مع النسخة اليونانية السبعينية ونسخ قديمة أخرى، مما يجعله مرجعًا ذا قيمة في تلك المواضع. وتوجد أقدم مخطوطتين للتوارة السامرية خارج نابلس في إنجلترا. الأولى تعود إلى حوالي عام 1211–1212 م وتُحفظ في مكتبة جون رايلاندز في مانشستر، بينما تعود الثانية إلى ما قبل عام 1149 م وتُحفظ في مكتبة جامعة كامبريدج. </w:t>
      </w:r>
    </w:p>
    <w:p>
      <w:pPr>
        <w:bidi/>
      </w:pPr>
      <w:r>
        <w:rPr>
          <w:rtl/>
          <w:cs/>
          <w:lang w:val="ar_AE" w:bidi="ar_AE"/>
        </w:rPr>
      </w:r>
      <w:r>
        <w:rPr>
          <w:rtl/>
          <w:cs/>
          <w:lang w:val="ar_AE" w:bidi="ar_AE"/>
        </w:rPr>
        <w:t>هناك أيضًا ترجمتان ثانويتان للتوراة السامرية: ترجمة آرامية تُعرف باسم "ترجمة سامرية" تعود إلى تعود إلى بدايات العصر المسيحي، وترجمة عربية تعود إلى حوالي القرن الحادي عشر الميلادي.</w:t>
      </w:r>
    </w:p>
    <w:p>
      <w:pPr>
        <w:pStyle w:val="Heading4"/>
        <w:bidi/>
      </w:pPr>
      <w:r>
        <w:rPr>
          <w:rtl/>
          <w:cs/>
          <w:lang w:val="ar_AE" w:bidi="ar_AE"/>
        </w:rPr>
        <w:t>النسخة السبعينية</w:t>
      </w:r>
    </w:p>
    <w:p>
      <w:pPr>
        <w:bidi/>
      </w:pPr>
      <w:r>
        <w:rPr>
          <w:rtl/>
          <w:cs/>
          <w:lang w:val="ar_AE" w:bidi="ar_AE"/>
        </w:rPr>
      </w:r>
      <w:r>
        <w:rPr>
          <w:rtl/>
          <w:cs/>
          <w:lang w:val="ar_AE" w:bidi="ar_AE"/>
        </w:rPr>
        <w:t>النسخة السبعينية هي ترجمة فعلية من العبرية إلى اليونانية، وتُعد أول ترجمة معروفة للعهد القديم. كانت هذه النسخة هي الكتاب المقدس الذي استخدمه الرسل، ومعظم اقتباسات العهد القديم في العهد الجديد مأخوذة منها، مما جعلها الكتاب المقدس للكنيسة الأولى.</w:t>
      </w:r>
    </w:p>
    <w:p>
      <w:pPr>
        <w:bidi/>
      </w:pPr>
      <w:r>
        <w:rPr>
          <w:rtl/>
          <w:cs/>
          <w:lang w:val="ar_AE" w:bidi="ar_AE"/>
        </w:rPr>
      </w:r>
      <w:r>
        <w:rPr>
          <w:rtl/>
          <w:cs/>
          <w:lang w:val="ar_AE" w:bidi="ar_AE"/>
        </w:rPr>
        <w:t>تُروى قصة إنشاء النسخة السبعينية في وثيقة تُعرف باسم "رسالة أرسطياس"، التي كُتبت بين عامي 150 و100 قبل الميلاد. وفقًا لهذه الرسالة، أراد الملك المصري بطليموس فيلادلفوس جمع كل الكتب التي صدرت في العالم في مكتبته بالإسكندرية. ولأنه لم يكن لديه ترجمة يونانية للعهد القديم، طلب من رئيس الكهنة في أورشليم أن يرسل إليه علماء ونصوصًا. وتقول الرسالة إن 72 شيخًا يهوديًا أُرسِلوا إلى مصر، وبعد استضافة الملك لهم، أنجزوا الترجمة الكاملة إلى اليونانية في 72 يومًا. وأُطلق على هذه النسخة اسم "السبعينية"، نسبة إلى الرقم 70 (LXX بالأرقام الرومانية).</w:t>
      </w:r>
    </w:p>
    <w:p>
      <w:pPr>
        <w:bidi/>
      </w:pPr>
      <w:r>
        <w:rPr>
          <w:rtl/>
          <w:cs/>
          <w:lang w:val="ar_AE" w:bidi="ar_AE"/>
        </w:rPr>
      </w:r>
      <w:r>
        <w:rPr>
          <w:rtl/>
          <w:cs/>
          <w:lang w:val="ar_AE" w:bidi="ar_AE"/>
        </w:rPr>
        <w:t xml:space="preserve">إلا أن الباحثين يعتقدون أن القصة الحقيقية أقل درامية. يُرجّح أن النسخة السبعينية كانت ترجمة أُعدّت لليهود الناطقين باليونانية الذين لم يعودوا يفهمون العبرية. ربما تُرجمت أجزاء منها في وقت مبكر يصل إلى عام 250 قبل الميلاد، مع اكتمال أجزاء أخرى بحلول عام 100 قبل الميلاد. ومن المرجح أن الترجمة تمت على مدى قرون بواسطة مترجمين مختلفين، ثم جُمعت في مجموعة واحدة. </w:t>
      </w:r>
    </w:p>
    <w:p>
      <w:pPr>
        <w:bidi/>
      </w:pPr>
      <w:r>
        <w:rPr>
          <w:rtl/>
          <w:cs/>
          <w:lang w:val="ar_AE" w:bidi="ar_AE"/>
        </w:rPr>
      </w:r>
      <w:r>
        <w:rPr>
          <w:rtl/>
          <w:cs/>
          <w:lang w:val="ar_AE" w:bidi="ar_AE"/>
        </w:rPr>
        <w:t>تتضمن النسخة السبعينية أيضًا ما يصل إلى 15 كتابًا إضافيًا (تُعرف بالأبوكريفا أو غير القانونية)، وهي غير موجودة في معظم النسخ الحديثة للكتاب المقدس باللغة الإنجليزية.</w:t>
      </w:r>
    </w:p>
    <w:p>
      <w:pPr>
        <w:pStyle w:val="Heading4"/>
        <w:bidi/>
      </w:pPr>
      <w:r>
        <w:rPr>
          <w:rtl/>
          <w:cs/>
          <w:lang w:val="ar_AE" w:bidi="ar_AE"/>
        </w:rPr>
        <w:t>النسخة الآرامية</w:t>
      </w:r>
    </w:p>
    <w:p>
      <w:pPr>
        <w:bidi/>
      </w:pPr>
      <w:r>
        <w:rPr>
          <w:rtl/>
          <w:cs/>
          <w:lang w:val="ar_AE" w:bidi="ar_AE"/>
        </w:rPr>
      </w:r>
      <w:r>
        <w:rPr>
          <w:rtl/>
          <w:cs/>
          <w:lang w:val="ar_AE" w:bidi="ar_AE"/>
        </w:rPr>
        <w:t xml:space="preserve">النسخة الآرامية هي النسخة الثالثة من العهد القديم، وكانت تُعرف باسم "الكلدانية" حتى القرن التاسع عشر. كانت الآرامية هي اللغة التي تحدث بها الحكام الذين غزوا إسرائيل، ومع مرور الوقت أصبحت لغة الشعب اليهودي. عندما عاد اليهود من السبي البابلي عام 536 ق.م، جلبوا معهم اللغة الآرامية. يعتقد العديد من العلماء أن عزرا واللاويين عندما شرحوا الشريعة في </w:t>
      </w:r>
      <w:r>
        <w:rPr>
          <w:rtl/>
          <w:cs/>
          <w:lang w:val="ar_AE" w:bidi="ar_AE"/>
        </w:rPr>
        <w:t>نَحَمْيَا 8:8</w:t>
      </w:r>
      <w:r>
        <w:rPr>
          <w:rtl/>
          <w:cs/>
          <w:lang w:val="ar_AE" w:bidi="ar_AE"/>
        </w:rPr>
        <w:t>، كانوا يعيدون صياغة النص العبري إلى الآرامية.</w:t>
      </w:r>
    </w:p>
    <w:p>
      <w:pPr>
        <w:bidi/>
      </w:pPr>
      <w:r>
        <w:rPr>
          <w:rtl/>
          <w:cs/>
          <w:lang w:val="ar_AE" w:bidi="ar_AE"/>
        </w:rPr>
      </w:r>
      <w:r>
        <w:rPr>
          <w:rtl/>
          <w:cs/>
          <w:lang w:val="ar_AE" w:bidi="ar_AE"/>
        </w:rPr>
        <w:t>ظلت الآرامية هي اللغة الرئيسية في فلسطين حتى ثورة بار كوخبا ضد الرومان في الفترة بين 132 و135 م. كانت العبرية تُستخدم بشكل أساسي كلغة دينية من قبل رجال الدين. ومع قراءة الكهنة والنسّاخ للشريعة والأنبياء، انتشرت عادة ترجمة النصوص إلى الآرامية بعد قراءتها. هذه الترجمات عُرفت باسم "</w:t>
      </w:r>
      <w:r>
        <w:rPr>
          <w:i/>
          <w:rtl/>
          <w:cs/>
          <w:lang w:val="ar_AE" w:bidi="ar_AE"/>
        </w:rPr>
        <w:t>الترجوم</w:t>
      </w:r>
      <w:r>
        <w:rPr>
          <w:rtl/>
          <w:cs/>
          <w:lang w:val="ar_AE" w:bidi="ar_AE"/>
        </w:rPr>
        <w:t>" (</w:t>
      </w:r>
      <w:r>
        <w:rPr>
          <w:i/>
          <w:rtl/>
          <w:cs/>
          <w:lang w:val="ar_AE" w:bidi="ar_AE"/>
        </w:rPr>
        <w:t>Targum</w:t>
      </w:r>
      <w:r>
        <w:rPr>
          <w:rtl/>
          <w:cs/>
          <w:lang w:val="ar_AE" w:bidi="ar_AE"/>
        </w:rPr>
        <w:t>) أو "</w:t>
      </w:r>
      <w:r>
        <w:rPr>
          <w:i/>
          <w:rtl/>
          <w:cs/>
          <w:lang w:val="ar_AE" w:bidi="ar_AE"/>
        </w:rPr>
        <w:t>ترجومات</w:t>
      </w:r>
      <w:r>
        <w:rPr>
          <w:rtl/>
          <w:cs/>
          <w:lang w:val="ar_AE" w:bidi="ar_AE"/>
        </w:rPr>
        <w:t>" (</w:t>
      </w:r>
      <w:r>
        <w:rPr>
          <w:i/>
          <w:rtl/>
          <w:cs/>
          <w:lang w:val="ar_AE" w:bidi="ar_AE"/>
        </w:rPr>
        <w:t>Targumim</w:t>
      </w:r>
      <w:r>
        <w:rPr>
          <w:rtl/>
          <w:cs/>
          <w:lang w:val="ar_AE" w:bidi="ar_AE"/>
        </w:rPr>
        <w:t>).</w:t>
      </w:r>
    </w:p>
    <w:p>
      <w:pPr>
        <w:bidi/>
      </w:pPr>
      <w:r>
        <w:rPr>
          <w:rtl/>
          <w:cs/>
          <w:lang w:val="ar_AE" w:bidi="ar_AE"/>
        </w:rPr>
      </w:r>
      <w:r>
        <w:rPr>
          <w:rtl/>
          <w:cs/>
          <w:lang w:val="ar_AE" w:bidi="ar_AE"/>
        </w:rPr>
        <w:t>رفض الحاخامات في البداية كتابة الترجومات، لكن في النهاية تم تدوينها. أقدم ترجوم هو ترجوم للشريعة كتبه شخص يُعرف باسم أونكيلوس في القرن الثاني أو الثالث الميلادي. كُتبت ترجومات للكتب التاريخية والأنبياء في القرنين الثالث والرابع الميلاديين، وأهمها ترجوم يوناثان بن عزيئيل. أما أول ترجوم لأدب الحكمة (الأمثال، الجامعة، أيوب، وبعض المزامير) فتمت كتابته في القرن الخامس الميلادي.</w:t>
      </w:r>
    </w:p>
    <w:p>
      <w:pPr>
        <w:bidi/>
      </w:pPr>
      <w:r>
        <w:rPr>
          <w:rtl/>
          <w:cs/>
          <w:lang w:val="ar_AE" w:bidi="ar_AE"/>
        </w:rPr>
      </w:r>
      <w:r>
        <w:rPr>
          <w:rtl/>
          <w:cs/>
          <w:lang w:val="ar_AE" w:bidi="ar_AE"/>
        </w:rPr>
        <w:t>أخيرًا، شملت الترجمات الآرامية الحاخامية كل أسفار العهد القديم باستثناء دانيال، وعزرا، ونحميا. مع الفتح الإسلامي للشرق الأوسط، أصبحت اللغة العربية هي اللغة السائدة، وبدأ الحاخامات في كتابة الترجمات بالعربية، مما أدى إلى تراجع استخدام الترجومات الآرامية تدريجيًا.</w:t>
      </w:r>
    </w:p>
    <w:p>
      <w:pPr>
        <w:pStyle w:val="Heading3"/>
        <w:bidi/>
      </w:pPr>
      <w:r>
        <w:rPr>
          <w:rtl/>
          <w:cs/>
          <w:lang w:val="ar_AE" w:bidi="ar_AE"/>
        </w:rPr>
        <w:t>إصدارات الكتاب المقدس الكاملة في المسيحية</w:t>
      </w:r>
    </w:p>
    <w:p>
      <w:pPr>
        <w:bidi/>
      </w:pPr>
      <w:r>
        <w:rPr>
          <w:rtl/>
          <w:cs/>
          <w:lang w:val="ar_AE" w:bidi="ar_AE"/>
        </w:rPr>
      </w:r>
      <w:r>
        <w:rPr>
          <w:rtl/>
          <w:cs/>
          <w:lang w:val="ar_AE" w:bidi="ar_AE"/>
        </w:rPr>
        <w:t>مع قيام الكنيسة المسيحية المبكرة بجمع العهد الجديد وإضافته إلى العهد القديم، بدأت عملية ترجمة الكتاب المقدس. ساهم هذا العمل في نشر المسيحية من أورشليم إلى اليهودية والسامرة، ثم إلى أبعد مناطق العالم.</w:t>
      </w:r>
    </w:p>
    <w:p>
      <w:pPr>
        <w:pStyle w:val="Heading4"/>
        <w:bidi/>
      </w:pPr>
      <w:r>
        <w:rPr>
          <w:rtl/>
          <w:cs/>
          <w:lang w:val="ar_AE" w:bidi="ar_AE"/>
        </w:rPr>
        <w:t>النسخ اللاتينية</w:t>
      </w:r>
    </w:p>
    <w:p>
      <w:pPr>
        <w:bidi/>
      </w:pPr>
      <w:r>
        <w:rPr>
          <w:rtl/>
          <w:cs/>
          <w:lang w:val="ar_AE" w:bidi="ar_AE"/>
        </w:rPr>
      </w:r>
      <w:r>
        <w:rPr>
          <w:rtl/>
          <w:cs/>
          <w:lang w:val="ar_AE" w:bidi="ar_AE"/>
        </w:rPr>
        <w:t>على غرار الترجومات الآرامية (التفاسير والترجمات) التي استخدمها اليهود في العبادة، تطورت النسخة اللاتينية القديمة للكتاب المقدس بشكل غير رسمي. خلال الفترة المبكرة من الإمبراطورية الرومانية، كانت اللغة اليونانية هي اللغة الأساسية للمسيحيين، وحتى الأساقفة الأوائل في روما كانوا يتحدثون ويكتبون باليونانية. ومع تقدم الإمبراطورية والكنيسة في الزمن، أصبحت اللاتينية أكثر شيوعًا، خاصة في الجزء الغربي من الإمبراطورية. نتيجة لذلك، بدأ الكهنة والأساقفة في ترجمة العهد الجديد والعهد القديم اليوناني (السبعينية) إلى اللاتينية.</w:t>
      </w:r>
    </w:p>
    <w:p>
      <w:pPr>
        <w:bidi/>
      </w:pPr>
      <w:r>
        <w:rPr>
          <w:rtl/>
          <w:cs/>
          <w:lang w:val="ar_AE" w:bidi="ar_AE"/>
        </w:rPr>
      </w:r>
      <w:r>
        <w:rPr>
          <w:rtl/>
          <w:cs/>
          <w:lang w:val="ar_AE" w:bidi="ar_AE"/>
        </w:rPr>
        <w:t>عُرفت هذه الترجمات المبكرة باسم "نسخة اللاتينية القديمة للكتاب المقدس" (Old Latin Bible)، ولكن لم تنجُ نسخة كاملة منها. ومع ذلك، يمكن إعادة بناء معظم العهد القديم وجزء كبير من العهد الجديد من خلال الاقتباسات التي استخدمها قادة الكنيسة الأوائل. يعتقد الباحثون أن هذه النسخة كانت مستخدمة في قرطاج بشمال إفريقيا بحلول عام 250 م. وقد وُجدت منها نوعان رئيسيان من النصوص: النص الإفريقي والنص الأوروبي، بالإضافة إلى نسخة إيطالية ظهرت في أوروبا.</w:t>
      </w:r>
    </w:p>
    <w:p>
      <w:pPr>
        <w:bidi/>
      </w:pPr>
      <w:r>
        <w:rPr>
          <w:rtl/>
          <w:cs/>
          <w:lang w:val="ar_AE" w:bidi="ar_AE"/>
        </w:rPr>
      </w:r>
      <w:r>
        <w:rPr>
          <w:rtl/>
          <w:cs/>
          <w:lang w:val="ar_AE" w:bidi="ar_AE"/>
        </w:rPr>
        <w:t>تُعد النسخة اللاتينية القديمة مهمة للمقارنة مع النسخة السبعينية، لأنها تُرجمت قبل أن يُعد أوريجانوس نسخته الشهيرة ذات النصوص الستة المعروفة بـ "</w:t>
      </w:r>
      <w:r>
        <w:rPr>
          <w:i/>
          <w:rtl/>
          <w:cs/>
          <w:lang w:val="ar_AE" w:bidi="ar_AE"/>
        </w:rPr>
        <w:t>هيكسبلا</w:t>
      </w:r>
      <w:r>
        <w:rPr>
          <w:rtl/>
          <w:cs/>
          <w:lang w:val="ar_AE" w:bidi="ar_AE"/>
        </w:rPr>
        <w:t xml:space="preserve">" (أو </w:t>
      </w:r>
      <w:r>
        <w:rPr>
          <w:i/>
          <w:rtl/>
          <w:cs/>
          <w:lang w:val="ar_AE" w:bidi="ar_AE"/>
        </w:rPr>
        <w:t>السداسية</w:t>
      </w:r>
      <w:r>
        <w:rPr>
          <w:rtl/>
          <w:cs/>
          <w:lang w:val="ar_AE" w:bidi="ar_AE"/>
        </w:rPr>
        <w:t>-</w:t>
      </w:r>
      <w:r>
        <w:rPr>
          <w:i/>
          <w:rtl/>
          <w:cs/>
          <w:lang w:val="ar_AE" w:bidi="ar_AE"/>
        </w:rPr>
        <w:t>Hexapla</w:t>
      </w:r>
      <w:r>
        <w:rPr>
          <w:rtl/>
          <w:cs/>
          <w:lang w:val="ar_AE" w:bidi="ar_AE"/>
        </w:rPr>
        <w:t>).</w:t>
      </w:r>
    </w:p>
    <w:p>
      <w:pPr>
        <w:bidi/>
      </w:pPr>
      <w:r>
        <w:rPr>
          <w:rtl/>
          <w:cs/>
          <w:lang w:val="ar_AE" w:bidi="ar_AE"/>
        </w:rPr>
      </w:r>
      <w:r>
        <w:rPr>
          <w:rtl/>
          <w:cs/>
          <w:lang w:val="ar_AE" w:bidi="ar_AE"/>
        </w:rPr>
        <w:t>بدأ قادة الكنيسة بالدعوة إلى إعداد ترجمة لاتينية رسمية ومُوّحدة للكتاب المقدس بأكمله. طلب البابا داماسوس الأول، الذي تولى البابوية بين عامي 366 و384 م، من سكرتيره جيروم إعداد نسخة جديدة للأناجيل عام 382 م. أكمل جيروم هذا العمل في عام 383 م، ومن المرجح أن بقية العهد الجديد تبعته لاحقًا. كانت ترجمة الأناجيل إعادة صياغة دقيقة استنادًا إلى النص الأوروبي للاتينية القديمة ونص يوناني من الإسكندرية. ومع ذلك، كان بقية العهد الجديد أقل دقة في المراجعة، حيث استمر في الاعتماد بشكل كبير على النص اللاتيني القديم، ما لم يكن النص اليوناني يتطلب تصحيحًا واضحًا، وربما لم يُكمل جيروم هذا العمل بالكامل بنفسه.</w:t>
      </w:r>
    </w:p>
    <w:p>
      <w:pPr>
        <w:bidi/>
      </w:pPr>
      <w:r>
        <w:rPr>
          <w:rtl/>
          <w:cs/>
          <w:lang w:val="ar_AE" w:bidi="ar_AE"/>
        </w:rPr>
      </w:r>
      <w:r>
        <w:rPr>
          <w:rtl/>
          <w:cs/>
          <w:lang w:val="ar_AE" w:bidi="ar_AE"/>
        </w:rPr>
        <w:t>في عام 385 م، غادر جيروم روما واستقر بالقرب من بيت لحم في عام 389 م، حيث ركّز على ترجمة العهد القديم. أدرك أن هناك حاجة إلى ترجمة جديدة مباشرة من النص العبري، بدلاً من الاكتفاء بمراجعة النسخة اليونانية السبعينية. بمساعدة الحاخامات اليهود، أكمل جيروم ترجمة أسفار الملوك بحلول عام 390 م، وبحلول عام 396 م كان قد انتهى من ترجمة:</w:t>
      </w:r>
    </w:p>
    <w:p>
      <w:pPr>
        <w:pStyle w:val="ListBullet"/>
        <w:bidi/>
        <w:spacing w:line="240" w:lineRule="auto"/>
        <w:ind w:left="720"/>
      </w:pPr>
      <w:r>
        <w:rPr>
          <w:rtl/>
          <w:cs/>
          <w:lang w:val="ar_AE" w:bidi="ar_AE"/>
        </w:rPr>
      </w:r>
      <w:r>
        <w:rPr>
          <w:rtl/>
          <w:cs/>
          <w:lang w:val="ar_AE" w:bidi="ar_AE"/>
        </w:rPr>
        <w:t>الأنبياء</w:t>
      </w:r>
    </w:p>
    <w:p>
      <w:pPr>
        <w:pStyle w:val="ListBullet"/>
        <w:bidi/>
        <w:spacing w:line="240" w:lineRule="auto"/>
        <w:ind w:left="720"/>
      </w:pPr>
      <w:r>
        <w:rPr>
          <w:rtl/>
          <w:cs/>
          <w:lang w:val="ar_AE" w:bidi="ar_AE"/>
        </w:rPr>
      </w:r>
      <w:r>
        <w:rPr>
          <w:rtl/>
          <w:cs/>
          <w:lang w:val="ar_AE" w:bidi="ar_AE"/>
        </w:rPr>
        <w:t>أيوب</w:t>
      </w:r>
    </w:p>
    <w:p>
      <w:pPr>
        <w:pStyle w:val="ListBullet"/>
        <w:bidi/>
        <w:spacing w:line="240" w:lineRule="auto"/>
        <w:ind w:left="720"/>
      </w:pPr>
      <w:r>
        <w:rPr>
          <w:rtl/>
          <w:cs/>
          <w:lang w:val="ar_AE" w:bidi="ar_AE"/>
        </w:rPr>
      </w:r>
      <w:r>
        <w:rPr>
          <w:rtl/>
          <w:cs/>
          <w:lang w:val="ar_AE" w:bidi="ar_AE"/>
        </w:rPr>
        <w:t>عزرا</w:t>
      </w:r>
    </w:p>
    <w:p>
      <w:pPr>
        <w:pStyle w:val="ListBullet"/>
        <w:bidi/>
        <w:spacing w:line="240" w:lineRule="auto"/>
        <w:ind w:left="720"/>
      </w:pPr>
      <w:r>
        <w:rPr>
          <w:rtl/>
          <w:cs/>
          <w:lang w:val="ar_AE" w:bidi="ar_AE"/>
        </w:rPr>
      </w:r>
      <w:r>
        <w:rPr>
          <w:rtl/>
          <w:cs/>
          <w:lang w:val="ar_AE" w:bidi="ar_AE"/>
        </w:rPr>
        <w:t>أخبار الأيام الأول والثاني</w:t>
      </w:r>
    </w:p>
    <w:p>
      <w:pPr>
        <w:bidi/>
      </w:pPr>
      <w:r>
        <w:rPr>
          <w:rtl/>
          <w:cs/>
          <w:lang w:val="ar_AE" w:bidi="ar_AE"/>
        </w:rPr>
      </w:r>
      <w:r>
        <w:rPr>
          <w:rtl/>
          <w:cs/>
          <w:lang w:val="ar_AE" w:bidi="ar_AE"/>
        </w:rPr>
        <w:t>بعد التعافي من مرضه، قام بترجمة:</w:t>
      </w:r>
    </w:p>
    <w:p>
      <w:pPr>
        <w:pStyle w:val="ListBullet"/>
        <w:bidi/>
        <w:spacing w:line="240" w:lineRule="auto"/>
        <w:ind w:left="720"/>
      </w:pPr>
      <w:r>
        <w:rPr>
          <w:rtl/>
          <w:cs/>
          <w:lang w:val="ar_AE" w:bidi="ar_AE"/>
        </w:rPr>
      </w:r>
      <w:r>
        <w:rPr>
          <w:rtl/>
          <w:cs/>
          <w:lang w:val="ar_AE" w:bidi="ar_AE"/>
        </w:rPr>
        <w:t>الأمثال</w:t>
      </w:r>
    </w:p>
    <w:p>
      <w:pPr>
        <w:pStyle w:val="ListBullet"/>
        <w:bidi/>
        <w:spacing w:line="240" w:lineRule="auto"/>
        <w:ind w:left="720"/>
      </w:pPr>
      <w:r>
        <w:rPr>
          <w:rtl/>
          <w:cs/>
          <w:lang w:val="ar_AE" w:bidi="ar_AE"/>
        </w:rPr>
      </w:r>
      <w:r>
        <w:rPr>
          <w:rtl/>
          <w:cs/>
          <w:lang w:val="ar_AE" w:bidi="ar_AE"/>
        </w:rPr>
        <w:t>الجامعة</w:t>
      </w:r>
    </w:p>
    <w:p>
      <w:pPr>
        <w:pStyle w:val="ListBullet"/>
        <w:bidi/>
        <w:spacing w:line="240" w:lineRule="auto"/>
        <w:ind w:left="720"/>
      </w:pPr>
      <w:r>
        <w:rPr>
          <w:rtl/>
          <w:cs/>
          <w:lang w:val="ar_AE" w:bidi="ar_AE"/>
        </w:rPr>
      </w:r>
      <w:r>
        <w:rPr>
          <w:rtl/>
          <w:cs/>
          <w:lang w:val="ar_AE" w:bidi="ar_AE"/>
        </w:rPr>
        <w:t>نشيد الأنشاد</w:t>
      </w:r>
    </w:p>
    <w:p>
      <w:pPr>
        <w:bidi/>
      </w:pPr>
      <w:r>
        <w:rPr>
          <w:rtl/>
          <w:cs/>
          <w:lang w:val="ar_AE" w:bidi="ar_AE"/>
        </w:rPr>
      </w:r>
      <w:r>
        <w:rPr>
          <w:rtl/>
          <w:cs/>
          <w:lang w:val="ar_AE" w:bidi="ar_AE"/>
        </w:rPr>
        <w:t>في عام 404 ميلادي، ترجم:</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القضاة</w:t>
      </w:r>
    </w:p>
    <w:p>
      <w:pPr>
        <w:pStyle w:val="ListBullet"/>
        <w:bidi/>
        <w:spacing w:line="240" w:lineRule="auto"/>
        <w:ind w:left="720"/>
      </w:pPr>
      <w:r>
        <w:rPr>
          <w:rtl/>
          <w:cs/>
          <w:lang w:val="ar_AE" w:bidi="ar_AE"/>
        </w:rPr>
      </w:r>
      <w:r>
        <w:rPr>
          <w:rtl/>
          <w:cs/>
          <w:lang w:val="ar_AE" w:bidi="ar_AE"/>
        </w:rPr>
        <w:t>راعوث</w:t>
      </w:r>
    </w:p>
    <w:p>
      <w:pPr>
        <w:pStyle w:val="ListBullet"/>
        <w:bidi/>
        <w:spacing w:line="240" w:lineRule="auto"/>
        <w:ind w:left="720"/>
      </w:pPr>
      <w:r>
        <w:rPr>
          <w:rtl/>
          <w:cs/>
          <w:lang w:val="ar_AE" w:bidi="ar_AE"/>
        </w:rPr>
      </w:r>
      <w:r>
        <w:rPr>
          <w:rtl/>
          <w:cs/>
          <w:lang w:val="ar_AE" w:bidi="ar_AE"/>
        </w:rPr>
        <w:t>إستير</w:t>
      </w:r>
    </w:p>
    <w:p>
      <w:pPr>
        <w:bidi/>
      </w:pPr>
      <w:r>
        <w:rPr>
          <w:rtl/>
          <w:cs/>
          <w:lang w:val="ar_AE" w:bidi="ar_AE"/>
        </w:rPr>
      </w:r>
      <w:r>
        <w:rPr>
          <w:rtl/>
          <w:cs/>
          <w:lang w:val="ar_AE" w:bidi="ar_AE"/>
        </w:rPr>
        <w:t>كما أكمل أيضًا أجزاء من الأبوكريفا (الإضافات غير القانونية) لـ:</w:t>
      </w:r>
    </w:p>
    <w:p>
      <w:pPr>
        <w:pStyle w:val="ListBullet"/>
        <w:bidi/>
        <w:spacing w:line="240" w:lineRule="auto"/>
        <w:ind w:left="720"/>
      </w:pPr>
      <w:r>
        <w:rPr>
          <w:rtl/>
          <w:cs/>
          <w:lang w:val="ar_AE" w:bidi="ar_AE"/>
        </w:rPr>
      </w:r>
      <w:r>
        <w:rPr>
          <w:rtl/>
          <w:cs/>
          <w:lang w:val="ar_AE" w:bidi="ar_AE"/>
        </w:rPr>
        <w:t>دانيال</w:t>
      </w:r>
    </w:p>
    <w:p>
      <w:pPr>
        <w:pStyle w:val="ListBullet"/>
        <w:bidi/>
        <w:spacing w:line="240" w:lineRule="auto"/>
        <w:ind w:left="720"/>
      </w:pPr>
      <w:r>
        <w:rPr>
          <w:rtl/>
          <w:cs/>
          <w:lang w:val="ar_AE" w:bidi="ar_AE"/>
        </w:rPr>
      </w:r>
      <w:r>
        <w:rPr>
          <w:rtl/>
          <w:cs/>
          <w:lang w:val="ar_AE" w:bidi="ar_AE"/>
        </w:rPr>
        <w:t>إستير</w:t>
      </w:r>
    </w:p>
    <w:p>
      <w:pPr>
        <w:bidi/>
      </w:pPr>
      <w:r>
        <w:rPr>
          <w:rtl/>
          <w:cs/>
          <w:lang w:val="ar_AE" w:bidi="ar_AE"/>
        </w:rPr>
      </w:r>
      <w:r>
        <w:rPr>
          <w:rtl/>
          <w:cs/>
          <w:lang w:val="ar_AE" w:bidi="ar_AE"/>
        </w:rPr>
        <w:t>كما ترجم كتب الأبوكريفا:</w:t>
      </w:r>
    </w:p>
    <w:p>
      <w:pPr>
        <w:pStyle w:val="ListBullet"/>
        <w:bidi/>
        <w:spacing w:line="240" w:lineRule="auto"/>
        <w:ind w:left="720"/>
      </w:pPr>
      <w:r>
        <w:rPr>
          <w:rtl/>
          <w:cs/>
          <w:lang w:val="ar_AE" w:bidi="ar_AE"/>
        </w:rPr>
      </w:r>
      <w:r>
        <w:rPr>
          <w:rtl/>
          <w:cs/>
          <w:lang w:val="ar_AE" w:bidi="ar_AE"/>
        </w:rPr>
        <w:t>طوبيا</w:t>
      </w:r>
    </w:p>
    <w:p>
      <w:pPr>
        <w:pStyle w:val="ListBullet"/>
        <w:bidi/>
        <w:spacing w:line="240" w:lineRule="auto"/>
        <w:ind w:left="720"/>
      </w:pPr>
      <w:r>
        <w:rPr>
          <w:rtl/>
          <w:cs/>
          <w:lang w:val="ar_AE" w:bidi="ar_AE"/>
        </w:rPr>
      </w:r>
      <w:r>
        <w:rPr>
          <w:rtl/>
          <w:cs/>
          <w:lang w:val="ar_AE" w:bidi="ar_AE"/>
        </w:rPr>
        <w:t>يهوديت</w:t>
      </w:r>
    </w:p>
    <w:p>
      <w:pPr>
        <w:bidi/>
      </w:pPr>
      <w:r>
        <w:rPr>
          <w:rtl/>
          <w:cs/>
          <w:lang w:val="ar_AE" w:bidi="ar_AE"/>
        </w:rPr>
      </w:r>
      <w:r>
        <w:rPr>
          <w:rtl/>
          <w:cs/>
          <w:lang w:val="ar_AE" w:bidi="ar_AE"/>
        </w:rPr>
        <w:t xml:space="preserve">ومع ذلك، لم يترجم جيروم: </w:t>
      </w:r>
    </w:p>
    <w:p>
      <w:pPr>
        <w:pStyle w:val="ListBullet"/>
        <w:bidi/>
        <w:spacing w:line="240" w:lineRule="auto"/>
        <w:ind w:left="720"/>
      </w:pPr>
      <w:r>
        <w:rPr>
          <w:rtl/>
          <w:cs/>
          <w:lang w:val="ar_AE" w:bidi="ar_AE"/>
        </w:rPr>
      </w:r>
      <w:r>
        <w:rPr>
          <w:rtl/>
          <w:cs/>
          <w:lang w:val="ar_AE" w:bidi="ar_AE"/>
        </w:rPr>
        <w:t>حكمة سليمان</w:t>
      </w:r>
    </w:p>
    <w:p>
      <w:pPr>
        <w:pStyle w:val="ListBullet"/>
        <w:bidi/>
        <w:spacing w:line="240" w:lineRule="auto"/>
        <w:ind w:left="720"/>
      </w:pPr>
      <w:r>
        <w:rPr>
          <w:rtl/>
          <w:cs/>
          <w:lang w:val="ar_AE" w:bidi="ar_AE"/>
        </w:rPr>
      </w:r>
      <w:r>
        <w:rPr>
          <w:rtl/>
          <w:cs/>
          <w:lang w:val="ar_AE" w:bidi="ar_AE"/>
        </w:rPr>
        <w:t>يشوع بن سيراخ (الجامعة)</w:t>
      </w:r>
    </w:p>
    <w:p>
      <w:pPr>
        <w:pStyle w:val="ListBullet"/>
        <w:bidi/>
        <w:spacing w:line="240" w:lineRule="auto"/>
        <w:ind w:left="720"/>
      </w:pPr>
      <w:r>
        <w:rPr>
          <w:rtl/>
          <w:cs/>
          <w:lang w:val="ar_AE" w:bidi="ar_AE"/>
        </w:rPr>
      </w:r>
      <w:r>
        <w:rPr>
          <w:rtl/>
          <w:cs/>
          <w:lang w:val="ar_AE" w:bidi="ar_AE"/>
        </w:rPr>
        <w:t>باروخ</w:t>
      </w:r>
    </w:p>
    <w:p>
      <w:pPr>
        <w:pStyle w:val="ListBullet"/>
        <w:bidi/>
        <w:spacing w:line="240" w:lineRule="auto"/>
        <w:ind w:left="720"/>
      </w:pPr>
      <w:r>
        <w:rPr>
          <w:rtl/>
          <w:cs/>
          <w:lang w:val="ar_AE" w:bidi="ar_AE"/>
        </w:rPr>
      </w:r>
      <w:r>
        <w:rPr>
          <w:rtl/>
          <w:cs/>
          <w:lang w:val="ar_AE" w:bidi="ar_AE"/>
        </w:rPr>
        <w:t>أسفار المكابيين</w:t>
      </w:r>
    </w:p>
    <w:p>
      <w:pPr>
        <w:bidi/>
      </w:pPr>
      <w:r>
        <w:rPr>
          <w:rtl/>
          <w:cs/>
          <w:lang w:val="ar_AE" w:bidi="ar_AE"/>
        </w:rPr>
      </w:r>
      <w:r>
        <w:rPr>
          <w:rtl/>
          <w:cs/>
          <w:lang w:val="ar_AE" w:bidi="ar_AE"/>
        </w:rPr>
        <w:t>بقيت هذه الأسفار في شكلها ضمن النسخة اللاتينية القديمة، تباينت جودة عمله ولم يتم جمع أعماله في نسخة واحدة كاملة للكتاب المقدس.</w:t>
      </w:r>
    </w:p>
    <w:p>
      <w:pPr>
        <w:bidi/>
      </w:pPr>
      <w:r>
        <w:rPr>
          <w:rtl/>
          <w:cs/>
          <w:lang w:val="ar_AE" w:bidi="ar_AE"/>
        </w:rPr>
      </w:r>
      <w:r>
        <w:rPr>
          <w:rtl/>
          <w:cs/>
          <w:lang w:val="ar_AE" w:bidi="ar_AE"/>
        </w:rPr>
        <w:t xml:space="preserve">واجهت ترجمة جيروم انتقادات كثيرة، ورغم دفاعه القوي عنها، لم يشهد في حياته الاحترام و التقدير الكامل لعمله. ومع مرور الوقت، أصبح يُعرف عمله باسم "الفولجاتا" (Vulgate)، نسبة إلى اللغة اللاتينية العامية المعروفة باسم "اللاتينية الدارجة" (Vulgar Latin). ويُعتقد أن كاسيدوروس قد يكون هو من جمع أعمال جيروم في نسخة واحدة من الكتاب المقدس. أقدم مخطوطة كاملة لنسخة جيروم هي مخطوطة أميناتينوس (Codex Amiatinus)، التي أُعدت حوالي عام 715 م في جارو، نورثمبريا، إنجلترا. تُعد نصوص الفولجاتا القديمة ثاني أهم مرجع بعد النسخة السبعينية لدراسة العهد القديم العبري، لأن جيروم اعتمد على نصوص عبرية كانت أقدم من تلك التي استخدمها العلماء اليهود المعروفون بالماسوريين. </w:t>
      </w:r>
    </w:p>
    <w:p>
      <w:pPr>
        <w:bidi/>
      </w:pPr>
      <w:r>
        <w:rPr>
          <w:rtl/>
          <w:cs/>
          <w:lang w:val="ar_AE" w:bidi="ar_AE"/>
        </w:rPr>
      </w:r>
      <w:r>
        <w:rPr>
          <w:rtl/>
          <w:cs/>
          <w:lang w:val="ar_AE" w:bidi="ar_AE"/>
        </w:rPr>
        <w:t>استغرق الأمر أكثر من ألف عام حتى تحل الفولجاتا رسميًا محل النسخة اللاتينية القديمة. وقد جعلت الكنيسة الكاثوليكية الرومانية الفولجاتا هو الكتاب المقدس الرسمي لها خلال مجمع ترينت عام 1546. كما وافق هذا المجمع على نسخة مُنقّحة من الفولجاتا أصدرها البابا سيكستوس الخامس عام 1590، لكنها لم تلقَ قبولًا شعبيًا. وفيما بعد، أصدر البابا كليمنت الثامن نسخة رسمية جديدة عام 1592، والتي لا تزال النسخة المعتمدة حتى اليوم.</w:t>
      </w:r>
    </w:p>
    <w:p>
      <w:pPr>
        <w:pStyle w:val="Heading4"/>
        <w:bidi/>
      </w:pPr>
      <w:r>
        <w:rPr>
          <w:rtl/>
          <w:cs/>
          <w:lang w:val="ar_AE" w:bidi="ar_AE"/>
        </w:rPr>
        <w:t>النسخ القبطية</w:t>
      </w:r>
    </w:p>
    <w:p>
      <w:pPr>
        <w:bidi/>
      </w:pPr>
      <w:r>
        <w:rPr>
          <w:rtl/>
          <w:cs/>
          <w:lang w:val="ar_AE" w:bidi="ar_AE"/>
        </w:rPr>
      </w:r>
      <w:r>
        <w:rPr>
          <w:rtl/>
          <w:cs/>
          <w:lang w:val="ar_AE" w:bidi="ar_AE"/>
        </w:rPr>
        <w:t>اللغة القبطية هي المرحلة الأخيرة من اللغة المصرية التي استخدمها السكان على طول نهر النيل. نجت هذه اللغة رغم تأثير اللغة اليونانية بعد غزو الإسكندر الأكبر وخلفائه، وحتى في مواجهة اللغة اللاتينية في عهد الأباطرة الرومان. يتألف النص القبطي من 25 حرفًا يونانيًا و7 رموز إضافية لتمثيل أصوات غير موجودة في اللغة اليونانية. مع مرور الوقت، تطورت خمسة لهجات رئيسية للقبطية:</w:t>
      </w:r>
    </w:p>
    <w:p>
      <w:pPr>
        <w:pStyle w:val="ListNumber"/>
        <w:numPr>
          <w:ilvl w:val="0"/>
          <w:numId w:val="14"/>
        </w:numPr>
        <w:bidi/>
        <w:spacing w:line="240" w:lineRule="auto"/>
        <w:ind w:left="720"/>
      </w:pPr>
      <w:r>
        <w:rPr>
          <w:rtl/>
          <w:cs/>
          <w:lang w:val="ar_AE" w:bidi="ar_AE"/>
        </w:rPr>
      </w:r>
      <w:r>
        <w:rPr>
          <w:rtl/>
          <w:cs/>
          <w:lang w:val="ar_AE" w:bidi="ar_AE"/>
        </w:rPr>
        <w:t xml:space="preserve">الأخميمية </w:t>
      </w:r>
    </w:p>
    <w:p>
      <w:pPr>
        <w:pStyle w:val="ListNumber"/>
        <w:bidi/>
        <w:spacing w:line="240" w:lineRule="auto"/>
        <w:ind w:left="720"/>
      </w:pPr>
      <w:r>
        <w:rPr>
          <w:rtl/>
          <w:cs/>
          <w:lang w:val="ar_AE" w:bidi="ar_AE"/>
        </w:rPr>
      </w:r>
      <w:r>
        <w:rPr>
          <w:rtl/>
          <w:cs/>
          <w:lang w:val="ar_AE" w:bidi="ar_AE"/>
        </w:rPr>
        <w:t xml:space="preserve">ما دون الأخميمية </w:t>
      </w:r>
    </w:p>
    <w:p>
      <w:pPr>
        <w:pStyle w:val="ListNumber"/>
        <w:bidi/>
        <w:spacing w:line="240" w:lineRule="auto"/>
        <w:ind w:left="720"/>
      </w:pPr>
      <w:r>
        <w:rPr>
          <w:rtl/>
          <w:cs/>
          <w:lang w:val="ar_AE" w:bidi="ar_AE"/>
        </w:rPr>
      </w:r>
      <w:r>
        <w:rPr>
          <w:rtl/>
          <w:cs/>
          <w:lang w:val="ar_AE" w:bidi="ar_AE"/>
        </w:rPr>
        <w:t>الصعيدية</w:t>
      </w:r>
    </w:p>
    <w:p>
      <w:pPr>
        <w:pStyle w:val="ListNumber"/>
        <w:bidi/>
        <w:spacing w:line="240" w:lineRule="auto"/>
        <w:ind w:left="720"/>
      </w:pPr>
      <w:r>
        <w:rPr>
          <w:rtl/>
          <w:cs/>
          <w:lang w:val="ar_AE" w:bidi="ar_AE"/>
        </w:rPr>
      </w:r>
      <w:r>
        <w:rPr>
          <w:rtl/>
          <w:cs/>
          <w:lang w:val="ar_AE" w:bidi="ar_AE"/>
        </w:rPr>
        <w:t xml:space="preserve">الفيومية </w:t>
      </w:r>
    </w:p>
    <w:p>
      <w:pPr>
        <w:pStyle w:val="ListNumber"/>
        <w:bidi/>
        <w:spacing w:line="240" w:lineRule="auto"/>
        <w:ind w:left="720"/>
      </w:pPr>
      <w:r>
        <w:rPr>
          <w:rtl/>
          <w:cs/>
          <w:lang w:val="ar_AE" w:bidi="ar_AE"/>
        </w:rPr>
      </w:r>
      <w:r>
        <w:rPr>
          <w:rtl/>
          <w:cs/>
          <w:lang w:val="ar_AE" w:bidi="ar_AE"/>
        </w:rPr>
        <w:t xml:space="preserve">البحيرية </w:t>
      </w:r>
    </w:p>
    <w:p>
      <w:pPr>
        <w:bidi/>
      </w:pPr>
      <w:r>
        <w:rPr>
          <w:rtl/>
          <w:cs/>
          <w:lang w:val="ar_AE" w:bidi="ar_AE"/>
        </w:rPr>
      </w:r>
      <w:r>
        <w:rPr>
          <w:rtl/>
          <w:cs/>
          <w:lang w:val="ar_AE" w:bidi="ar_AE"/>
        </w:rPr>
        <w:t>تم العثور على أجزاء من الكتاب المقدس باللهجات الأخميمية، وما دون الأخميمية، والفيومية، لكن لا يُعرف ما إذا كان الكتاب المقدس بأكمله قد تُرجم إلى هذه اللهجات. مع الزمن، اختفت هذه اللهجات تدريجيًا، وبحلول القرن الحادي عشر لم يتبقَ سوى اللهجتين البحيرية (المستخدمة في دلتا النيل) والصعيدية (المستخدمة في صعيد مصر).</w:t>
      </w:r>
    </w:p>
    <w:p>
      <w:pPr>
        <w:bidi/>
      </w:pPr>
      <w:r>
        <w:rPr>
          <w:rtl/>
          <w:cs/>
          <w:lang w:val="ar_AE" w:bidi="ar_AE"/>
        </w:rPr>
      </w:r>
      <w:r>
        <w:rPr>
          <w:rtl/>
          <w:cs/>
          <w:lang w:val="ar_AE" w:bidi="ar_AE"/>
        </w:rPr>
        <w:t>بحلول القرن السابع عشر، نُسيت هذه اللهجات إلى حد كبير، وأصبحت تُستخدم فقط للأغراض الدينية في الكنائس القبطية، حيث أصبحت اللغة العربية هي اللغة السائدة بعد الفتح الإسلامي لمصر عام 641 م.</w:t>
      </w:r>
    </w:p>
    <w:p>
      <w:pPr>
        <w:bidi/>
      </w:pPr>
      <w:r>
        <w:rPr>
          <w:rtl/>
          <w:cs/>
          <w:lang w:val="ar_AE" w:bidi="ar_AE"/>
        </w:rPr>
      </w:r>
      <w:r>
        <w:rPr>
          <w:rtl/>
          <w:cs/>
          <w:lang w:val="ar_AE" w:bidi="ar_AE"/>
        </w:rPr>
        <w:t>كانت أقدم ترجمة قبطية للكتاب المقدس باللهجة الصعيدية، في صعيد مصر، حيث كانت اللغة اليونانية أقل شيوعًا. يُرجح أن ترجمة العهدين القديم والجديد باللهجة الصعيدية اكتملت حوالي عام 200 م. أما في منطقة الدلتا، حيث كانت اللغة اليونانية أكثر انتشارًا، فمن المحتمل أن ترجمة الكتاب المقدس باللهجة البحيرية جاءت في وقت لاحق. ومع ذلك، نظرًا لأن اللهجة البحيرية كانت مستخدمة في الإسكندرية، حيث يقيم القائد الديني للكنيسة القبطية، أصبحت هذه اللهجة في النهاية هي اللغة الرئيسية للكنيسة القبطية. انفصل الأقباط عن الإمبراطورية الرومانية والكنيسة الكاثوليكية الأوسع بعد مجمع خلقدونية عام 451 م بسبب خلافات لاهوتية. وأدى ذلك، بالإضافة إلى قرون من الحكم الإسلامي، إلى مزيد من العزلة عن الغرب.</w:t>
      </w:r>
    </w:p>
    <w:p>
      <w:pPr>
        <w:pStyle w:val="Heading4"/>
        <w:bidi/>
      </w:pPr>
      <w:r>
        <w:rPr>
          <w:rtl/>
          <w:cs/>
          <w:lang w:val="ar_AE" w:bidi="ar_AE"/>
        </w:rPr>
        <w:t>النسخة القوطية</w:t>
      </w:r>
    </w:p>
    <w:p>
      <w:pPr>
        <w:bidi/>
      </w:pPr>
      <w:r>
        <w:rPr>
          <w:rtl/>
          <w:cs/>
          <w:lang w:val="ar_AE" w:bidi="ar_AE"/>
        </w:rPr>
      </w:r>
      <w:r>
        <w:rPr>
          <w:rtl/>
          <w:cs/>
          <w:lang w:val="ar_AE" w:bidi="ar_AE"/>
        </w:rPr>
        <w:t xml:space="preserve">كانت اللغة القوطية إحدى اللغات الجرمانية الشرقية. أقدم النصوص المعروفة بأي لغة جرمانية هي أجزاء من الكتاب المقدس قد ترجمها أولفيلاس (ويُعرف أيضًا باسم وأولفيلاسا أو أولفيلسو)، حيث قام بترجمة النصوص لنشر الإنجيل بين قومه. يُعد أولفيلاس واحدًا من أشهر المبشرين الأوائل، وُلد في </w:t>
      </w:r>
      <w:r>
        <w:rPr>
          <w:rtl/>
          <w:cs/>
          <w:lang w:val="ar_AE" w:bidi="ar_AE"/>
        </w:rPr>
        <w:t xml:space="preserve">داتشيا </w:t>
      </w:r>
      <w:r>
        <w:rPr>
          <w:rtl/>
          <w:cs/>
          <w:lang w:val="ar_AE" w:bidi="ar_AE"/>
        </w:rPr>
        <w:t>لأبوين مسيحيين رومان أُسروا على يد القوط. سافر أولفيلاس لاحقًا إلى القسطنطينية، وربما اعتنق المسيحية هناك. حوالي عام 340 م، رُسم أسقفًا على يد يوسابيوس النيقوميدي، وهو أسقف يتبع العقيدة الآريوسية. اعتنق أولفيلاس أيضًا الفكر الآريوسي، الذي يرى أن المسيح هو المخلّص والسيد بموجب تعيين الله وطاعته له، لكنه ليس مساويًا لله في الجوهر.</w:t>
      </w:r>
    </w:p>
    <w:p>
      <w:pPr>
        <w:bidi/>
      </w:pPr>
      <w:r>
        <w:rPr>
          <w:rtl/>
          <w:cs/>
          <w:lang w:val="ar_AE" w:bidi="ar_AE"/>
        </w:rPr>
      </w:r>
      <w:r>
        <w:rPr>
          <w:rtl/>
          <w:cs/>
          <w:lang w:val="ar_AE" w:bidi="ar_AE"/>
        </w:rPr>
        <w:t>عاد أولفيلاس ليبشر بين القوط، ويُعتقد أنه ابتكر أبجدية خاصة للغتهم لترجمة الكتاب المقدس. تفيد الروايات أنه ترجم الكتاب المقدس بأكمله باستثناء أسفار الملوك، لأنه رأى أنها قد تحث القوط ذوي الطبيعة الحربية على المزيد من العنف. ولم يتبقَ سوى أجزاء متفرقة من ترجمته للعهد القديم، بينما نجا نحو نصف الأناجيل في مخطوطة أرجنتيوس (Codex Argenteus)، وهي مخطوطة تعود إلى القرن الخامس أو السادس، وتوجد حاليًا في أوبسالا، السويد.</w:t>
      </w:r>
    </w:p>
    <w:p>
      <w:pPr>
        <w:pStyle w:val="Heading4"/>
        <w:bidi/>
      </w:pPr>
      <w:r>
        <w:rPr>
          <w:rtl/>
          <w:cs/>
          <w:lang w:val="ar_AE" w:bidi="ar_AE"/>
        </w:rPr>
        <w:t>النسخ السريانية</w:t>
      </w:r>
    </w:p>
    <w:p>
      <w:pPr>
        <w:bidi/>
      </w:pPr>
      <w:r>
        <w:rPr>
          <w:rtl/>
          <w:cs/>
          <w:lang w:val="ar_AE" w:bidi="ar_AE"/>
        </w:rPr>
      </w:r>
      <w:r>
        <w:rPr>
          <w:rtl/>
          <w:cs/>
          <w:lang w:val="ar_AE" w:bidi="ar_AE"/>
        </w:rPr>
        <w:t xml:space="preserve">السريانية هي لغة سامية كانت اللغة الرئيسية في الرها وغرب بلاد ما بين النهرين. تُعرف النسخة السريانية من الكتاب المقدس اليوم باسم الترجمة البسيطة أو </w:t>
      </w:r>
      <w:r>
        <w:rPr>
          <w:b/>
          <w:rtl/>
          <w:cs/>
          <w:lang w:val="ar_AE" w:bidi="ar_AE"/>
        </w:rPr>
        <w:t xml:space="preserve">البشيطتا </w:t>
      </w:r>
      <w:r>
        <w:rPr>
          <w:rtl/>
          <w:cs/>
          <w:lang w:val="ar_AE" w:bidi="ar_AE"/>
        </w:rPr>
        <w:t>(Peshitta)، وهي لا تزال مستخدمة بين المسيحيين في المنطقة الآشورية القديمة. تطورت هذه النسخة عبر مراحل عدة، وعادةً ما تفتقر إلى الأسفار التالية:</w:t>
      </w:r>
    </w:p>
    <w:p>
      <w:pPr>
        <w:pStyle w:val="ListBullet"/>
        <w:bidi/>
        <w:spacing w:line="240" w:lineRule="auto"/>
        <w:ind w:left="720"/>
      </w:pPr>
      <w:r>
        <w:rPr>
          <w:rtl/>
          <w:cs/>
          <w:lang w:val="ar_AE" w:bidi="ar_AE"/>
        </w:rPr>
      </w:r>
      <w:r>
        <w:rPr>
          <w:rtl/>
          <w:cs/>
          <w:lang w:val="ar_AE" w:bidi="ar_AE"/>
        </w:rPr>
        <w:t>رسالة بطرس الثانية</w:t>
      </w:r>
    </w:p>
    <w:p>
      <w:pPr>
        <w:pStyle w:val="ListBullet"/>
        <w:bidi/>
        <w:spacing w:line="240" w:lineRule="auto"/>
        <w:ind w:left="720"/>
      </w:pPr>
      <w:r>
        <w:rPr>
          <w:rtl/>
          <w:cs/>
          <w:lang w:val="ar_AE" w:bidi="ar_AE"/>
        </w:rPr>
      </w:r>
      <w:r>
        <w:rPr>
          <w:rtl/>
          <w:cs/>
          <w:lang w:val="ar_AE" w:bidi="ar_AE"/>
        </w:rPr>
        <w:t>الرسالتان الثانية والثالثة ليوحنا</w:t>
      </w:r>
    </w:p>
    <w:p>
      <w:pPr>
        <w:pStyle w:val="ListBullet"/>
        <w:bidi/>
        <w:spacing w:line="240" w:lineRule="auto"/>
        <w:ind w:left="720"/>
      </w:pPr>
      <w:r>
        <w:rPr>
          <w:rtl/>
          <w:cs/>
          <w:lang w:val="ar_AE" w:bidi="ar_AE"/>
        </w:rPr>
      </w:r>
      <w:r>
        <w:rPr>
          <w:rtl/>
          <w:cs/>
          <w:lang w:val="ar_AE" w:bidi="ar_AE"/>
        </w:rPr>
        <w:t>رسالة يهوذا</w:t>
      </w:r>
    </w:p>
    <w:p>
      <w:pPr>
        <w:pStyle w:val="ListBullet"/>
        <w:bidi/>
        <w:spacing w:line="240" w:lineRule="auto"/>
        <w:ind w:left="720"/>
      </w:pPr>
      <w:r>
        <w:rPr>
          <w:rtl/>
          <w:cs/>
          <w:lang w:val="ar_AE" w:bidi="ar_AE"/>
        </w:rPr>
      </w:r>
      <w:r>
        <w:rPr>
          <w:rtl/>
          <w:cs/>
          <w:lang w:val="ar_AE" w:bidi="ar_AE"/>
        </w:rPr>
        <w:t>سفر الرؤيا</w:t>
      </w:r>
    </w:p>
    <w:p>
      <w:pPr>
        <w:bidi/>
      </w:pPr>
      <w:r>
        <w:rPr>
          <w:rtl/>
          <w:cs/>
          <w:lang w:val="ar_AE" w:bidi="ar_AE"/>
        </w:rPr>
      </w:r>
      <w:r>
        <w:rPr>
          <w:rtl/>
          <w:cs/>
          <w:lang w:val="ar_AE" w:bidi="ar_AE"/>
        </w:rPr>
        <w:t xml:space="preserve">كان أحد أشهر الترجمات المبكرة هو الإنجيل الرباعي أو </w:t>
      </w:r>
      <w:r>
        <w:rPr>
          <w:i/>
          <w:rtl/>
          <w:cs/>
          <w:lang w:val="ar_AE" w:bidi="ar_AE"/>
        </w:rPr>
        <w:t xml:space="preserve">الدياتسارون </w:t>
      </w:r>
      <w:r>
        <w:rPr>
          <w:rtl/>
          <w:cs/>
          <w:lang w:val="ar_AE" w:bidi="ar_AE"/>
        </w:rPr>
        <w:t xml:space="preserve">(Diatessaron)، وهو عبارة عن توحيد للأناجيل الأربعة (نص يجمع الأناجيل الأربعة بشكل موحد)، أعده تاتيان، أحد تلاميذ </w:t>
      </w:r>
      <w:r>
        <w:rPr>
          <w:rtl/>
          <w:cs/>
          <w:lang w:val="ar_AE" w:bidi="ar_AE"/>
        </w:rPr>
        <w:t>يوستينوس الشهيد</w:t>
      </w:r>
      <w:r>
        <w:rPr>
          <w:rtl/>
          <w:cs/>
          <w:lang w:val="ar_AE" w:bidi="ar_AE"/>
        </w:rPr>
        <w:t xml:space="preserve"> في روما. ترجم تاتيان هذا العمل من اليونانية حوالي عام 170 م، وأصبح شائعًا جدًا بين المسيحيين الناطقين بالسريانية. واجه الأساقفة صعوبة في إقناع المؤمنين باستخدام نسخة تفصل الأناجيل الأربعة بدلًا من دمجها، والتي عُرفت باسم "الأناجيل المنفصلة" (The Gospel of the Separated Ones).</w:t>
      </w:r>
    </w:p>
    <w:p>
      <w:pPr>
        <w:bidi/>
      </w:pPr>
      <w:r>
        <w:rPr>
          <w:rtl/>
          <w:cs/>
          <w:lang w:val="ar_AE" w:bidi="ar_AE"/>
        </w:rPr>
      </w:r>
      <w:r>
        <w:rPr>
          <w:rtl/>
          <w:cs/>
          <w:lang w:val="ar_AE" w:bidi="ar_AE"/>
        </w:rPr>
        <w:t>تمت ترجمة أجزاء أخرى من الكتاب المقدس إلى السريانية القديمة. تشير كتابات آباء الكنيسة الأوائل إلى وجود نسخة سريانية قديمة في القرن الثاني إلى جانب الدياتسارون . يُعتقد أن العهد القديم في هذه النسخة كان في الأصل ترجمة يهودية إلى السريانية قام المسيحيون بتكييفها، كما فعل المسيحيون اليونانيون مع النسخة السبعينية.</w:t>
      </w:r>
    </w:p>
    <w:p>
      <w:pPr>
        <w:bidi/>
      </w:pPr>
      <w:r>
        <w:rPr>
          <w:rtl/>
          <w:cs/>
          <w:lang w:val="ar_AE" w:bidi="ar_AE"/>
        </w:rPr>
      </w:r>
      <w:r>
        <w:rPr>
          <w:rtl/>
          <w:cs/>
          <w:lang w:val="ar_AE" w:bidi="ar_AE"/>
        </w:rPr>
        <w:t>بحلول نهاية القرن الرابع الميلادي، خضعت هذه النسخة لمراجعة رسمية أدت إلى ظهور نسخة البشيطتا، التي تعني "البسيطة" أو "الأساسية". ووفقًا للتقاليد، ساهم رابيولا، أسقف الرها، في إعداد الجزء الخاص بالعهد الجديد من هذه النسخة.</w:t>
      </w:r>
    </w:p>
    <w:p>
      <w:pPr>
        <w:bidi/>
      </w:pPr>
      <w:r>
        <w:rPr>
          <w:rtl/>
          <w:cs/>
          <w:lang w:val="ar_AE" w:bidi="ar_AE"/>
        </w:rPr>
      </w:r>
      <w:r>
        <w:rPr>
          <w:rtl/>
          <w:cs/>
          <w:lang w:val="ar_AE" w:bidi="ar_AE"/>
        </w:rPr>
        <w:t xml:space="preserve">في عام 431 م، انقسم المسيحيون الناطقون بالسريانية إلى مجموعتين: </w:t>
      </w:r>
      <w:r>
        <w:rPr>
          <w:b/>
          <w:rtl/>
          <w:cs/>
          <w:lang w:val="ar_AE" w:bidi="ar_AE"/>
        </w:rPr>
        <w:t>ا</w:t>
      </w:r>
      <w:r>
        <w:rPr>
          <w:rtl/>
          <w:cs/>
          <w:lang w:val="ar_AE" w:bidi="ar_AE"/>
        </w:rPr>
        <w:t xml:space="preserve">لمونوفيزيين أو المؤمنون بالطبيعة الواحدة (ويُعرفون أيضًا باليعاقبة) والنساطرة. كان الخلاف حول طبيعة المسيح. في البداية، استخدمت المجموعتان النسخة البسيطة أو البشيطتا، لكن اليعاقبة أرادوا ترجمة جديدة. في عام 508 م، قام الأسقف فيلوكسينوس (المعروف أيضًا باسم مارزينايا) من منبج بترجمة الكتاب المقدس من النسخة السبعينية ومن مخطوطات العهد الجديد اليونانية إلى السريانية. تضمنت هذه الترجمة لأول مرة الأسفار التالية: رسالة بطرس الثانية، والرسالتان الثانية والثالثة ليوحنا، ورسالة يهوذا، والتي أُضيفت لاحقًا إلى النص القياسي </w:t>
      </w:r>
      <w:r>
        <w:rPr>
          <w:i/>
          <w:rtl/>
          <w:cs/>
          <w:lang w:val="ar_AE" w:bidi="ar_AE"/>
        </w:rPr>
        <w:t>للبشيطتا</w:t>
      </w:r>
      <w:r>
        <w:rPr>
          <w:rtl/>
          <w:cs/>
          <w:lang w:val="ar_AE" w:bidi="ar_AE"/>
        </w:rPr>
        <w:t>.</w:t>
      </w:r>
    </w:p>
    <w:p>
      <w:pPr>
        <w:bidi/>
      </w:pPr>
      <w:r>
        <w:rPr>
          <w:rtl/>
          <w:cs/>
          <w:lang w:val="ar_AE" w:bidi="ar_AE"/>
        </w:rPr>
      </w:r>
      <w:r>
        <w:rPr>
          <w:rtl/>
          <w:cs/>
          <w:lang w:val="ar_AE" w:bidi="ar_AE"/>
        </w:rPr>
        <w:t xml:space="preserve">على الرغم من أن البشيطتا استُخدمت باستمرار منذ القرن الخامس الميلادي وانتشرت حتى الهند والصين، إلا أنها لم تكن ذات قيمة دراسية مكافئة للنسخة السبعينية. تعرضت البشيطتا لمراجعات متكررة استنادًا إلى مقارنات مع نصوص يونانية، ومخطوطات عبرية، ومصادر أخرى، مما جعل من الصعب تتبع شكلها الأصلي. ومن أهم المخطوطات الباقية لنسخة </w:t>
      </w:r>
      <w:r>
        <w:rPr>
          <w:i/>
          <w:rtl/>
          <w:cs/>
          <w:lang w:val="ar_AE" w:bidi="ar_AE"/>
        </w:rPr>
        <w:t xml:space="preserve">البشيطتا </w:t>
      </w:r>
      <w:r>
        <w:rPr>
          <w:rtl/>
          <w:cs/>
          <w:lang w:val="ar_AE" w:bidi="ar_AE"/>
        </w:rPr>
        <w:t xml:space="preserve">هي </w:t>
      </w:r>
      <w:r>
        <w:rPr>
          <w:i/>
          <w:rtl/>
          <w:cs/>
          <w:lang w:val="ar_AE" w:bidi="ar_AE"/>
        </w:rPr>
        <w:t>مخطوطة أمبروسيانوس</w:t>
      </w:r>
      <w:r>
        <w:rPr>
          <w:rtl/>
          <w:cs/>
          <w:lang w:val="ar_AE" w:bidi="ar_AE"/>
        </w:rPr>
        <w:t xml:space="preserve"> (Codex Ambrosianus) والتي ترجع إلى القرن السادس الميلادي، والتي تحتوي على العهد القديم بأكمله..</w:t>
      </w:r>
    </w:p>
    <w:p>
      <w:pPr>
        <w:pStyle w:val="Heading4"/>
        <w:bidi/>
      </w:pPr>
      <w:r>
        <w:rPr>
          <w:rtl/>
          <w:cs/>
          <w:lang w:val="ar_AE" w:bidi="ar_AE"/>
        </w:rPr>
        <w:t>النسخة الأرمينية</w:t>
      </w:r>
    </w:p>
    <w:p>
      <w:pPr>
        <w:bidi/>
      </w:pPr>
      <w:r>
        <w:rPr>
          <w:rtl/>
          <w:cs/>
          <w:lang w:val="ar_AE" w:bidi="ar_AE"/>
        </w:rPr>
      </w:r>
      <w:r>
        <w:rPr>
          <w:rtl/>
          <w:cs/>
          <w:lang w:val="ar_AE" w:bidi="ar_AE"/>
        </w:rPr>
        <w:t>نشر المسيحيون السريان إيمانهم بين الأرمن في شرق آسيا الصغرى. أصبحت أرمينيا أول مملكة مسيحية في التاريخ عندما اعتنق الملك تيريداتس الثالث (الذي حكم بين عامي 259 و314 م) المسيحية. في القرن الخامس الميلادي، تم ابتكار الأبجدية الأرمنية بهدف ترجمة الكتاب المقدس إلى اللغة الأرمنية.</w:t>
      </w:r>
    </w:p>
    <w:p>
      <w:pPr>
        <w:bidi/>
      </w:pPr>
      <w:r>
        <w:rPr>
          <w:rtl/>
          <w:cs/>
          <w:lang w:val="ar_AE" w:bidi="ar_AE"/>
        </w:rPr>
      </w:r>
      <w:r>
        <w:rPr>
          <w:rtl/>
          <w:cs/>
          <w:lang w:val="ar_AE" w:bidi="ar_AE"/>
        </w:rPr>
        <w:t>تشتهر النسخة الأرمنية بجمالها ودقتها، ويُعتقد أنها تُرجمت في البداية من السريانية، ثم خضعت لمراجعات استنادًا إلى النصوص اليونانية. تتميز اللغة الأرمنية بكونها مشابهة لليونانية في القواعد والبنية. ووفقًا للتقاليد، تمت ترجمة العهد الجديد على يد ميسروب، وهو أسقف في أرمينيا يُنسب إليه أيضًا اختراع الأبجديتين الأرمنية والجورجية. لم تقبل الكنائس الأرمنية سفر الرؤيا كجزء من الكتاب المقدس حتى القرن الثاني عشر الميلادي.</w:t>
      </w:r>
    </w:p>
    <w:p>
      <w:pPr>
        <w:pStyle w:val="Heading4"/>
        <w:bidi/>
      </w:pPr>
      <w:r>
        <w:rPr>
          <w:rtl/>
          <w:cs/>
          <w:lang w:val="ar_AE" w:bidi="ar_AE"/>
        </w:rPr>
        <w:t>النسخة الجورجية</w:t>
      </w:r>
    </w:p>
    <w:p>
      <w:pPr>
        <w:bidi/>
      </w:pPr>
      <w:r>
        <w:rPr>
          <w:rtl/>
          <w:cs/>
          <w:lang w:val="ar_AE" w:bidi="ar_AE"/>
        </w:rPr>
      </w:r>
      <w:r>
        <w:rPr>
          <w:rtl/>
          <w:cs/>
          <w:lang w:val="ar_AE" w:bidi="ar_AE"/>
        </w:rPr>
        <w:t xml:space="preserve">إن التقليد نفسه الذي ينسب إلى ميسروب ترجمة الكتاب المقدس إلى الأرمنية ينسب أيضًا إلى امرأة أرمنية مستعبدة فضل نشر المسيحية بين الناطقين باللغة الجورجية. تعود أقدم مخطوطات الكتاب المقدس الجورجية إلى القرن الثامن الميلادي، لكنها تستند إلى ترجمة أقدم تحمل آثارًا للتأثيرات السريانية والأرمنية. يُعتقد أن الأناجيل وصلت إلى جورجيا لأول مرة في شكل </w:t>
      </w:r>
      <w:r>
        <w:rPr>
          <w:i/>
          <w:rtl/>
          <w:cs/>
          <w:lang w:val="ar_AE" w:bidi="ar_AE"/>
        </w:rPr>
        <w:t>الدياتيسارون</w:t>
      </w:r>
      <w:r>
        <w:rPr>
          <w:rtl/>
          <w:cs/>
          <w:lang w:val="ar_AE" w:bidi="ar_AE"/>
        </w:rPr>
        <w:t>. وقد ساعدت بعض الأجزاء الجورجية المهمة في دراسة هذا النص. توجد مخطوطة كاملة من الكتاب المقدس الجورجي في مجلدين في دير إيبيريا على جبل آثوس.</w:t>
      </w:r>
    </w:p>
    <w:p>
      <w:pPr>
        <w:bidi/>
      </w:pPr>
      <w:r>
        <w:rPr>
          <w:rtl/>
          <w:cs/>
          <w:lang w:val="ar_AE" w:bidi="ar_AE"/>
        </w:rPr>
      </w:r>
      <w:r>
        <w:rPr>
          <w:rtl/>
          <w:cs/>
          <w:lang w:val="ar_AE" w:bidi="ar_AE"/>
        </w:rPr>
        <w:t>حصلت مجموعة قوقازية أخرى، وهي الألبان القوقازيون، على أبجدية من ميسروب بهدف ترجمة الكتاب المقدس.. إلا أنه قد تم تدمير كنيستهم خلال الحروب الإسلامية، ولم يتم العثور على أي بقايا من ترجمتهم للكتاب المقدس.</w:t>
      </w:r>
    </w:p>
    <w:p>
      <w:pPr>
        <w:pStyle w:val="Heading4"/>
        <w:bidi/>
      </w:pPr>
      <w:r>
        <w:rPr>
          <w:rtl/>
          <w:cs/>
          <w:lang w:val="ar_AE" w:bidi="ar_AE"/>
        </w:rPr>
        <w:t>النسخة الإثيوبية</w:t>
      </w:r>
    </w:p>
    <w:p>
      <w:pPr>
        <w:bidi/>
      </w:pPr>
      <w:r>
        <w:rPr>
          <w:rtl/>
          <w:cs/>
          <w:lang w:val="ar_AE" w:bidi="ar_AE"/>
        </w:rPr>
      </w:r>
      <w:r>
        <w:rPr>
          <w:rtl/>
          <w:cs/>
          <w:lang w:val="ar_AE" w:bidi="ar_AE"/>
        </w:rPr>
        <w:t>بحلول منتصف القرن الخامس الميلادي، كانت إثيوبيا (وتُعرف أيضًا الحبشة) تحت حكم ملك مسيحي، وكان للبلاد علاقات وثيقة بالمسيحية المصرية حتى الفتوحات الإسلامية. يُرجح أن العهد القديم تُرجم إلى اللغة الحبشية القديمة (تُعرف بـ الجعزية Ge’ez) في القرن الرابع الميلادي.</w:t>
      </w:r>
    </w:p>
    <w:p>
      <w:pPr>
        <w:bidi/>
      </w:pPr>
      <w:r>
        <w:rPr>
          <w:rtl/>
          <w:cs/>
          <w:lang w:val="ar_AE" w:bidi="ar_AE"/>
        </w:rPr>
      </w:r>
      <w:r>
        <w:rPr>
          <w:rtl/>
          <w:cs/>
          <w:lang w:val="ar_AE" w:bidi="ar_AE"/>
        </w:rPr>
        <w:t xml:space="preserve">تتميز هذه النسخة بأهميتها لسببين: أولًا أن الكتاب المقدس هو لمجموعة الفلاشا، وهم يهود أفارقة يدّعون أنهم أحفاد اليهود الذين هاجروا إلى إثيوبيا في زمن الملك سليمان وملكة سبأ. وثاينًا: تحتوي النسخة على كتب غير موجودة في الأبوكريفا العبرية، مثل سفر أخنوخ، الذي يُستشهد به في رسالة </w:t>
      </w:r>
      <w:r>
        <w:rPr>
          <w:rtl/>
          <w:cs/>
          <w:lang w:val="ar_AE" w:bidi="ar_AE"/>
        </w:rPr>
        <w:t>يَهوذَا 1:14</w:t>
      </w:r>
      <w:r>
        <w:rPr>
          <w:rtl/>
          <w:cs/>
          <w:lang w:val="ar_AE" w:bidi="ar_AE"/>
        </w:rPr>
        <w:t>. ظل سفر أخنوخ مجهولًا للباحثين حتى أُحضرت نسخة منه إلى أوروبا عام 1773. كما أن كتابًا أبوكريفيًا آخر يُدعى باروخ الثالث محفوظ فقط من خلال النسخة الحبشية.</w:t>
      </w:r>
    </w:p>
    <w:p>
      <w:pPr>
        <w:bidi/>
      </w:pPr>
      <w:r>
        <w:rPr>
          <w:rtl/>
          <w:cs/>
          <w:lang w:val="ar_AE" w:bidi="ar_AE"/>
        </w:rPr>
      </w:r>
      <w:r>
        <w:rPr>
          <w:rtl/>
          <w:cs/>
          <w:lang w:val="ar_AE" w:bidi="ar_AE"/>
        </w:rPr>
        <w:t>تُرجم العهد الجديد إلى اللغة الحبشية القديمة في وقت لاحق بعد العهد القديم. ويشمل نصوصًا أشار إليها</w:t>
      </w:r>
      <w:r>
        <w:rPr>
          <w:b/>
          <w:rtl/>
          <w:cs/>
          <w:lang w:val="ar_AE" w:bidi="ar_AE"/>
        </w:rPr>
        <w:t xml:space="preserve"> </w:t>
      </w:r>
      <w:r>
        <w:rPr>
          <w:rtl/>
          <w:cs/>
          <w:lang w:val="ar_AE" w:bidi="ar_AE"/>
        </w:rPr>
        <w:t xml:space="preserve">إكليمندس الإسكندري، مثل </w:t>
      </w:r>
      <w:r>
        <w:rPr>
          <w:i/>
          <w:rtl/>
          <w:cs/>
          <w:lang w:val="ar_AE" w:bidi="ar_AE"/>
        </w:rPr>
        <w:t>رؤيا بطرس</w:t>
      </w:r>
      <w:r>
        <w:rPr>
          <w:rtl/>
          <w:cs/>
          <w:lang w:val="ar_AE" w:bidi="ar_AE"/>
        </w:rPr>
        <w:t>. و رغم توفر العهدين القديم والجديد في المخطوطات الحبشية، فإن أقدم هذه المخطوطات لا يعود إلى ما قبل القرن الثالث عشر. تعتمد هذه المخطوطات بشكل كبير على المصادر القبطية والعربية. أدت الفوضى التي شهدتها إثيوبيا بين القرنين السابع والثالث عشر إلى تدمير المخطوطات الأقدم، مما قلل من قيمتها للباحثين في الدراسات الكتابية.</w:t>
      </w:r>
    </w:p>
    <w:p>
      <w:pPr>
        <w:pStyle w:val="Heading4"/>
        <w:bidi/>
      </w:pPr>
      <w:r>
        <w:rPr>
          <w:rtl/>
          <w:cs/>
          <w:lang w:val="ar_AE" w:bidi="ar_AE"/>
        </w:rPr>
        <w:t>النسخ العربية</w:t>
      </w:r>
    </w:p>
    <w:p>
      <w:pPr>
        <w:bidi/>
      </w:pPr>
      <w:r>
        <w:rPr>
          <w:rtl/>
          <w:cs/>
          <w:lang w:val="ar_AE" w:bidi="ar_AE"/>
        </w:rPr>
      </w:r>
      <w:r>
        <w:rPr>
          <w:rtl/>
          <w:cs/>
          <w:lang w:val="ar_AE" w:bidi="ar_AE"/>
        </w:rPr>
        <w:t>في عام 570 م، وُلد محمد في مكة. تزوج من أرملة ثرية تُدعى خديجة وهو في سن الخامسة والعشرين. جاءته "الدعوة" للنبوة في سن الأربعين. في عام 622 م، هاجر إلى المدينة في حدث ما يُعرف بـ الهجرة، وتوفي عام 632 م بعد أن وحّد شبه الجزيرة العربية تحت راية الإسلام. في غضون مئة عام، امتدت الفتوحات الإسلامية عبر شمال إفريقيا، وإسبانيا، وأراضي الكتاب المقدس. شكّل هذا الانتشار ضغطًا كبيرًا على الإمبراطورية البيزنطية وأدى في النهاية إلى سقوط القسطنطينية عام 1453. امتدت الفتوحات الإسلامية شرقًا حتى الهند، مما جعل اللغة العربية الأكثر انتشارًا منذ عهد الإسكندر الأكبر قبل تسعة قرون.</w:t>
      </w:r>
    </w:p>
    <w:p>
      <w:pPr>
        <w:bidi/>
      </w:pPr>
      <w:r>
        <w:rPr>
          <w:rtl/>
          <w:cs/>
          <w:lang w:val="ar_AE" w:bidi="ar_AE"/>
        </w:rPr>
      </w:r>
      <w:r>
        <w:rPr>
          <w:rtl/>
          <w:cs/>
          <w:lang w:val="ar_AE" w:bidi="ar_AE"/>
        </w:rPr>
        <w:t xml:space="preserve">خلال زمن محمد، كانت هناك العديد من المجتمعات اليهودية في شبه الجزيرة العربية، كما استولت الفتوحات الإسلامية على مئات المجتمعات المسيحية. ومع ذلك، لم تظهر نسخة عربية من الكتاب المقدس حتى قام </w:t>
      </w:r>
      <w:r>
        <w:rPr>
          <w:rtl/>
          <w:cs/>
          <w:lang w:val="ar_AE" w:bidi="ar_AE"/>
        </w:rPr>
        <w:t xml:space="preserve">سَعْدِيا </w:t>
      </w:r>
      <w:r>
        <w:rPr>
          <w:rtl/>
          <w:cs/>
          <w:lang w:val="ar_AE" w:bidi="ar_AE"/>
        </w:rPr>
        <w:t>الفيومي بترجمة أسفار موسى الخمسة من العبرية في القرن العاشر الميلادي. تمت ترجمة أجزاء أخرى من العهد القديم من العبرية والسريانية واليونانية، ولكن ليس بالضرورة بواسطة سعديا نفسه. تمت ترجمة الأجزاء التالية من السريانية البشيطتا:</w:t>
      </w:r>
    </w:p>
    <w:p>
      <w:pPr>
        <w:pStyle w:val="ListBullet"/>
        <w:bidi/>
        <w:spacing w:line="240" w:lineRule="auto"/>
        <w:ind w:left="720"/>
      </w:pPr>
      <w:r>
        <w:rPr>
          <w:rtl/>
          <w:cs/>
          <w:lang w:val="ar_AE" w:bidi="ar_AE"/>
        </w:rPr>
      </w:r>
      <w:r>
        <w:rPr>
          <w:rtl/>
          <w:cs/>
          <w:lang w:val="ar_AE" w:bidi="ar_AE"/>
        </w:rPr>
        <w:t>القضاة</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الملوك</w:t>
      </w:r>
    </w:p>
    <w:p>
      <w:pPr>
        <w:pStyle w:val="ListBullet"/>
        <w:bidi/>
        <w:spacing w:line="240" w:lineRule="auto"/>
        <w:ind w:left="720"/>
      </w:pPr>
      <w:r>
        <w:rPr>
          <w:rtl/>
          <w:cs/>
          <w:lang w:val="ar_AE" w:bidi="ar_AE"/>
        </w:rPr>
      </w:r>
      <w:r>
        <w:rPr>
          <w:rtl/>
          <w:cs/>
          <w:lang w:val="ar_AE" w:bidi="ar_AE"/>
        </w:rPr>
        <w:t>أخبار الأيام</w:t>
      </w:r>
    </w:p>
    <w:p>
      <w:pPr>
        <w:pStyle w:val="ListBullet"/>
        <w:bidi/>
        <w:spacing w:line="240" w:lineRule="auto"/>
        <w:ind w:left="720"/>
      </w:pPr>
      <w:r>
        <w:rPr>
          <w:rtl/>
          <w:cs/>
          <w:lang w:val="ar_AE" w:bidi="ar_AE"/>
        </w:rPr>
      </w:r>
      <w:r>
        <w:rPr>
          <w:rtl/>
          <w:cs/>
          <w:lang w:val="ar_AE" w:bidi="ar_AE"/>
        </w:rPr>
        <w:t>أيوب</w:t>
      </w:r>
    </w:p>
    <w:p>
      <w:pPr>
        <w:bidi/>
      </w:pPr>
      <w:r>
        <w:rPr>
          <w:rtl/>
          <w:cs/>
          <w:lang w:val="ar_AE" w:bidi="ar_AE"/>
        </w:rPr>
      </w:r>
      <w:r>
        <w:rPr>
          <w:rtl/>
          <w:cs/>
          <w:lang w:val="ar_AE" w:bidi="ar_AE"/>
        </w:rPr>
        <w:t>بينما تم ترجمة ما يلي من السبعينية اليونانية:</w:t>
      </w:r>
    </w:p>
    <w:p>
      <w:pPr>
        <w:pStyle w:val="ListBullet"/>
        <w:bidi/>
        <w:spacing w:line="240" w:lineRule="auto"/>
        <w:ind w:left="720"/>
      </w:pPr>
      <w:r>
        <w:rPr>
          <w:rtl/>
          <w:cs/>
          <w:lang w:val="ar_AE" w:bidi="ar_AE"/>
        </w:rPr>
      </w:r>
      <w:r>
        <w:rPr>
          <w:rtl/>
          <w:cs/>
          <w:lang w:val="ar_AE" w:bidi="ar_AE"/>
        </w:rPr>
        <w:t>الأنبياء</w:t>
      </w:r>
    </w:p>
    <w:p>
      <w:pPr>
        <w:pStyle w:val="ListBullet"/>
        <w:bidi/>
        <w:spacing w:line="240" w:lineRule="auto"/>
        <w:ind w:left="720"/>
      </w:pPr>
      <w:r>
        <w:rPr>
          <w:rtl/>
          <w:cs/>
          <w:lang w:val="ar_AE" w:bidi="ar_AE"/>
        </w:rPr>
      </w:r>
      <w:r>
        <w:rPr>
          <w:rtl/>
          <w:cs/>
          <w:lang w:val="ar_AE" w:bidi="ar_AE"/>
        </w:rPr>
        <w:t>المزامير</w:t>
      </w:r>
    </w:p>
    <w:p>
      <w:pPr>
        <w:pStyle w:val="ListBullet"/>
        <w:bidi/>
        <w:spacing w:line="240" w:lineRule="auto"/>
        <w:ind w:left="720"/>
      </w:pPr>
      <w:r>
        <w:rPr>
          <w:rtl/>
          <w:cs/>
          <w:lang w:val="ar_AE" w:bidi="ar_AE"/>
        </w:rPr>
      </w:r>
      <w:r>
        <w:rPr>
          <w:rtl/>
          <w:cs/>
          <w:lang w:val="ar_AE" w:bidi="ar_AE"/>
        </w:rPr>
        <w:t>الأمثال</w:t>
      </w:r>
    </w:p>
    <w:p>
      <w:pPr>
        <w:bidi/>
      </w:pPr>
      <w:r>
        <w:rPr>
          <w:rtl/>
          <w:cs/>
          <w:lang w:val="ar_AE" w:bidi="ar_AE"/>
        </w:rPr>
      </w:r>
      <w:r>
        <w:rPr>
          <w:rtl/>
          <w:cs/>
          <w:lang w:val="ar_AE" w:bidi="ar_AE"/>
        </w:rPr>
        <w:t>استخدم اليهود الناطقون بالعربية نسخة سعديا الفيومي</w:t>
      </w:r>
      <w:r>
        <w:rPr>
          <w:b/>
          <w:rtl/>
          <w:cs/>
          <w:lang w:val="ar_AE" w:bidi="ar_AE"/>
        </w:rPr>
        <w:t xml:space="preserve"> </w:t>
      </w:r>
      <w:r>
        <w:rPr>
          <w:rtl/>
          <w:cs/>
          <w:lang w:val="ar_AE" w:bidi="ar_AE"/>
        </w:rPr>
        <w:t>حتى العصر الحديث. ومع ذلك، قامت مجموعات يهودية أخرى، لم توافق على ترجمته الحرة، بإعداد نسخ خاصة بها.</w:t>
      </w:r>
    </w:p>
    <w:p>
      <w:pPr>
        <w:bidi/>
      </w:pPr>
      <w:r>
        <w:rPr>
          <w:rtl/>
          <w:cs/>
          <w:lang w:val="ar_AE" w:bidi="ar_AE"/>
        </w:rPr>
      </w:r>
      <w:r>
        <w:rPr>
          <w:rtl/>
          <w:cs/>
          <w:lang w:val="ar_AE" w:bidi="ar_AE"/>
        </w:rPr>
        <w:t>أما ترجمات العهد الجديد إلى العربية، فقد جاءت من مصادر سريانية ويونانية وقبطية بين القرنين السابع والتاسع الميلادي. كان يوحنا الأول بطريركًا يعقوبيًا لأنطاكية بين عامي 631 و648 م، ووفقًا للمؤرخين العرب، قام بترجمة الأناجيل من السريانية إلى العربية. كما أعد يوحنا أسقف إشبيلية ترجمة أخرى للأناجيل من النسخة اللاتينية الفولجاتا حوالي عام 724 م. اعتمدت النسخة العربية النهائية من العهد الجديد بشكل أساسي على النسخة القبطية البحيرية. نظرًا لتأخر ظهور هذه النسخ العربية وتعدد مصادرها، لم تكن ذات أهمية كبيرة في الدراسات الكتابية.</w:t>
      </w:r>
    </w:p>
    <w:p>
      <w:pPr>
        <w:pStyle w:val="Heading4"/>
        <w:bidi/>
      </w:pPr>
      <w:r>
        <w:rPr>
          <w:rtl/>
          <w:cs/>
          <w:lang w:val="ar_AE" w:bidi="ar_AE"/>
        </w:rPr>
        <w:t>النسخة السلافونية</w:t>
      </w:r>
    </w:p>
    <w:p>
      <w:pPr>
        <w:bidi/>
      </w:pPr>
      <w:r>
        <w:rPr>
          <w:rtl/>
          <w:cs/>
          <w:lang w:val="ar_AE" w:bidi="ar_AE"/>
        </w:rPr>
      </w:r>
      <w:r>
        <w:rPr>
          <w:rtl/>
          <w:cs/>
          <w:lang w:val="ar_AE" w:bidi="ar_AE"/>
        </w:rPr>
        <w:t>على الرغم من قرب السلافيين من مراكز المسيحية المبكرة، لم تبدأ ترجمة الكتاب المقدس إلى السلافونية إلا في القرن التاسع الميلادي. قام شقيقان، قسطنطين وميتوديوس، وهما ابنا أحد النبلاء اليونانيين، بترجمة الخدمات الكنسية إلى اللغة السلافونية. وبموافقة الباباوين أدريان الثاني ويوحنا الثامن، وقد ترجموا أيضًا الكتاب المقدس.</w:t>
      </w:r>
    </w:p>
    <w:p>
      <w:pPr>
        <w:bidi/>
      </w:pPr>
      <w:r>
        <w:rPr>
          <w:rtl/>
          <w:cs/>
          <w:lang w:val="ar_AE" w:bidi="ar_AE"/>
        </w:rPr>
      </w:r>
      <w:r>
        <w:rPr>
          <w:rtl/>
          <w:cs/>
          <w:lang w:val="ar_AE" w:bidi="ar_AE"/>
        </w:rPr>
        <w:t>عمل قسطنطين، الذي أصبح يُعرف لاحقًا باسم كيرلس، وميتوديوس بين السلافيين والمورافيين. ابتكر كيرلس الأبجدية (المعروفة الآن باسم الأبجدية الكيريلية) لتسهيل عملية الترجمة.</w:t>
      </w:r>
    </w:p>
    <w:p>
      <w:pPr>
        <w:bidi/>
      </w:pPr>
      <w:r>
        <w:rPr>
          <w:rtl/>
          <w:cs/>
          <w:lang w:val="ar_AE" w:bidi="ar_AE"/>
        </w:rPr>
      </w:r>
      <w:r>
        <w:rPr>
          <w:rtl/>
          <w:cs/>
          <w:lang w:val="ar_AE" w:bidi="ar_AE"/>
        </w:rPr>
        <w:t xml:space="preserve">توجد مخطوطات من القرن العاشر أو الحادي عشر، لكن أقدم مخطوطة كاملة للكتاب المقدس هي </w:t>
      </w:r>
      <w:r>
        <w:rPr>
          <w:i/>
          <w:rtl/>
          <w:cs/>
          <w:lang w:val="ar_AE" w:bidi="ar_AE"/>
        </w:rPr>
        <w:t>مخطوطة جيناديوس</w:t>
      </w:r>
      <w:r>
        <w:rPr>
          <w:rtl/>
          <w:cs/>
          <w:lang w:val="ar_AE" w:bidi="ar_AE"/>
        </w:rPr>
        <w:t xml:space="preserve"> (Codex Gennadius) التي تعود إلى عام 1499 م، وهي متأخرة جدًا لتكون ذات فائدة كبيرة في الدراسات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الكتاب المُقدَّس، وحي</w:t>
      </w:r>
      <w:r>
        <w:rPr>
          <w:rtl/>
          <w:cs/>
          <w:lang w:val="ar_AE" w:bidi="ar_AE"/>
        </w:rPr>
      </w:r>
    </w:p>
    <w:p>
      <w:pPr>
        <w:bidi/>
      </w:pPr>
      <w:r>
        <w:rPr>
          <w:rtl/>
          <w:cs/>
          <w:lang w:val="ar_AE" w:bidi="ar_AE"/>
        </w:rPr>
      </w:r>
      <w:r>
        <w:rPr>
          <w:rtl/>
          <w:cs/>
          <w:lang w:val="ar_AE" w:bidi="ar_AE"/>
        </w:rPr>
        <w:t>مصطلح لاهوتي يَصف تأثير الله على كُتَّاب الكتاب المُقدَّس، ليُمكِّنهم من نَقل إعلانه كتابةً.</w:t>
      </w:r>
    </w:p>
    <w:p>
      <w:pPr>
        <w:bidi/>
      </w:pPr>
      <w:r>
        <w:rPr>
          <w:rtl/>
          <w:cs/>
          <w:lang w:val="ar_AE" w:bidi="ar_AE"/>
        </w:rPr>
      </w:r>
      <w:r>
        <w:rPr>
          <w:rtl/>
          <w:cs/>
          <w:lang w:val="ar_AE" w:bidi="ar_AE"/>
        </w:rPr>
        <w:t>يُخبرنا الكتاب المقدس نفسه أنه نصٌ موحى به. يقول: "</w:t>
      </w:r>
      <w:r>
        <w:rPr>
          <w:rtl/>
          <w:cs/>
          <w:lang w:val="ar_AE" w:bidi="ar_AE"/>
        </w:rPr>
        <w:t>كُلُّ الْكِتَابِ هُوَ مُوحًى بِهِ مِنَ اللهِ</w:t>
      </w:r>
      <w:r>
        <w:rPr>
          <w:rtl/>
          <w:cs/>
          <w:lang w:val="ar_AE" w:bidi="ar_AE"/>
        </w:rPr>
        <w:t>" (</w:t>
      </w:r>
      <w:r>
        <w:rPr>
          <w:rtl/>
          <w:cs/>
          <w:lang w:val="ar_AE" w:bidi="ar_AE"/>
        </w:rPr>
        <w:t>٢ تيموثاوس ٣: ١٦</w:t>
      </w:r>
      <w:r>
        <w:rPr>
          <w:rtl/>
          <w:cs/>
          <w:lang w:val="ar_AE" w:bidi="ar_AE"/>
        </w:rPr>
        <w:t>). إن ترجمةً أقرب إلى اللغة الأصلية (اليونانية) ستكون، "كل الكتاب مُتنفَّس به من الله." يُخبرنا هذا أن كل كلمة في الكتاب المُقدَّس تنفَّسَ بها الله. جاءت كلمات الكتاب المُقدَّس من الله وكَتبَها البشر. أكَّدَ الرسول بطرس هذا عندما قال إن "كُلَّ نُبُوَّةِ الْكِتَابِ لَيْسَتْ مِنْ تَفْسِيرٍ خَاصٍّ. لِأَنَّهُ لَمْ تَأْتِ نُبُوَّةٌ قَطُّ بِمَشِيئَةِ إِنْسَانٍ، بَلْ تَكَلَّمَ أُنَاسُ اللهِ الْقِدِّيسُونَ مَسُوقِينَ مِنَ الرُّوحِ الْقُدُسِ" (</w:t>
      </w:r>
      <w:r>
        <w:rPr>
          <w:rtl/>
          <w:cs/>
          <w:lang w:val="ar_AE" w:bidi="ar_AE"/>
        </w:rPr>
        <w:t>٢ بطرس ١ : ٢٠، ٢١</w:t>
      </w:r>
      <w:r>
        <w:rPr>
          <w:rtl/>
          <w:cs/>
          <w:lang w:val="ar_AE" w:bidi="ar_AE"/>
        </w:rPr>
        <w:t>).</w:t>
      </w:r>
    </w:p>
    <w:p>
      <w:pPr>
        <w:bidi/>
      </w:pPr>
      <w:r>
        <w:rPr>
          <w:rtl/>
          <w:cs/>
          <w:lang w:val="ar_AE" w:bidi="ar_AE"/>
        </w:rPr>
      </w:r>
      <w:r>
        <w:rPr>
          <w:rtl/>
          <w:cs/>
          <w:lang w:val="ar_AE" w:bidi="ar_AE"/>
        </w:rPr>
        <w:t>"تَكَلَّمَ أُنَاسُ اللهِ." إن هذه الجملة القصيرة هي المفتاح لِفَهم كيف كُتِبَ الكتاب المُقدَّس. منذ آلاف السنين، اختارَ اللهُ رجالًا معينين —مثل موسى، وداود، وإشعياء، وإرميا، وحزقيال، ودانيال— ليَستقبلوا كلماته ويكتبوها. ما كتبوه أصبح أسفارًا، أو أقسامًا، في العهد القديم. منذ ما يقرب من ألفي عام، اختار الله رجالًا آخرين —مثل متى، ومرقس، ولوقا، ويوحنا، وبولس— ليَنقلوا رسالته الجديدة، رسالة الخلاص من خلال يسوع المسيح. ما كتبوه أصبح أسفارًا، أو أقسامًا، في العهد الجديد.</w:t>
      </w:r>
    </w:p>
    <w:p>
      <w:pPr>
        <w:bidi/>
      </w:pPr>
      <w:r>
        <w:rPr>
          <w:rtl/>
          <w:cs/>
          <w:lang w:val="ar_AE" w:bidi="ar_AE"/>
        </w:rPr>
      </w:r>
      <w:r>
        <w:rPr>
          <w:rtl/>
          <w:cs/>
          <w:lang w:val="ar_AE" w:bidi="ar_AE"/>
        </w:rPr>
        <w:t>أَعطى اللهُ كلماته لهؤلاء الرجال بطرق كثيرة مختلفة. تلقى بعض كُتَّاب العهد القديم رسائل مباشرةً من الله. أُعطيَ موسى الوصايا العشر المنقوشة على ألواح حجرية عندما كان في مَحضر الله على جبل سيناء. عندما كان داود يَكتب مزاميره لله، استقبل وحيًا إلهيًا للتنبؤ بأحداث معينة ستحدث بعد ١٠٠٠ عام في حياة يسوع المسيح. أخبرَ اللهُ أنبياءه —مثل إشعياء وإرميا— بما يجب أن يقولوه بالضبط؛ لذلك، عندما قدَّموا رسالةً، كانت كلمة الله، وليست كلمتهم الخاصة. هذا هو السبب في أن العديد من أنبياء العهد القديم قالوا عادة، "هكذا يقول الرب." (تَرِد هذه العبارة أكثر من ٢٠٠٠ مرة في العهد القديم.) أما الأنبياء الآخرون، مثل حزقيال ودانيال، فقد نَقلَ اللهُ رسالته لهم من خلال الرؤى والأحلام. دوَّنوا بالضبط ما رأوه، سواء فهموه أم لا. وكان كُتَّاب آخرون في العهد القديم، مثل صموئيل وعزرا، مُنقادين من الله لتدوين الأحداث في تاريخ إسرائيل.</w:t>
      </w:r>
    </w:p>
    <w:p>
      <w:pPr>
        <w:bidi/>
      </w:pPr>
      <w:r>
        <w:rPr>
          <w:rtl/>
          <w:cs/>
          <w:lang w:val="ar_AE" w:bidi="ar_AE"/>
        </w:rPr>
      </w:r>
      <w:r>
        <w:rPr>
          <w:rtl/>
          <w:cs/>
          <w:lang w:val="ar_AE" w:bidi="ar_AE"/>
        </w:rPr>
        <w:t xml:space="preserve">بعد أربعمائة سنة من كتابة آخر كتاب في العهد القديم (ملاخي)، جاء ابنُ الله، يسوع المسيح، إلى الأرض. في عِظاته، أكَّدَ على الوحي الإلهي لكتابات العهد القديم (انظر </w:t>
      </w:r>
      <w:r>
        <w:rPr>
          <w:rtl/>
          <w:cs/>
          <w:lang w:val="ar_AE" w:bidi="ar_AE"/>
        </w:rPr>
        <w:t>متى ٥: ١٧–١٩</w:t>
      </w:r>
      <w:r>
        <w:rPr>
          <w:rtl/>
          <w:cs/>
          <w:lang w:val="ar_AE" w:bidi="ar_AE"/>
        </w:rPr>
        <w:t xml:space="preserve">؛ </w:t>
      </w:r>
      <w:r>
        <w:rPr>
          <w:rtl/>
          <w:cs/>
          <w:lang w:val="ar_AE" w:bidi="ar_AE"/>
        </w:rPr>
        <w:t>لوقا ١٦: ١٧</w:t>
      </w:r>
      <w:r>
        <w:rPr>
          <w:rtl/>
          <w:cs/>
          <w:lang w:val="ar_AE" w:bidi="ar_AE"/>
        </w:rPr>
        <w:t xml:space="preserve">؛ </w:t>
      </w:r>
      <w:r>
        <w:rPr>
          <w:rtl/>
          <w:cs/>
          <w:lang w:val="ar_AE" w:bidi="ar_AE"/>
        </w:rPr>
        <w:t>يوحنا ١٠: ٣٥</w:t>
      </w:r>
      <w:r>
        <w:rPr>
          <w:rtl/>
          <w:cs/>
          <w:lang w:val="ar_AE" w:bidi="ar_AE"/>
        </w:rPr>
        <w:t xml:space="preserve">). علاوة على ذلك، أشارَ كثيرًا إلى مقاطع معينة في العهد القديم على أنها تنبأت بأحداث معينة في حياته (انظر </w:t>
      </w:r>
      <w:r>
        <w:rPr>
          <w:rtl/>
          <w:cs/>
          <w:lang w:val="ar_AE" w:bidi="ar_AE"/>
        </w:rPr>
        <w:t>لوقا ٢٤: ٢٧، ٤٤</w:t>
      </w:r>
      <w:r>
        <w:rPr>
          <w:rtl/>
          <w:cs/>
          <w:lang w:val="ar_AE" w:bidi="ar_AE"/>
        </w:rPr>
        <w:t>). أكَّدَ كُتَّاب العهد الجديد أيضًا على الوحي الإلهي لنص العهد القديم. كان الرسول بولس هو الذي قاده الله ليكتب، "كُلُّ الْكِتَابِ هُوَ مُوحًى بِهِ مِنَ اللهِ." كان يتحدث بشكل محدد عن العهد القديم. ومثلما ذُكر سابقًا، قالَ بطرس إن أنبياء العهد القديم كانوا مسوقين بالروح القدس لأن يتحدَّثوا بكلمات الله.</w:t>
      </w:r>
    </w:p>
    <w:p>
      <w:pPr>
        <w:bidi/>
      </w:pPr>
      <w:r>
        <w:rPr>
          <w:rtl/>
          <w:cs/>
          <w:lang w:val="ar_AE" w:bidi="ar_AE"/>
        </w:rPr>
      </w:r>
      <w:r>
        <w:rPr>
          <w:rtl/>
          <w:cs/>
          <w:lang w:val="ar_AE" w:bidi="ar_AE"/>
        </w:rPr>
        <w:t xml:space="preserve">يُعد العهد الجديد أيضًا كتابًا موحى من الله. قبل أن يغادر يسوع هذه الأرض ويعود إلى أبيه، أَخبرَ التلاميذ أنه سيرسل لهم الروح القُدس. أخبرهم أن إحدى أدوار الروح القدس ستكون أن يُذكِّرهم بكل الأشياء التي قالها يسوع ثم أن يُرشدهم إلى المزيد من الحق (انظر </w:t>
      </w:r>
      <w:r>
        <w:rPr>
          <w:rtl/>
          <w:cs/>
          <w:lang w:val="ar_AE" w:bidi="ar_AE"/>
        </w:rPr>
        <w:t>يوحنا ١٤: ٢٦</w:t>
      </w:r>
      <w:r>
        <w:rPr>
          <w:rtl/>
          <w:cs/>
          <w:lang w:val="ar_AE" w:bidi="ar_AE"/>
        </w:rPr>
        <w:t xml:space="preserve">؛ </w:t>
      </w:r>
      <w:r>
        <w:rPr>
          <w:rtl/>
          <w:cs/>
          <w:lang w:val="ar_AE" w:bidi="ar_AE"/>
        </w:rPr>
        <w:t>١٥: ٢٦</w:t>
      </w:r>
      <w:r>
        <w:rPr>
          <w:rtl/>
          <w:cs/>
          <w:lang w:val="ar_AE" w:bidi="ar_AE"/>
        </w:rPr>
        <w:t xml:space="preserve">؛ </w:t>
      </w:r>
      <w:r>
        <w:rPr>
          <w:rtl/>
          <w:cs/>
          <w:lang w:val="ar_AE" w:bidi="ar_AE"/>
        </w:rPr>
        <w:t>١٦: ١٣–١٥</w:t>
      </w:r>
      <w:r>
        <w:rPr>
          <w:rtl/>
          <w:cs/>
          <w:lang w:val="ar_AE" w:bidi="ar_AE"/>
        </w:rPr>
        <w:t>). ساعدَ الروحُ القُدس أولئك الذين كتبوا الأناجيل على تَذكُّر كلمات يسوع بالضبط، وأولئك الذين كتبوا أجزاء أخرى من العهد الجديد كانوا مُنقادين بالروح القُدس في أثناء تدوينهم لكتاباتهم.</w:t>
      </w:r>
    </w:p>
    <w:p>
      <w:pPr>
        <w:bidi/>
      </w:pPr>
      <w:r>
        <w:rPr>
          <w:rtl/>
          <w:cs/>
          <w:lang w:val="ar_AE" w:bidi="ar_AE"/>
        </w:rPr>
      </w:r>
      <w:r>
        <w:rPr>
          <w:rtl/>
          <w:cs/>
          <w:lang w:val="ar_AE" w:bidi="ar_AE"/>
        </w:rPr>
        <w:t>لم يبدأ الوحي المُرتبط بكتابة الأناجيل عندما بدأ الكُتَّاب في الكتابة على المخطوطة؛ بدأ الوحي عندما استنار التلاميذ متى، وبطرس (الذي كتب له مرقس)، ويوحنا من خلال مُقابلاتهم ليسوع المسيح، ابن الله. إن خبرات الرُسل معه غيرتْ حياتهم إلى الأبد، تاركة في نفوسهم صورًا لا تُنسى للإله المُتجسِّد المُعلَن، يسوع المسيح.</w:t>
      </w:r>
    </w:p>
    <w:p>
      <w:pPr>
        <w:bidi/>
      </w:pPr>
      <w:r>
        <w:rPr>
          <w:rtl/>
          <w:cs/>
          <w:lang w:val="ar_AE" w:bidi="ar_AE"/>
        </w:rPr>
      </w:r>
      <w:r>
        <w:rPr>
          <w:rtl/>
          <w:cs/>
          <w:lang w:val="ar_AE" w:bidi="ar_AE"/>
        </w:rPr>
        <w:t>هذا ما كان يتحدث عنه يوحنا في افتتاحية إنجيله عندما أَعلنَ، "</w:t>
      </w:r>
      <w:r>
        <w:rPr>
          <w:rtl/>
          <w:cs/>
          <w:lang w:val="ar_AE" w:bidi="ar_AE"/>
        </w:rPr>
        <w:t>الْكَلِمَةُ صَارَ جَسَدًا وَحَلَّ بَيْنَنَا، وَرَأَيْنَا مَجْدَهُ</w:t>
      </w:r>
      <w:r>
        <w:rPr>
          <w:rtl/>
          <w:cs/>
          <w:lang w:val="ar_AE" w:bidi="ar_AE"/>
        </w:rPr>
        <w:t>" (</w:t>
      </w:r>
      <w:r>
        <w:rPr>
          <w:rtl/>
          <w:cs/>
          <w:lang w:val="ar_AE" w:bidi="ar_AE"/>
        </w:rPr>
        <w:t>١: ١٤</w:t>
      </w:r>
      <w:r>
        <w:rPr>
          <w:rtl/>
          <w:cs/>
          <w:lang w:val="ar_AE" w:bidi="ar_AE"/>
        </w:rPr>
        <w:t>). يُشير ضمير المُتكلم في "رأينا" إلى شهود العيان لمجد يسوع — الرُسل الذين عاشوا مع يسوع لأكثر من ثلاث سنوات. يستفيض يوحنا بخصوص هذه الذكرى في افتتاحية رسالته الأولى، حيث يقول "</w:t>
      </w:r>
      <w:r>
        <w:rPr>
          <w:rtl/>
          <w:cs/>
          <w:lang w:val="ar_AE" w:bidi="ar_AE"/>
        </w:rPr>
        <w:t>الَّذِي سَمِعْنَاهُ، الَّذِي رَأَيْنَاهُ بِعُيُونِنَا، الَّذِي شَاهَدْنَاهُ</w:t>
      </w:r>
      <w:r>
        <w:rPr>
          <w:rtl/>
          <w:cs/>
          <w:lang w:val="ar_AE" w:bidi="ar_AE"/>
        </w:rPr>
        <w:t>" (</w:t>
      </w:r>
      <w:r>
        <w:rPr>
          <w:rtl/>
          <w:cs/>
          <w:lang w:val="ar_AE" w:bidi="ar_AE"/>
        </w:rPr>
        <w:t>١ يوحنا ١: ١، ٢</w:t>
      </w:r>
      <w:r>
        <w:rPr>
          <w:rtl/>
          <w:cs/>
          <w:lang w:val="ar_AE" w:bidi="ar_AE"/>
        </w:rPr>
        <w:t xml:space="preserve">). في كل من الإنجيل والرسالة، تَرِد الأفعال في صيغة الزمن التام، في إشارة إلى فعلٍ ماضٍ له تأثير دائم في الحاضر. لم يَنسَ يوحنا أبدًا تلك المُقابلات السابقة مع يسوع؛ لقد عاشت معه وبقيت معه باعتبارها روحًا مُلهم حتى اليوم الذي كتب فيه عن هذه المُقابلات في إنجيله بعد سنوات عديدة. يُمكن قول الشيء نفسه عن متى، الذي كتب إنجيلًا مهمًا، وبطرس، الذي كان الكاتب الحقيقي وراء إنجيل مرقس. لم يكن لوقا شاهد عيان، لكنه استند في إنجيله إلى شهادات أولئك الذين كانوا شهود عيان (انظر </w:t>
      </w:r>
      <w:r>
        <w:rPr>
          <w:rtl/>
          <w:cs/>
          <w:lang w:val="ar_AE" w:bidi="ar_AE"/>
        </w:rPr>
        <w:t>لوقا ١: ١–٤</w:t>
      </w:r>
      <w:r>
        <w:rPr>
          <w:rtl/>
          <w:cs/>
          <w:lang w:val="ar_AE" w:bidi="ar_AE"/>
        </w:rPr>
        <w:t>).</w:t>
      </w:r>
    </w:p>
    <w:p>
      <w:pPr>
        <w:bidi/>
      </w:pPr>
      <w:r>
        <w:rPr>
          <w:rtl/>
          <w:cs/>
          <w:lang w:val="ar_AE" w:bidi="ar_AE"/>
        </w:rPr>
      </w:r>
      <w:r>
        <w:rPr>
          <w:rtl/>
          <w:cs/>
          <w:lang w:val="ar_AE" w:bidi="ar_AE"/>
        </w:rPr>
        <w:t xml:space="preserve">يمكن أيضًا تتبع الوحي المُرتبط بكتابة رسائل العهد الجديد إلى مُقابلات الكُتَّاب مع المسيح الحي. إن كاتب الرسائل الأكثر بروزًا، بولس، صرَّحَ مرارًا وتكرارًا أن الوحي الذي كتبَ به وتكليفه اللاحق جاءا من مُقابلته للمسيح المُقام من الأموات (انظر، على سبيل المثال، </w:t>
      </w:r>
      <w:r>
        <w:rPr>
          <w:rtl/>
          <w:cs/>
          <w:lang w:val="ar_AE" w:bidi="ar_AE"/>
        </w:rPr>
        <w:t>١ كورنثوس ١٥: ٨–١٠</w:t>
      </w:r>
      <w:r>
        <w:rPr>
          <w:rtl/>
          <w:cs/>
          <w:lang w:val="ar_AE" w:bidi="ar_AE"/>
        </w:rPr>
        <w:t xml:space="preserve">). صرَّحَ بطرس أيضًا أن كتاباته استندتْ إلى خبراته مع المسيح الحي (انظر </w:t>
      </w:r>
      <w:r>
        <w:rPr>
          <w:rtl/>
          <w:cs/>
          <w:lang w:val="ar_AE" w:bidi="ar_AE"/>
        </w:rPr>
        <w:t>١ بطرس ٥: ١</w:t>
      </w:r>
      <w:r>
        <w:rPr>
          <w:rtl/>
          <w:cs/>
          <w:lang w:val="ar_AE" w:bidi="ar_AE"/>
        </w:rPr>
        <w:t xml:space="preserve">؛ </w:t>
      </w:r>
      <w:r>
        <w:rPr>
          <w:rtl/>
          <w:cs/>
          <w:lang w:val="ar_AE" w:bidi="ar_AE"/>
        </w:rPr>
        <w:t>٢ بطرس ١: ١٦–١٨</w:t>
      </w:r>
      <w:r>
        <w:rPr>
          <w:rtl/>
          <w:cs/>
          <w:lang w:val="ar_AE" w:bidi="ar_AE"/>
        </w:rPr>
        <w:t xml:space="preserve">). كذلك فعلَ يوحنا، الذي صرَّحَ بأنه قد اختبر رؤية الإله المُتجسِّد بشكلٍ مرئي، ومسموع، وملموس (انظر </w:t>
      </w:r>
      <w:r>
        <w:rPr>
          <w:rtl/>
          <w:cs/>
          <w:lang w:val="ar_AE" w:bidi="ar_AE"/>
        </w:rPr>
        <w:t>١ يوحنا ١: ١–٤</w:t>
      </w:r>
      <w:r>
        <w:rPr>
          <w:rtl/>
          <w:cs/>
          <w:lang w:val="ar_AE" w:bidi="ar_AE"/>
        </w:rPr>
        <w:t xml:space="preserve">). لا يُصرِّح يعقوب ويهوذا بذلك مباشرةً، ولكن بما أنهما كانا إخوة يسوع الذين أصبحوا مؤمنين عندما رأوا المسيح المُقام من الأموات (هذا مؤكد بخصوص يعقوب —انظر </w:t>
      </w:r>
      <w:r>
        <w:rPr>
          <w:rtl/>
          <w:cs/>
          <w:lang w:val="ar_AE" w:bidi="ar_AE"/>
        </w:rPr>
        <w:t>١ كورنثوس ١٥: ٧</w:t>
      </w:r>
      <w:r>
        <w:rPr>
          <w:rtl/>
          <w:cs/>
          <w:lang w:val="ar_AE" w:bidi="ar_AE"/>
        </w:rPr>
        <w:t xml:space="preserve">— ومُفترض بخصوص يهوذا — انظر </w:t>
      </w:r>
      <w:r>
        <w:rPr>
          <w:rtl/>
          <w:cs/>
          <w:lang w:val="ar_AE" w:bidi="ar_AE"/>
        </w:rPr>
        <w:t>أعمال الرسل ١: ١٤</w:t>
      </w:r>
      <w:r>
        <w:rPr>
          <w:rtl/>
          <w:cs/>
          <w:lang w:val="ar_AE" w:bidi="ar_AE"/>
        </w:rPr>
        <w:t>)، فقد استمدوا أيضًا وَحيهم من مُقابلاتهم مع المسيح الحي. وهكذا، عَرِفَ جميعُ كُتَّاب الرسائل (في ظِل الاستثناء المُحتمل لكاتب للرسالة إلى العبرانيين، الذي يُعتبر مجهولًا) المسيح الحي. إن هذه هي العلاقة التي أهَّلتهم لكتابة تلك الأسفار التي أصبحتْ جزءًا من قانونية العهد الجديد. جعلهم هذا متميزين عن جميع الآخرين، بغض النظر عن جودة كتاباتهم.</w:t>
      </w:r>
    </w:p>
    <w:p>
      <w:pPr>
        <w:bidi/>
      </w:pPr>
      <w:r>
        <w:rPr>
          <w:rtl/>
          <w:cs/>
          <w:lang w:val="ar_AE" w:bidi="ar_AE"/>
        </w:rPr>
      </w:r>
      <w:r>
        <w:rPr>
          <w:rtl/>
          <w:cs/>
          <w:lang w:val="ar_AE" w:bidi="ar_AE"/>
        </w:rPr>
        <w:t>كان كتّاب رسائل العهد الجديد موحى لهم مٍن قًبَل الروح القُدس عندما كتبوا. متحدثًا نيابة عن جميع الرُسل، أشارَ بولس إلى أن رُسل العهد الجديد تعلموا من الروح الُقدس ما يقولونه. لم يتحدَّث كُتّاب العهد الجديد بكلمات "</w:t>
      </w:r>
      <w:r>
        <w:rPr>
          <w:rtl/>
          <w:cs/>
          <w:lang w:val="ar_AE" w:bidi="ar_AE"/>
        </w:rPr>
        <w:t>تُعَلِّمُهَا حِكْمَةٌ إِنْسَانِيَّةٌ</w:t>
      </w:r>
      <w:r>
        <w:rPr>
          <w:rtl/>
          <w:cs/>
          <w:lang w:val="ar_AE" w:bidi="ar_AE"/>
        </w:rPr>
        <w:t>"، بل "</w:t>
      </w:r>
      <w:r>
        <w:rPr>
          <w:rtl/>
          <w:cs/>
          <w:lang w:val="ar_AE" w:bidi="ar_AE"/>
        </w:rPr>
        <w:t>بِمَا يُعَلِّمُهُ الرُّوحُ الْقُدُسُ</w:t>
      </w:r>
      <w:r>
        <w:rPr>
          <w:rtl/>
          <w:cs/>
          <w:lang w:val="ar_AE" w:bidi="ar_AE"/>
        </w:rPr>
        <w:t xml:space="preserve">" (انظر </w:t>
      </w:r>
      <w:r>
        <w:rPr>
          <w:rtl/>
          <w:cs/>
          <w:lang w:val="ar_AE" w:bidi="ar_AE"/>
        </w:rPr>
        <w:t>١ كورنثوس ٢: ١٠–١٣</w:t>
      </w:r>
      <w:r>
        <w:rPr>
          <w:rtl/>
          <w:cs/>
          <w:lang w:val="ar_AE" w:bidi="ar_AE"/>
        </w:rPr>
        <w:t>). ما كتبوه كان من تعليم الروح الُقدس. على سبيل المثال، عندما رأى الرسولُ يوحنا أن يسوع المسيح قد جاء ليمنح الحياةَ الأبدية للبشر، ساعده الروح الُقدس على التعبير عن هذه الحقيقة بطرق مختلفة. وهكذا، يَرى قارئ إنجيل يوحنا عبارات مختلفة عن إعطاء يسوع للحياة: "</w:t>
      </w:r>
      <w:r>
        <w:rPr>
          <w:rtl/>
          <w:cs/>
          <w:lang w:val="ar_AE" w:bidi="ar_AE"/>
        </w:rPr>
        <w:t>فِيهِ كَانَتِ الْحَيَاةُ،</w:t>
      </w:r>
      <w:r>
        <w:rPr>
          <w:rtl/>
          <w:cs/>
          <w:lang w:val="ar_AE" w:bidi="ar_AE"/>
        </w:rPr>
        <w:t>" "</w:t>
      </w:r>
      <w:r>
        <w:rPr>
          <w:rtl/>
          <w:cs/>
          <w:lang w:val="ar_AE" w:bidi="ar_AE"/>
        </w:rPr>
        <w:t>يَنْبُوعَ مَاءٍ يَنْبَعُ إِلَى حَيَاةٍ أَبَدِيَّةٍ،</w:t>
      </w:r>
      <w:r>
        <w:rPr>
          <w:rtl/>
          <w:cs/>
          <w:lang w:val="ar_AE" w:bidi="ar_AE"/>
        </w:rPr>
        <w:t>" "</w:t>
      </w:r>
      <w:r>
        <w:rPr>
          <w:rtl/>
          <w:cs/>
          <w:lang w:val="ar_AE" w:bidi="ar_AE"/>
        </w:rPr>
        <w:t>خُبْزُ الْحَيَاةِ،</w:t>
      </w:r>
      <w:r>
        <w:rPr>
          <w:rtl/>
          <w:cs/>
          <w:lang w:val="ar_AE" w:bidi="ar_AE"/>
        </w:rPr>
        <w:t>" "</w:t>
      </w:r>
      <w:r>
        <w:rPr>
          <w:rtl/>
          <w:cs/>
          <w:lang w:val="ar_AE" w:bidi="ar_AE"/>
        </w:rPr>
        <w:t>نُورُ الْحَيَاةِ،</w:t>
      </w:r>
      <w:r>
        <w:rPr>
          <w:rtl/>
          <w:cs/>
          <w:lang w:val="ar_AE" w:bidi="ar_AE"/>
        </w:rPr>
        <w:t>" "</w:t>
      </w:r>
      <w:r>
        <w:rPr>
          <w:rtl/>
          <w:cs/>
          <w:lang w:val="ar_AE" w:bidi="ar_AE"/>
        </w:rPr>
        <w:t>الْقِيَامَةُ وَالْحَيَاةُ</w:t>
      </w:r>
      <w:r>
        <w:rPr>
          <w:rtl/>
          <w:cs/>
          <w:lang w:val="ar_AE" w:bidi="ar_AE"/>
        </w:rPr>
        <w:t xml:space="preserve">"، إلخ. (انظر </w:t>
      </w:r>
      <w:r>
        <w:rPr>
          <w:rtl/>
          <w:cs/>
          <w:lang w:val="ar_AE" w:bidi="ar_AE"/>
        </w:rPr>
        <w:t>يوحنا ١:٤</w:t>
      </w:r>
      <w:r>
        <w:rPr>
          <w:rtl/>
          <w:cs/>
          <w:lang w:val="ar_AE" w:bidi="ar_AE"/>
        </w:rPr>
        <w:t xml:space="preserve">؛ </w:t>
      </w:r>
      <w:r>
        <w:rPr>
          <w:rtl/>
          <w:cs/>
          <w:lang w:val="ar_AE" w:bidi="ar_AE"/>
        </w:rPr>
        <w:t>٤: ١٤</w:t>
      </w:r>
      <w:r>
        <w:rPr>
          <w:rtl/>
          <w:cs/>
          <w:lang w:val="ar_AE" w:bidi="ar_AE"/>
        </w:rPr>
        <w:t xml:space="preserve">؛ </w:t>
      </w:r>
      <w:r>
        <w:rPr>
          <w:rtl/>
          <w:cs/>
          <w:lang w:val="ar_AE" w:bidi="ar_AE"/>
        </w:rPr>
        <w:t>٦: ٤٨</w:t>
      </w:r>
      <w:r>
        <w:rPr>
          <w:rtl/>
          <w:cs/>
          <w:lang w:val="ar_AE" w:bidi="ar_AE"/>
        </w:rPr>
        <w:t xml:space="preserve">؛ </w:t>
      </w:r>
      <w:r>
        <w:rPr>
          <w:rtl/>
          <w:cs/>
          <w:lang w:val="ar_AE" w:bidi="ar_AE"/>
        </w:rPr>
        <w:t>٨: ١٢</w:t>
      </w:r>
      <w:r>
        <w:rPr>
          <w:rtl/>
          <w:cs/>
          <w:lang w:val="ar_AE" w:bidi="ar_AE"/>
        </w:rPr>
        <w:t xml:space="preserve">؛ </w:t>
      </w:r>
      <w:r>
        <w:rPr>
          <w:rtl/>
          <w:cs/>
          <w:lang w:val="ar_AE" w:bidi="ar_AE"/>
        </w:rPr>
        <w:t>١١: ٢٥</w:t>
      </w:r>
      <w:r>
        <w:rPr>
          <w:rtl/>
          <w:cs/>
          <w:lang w:val="ar_AE" w:bidi="ar_AE"/>
        </w:rPr>
        <w:t xml:space="preserve">؛ </w:t>
      </w:r>
      <w:r>
        <w:rPr>
          <w:rtl/>
          <w:cs/>
          <w:lang w:val="ar_AE" w:bidi="ar_AE"/>
        </w:rPr>
        <w:t>١٤: ٦</w:t>
      </w:r>
      <w:r>
        <w:rPr>
          <w:rtl/>
          <w:cs/>
          <w:lang w:val="ar_AE" w:bidi="ar_AE"/>
        </w:rPr>
        <w:t>). عندما تأمَّلَ الرسولُ بولس في كمال ألوهية المسيح، أوحى له الروح القُدس باستخدام عبارات مثل "فِيهِ يَحِلُّ كُلُّ مِلْءِ اللاَّهُوتِ جَسَدِيًّا،" و"</w:t>
      </w:r>
      <w:r>
        <w:rPr>
          <w:rtl/>
          <w:cs/>
          <w:lang w:val="ar_AE" w:bidi="ar_AE"/>
        </w:rPr>
        <w:t>الْمُذَّخَرِ فِيهِ جَمِيعُ كُنُوزِ الْحِكْمَةِ وَالْعِلْمِ،</w:t>
      </w:r>
      <w:r>
        <w:rPr>
          <w:rtl/>
          <w:cs/>
          <w:lang w:val="ar_AE" w:bidi="ar_AE"/>
        </w:rPr>
        <w:t>" و"</w:t>
      </w:r>
      <w:r>
        <w:rPr>
          <w:rtl/>
          <w:cs/>
          <w:lang w:val="ar_AE" w:bidi="ar_AE"/>
        </w:rPr>
        <w:t>غِنَى الْمَسِيحِ الَّذِي لَا يُسْتَقْصَى</w:t>
      </w:r>
      <w:r>
        <w:rPr>
          <w:rtl/>
          <w:cs/>
          <w:lang w:val="ar_AE" w:bidi="ar_AE"/>
        </w:rPr>
        <w:t xml:space="preserve">" (انظر </w:t>
      </w:r>
      <w:r>
        <w:rPr>
          <w:rtl/>
          <w:cs/>
          <w:lang w:val="ar_AE" w:bidi="ar_AE"/>
        </w:rPr>
        <w:t>كولوسي ٢: ٣، ٩</w:t>
      </w:r>
      <w:r>
        <w:rPr>
          <w:rtl/>
          <w:cs/>
          <w:lang w:val="ar_AE" w:bidi="ar_AE"/>
        </w:rPr>
        <w:t xml:space="preserve">؛ </w:t>
      </w:r>
      <w:r>
        <w:rPr>
          <w:rtl/>
          <w:cs/>
          <w:lang w:val="ar_AE" w:bidi="ar_AE"/>
        </w:rPr>
        <w:t>أفسس ٣: ٨</w:t>
      </w:r>
      <w:r>
        <w:rPr>
          <w:rtl/>
          <w:cs/>
          <w:lang w:val="ar_AE" w:bidi="ar_AE"/>
        </w:rPr>
        <w:t>).</w:t>
      </w:r>
    </w:p>
    <w:p>
      <w:pPr>
        <w:bidi/>
      </w:pPr>
      <w:r>
        <w:rPr>
          <w:rtl/>
          <w:cs/>
          <w:lang w:val="ar_AE" w:bidi="ar_AE"/>
        </w:rPr>
      </w:r>
      <w:r>
        <w:rPr>
          <w:rtl/>
          <w:cs/>
          <w:lang w:val="ar_AE" w:bidi="ar_AE"/>
        </w:rPr>
        <w:t>بينما علَّمَ الروح القُدس الكُتَّاب، استخدموا مفرداتهم وأسلوبهم الكتابي للتعبير عن فكر الروح القُدس. وهكذا، كانت النصوص المُقدَّسة نتيجةً للتعاون الإلهي والبشري. لم يُوحى بالنصوص المُقدَّسة ميكانيكيًا - كما لو أن الله استخدمَ البشر باعتبارهم آلات أملى من خلالهم الكلمات الإلهية. بل بالأحرى، كانت النصوص المُقدَّسة موحى بها من الله، ثم دوَّنها الكُتَّاب البشريون. إن الكتاب المقدس، لذلك، إلهيٌ بالكامل وإنسانيٌ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الكتابة المسمارية</w:t>
      </w:r>
      <w:r>
        <w:rPr>
          <w:rtl/>
          <w:cs/>
          <w:lang w:val="ar_AE" w:bidi="ar_AE"/>
        </w:rPr>
      </w:r>
    </w:p>
    <w:p>
      <w:pPr>
        <w:bidi/>
      </w:pPr>
      <w:r>
        <w:rPr>
          <w:rtl/>
          <w:cs/>
          <w:lang w:val="ar_AE" w:bidi="ar_AE"/>
        </w:rPr>
      </w:r>
      <w:r>
        <w:rPr>
          <w:rtl/>
          <w:cs/>
          <w:lang w:val="ar_AE" w:bidi="ar_AE"/>
        </w:rPr>
        <w:t>نظام كتابة قديم استخدم أدوات على شكل مسمار أو أوتاد لحفر مادة الكتابة، وهي عادة من الطين، في أنماط محددة. كل نمط، أو "علامة"، تمثل صوتًا أو كلمة. استخدم النظام من قبل الأكاديين، والعيلاميين، والحثيين، والحوريين، والسومريين. الأوغاريتية أيضًا كُتبت على شكل اللغة المسمارية.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الكتيبة الإيطالية</w:t>
      </w:r>
      <w:r>
        <w:rPr>
          <w:rtl/>
          <w:cs/>
          <w:lang w:val="ar_AE" w:bidi="ar_AE"/>
        </w:rPr>
      </w:r>
    </w:p>
    <w:p>
      <w:pPr>
        <w:bidi/>
      </w:pPr>
      <w:r>
        <w:rPr>
          <w:rtl/>
          <w:cs/>
          <w:lang w:val="ar_AE" w:bidi="ar_AE"/>
        </w:rPr>
      </w:r>
      <w:r>
        <w:rPr>
          <w:rtl/>
          <w:cs/>
          <w:lang w:val="ar_AE" w:bidi="ar_AE"/>
        </w:rPr>
        <w:t xml:space="preserve">الوحدة العسكرية الرومانية التي كان قائد المئة </w:t>
      </w:r>
      <w:r>
        <w:rPr>
          <w:rtl/>
          <w:cs/>
          <w:lang w:val="ar_AE" w:bidi="ar_AE"/>
        </w:rPr>
        <w:t xml:space="preserve">كَرْنِيلِيُوسُ </w:t>
      </w:r>
      <w:r>
        <w:rPr>
          <w:rtl/>
          <w:cs/>
          <w:lang w:val="ar_AE" w:bidi="ar_AE"/>
        </w:rPr>
        <w:t xml:space="preserve">ينتمي إليها. وردت الإشارة الكتابية الوحيدة إلى كتيبةٍ في </w:t>
      </w:r>
      <w:r>
        <w:rPr>
          <w:rtl/>
          <w:cs/>
          <w:lang w:val="ar_AE" w:bidi="ar_AE"/>
        </w:rPr>
        <w:t>أعمال الرسل 10:1</w:t>
      </w:r>
      <w:r>
        <w:rPr>
          <w:rtl/>
          <w:cs/>
          <w:lang w:val="ar_AE" w:bidi="ar_AE"/>
        </w:rPr>
        <w:t>.</w:t>
      </w:r>
    </w:p>
    <w:p>
      <w:pPr>
        <w:bidi/>
      </w:pPr>
      <w:r>
        <w:rPr>
          <w:rtl/>
          <w:cs/>
          <w:lang w:val="ar_AE" w:bidi="ar_AE"/>
        </w:rPr>
      </w:r>
      <w:r>
        <w:rPr>
          <w:rtl/>
          <w:cs/>
          <w:lang w:val="ar_AE" w:bidi="ar_AE"/>
        </w:rPr>
        <w:t>كان الجيش الروماني يتضمَّن كتائب فرعية، يبدو أن معظمها كان يتألف من رعايا المقاطعات، عدا اليهود (الذين كانوا معفيِّين). كانت مثل هذه الوحدات تُعرَف أحيانًا بأسماء مميَّزة مثل "الكتيبة الإيطالية" أو "</w:t>
      </w:r>
      <w:r>
        <w:rPr>
          <w:rtl/>
          <w:cs/>
          <w:lang w:val="ar_AE" w:bidi="ar_AE"/>
        </w:rPr>
        <w:t>كَتِيبَةِ أُوغُسْطُسَ</w:t>
      </w:r>
      <w:r>
        <w:rPr>
          <w:rtl/>
          <w:cs/>
          <w:lang w:val="ar_AE" w:bidi="ar_AE"/>
        </w:rPr>
        <w:t>" (تابعة للإمبراطور) (</w:t>
      </w:r>
      <w:r>
        <w:rPr>
          <w:rtl/>
          <w:cs/>
          <w:lang w:val="ar_AE" w:bidi="ar_AE"/>
        </w:rPr>
        <w:t>أعمال الرسل 27:1</w:t>
      </w:r>
      <w:r>
        <w:rPr>
          <w:rtl/>
          <w:cs/>
          <w:lang w:val="ar_AE" w:bidi="ar_AE"/>
        </w:rPr>
        <w:t>). من الواضح أن الكتيبة الإيطالية كانت تتألف بشكل أساسي من أناسٍ لم يكونوا فقط مواطنين رومانيين، لكنهم أيضًا وُلِدوا في روما. وكانت الكتائب مكوَّنة من ست وحدات يتكون كلٌّ منها من مئة رجلًا، وكل وحدة يقودها قائد مئة (كرنيليوس، في هذه الحالة). وكانت عشرة كتائب تشكِّل لجئونًا (6000 رجلًا).</w:t>
      </w:r>
    </w:p>
    <w:p>
      <w:pPr>
        <w:bidi/>
      </w:pPr>
      <w:r>
        <w:rPr>
          <w:rtl/>
          <w:cs/>
          <w:lang w:val="ar_AE" w:bidi="ar_AE"/>
        </w:rPr>
      </w:r>
      <w:r>
        <w:rPr>
          <w:rtl/>
          <w:cs/>
          <w:lang w:val="ar_AE" w:bidi="ar_AE"/>
        </w:rPr>
        <w:t>تشير النقوش إلى أن هذه الكتيبة الإيطالية كانت متمركزة في سورية خلال الفترة من 69 إلى 157م. لا يستبعد ذلك وجودها قبل ذلك في تلك المقاطعة، لكن ببساطة لا توجد سجلات عسكرية متاحة تفيد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الكريزوليت</w:t>
      </w:r>
      <w:r>
        <w:rPr>
          <w:rtl/>
          <w:cs/>
          <w:lang w:val="ar_AE" w:bidi="ar_AE"/>
        </w:rPr>
      </w:r>
    </w:p>
    <w:p>
      <w:pPr>
        <w:bidi/>
      </w:pPr>
      <w:r>
        <w:rPr>
          <w:rtl/>
          <w:cs/>
          <w:lang w:val="ar_AE" w:bidi="ar_AE"/>
        </w:rPr>
      </w:r>
      <w:r>
        <w:rPr>
          <w:rtl/>
          <w:cs/>
          <w:lang w:val="ar_AE" w:bidi="ar_AE"/>
        </w:rPr>
        <w:t>المغنيسيوم، سيليكات الحديد، عادة يكون لونه أخضر زيتوني. ورد ذكره في رؤية حزقيال عن العجلات الأربع (</w:t>
      </w:r>
      <w:r>
        <w:rPr>
          <w:rtl/>
          <w:cs/>
          <w:lang w:val="ar_AE" w:bidi="ar_AE"/>
        </w:rPr>
        <w:t>حز 1:16</w:t>
      </w:r>
      <w:r>
        <w:rPr>
          <w:rtl/>
          <w:cs/>
          <w:lang w:val="ar_AE" w:bidi="ar_AE"/>
        </w:rPr>
        <w:t>) وكواحد من الأحجار الكريمة في السور الأساسي لأورشَلِيمَ الجديدة (</w:t>
      </w:r>
      <w:r>
        <w:rPr>
          <w:rtl/>
          <w:cs/>
          <w:lang w:val="ar_AE" w:bidi="ar_AE"/>
        </w:rPr>
        <w:t>رؤ 21:20</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الكلمات السبع الأخيرة للرب يسوع*</w:t>
      </w:r>
      <w:r>
        <w:rPr>
          <w:rtl/>
          <w:cs/>
          <w:lang w:val="ar_AE" w:bidi="ar_AE"/>
        </w:rPr>
      </w:r>
    </w:p>
    <w:p>
      <w:pPr>
        <w:bidi/>
      </w:pPr>
      <w:r>
        <w:rPr>
          <w:rtl/>
          <w:cs/>
          <w:lang w:val="ar_AE" w:bidi="ar_AE"/>
        </w:rPr>
      </w:r>
      <w:r>
        <w:rPr>
          <w:rtl/>
          <w:cs/>
          <w:lang w:val="ar_AE" w:bidi="ar_AE"/>
        </w:rPr>
        <w:t>كلمات نطق بها الرب يسوع بين وساعة صلبه وساعة موته. إن هذه الكلمات السبع (المقتبسة أدناه من ترجمة البستاني فاندايك) غير موجودة كاملة في بشارة واحدة. إنما، تُذكر الكلمة الأولى والثانية والسابعة في لوقا؛ والثالثة والخامسة والسادسة في يوحنَّا؛ والرابعة في كل من متى ومرقس. الترتيب بحسب التقليد؛ لأنه لا يوجد بشارة سجلتهم جميعًا، فمن غير المؤكد في أي ترتيب أتوا حقًا. من غير المعروف أيضًا ما إذا كان الرب يسوع قال أشياء أخرى من على الصليب أم أن الكلمات السبع هي ملخصات لتصريحات أطول. لكن بالنظر إلى صدمة الصلب، لن يكون من المستغرب إذا كان هذا هو كل ما قاله.</w:t>
      </w:r>
    </w:p>
    <w:p>
      <w:pPr>
        <w:bidi/>
      </w:pPr>
      <w:r>
        <w:rPr>
          <w:rtl/>
          <w:cs/>
          <w:lang w:val="ar_AE" w:bidi="ar_AE"/>
        </w:rPr>
      </w:r>
      <w:r>
        <w:rPr>
          <w:rtl/>
          <w:cs/>
          <w:lang w:val="ar_AE" w:bidi="ar_AE"/>
        </w:rPr>
        <w:t>1. "أَبِي اغْفِرْ لَهُمْ؛ لأَنَّهم لا يَعْلَمون مَا يَفْعَلُونَ" (</w:t>
      </w:r>
      <w:r>
        <w:rPr>
          <w:rtl/>
          <w:cs/>
          <w:lang w:val="ar_AE" w:bidi="ar_AE"/>
        </w:rPr>
        <w:t>لوقا 23: 34</w:t>
      </w:r>
      <w:r>
        <w:rPr>
          <w:rtl/>
          <w:cs/>
          <w:lang w:val="ar_AE" w:bidi="ar_AE"/>
        </w:rPr>
        <w:t>).</w:t>
      </w:r>
    </w:p>
    <w:p>
      <w:pPr>
        <w:bidi/>
      </w:pPr>
      <w:r>
        <w:rPr>
          <w:rtl/>
          <w:cs/>
          <w:lang w:val="ar_AE" w:bidi="ar_AE"/>
        </w:rPr>
      </w:r>
      <w:r>
        <w:rPr>
          <w:rtl/>
          <w:cs/>
          <w:lang w:val="ar_AE" w:bidi="ar_AE"/>
        </w:rPr>
        <w:t>إنها الكلمة الوحيدة من السبع المشكوك في صدقيتها، لأن العديد من أفضل المخطوطات اليونانية لا تتضمنها. حتى لو كان هناك عنصر من الشك (الدليل متوازن إلى حد ما)، فإنه يناسب بالتأكيد ما هو معروف عن الرب يسوع ومحبته، سواء كان لوقا قد سجَّله في الأصل أم لا. مجرد بضع آيات سابقة، أظهر الرب يسوع اهتمامًا بالآخرين أكثر من نفسه (</w:t>
      </w:r>
      <w:r>
        <w:rPr>
          <w:rtl/>
          <w:cs/>
          <w:lang w:val="ar_AE" w:bidi="ar_AE"/>
        </w:rPr>
        <w:t>لوقا 19: 41</w:t>
      </w:r>
      <w:r>
        <w:rPr>
          <w:rtl/>
          <w:cs/>
          <w:lang w:val="ar_AE" w:bidi="ar_AE"/>
        </w:rPr>
        <w:t xml:space="preserve">؛ </w:t>
      </w:r>
      <w:r>
        <w:rPr>
          <w:rtl/>
          <w:cs/>
          <w:lang w:val="ar_AE" w:bidi="ar_AE"/>
        </w:rPr>
        <w:t>22: 50–51</w:t>
      </w:r>
      <w:r>
        <w:rPr>
          <w:rtl/>
          <w:cs/>
          <w:lang w:val="ar_AE" w:bidi="ar_AE"/>
        </w:rPr>
        <w:t xml:space="preserve">؛ </w:t>
      </w:r>
      <w:r>
        <w:rPr>
          <w:rtl/>
          <w:cs/>
          <w:lang w:val="ar_AE" w:bidi="ar_AE"/>
        </w:rPr>
        <w:t>23: 28</w:t>
      </w:r>
      <w:r>
        <w:rPr>
          <w:rtl/>
          <w:cs/>
          <w:lang w:val="ar_AE" w:bidi="ar_AE"/>
        </w:rPr>
        <w:t>). لقد عاش الرب يسوع تعاليم فمه وصلى من أجل أولئك الذين كانوا يعذبونه (</w:t>
      </w:r>
      <w:r>
        <w:rPr>
          <w:rtl/>
          <w:cs/>
          <w:lang w:val="ar_AE" w:bidi="ar_AE"/>
        </w:rPr>
        <w:t>لوقا 6: 27–28</w:t>
      </w:r>
      <w:r>
        <w:rPr>
          <w:rtl/>
          <w:cs/>
          <w:lang w:val="ar_AE" w:bidi="ar_AE"/>
        </w:rPr>
        <w:t xml:space="preserve">) - لا يمكن إعطاء أي دافع أعظم للبشرية للتمثل به. من المؤكد أن الجنود والقادة اليهود لم يكونوا يجهلون تمامًا ما كانوا يفعلونه (راجع </w:t>
      </w:r>
      <w:r>
        <w:rPr>
          <w:rtl/>
          <w:cs/>
          <w:lang w:val="ar_AE" w:bidi="ar_AE"/>
        </w:rPr>
        <w:t>أعمال الرسل 3: 17</w:t>
      </w:r>
      <w:r>
        <w:rPr>
          <w:rtl/>
          <w:cs/>
          <w:lang w:val="ar_AE" w:bidi="ar_AE"/>
        </w:rPr>
        <w:t>)، ولكن لأنهم لم يعرفوا المعنى الحقيقي لعملهم، كانوا جهلة. بالنسبة للمسيحيين، فإن طلبة "يا أباتاه، اغفر" أكثر أهمية من السبب، كما أدرك اسطفانوس عندما أعاد صياغة تلك العبارة عينها في استشهاده (</w:t>
      </w:r>
      <w:r>
        <w:rPr>
          <w:rtl/>
          <w:cs/>
          <w:lang w:val="ar_AE" w:bidi="ar_AE"/>
        </w:rPr>
        <w:t>أعمال الرُّسُل 7: 60</w:t>
      </w:r>
      <w:r>
        <w:rPr>
          <w:rtl/>
          <w:cs/>
          <w:lang w:val="ar_AE" w:bidi="ar_AE"/>
        </w:rPr>
        <w:t>). في النهاية، لا يتطلب الغفران أي سبب؛ إنه نعمة.</w:t>
      </w:r>
    </w:p>
    <w:p>
      <w:pPr>
        <w:bidi/>
      </w:pPr>
      <w:r>
        <w:rPr>
          <w:rtl/>
          <w:cs/>
          <w:lang w:val="ar_AE" w:bidi="ar_AE"/>
        </w:rPr>
      </w:r>
      <w:r>
        <w:rPr>
          <w:rtl/>
          <w:cs/>
          <w:lang w:val="ar_AE" w:bidi="ar_AE"/>
        </w:rPr>
        <w:t>2. "الْحَقَّ أَقُولُ لَكَ: الِيَوْمَ تَكُونُ مَعي في الفردوس" (</w:t>
      </w:r>
      <w:r>
        <w:rPr>
          <w:rtl/>
          <w:cs/>
          <w:lang w:val="ar_AE" w:bidi="ar_AE"/>
        </w:rPr>
        <w:t>لوقا 23: 43</w:t>
      </w:r>
      <w:r>
        <w:rPr>
          <w:rtl/>
          <w:cs/>
          <w:lang w:val="ar_AE" w:bidi="ar_AE"/>
        </w:rPr>
        <w:t>).</w:t>
      </w:r>
    </w:p>
    <w:p>
      <w:pPr>
        <w:bidi/>
      </w:pPr>
      <w:r>
        <w:rPr>
          <w:rtl/>
          <w:cs/>
          <w:lang w:val="ar_AE" w:bidi="ar_AE"/>
        </w:rPr>
      </w:r>
      <w:r>
        <w:rPr>
          <w:rtl/>
          <w:cs/>
          <w:lang w:val="ar_AE" w:bidi="ar_AE"/>
        </w:rPr>
        <w:t>لا يسجل لوقا هذه العبارة لتعليمنا عن مسكن الأموات، بل ليعبر عن استجابة الرب للإيمان. ومن المفهوم تماماً أن ينضم أحد المجرمين إلى الحشد الساخر، فلا يحصل إلا على الصمت (</w:t>
      </w:r>
      <w:r>
        <w:rPr>
          <w:rtl/>
          <w:cs/>
          <w:lang w:val="ar_AE" w:bidi="ar_AE"/>
        </w:rPr>
        <w:t>لوقا 23: 40</w:t>
      </w:r>
      <w:r>
        <w:rPr>
          <w:rtl/>
          <w:cs/>
          <w:lang w:val="ar_AE" w:bidi="ar_AE"/>
        </w:rPr>
        <w:t xml:space="preserve">)، ولكن الآخر يدرك بشكل لافت للنظر ليس براءة الرب يسوع فحسب، بل يدرك أيضاً أن الصليب كان مجرد مقدمة للملكوت (الآيات </w:t>
      </w:r>
      <w:r>
        <w:rPr>
          <w:rtl/>
          <w:cs/>
          <w:lang w:val="ar_AE" w:bidi="ar_AE"/>
        </w:rPr>
        <w:t>40–42</w:t>
      </w:r>
      <w:r>
        <w:rPr>
          <w:rtl/>
          <w:cs/>
          <w:lang w:val="ar_AE" w:bidi="ar_AE"/>
        </w:rPr>
        <w:t>). وعد الرب يسوع الرجل بأنه سيكون معه في الفردوس. هنا مرة أخرى هي النعمة، التي تُطْلَب وينال الطالب.</w:t>
      </w:r>
    </w:p>
    <w:p>
      <w:pPr>
        <w:bidi/>
      </w:pPr>
      <w:r>
        <w:rPr>
          <w:rtl/>
          <w:cs/>
          <w:lang w:val="ar_AE" w:bidi="ar_AE"/>
        </w:rPr>
      </w:r>
      <w:r>
        <w:rPr>
          <w:rtl/>
          <w:cs/>
          <w:lang w:val="ar_AE" w:bidi="ar_AE"/>
        </w:rPr>
        <w:t>3. "يَا ٱمْرَأَةُ، هُوَذَا ٱبْنُكِ ... هُوَذَا أُمُّكَ!" (</w:t>
      </w:r>
      <w:r>
        <w:rPr>
          <w:rtl/>
          <w:cs/>
          <w:lang w:val="ar_AE" w:bidi="ar_AE"/>
        </w:rPr>
        <w:t>يوحنَّا 19: 26–27</w:t>
      </w:r>
      <w:r>
        <w:rPr>
          <w:rtl/>
          <w:cs/>
          <w:lang w:val="ar_AE" w:bidi="ar_AE"/>
        </w:rPr>
        <w:t>).</w:t>
      </w:r>
    </w:p>
    <w:p>
      <w:pPr>
        <w:bidi/>
      </w:pPr>
      <w:r>
        <w:rPr>
          <w:rtl/>
          <w:cs/>
          <w:lang w:val="ar_AE" w:bidi="ar_AE"/>
        </w:rPr>
      </w:r>
      <w:r>
        <w:rPr>
          <w:rtl/>
          <w:cs/>
          <w:lang w:val="ar_AE" w:bidi="ar_AE"/>
        </w:rPr>
        <w:t>يصور يوحنا الرب يسوع بأنه مسيطر بالكامل على الموقف. عند هذه النقطة تكون السيطرة واضحة، حين يهتم بهدوء بأمه بدلاً من التركيز على معاناته الخاصة. كانت مريم تتألم أيضًا عندما اخترق "السيف" قلبها (</w:t>
      </w:r>
      <w:r>
        <w:rPr>
          <w:rtl/>
          <w:cs/>
          <w:lang w:val="ar_AE" w:bidi="ar_AE"/>
        </w:rPr>
        <w:t>لوقا 2: 35</w:t>
      </w:r>
      <w:r>
        <w:rPr>
          <w:rtl/>
          <w:cs/>
          <w:lang w:val="ar_AE" w:bidi="ar_AE"/>
        </w:rPr>
        <w:t>). إن الرب يسوع، الذي أصبح الآن سيدها أكثر من كونه ابنها، يتذكر علاقاته البشرية وكذلك علاقاته الروحية. وليس معروفاً لماذا لم يكن إخوة يسوع موجودين لرعاية مريم، أو لماذا فاتتهم المشاركة في عيد الفصح. ومن غير المعروف أيضًا لماذا اختار التلميذ الحبيب، ولكن ربما وقع الاختيار عليه لأنه كان هناك على الجلجثة وكان جديرًا بالثقة.</w:t>
      </w:r>
    </w:p>
    <w:p>
      <w:pPr>
        <w:bidi/>
      </w:pPr>
      <w:r>
        <w:rPr>
          <w:rtl/>
          <w:cs/>
          <w:lang w:val="ar_AE" w:bidi="ar_AE"/>
        </w:rPr>
      </w:r>
      <w:r>
        <w:rPr>
          <w:rtl/>
          <w:cs/>
          <w:lang w:val="ar_AE" w:bidi="ar_AE"/>
        </w:rPr>
        <w:t>4. "إلهي إلهي، لما تركتني؟" (</w:t>
      </w:r>
      <w:r>
        <w:rPr>
          <w:rtl/>
          <w:cs/>
          <w:lang w:val="ar_AE" w:bidi="ar_AE"/>
        </w:rPr>
        <w:t>متى 27: 46</w:t>
      </w:r>
      <w:r>
        <w:rPr>
          <w:rtl/>
          <w:cs/>
          <w:lang w:val="ar_AE" w:bidi="ar_AE"/>
        </w:rPr>
        <w:t xml:space="preserve">؛ </w:t>
      </w:r>
      <w:r>
        <w:rPr>
          <w:rtl/>
          <w:cs/>
          <w:lang w:val="ar_AE" w:bidi="ar_AE"/>
        </w:rPr>
        <w:t>مرقس 15: 34</w:t>
      </w:r>
      <w:r>
        <w:rPr>
          <w:rtl/>
          <w:cs/>
          <w:lang w:val="ar_AE" w:bidi="ar_AE"/>
        </w:rPr>
        <w:t>).</w:t>
      </w:r>
    </w:p>
    <w:p>
      <w:pPr>
        <w:bidi/>
      </w:pPr>
      <w:r>
        <w:rPr>
          <w:rtl/>
          <w:cs/>
          <w:lang w:val="ar_AE" w:bidi="ar_AE"/>
        </w:rPr>
      </w:r>
      <w:r>
        <w:rPr>
          <w:rtl/>
          <w:cs/>
          <w:lang w:val="ar_AE" w:bidi="ar_AE"/>
        </w:rPr>
        <w:t xml:space="preserve">لقد مضت الآن ساعات على الكلمات الثلاث الأولى، في أعماق الظلمة التي غطت الجلجثة خلال الساعات الثلاث الماضية. فجأة صرخ الرب يسوع الكلمات الأولى في </w:t>
      </w:r>
      <w:r>
        <w:rPr>
          <w:rtl/>
          <w:cs/>
          <w:lang w:val="ar_AE" w:bidi="ar_AE"/>
        </w:rPr>
        <w:t>مزمور 22</w:t>
      </w:r>
      <w:r>
        <w:rPr>
          <w:rtl/>
          <w:cs/>
          <w:lang w:val="ar_AE" w:bidi="ar_AE"/>
        </w:rPr>
        <w:t>. سجَّلها مرقس بلغة الرب يسوع الأم، الأرامية، بينما غيَّرها متى إلى العبرية. وقد فُسِّرَ معنى الصراخ (الذي يسمى صراخ الهجران) بشكل مختلف على أنه تعبير عن مشاعر إنسانية، أو بيان خيبة الأمل لأن الله لم ينقذه، أو تعبير عن الانفصال عن الله لأنه كان يحمل الخطية، أو استشهاد بالمزمور بأكمله مع نهايته المنتصرة. على الرغم من أن العمق الكامل لهذه الصرخة هو سر يعرفه الرب يسوع وأبيه وحدهما، فمن المحتمل أن يكون الرب يسوع هنا يطلب ذلك، لأن المزمور هو صرخة إلى الله من أجل البراءة. إنه يصرخ إلى الله ليظهر أنه هو المختار بحق. وقد أجاب الله على هذه الدعوة بأن أقام ابنه من بين الأموات بعد ثلاثة أيام.</w:t>
      </w:r>
    </w:p>
    <w:p>
      <w:pPr>
        <w:bidi/>
      </w:pPr>
      <w:r>
        <w:rPr>
          <w:rtl/>
          <w:cs/>
          <w:lang w:val="ar_AE" w:bidi="ar_AE"/>
        </w:rPr>
      </w:r>
      <w:r>
        <w:rPr>
          <w:rtl/>
          <w:cs/>
          <w:lang w:val="ar_AE" w:bidi="ar_AE"/>
        </w:rPr>
        <w:t>5. "أنا عطشان" (</w:t>
      </w:r>
      <w:r>
        <w:rPr>
          <w:rtl/>
          <w:cs/>
          <w:lang w:val="ar_AE" w:bidi="ar_AE"/>
        </w:rPr>
        <w:t>يوحنَّا 19: 28</w:t>
      </w:r>
      <w:r>
        <w:rPr>
          <w:rtl/>
          <w:cs/>
          <w:lang w:val="ar_AE" w:bidi="ar_AE"/>
        </w:rPr>
        <w:t>).</w:t>
      </w:r>
    </w:p>
    <w:p>
      <w:pPr>
        <w:bidi/>
      </w:pPr>
      <w:r>
        <w:rPr>
          <w:rtl/>
          <w:cs/>
          <w:lang w:val="ar_AE" w:bidi="ar_AE"/>
        </w:rPr>
      </w:r>
      <w:r>
        <w:rPr>
          <w:rtl/>
          <w:cs/>
          <w:lang w:val="ar_AE" w:bidi="ar_AE"/>
        </w:rPr>
        <w:t>في بداية الصلب، قُدِّم للرب يسوع نبيذ مخدر كمنوم لتخفيف آلام الصلب. لكنه رفضه (</w:t>
      </w:r>
      <w:r>
        <w:rPr>
          <w:rtl/>
          <w:cs/>
          <w:lang w:val="ar_AE" w:bidi="ar_AE"/>
        </w:rPr>
        <w:t>متى 27: 34</w:t>
      </w:r>
      <w:r>
        <w:rPr>
          <w:rtl/>
          <w:cs/>
          <w:lang w:val="ar_AE" w:bidi="ar_AE"/>
        </w:rPr>
        <w:t xml:space="preserve">؛ </w:t>
      </w:r>
      <w:r>
        <w:rPr>
          <w:rtl/>
          <w:cs/>
          <w:lang w:val="ar_AE" w:bidi="ar_AE"/>
        </w:rPr>
        <w:t>مرقس 15: 23</w:t>
      </w:r>
      <w:r>
        <w:rPr>
          <w:rtl/>
          <w:cs/>
          <w:lang w:val="ar_AE" w:bidi="ar_AE"/>
        </w:rPr>
        <w:t>). والآن، في حالة من الجفاف الشديد، يقبل يسوع الخمر الحامض الذي يقدمه الجنود (</w:t>
      </w:r>
      <w:r>
        <w:rPr>
          <w:rtl/>
          <w:cs/>
          <w:lang w:val="ar_AE" w:bidi="ar_AE"/>
        </w:rPr>
        <w:t>يوحنا 19: 29</w:t>
      </w:r>
      <w:r>
        <w:rPr>
          <w:rtl/>
          <w:cs/>
          <w:lang w:val="ar_AE" w:bidi="ar_AE"/>
        </w:rPr>
        <w:t>)، الأمر الذي من شأنه أن يشحذ حواسه استعداداً لصرخته الأخيرة. كان يحتاج إليه، لأنه كان معلق هناك ست ساعات. ولعلنا لا نرى إنسانيته الكاملة في أي مكان من حياة الرب يسوع بوضوح كما نرى هنا. رأى يوحنا هذا العمل باعتباره تحقيقًا لـ</w:t>
      </w:r>
      <w:r>
        <w:rPr>
          <w:rtl/>
          <w:cs/>
          <w:lang w:val="ar_AE" w:bidi="ar_AE"/>
        </w:rPr>
        <w:t>مزمور 22: 15</w:t>
      </w:r>
      <w:r>
        <w:rPr>
          <w:rtl/>
          <w:cs/>
          <w:lang w:val="ar_AE" w:bidi="ar_AE"/>
        </w:rPr>
        <w:t xml:space="preserve"> (وربما </w:t>
      </w:r>
      <w:r>
        <w:rPr>
          <w:rtl/>
          <w:cs/>
          <w:lang w:val="ar_AE" w:bidi="ar_AE"/>
        </w:rPr>
        <w:t>مزمور 69: 21</w:t>
      </w:r>
      <w:r>
        <w:rPr>
          <w:rtl/>
          <w:cs/>
          <w:lang w:val="ar_AE" w:bidi="ar_AE"/>
        </w:rPr>
        <w:t>).</w:t>
      </w:r>
    </w:p>
    <w:p>
      <w:pPr>
        <w:bidi/>
      </w:pPr>
      <w:r>
        <w:rPr>
          <w:rtl/>
          <w:cs/>
          <w:lang w:val="ar_AE" w:bidi="ar_AE"/>
        </w:rPr>
      </w:r>
      <w:r>
        <w:rPr>
          <w:rtl/>
          <w:cs/>
          <w:lang w:val="ar_AE" w:bidi="ar_AE"/>
        </w:rPr>
        <w:t>6. "قد أكمل" (</w:t>
      </w:r>
      <w:r>
        <w:rPr>
          <w:rtl/>
          <w:cs/>
          <w:lang w:val="ar_AE" w:bidi="ar_AE"/>
        </w:rPr>
        <w:t>يوحنا 19: 30</w:t>
      </w:r>
      <w:r>
        <w:rPr>
          <w:rtl/>
          <w:cs/>
          <w:lang w:val="ar_AE" w:bidi="ar_AE"/>
        </w:rPr>
        <w:t>).</w:t>
      </w:r>
    </w:p>
    <w:p>
      <w:pPr>
        <w:bidi/>
      </w:pPr>
      <w:r>
        <w:rPr>
          <w:rtl/>
          <w:cs/>
          <w:lang w:val="ar_AE" w:bidi="ar_AE"/>
        </w:rPr>
      </w:r>
      <w:r>
        <w:rPr>
          <w:rtl/>
          <w:cs/>
          <w:lang w:val="ar_AE" w:bidi="ar_AE"/>
        </w:rPr>
        <w:t>يكمل يوحنا رواية الصلب بهذا البيان البسيط (كلمة واحدة في اليونانية). من الطبيعي أن تكشف الجملة عن الراحة والرضا لأن الألم والعذاب قد انتهيا، وأن الموت سيطلق سراحه قريبًا، لكن سياق يوحنا يعطي الكلمة معنى أعمق. بحسب يوحنَّا، كان الرب يسوع مسيطراً على الصلب كله. قال إنه لا يمكن لأحد أن يأخذ حياته منه، فهو يضعها من تلقاء نفسه (</w:t>
      </w:r>
      <w:r>
        <w:rPr>
          <w:rtl/>
          <w:cs/>
          <w:lang w:val="ar_AE" w:bidi="ar_AE"/>
        </w:rPr>
        <w:t>يوحنَّا 10: 18</w:t>
      </w:r>
      <w:r>
        <w:rPr>
          <w:rtl/>
          <w:cs/>
          <w:lang w:val="ar_AE" w:bidi="ar_AE"/>
        </w:rPr>
        <w:t xml:space="preserve">؛ </w:t>
      </w:r>
      <w:r>
        <w:rPr>
          <w:rtl/>
          <w:cs/>
          <w:lang w:val="ar_AE" w:bidi="ar_AE"/>
        </w:rPr>
        <w:t>19: 10–11</w:t>
      </w:r>
      <w:r>
        <w:rPr>
          <w:rtl/>
          <w:cs/>
          <w:lang w:val="ar_AE" w:bidi="ar_AE"/>
        </w:rPr>
        <w:t>). لذا هنا، مع العلم أنه قد أكمل بالكامل مشيئة الآب، وضع حياته طواعية. فما تم الانتهاء منه، إذن، ليس مجرد موته، ولا حياته في حد ذاتها، ولا عمل الفداء، بل السبب الكامل لوجوده في العالم. لقد تحقق آخر عمل من أعمال الطاعة؛ وقد تحقق المكتوب الأخير. يعلن الرب يسوع أن حياته "انتهت" ويخرج من المرحلة إلى أن تبدأ القيامة عملاً جديدًا.</w:t>
      </w:r>
    </w:p>
    <w:p>
      <w:pPr>
        <w:bidi/>
      </w:pPr>
      <w:r>
        <w:rPr>
          <w:rtl/>
          <w:cs/>
          <w:lang w:val="ar_AE" w:bidi="ar_AE"/>
        </w:rPr>
      </w:r>
      <w:r>
        <w:rPr>
          <w:rtl/>
          <w:cs/>
          <w:lang w:val="ar_AE" w:bidi="ar_AE"/>
        </w:rPr>
        <w:t>7. "يَا أَبَتَاهُ، فِي يَدَيْكَ أَسْتَوْدِعُ رُوحِي" (</w:t>
      </w:r>
      <w:r>
        <w:rPr>
          <w:rtl/>
          <w:cs/>
          <w:lang w:val="ar_AE" w:bidi="ar_AE"/>
        </w:rPr>
        <w:t>لوقا 23: 46</w:t>
      </w:r>
      <w:r>
        <w:rPr>
          <w:rtl/>
          <w:cs/>
          <w:lang w:val="ar_AE" w:bidi="ar_AE"/>
        </w:rPr>
        <w:t>).</w:t>
      </w:r>
    </w:p>
    <w:p>
      <w:pPr>
        <w:bidi/>
      </w:pPr>
      <w:r>
        <w:rPr>
          <w:rtl/>
          <w:cs/>
          <w:lang w:val="ar_AE" w:bidi="ar_AE"/>
        </w:rPr>
      </w:r>
      <w:r>
        <w:rPr>
          <w:rtl/>
          <w:cs/>
          <w:lang w:val="ar_AE" w:bidi="ar_AE"/>
        </w:rPr>
        <w:t xml:space="preserve">لدى لوقا صورة مختلفة عن النهاية من يوحنا والبشيرين الآخرين. لم يذكر متى ومرقس سوى "صرخة عظيمة" بعد صرخة الهجر، والتي تنتهي بملاحظة مظلمة. يُنهي يوحنا العمل المكتمل. وينتهي لوقا، الذي لم يذكر أي شعور بالهجر، بإخبارنا أن الصرخة العظيمة كانت اقتباسًا من </w:t>
      </w:r>
      <w:r>
        <w:rPr>
          <w:rtl/>
          <w:cs/>
          <w:lang w:val="ar_AE" w:bidi="ar_AE"/>
        </w:rPr>
        <w:t>مزمور 31: 5</w:t>
      </w:r>
      <w:r>
        <w:rPr>
          <w:rtl/>
          <w:cs/>
          <w:lang w:val="ar_AE" w:bidi="ar_AE"/>
        </w:rPr>
        <w:t xml:space="preserve"> (قارِنْ اسْتَفَانُوس في </w:t>
      </w:r>
      <w:r>
        <w:rPr>
          <w:rtl/>
          <w:cs/>
          <w:lang w:val="ar_AE" w:bidi="ar_AE"/>
        </w:rPr>
        <w:t>أعمال الرُّسُل 7: 59</w:t>
      </w:r>
      <w:r>
        <w:rPr>
          <w:rtl/>
          <w:cs/>
          <w:lang w:val="ar_AE" w:bidi="ar_AE"/>
        </w:rPr>
        <w:t xml:space="preserve">). إن الاقتباس استهله بـ"الآب"، كلمة </w:t>
      </w:r>
      <w:r>
        <w:rPr>
          <w:i/>
          <w:rtl/>
          <w:cs/>
          <w:lang w:val="ar_AE" w:bidi="ar_AE"/>
        </w:rPr>
        <w:t xml:space="preserve">أبَّا </w:t>
      </w:r>
      <w:r>
        <w:rPr>
          <w:rtl/>
          <w:cs/>
          <w:lang w:val="ar_AE" w:bidi="ar_AE"/>
        </w:rPr>
        <w:t>بالآرامية، وهو أحد أساليب نداء الله الذي تميز به الرب يسوع. علاقته مع الله لم تنقطع قط. لم يقفز الرب يسوع إلى الظلام أو حارب المجهول، بل وضع نفسه حتى الموت بين يدي الله الآب ذاته الذي خدمه في حياته.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الصلب</w:t>
      </w:r>
      <w:r>
        <w:rPr>
          <w:rtl/>
          <w:cs/>
          <w:lang w:val="ar_AE" w:bidi="ar_AE"/>
        </w:rPr>
        <w:t xml:space="preserve">؛ </w:t>
      </w:r>
      <w:r>
        <w:rPr>
          <w:rtl/>
          <w:cs/>
          <w:lang w:val="ar_AE" w:bidi="ar_AE"/>
        </w:rPr>
        <w:t>إيلي، إيلي، لِما شبقتني "إلهي إلهي لما تركتني"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الكلمة، كلمة الله، أقوال الله</w:t>
      </w:r>
      <w:r>
        <w:rPr>
          <w:rtl/>
          <w:cs/>
          <w:lang w:val="ar_AE" w:bidi="ar_AE"/>
        </w:rPr>
      </w:r>
    </w:p>
    <w:p>
      <w:pPr>
        <w:bidi/>
      </w:pPr>
      <w:r>
        <w:rPr>
          <w:rtl/>
          <w:cs/>
          <w:lang w:val="ar_AE" w:bidi="ar_AE"/>
        </w:rPr>
      </w:r>
      <w:r>
        <w:rPr>
          <w:rtl/>
          <w:cs/>
          <w:lang w:val="ar_AE" w:bidi="ar_AE"/>
        </w:rPr>
        <w:t>"الكلمة" تعبير تواصلي. على مستوى التواصل البشري، "الكلمات" عادةً ما تشير إلى التعبير اللفظي. عندما "تكلم" الله على مر القرون، كان يتواصل بطرائق مختلفة (</w:t>
      </w:r>
      <w:r>
        <w:rPr>
          <w:rtl/>
          <w:cs/>
          <w:lang w:val="ar_AE" w:bidi="ar_AE"/>
        </w:rPr>
        <w:t>عبرانيين ١: ١</w:t>
      </w:r>
      <w:r>
        <w:rPr>
          <w:rtl/>
          <w:cs/>
          <w:lang w:val="ar_AE" w:bidi="ar_AE"/>
        </w:rPr>
        <w:t>)، وأخر هذه الطرائق والتعابير بربنا يسوع المسيح، ابنه.</w:t>
      </w:r>
    </w:p>
    <w:p>
      <w:pPr>
        <w:pStyle w:val="Heading3"/>
        <w:bidi/>
      </w:pPr>
      <w:r>
        <w:rPr>
          <w:rtl/>
          <w:cs/>
          <w:lang w:val="ar_AE" w:bidi="ar_AE"/>
        </w:rPr>
        <w:t>أهمية الكلمات</w:t>
      </w:r>
    </w:p>
    <w:p>
      <w:pPr>
        <w:bidi/>
      </w:pPr>
      <w:r>
        <w:rPr>
          <w:rtl/>
          <w:cs/>
          <w:lang w:val="ar_AE" w:bidi="ar_AE"/>
        </w:rPr>
      </w:r>
      <w:r>
        <w:rPr>
          <w:rtl/>
          <w:cs/>
          <w:lang w:val="ar_AE" w:bidi="ar_AE"/>
        </w:rPr>
        <w:t>في مجتمع أُمِّي في اأغلبه، كانت موثوقية الكلمة المنطوقة مهمة جدًا في الناموس، والتجارة، والدين، والزواج، والسمعة. لم يكن للإيصالات والاتفاقات والسجلات فائدة. كانت النزاهة الشخصية والكلام الصادق أمرًا أساسيًا في التواصل وبالنسبة لغالبية الناس للتعبير عن أنفسهم والعلاقات المستقرة. وحُفظت أقوال الشعراء والأنبياء والرواة والمُعلِّمين بعناية.</w:t>
      </w:r>
    </w:p>
    <w:p>
      <w:pPr>
        <w:bidi/>
      </w:pPr>
      <w:r>
        <w:rPr>
          <w:rtl/>
          <w:cs/>
          <w:lang w:val="ar_AE" w:bidi="ar_AE"/>
        </w:rPr>
      </w:r>
      <w:r>
        <w:rPr>
          <w:rtl/>
          <w:cs/>
          <w:lang w:val="ar_AE" w:bidi="ar_AE"/>
        </w:rPr>
        <w:t>كانت الأقوال تُدقق وتمحص بعناية. والأقوال الغبية، والمُداهنة، والمخادعة، وأقوال الغواية، والأكاذيب، والإشاعات، والفضائح، والتجديف جميعها اعتُبرت شريرة. عُلِّيَ صون القَسَم في الشؤون التجارية والقضائية والمدنية. كان للبركة المنطوقة قوة داخلها ولا يمكن سحبها (</w:t>
      </w:r>
      <w:r>
        <w:rPr>
          <w:rtl/>
          <w:cs/>
          <w:lang w:val="ar_AE" w:bidi="ar_AE"/>
        </w:rPr>
        <w:t>تكوين ٢٧: ٣٠–٣٨</w:t>
      </w:r>
      <w:r>
        <w:rPr>
          <w:rtl/>
          <w:cs/>
          <w:lang w:val="ar_AE" w:bidi="ar_AE"/>
        </w:rPr>
        <w:t xml:space="preserve">؛ </w:t>
      </w:r>
      <w:r>
        <w:rPr>
          <w:rtl/>
          <w:cs/>
          <w:lang w:val="ar_AE" w:bidi="ar_AE"/>
        </w:rPr>
        <w:t>متى ١٠: ١٢–١٣</w:t>
      </w:r>
      <w:r>
        <w:rPr>
          <w:rtl/>
          <w:cs/>
          <w:lang w:val="ar_AE" w:bidi="ar_AE"/>
        </w:rPr>
        <w:t>)؛ وكذلك النذر (</w:t>
      </w:r>
      <w:r>
        <w:rPr>
          <w:rtl/>
          <w:cs/>
          <w:lang w:val="ar_AE" w:bidi="ar_AE"/>
        </w:rPr>
        <w:t>القضاة ١١: ٣٤–٣٥</w:t>
      </w:r>
      <w:r>
        <w:rPr>
          <w:rtl/>
          <w:cs/>
          <w:lang w:val="ar_AE" w:bidi="ar_AE"/>
        </w:rPr>
        <w:t>) واللعنة (</w:t>
      </w:r>
      <w:r>
        <w:rPr>
          <w:rtl/>
          <w:cs/>
          <w:lang w:val="ar_AE" w:bidi="ar_AE"/>
        </w:rPr>
        <w:t>تكوين ٢٧: ١٢–١٣</w:t>
      </w:r>
      <w:r>
        <w:rPr>
          <w:rtl/>
          <w:cs/>
          <w:lang w:val="ar_AE" w:bidi="ar_AE"/>
        </w:rPr>
        <w:t>). لا تقل قوة عن ذلك كلمة أمر - كهنوتية، أو قضائية، أو ملكية (</w:t>
      </w:r>
      <w:r>
        <w:rPr>
          <w:rtl/>
          <w:cs/>
          <w:lang w:val="ar_AE" w:bidi="ar_AE"/>
        </w:rPr>
        <w:t>جامعة ٨: ٤</w:t>
      </w:r>
      <w:r>
        <w:rPr>
          <w:rtl/>
          <w:cs/>
          <w:lang w:val="ar_AE" w:bidi="ar_AE"/>
        </w:rPr>
        <w:t>).</w:t>
      </w:r>
    </w:p>
    <w:p>
      <w:pPr>
        <w:bidi/>
      </w:pPr>
      <w:r>
        <w:rPr>
          <w:rtl/>
          <w:cs/>
          <w:lang w:val="ar_AE" w:bidi="ar_AE"/>
        </w:rPr>
      </w:r>
      <w:r>
        <w:rPr>
          <w:rtl/>
          <w:cs/>
          <w:lang w:val="ar_AE" w:bidi="ar_AE"/>
        </w:rPr>
        <w:t>هذا التقدير للكلمات البشرية استمر إلى العهد الجديد. تكشف الكلمة عن الذات الداخلية، وهكذا كل كلمة سادرة ومؤذية ومخادعة ستُدان (</w:t>
      </w:r>
      <w:r>
        <w:rPr>
          <w:rtl/>
          <w:cs/>
          <w:lang w:val="ar_AE" w:bidi="ar_AE"/>
        </w:rPr>
        <w:t>متى ١٢: ٣٤–٣٧</w:t>
      </w:r>
      <w:r>
        <w:rPr>
          <w:rtl/>
          <w:cs/>
          <w:lang w:val="ar_AE" w:bidi="ar_AE"/>
        </w:rPr>
        <w:t xml:space="preserve">؛ </w:t>
      </w:r>
      <w:r>
        <w:rPr>
          <w:rtl/>
          <w:cs/>
          <w:lang w:val="ar_AE" w:bidi="ar_AE"/>
        </w:rPr>
        <w:t>٥: ٢٢</w:t>
      </w:r>
      <w:r>
        <w:rPr>
          <w:rtl/>
          <w:cs/>
          <w:lang w:val="ar_AE" w:bidi="ar_AE"/>
        </w:rPr>
        <w:t>)، وكذلك التجديف (</w:t>
      </w:r>
      <w:r>
        <w:rPr>
          <w:rtl/>
          <w:cs/>
          <w:lang w:val="ar_AE" w:bidi="ar_AE"/>
        </w:rPr>
        <w:t>لوقا ١٢: ١٠</w:t>
      </w:r>
      <w:r>
        <w:rPr>
          <w:rtl/>
          <w:cs/>
          <w:lang w:val="ar_AE" w:bidi="ar_AE"/>
        </w:rPr>
        <w:t>). إن بولس (</w:t>
      </w:r>
      <w:r>
        <w:rPr>
          <w:rtl/>
          <w:cs/>
          <w:lang w:val="ar_AE" w:bidi="ar_AE"/>
        </w:rPr>
        <w:t>أفسس ٤: ٢٩</w:t>
      </w:r>
      <w:r>
        <w:rPr>
          <w:rtl/>
          <w:cs/>
          <w:lang w:val="ar_AE" w:bidi="ar_AE"/>
        </w:rPr>
        <w:t xml:space="preserve">؛ </w:t>
      </w:r>
      <w:r>
        <w:rPr>
          <w:rtl/>
          <w:cs/>
          <w:lang w:val="ar_AE" w:bidi="ar_AE"/>
        </w:rPr>
        <w:t>٥: ٤</w:t>
      </w:r>
      <w:r>
        <w:rPr>
          <w:rtl/>
          <w:cs/>
          <w:lang w:val="ar_AE" w:bidi="ar_AE"/>
        </w:rPr>
        <w:t xml:space="preserve">) ويعقوب (يعقوب </w:t>
      </w:r>
      <w:r>
        <w:rPr>
          <w:rtl/>
          <w:cs/>
          <w:lang w:val="ar_AE" w:bidi="ar_AE"/>
        </w:rPr>
        <w:t>٣: ١–١٢</w:t>
      </w:r>
      <w:r>
        <w:rPr>
          <w:rtl/>
          <w:cs/>
          <w:lang w:val="ar_AE" w:bidi="ar_AE"/>
        </w:rPr>
        <w:t>) يحفظان هذا التقديس العبري للكلمة المنطوقة.</w:t>
      </w:r>
    </w:p>
    <w:p>
      <w:pPr>
        <w:pStyle w:val="Heading3"/>
        <w:bidi/>
      </w:pPr>
      <w:r>
        <w:rPr>
          <w:rtl/>
          <w:cs/>
          <w:lang w:val="ar_AE" w:bidi="ar_AE"/>
        </w:rPr>
        <w:t>أقوال الله</w:t>
      </w:r>
    </w:p>
    <w:p>
      <w:pPr>
        <w:bidi/>
      </w:pPr>
      <w:r>
        <w:rPr>
          <w:rtl/>
          <w:cs/>
          <w:lang w:val="ar_AE" w:bidi="ar_AE"/>
        </w:rPr>
      </w:r>
      <w:r>
        <w:rPr>
          <w:rtl/>
          <w:cs/>
          <w:lang w:val="ar_AE" w:bidi="ar_AE"/>
        </w:rPr>
        <w:t>لقد حُفظت كلمة الله في الكتاب المُقدَّس. كان كلامه إلى الأنبياء ومن خلالهم (</w:t>
      </w:r>
      <w:r>
        <w:rPr>
          <w:rtl/>
          <w:cs/>
          <w:lang w:val="ar_AE" w:bidi="ar_AE"/>
        </w:rPr>
        <w:t>١ ملوك ١٢: ٢٢</w:t>
      </w:r>
      <w:r>
        <w:rPr>
          <w:rtl/>
          <w:cs/>
          <w:lang w:val="ar_AE" w:bidi="ar_AE"/>
        </w:rPr>
        <w:t xml:space="preserve">؛ </w:t>
      </w:r>
      <w:r>
        <w:rPr>
          <w:rtl/>
          <w:cs/>
          <w:lang w:val="ar_AE" w:bidi="ar_AE"/>
        </w:rPr>
        <w:t>١ أخبار الأيام ١٧: ٣</w:t>
      </w:r>
      <w:r>
        <w:rPr>
          <w:rtl/>
          <w:cs/>
          <w:lang w:val="ar_AE" w:bidi="ar_AE"/>
        </w:rPr>
        <w:t xml:space="preserve">؛ راجع </w:t>
      </w:r>
      <w:r>
        <w:rPr>
          <w:rtl/>
          <w:cs/>
          <w:lang w:val="ar_AE" w:bidi="ar_AE"/>
        </w:rPr>
        <w:t>لوقا ٣: ٢</w:t>
      </w:r>
      <w:r>
        <w:rPr>
          <w:rtl/>
          <w:cs/>
          <w:lang w:val="ar_AE" w:bidi="ar_AE"/>
        </w:rPr>
        <w:t>)، الذين تكلَّموا وتصرَّفوا "بكلمة الرب". جاءت كلمته أيضًا في الناموس، الذي "تَكَلَّمَ" الله به في سيناء (</w:t>
      </w:r>
      <w:r>
        <w:rPr>
          <w:rtl/>
          <w:cs/>
          <w:lang w:val="ar_AE" w:bidi="ar_AE"/>
        </w:rPr>
        <w:t>خروج ٢٠: ١</w:t>
      </w:r>
      <w:r>
        <w:rPr>
          <w:rtl/>
          <w:cs/>
          <w:lang w:val="ar_AE" w:bidi="ar_AE"/>
        </w:rPr>
        <w:t>)؛ ومن ثمَّ فإن "الفرائض"، و"الوصايا"، و"الشرائع" مرادفات لـ"كلمة" الله (</w:t>
      </w:r>
      <w:r>
        <w:rPr>
          <w:rtl/>
          <w:cs/>
          <w:lang w:val="ar_AE" w:bidi="ar_AE"/>
        </w:rPr>
        <w:t>مزمور ١١٩</w:t>
      </w:r>
      <w:r>
        <w:rPr>
          <w:rtl/>
          <w:cs/>
          <w:lang w:val="ar_AE" w:bidi="ar_AE"/>
        </w:rPr>
        <w:t>).</w:t>
      </w:r>
    </w:p>
    <w:p>
      <w:pPr>
        <w:bidi/>
      </w:pPr>
      <w:r>
        <w:rPr>
          <w:rtl/>
          <w:cs/>
          <w:lang w:val="ar_AE" w:bidi="ar_AE"/>
        </w:rPr>
      </w:r>
      <w:r>
        <w:rPr>
          <w:rtl/>
          <w:cs/>
          <w:lang w:val="ar_AE" w:bidi="ar_AE"/>
        </w:rPr>
        <w:t>الفترات التي خلت من مثل هذا التواصل الإلهي أفشى "مجاعة" (</w:t>
      </w:r>
      <w:r>
        <w:rPr>
          <w:rtl/>
          <w:cs/>
          <w:lang w:val="ar_AE" w:bidi="ar_AE"/>
        </w:rPr>
        <w:t>١ صموئيل ٣: ١</w:t>
      </w:r>
      <w:r>
        <w:rPr>
          <w:rtl/>
          <w:cs/>
          <w:lang w:val="ar_AE" w:bidi="ar_AE"/>
        </w:rPr>
        <w:t xml:space="preserve">؛ </w:t>
      </w:r>
      <w:r>
        <w:rPr>
          <w:rtl/>
          <w:cs/>
          <w:lang w:val="ar_AE" w:bidi="ar_AE"/>
        </w:rPr>
        <w:t>عاموس ٨: ١١</w:t>
      </w:r>
      <w:r>
        <w:rPr>
          <w:rtl/>
          <w:cs/>
          <w:lang w:val="ar_AE" w:bidi="ar_AE"/>
        </w:rPr>
        <w:t>). كانت الوعود الإلهيَّة تصدر مختومة بتحذيرات وتنبيهات. كل أقوال الله للاتكال عليها (</w:t>
      </w:r>
      <w:r>
        <w:rPr>
          <w:rtl/>
          <w:cs/>
          <w:lang w:val="ar_AE" w:bidi="ar_AE"/>
        </w:rPr>
        <w:t>إشعياء ٣١: ٢</w:t>
      </w:r>
      <w:r>
        <w:rPr>
          <w:rtl/>
          <w:cs/>
          <w:lang w:val="ar_AE" w:bidi="ar_AE"/>
        </w:rPr>
        <w:t>)، ثابتة لا تتغير في السماء (</w:t>
      </w:r>
      <w:r>
        <w:rPr>
          <w:rtl/>
          <w:cs/>
          <w:lang w:val="ar_AE" w:bidi="ar_AE"/>
        </w:rPr>
        <w:t>مزمور ١١٩: ٨٩</w:t>
      </w:r>
      <w:r>
        <w:rPr>
          <w:rtl/>
          <w:cs/>
          <w:lang w:val="ar_AE" w:bidi="ar_AE"/>
        </w:rPr>
        <w:t xml:space="preserve">؛ </w:t>
      </w:r>
      <w:r>
        <w:rPr>
          <w:rtl/>
          <w:cs/>
          <w:lang w:val="ar_AE" w:bidi="ar_AE"/>
        </w:rPr>
        <w:t>إشعياء ٤٠: ٨</w:t>
      </w:r>
      <w:r>
        <w:rPr>
          <w:rtl/>
          <w:cs/>
          <w:lang w:val="ar_AE" w:bidi="ar_AE"/>
        </w:rPr>
        <w:t>)، ومدعومة بقسم إلهي (</w:t>
      </w:r>
      <w:r>
        <w:rPr>
          <w:rtl/>
          <w:cs/>
          <w:lang w:val="ar_AE" w:bidi="ar_AE"/>
        </w:rPr>
        <w:t>إرميا ١: ١٢</w:t>
      </w:r>
      <w:r>
        <w:rPr>
          <w:rtl/>
          <w:cs/>
          <w:lang w:val="ar_AE" w:bidi="ar_AE"/>
        </w:rPr>
        <w:t xml:space="preserve">؛ </w:t>
      </w:r>
      <w:r>
        <w:rPr>
          <w:rtl/>
          <w:cs/>
          <w:lang w:val="ar_AE" w:bidi="ar_AE"/>
        </w:rPr>
        <w:t>مزمور ١١٠: ٤</w:t>
      </w:r>
      <w:r>
        <w:rPr>
          <w:rtl/>
          <w:cs/>
          <w:lang w:val="ar_AE" w:bidi="ar_AE"/>
        </w:rPr>
        <w:t xml:space="preserve">؛ </w:t>
      </w:r>
      <w:r>
        <w:rPr>
          <w:rtl/>
          <w:cs/>
          <w:lang w:val="ar_AE" w:bidi="ar_AE"/>
        </w:rPr>
        <w:t>حِزْقِيال ١٢: ٢٥، ٢٨</w:t>
      </w:r>
      <w:r>
        <w:rPr>
          <w:rtl/>
          <w:cs/>
          <w:lang w:val="ar_AE" w:bidi="ar_AE"/>
        </w:rPr>
        <w:t>). لم تكن الكلمة، التي تعبِّر عما في مشيئة الله، تهديدًا أو عبئًا؛ كانت بهجة ورجاء وفرح وحماية من الخطيَّة (</w:t>
      </w:r>
      <w:r>
        <w:rPr>
          <w:rtl/>
          <w:cs/>
          <w:lang w:val="ar_AE" w:bidi="ar_AE"/>
        </w:rPr>
        <w:t>مزمور ١</w:t>
      </w:r>
      <w:r>
        <w:rPr>
          <w:rtl/>
          <w:cs/>
          <w:lang w:val="ar_AE" w:bidi="ar_AE"/>
        </w:rPr>
        <w:t xml:space="preserve">؛ </w:t>
      </w:r>
      <w:r>
        <w:rPr>
          <w:rtl/>
          <w:cs/>
          <w:lang w:val="ar_AE" w:bidi="ar_AE"/>
        </w:rPr>
        <w:t>١١٩</w:t>
      </w:r>
      <w:r>
        <w:rPr>
          <w:rtl/>
          <w:cs/>
          <w:lang w:val="ar_AE" w:bidi="ar_AE"/>
        </w:rPr>
        <w:t xml:space="preserve">؛ </w:t>
      </w:r>
      <w:r>
        <w:rPr>
          <w:rtl/>
          <w:cs/>
          <w:lang w:val="ar_AE" w:bidi="ar_AE"/>
        </w:rPr>
        <w:t>إرميا ١٥: ١٦</w:t>
      </w:r>
      <w:r>
        <w:rPr>
          <w:rtl/>
          <w:cs/>
          <w:lang w:val="ar_AE" w:bidi="ar_AE"/>
        </w:rPr>
        <w:t>). يمكن للناس أن يعيشوا بها (</w:t>
      </w:r>
      <w:r>
        <w:rPr>
          <w:rtl/>
          <w:cs/>
          <w:lang w:val="ar_AE" w:bidi="ar_AE"/>
        </w:rPr>
        <w:t>تثنية ٨: ٣</w:t>
      </w:r>
      <w:r>
        <w:rPr>
          <w:rtl/>
          <w:cs/>
          <w:lang w:val="ar_AE" w:bidi="ar_AE"/>
        </w:rPr>
        <w:t xml:space="preserve">؛ </w:t>
      </w:r>
      <w:r>
        <w:rPr>
          <w:rtl/>
          <w:cs/>
          <w:lang w:val="ar_AE" w:bidi="ar_AE"/>
        </w:rPr>
        <w:t>متى ٤: ٤</w:t>
      </w:r>
      <w:r>
        <w:rPr>
          <w:rtl/>
          <w:cs/>
          <w:lang w:val="ar_AE" w:bidi="ar_AE"/>
        </w:rPr>
        <w:t>).</w:t>
      </w:r>
    </w:p>
    <w:p>
      <w:pPr>
        <w:bidi/>
      </w:pPr>
      <w:r>
        <w:rPr>
          <w:rtl/>
          <w:cs/>
          <w:lang w:val="ar_AE" w:bidi="ar_AE"/>
        </w:rPr>
      </w:r>
      <w:r>
        <w:rPr>
          <w:rtl/>
          <w:cs/>
          <w:lang w:val="ar_AE" w:bidi="ar_AE"/>
        </w:rPr>
        <w:t>إن كلمة الله تحمل قوة لتنفيذ مشيئته. لن تعود إليه "فارغة" بل ستتمِّم مقاصده (</w:t>
      </w:r>
      <w:r>
        <w:rPr>
          <w:rtl/>
          <w:cs/>
          <w:lang w:val="ar_AE" w:bidi="ar_AE"/>
        </w:rPr>
        <w:t>إشعياء ٥٥: ١١</w:t>
      </w:r>
      <w:r>
        <w:rPr>
          <w:rtl/>
          <w:cs/>
          <w:lang w:val="ar_AE" w:bidi="ar_AE"/>
        </w:rPr>
        <w:t>). بكلمته وحدها، خلق الله العالم، وبكلمته تحمله (</w:t>
      </w:r>
      <w:r>
        <w:rPr>
          <w:rtl/>
          <w:cs/>
          <w:lang w:val="ar_AE" w:bidi="ar_AE"/>
        </w:rPr>
        <w:t>تكوين ١</w:t>
      </w:r>
      <w:r>
        <w:rPr>
          <w:rtl/>
          <w:cs/>
          <w:lang w:val="ar_AE" w:bidi="ar_AE"/>
        </w:rPr>
        <w:t xml:space="preserve">؛ </w:t>
      </w:r>
      <w:r>
        <w:rPr>
          <w:rtl/>
          <w:cs/>
          <w:lang w:val="ar_AE" w:bidi="ar_AE"/>
        </w:rPr>
        <w:t>مزمور ٣٣: ٦</w:t>
      </w:r>
      <w:r>
        <w:rPr>
          <w:rtl/>
          <w:cs/>
          <w:lang w:val="ar_AE" w:bidi="ar_AE"/>
        </w:rPr>
        <w:t xml:space="preserve">؛ راجع </w:t>
      </w:r>
      <w:r>
        <w:rPr>
          <w:rtl/>
          <w:cs/>
          <w:lang w:val="ar_AE" w:bidi="ar_AE"/>
        </w:rPr>
        <w:t>عبرانيين ١: ٢</w:t>
      </w:r>
      <w:r>
        <w:rPr>
          <w:rtl/>
          <w:cs/>
          <w:lang w:val="ar_AE" w:bidi="ar_AE"/>
        </w:rPr>
        <w:t xml:space="preserve">؛ </w:t>
      </w:r>
      <w:r>
        <w:rPr>
          <w:rtl/>
          <w:cs/>
          <w:lang w:val="ar_AE" w:bidi="ar_AE"/>
        </w:rPr>
        <w:t>١١: ٣</w:t>
      </w:r>
      <w:r>
        <w:rPr>
          <w:rtl/>
          <w:cs/>
          <w:lang w:val="ar_AE" w:bidi="ar_AE"/>
        </w:rPr>
        <w:t xml:space="preserve">؛ </w:t>
      </w:r>
      <w:r>
        <w:rPr>
          <w:rtl/>
          <w:cs/>
          <w:lang w:val="ar_AE" w:bidi="ar_AE"/>
        </w:rPr>
        <w:t>٢ بطرس ٣: ٥</w:t>
      </w:r>
      <w:r>
        <w:rPr>
          <w:rtl/>
          <w:cs/>
          <w:lang w:val="ar_AE" w:bidi="ar_AE"/>
        </w:rPr>
        <w:t>). في النهاية، دُوِّنَ هذا الإعلان الإلهي في كتابه، مما يجعل الكتاب المقدس أيضًا "كلمة الله" (</w:t>
      </w:r>
      <w:r>
        <w:rPr>
          <w:rtl/>
          <w:cs/>
          <w:lang w:val="ar_AE" w:bidi="ar_AE"/>
        </w:rPr>
        <w:t>مرقس ٧: ١٣</w:t>
      </w:r>
      <w:r>
        <w:rPr>
          <w:rtl/>
          <w:cs/>
          <w:lang w:val="ar_AE" w:bidi="ar_AE"/>
        </w:rPr>
        <w:t xml:space="preserve">؛ راجع </w:t>
      </w:r>
      <w:r>
        <w:rPr>
          <w:rtl/>
          <w:cs/>
          <w:lang w:val="ar_AE" w:bidi="ar_AE"/>
        </w:rPr>
        <w:t>لوقا ١٦: ٢٩–٣١</w:t>
      </w:r>
      <w:r>
        <w:rPr>
          <w:rtl/>
          <w:cs/>
          <w:lang w:val="ar_AE" w:bidi="ar_AE"/>
        </w:rPr>
        <w:t xml:space="preserve">؛ </w:t>
      </w:r>
      <w:r>
        <w:rPr>
          <w:rtl/>
          <w:cs/>
          <w:lang w:val="ar_AE" w:bidi="ar_AE"/>
        </w:rPr>
        <w:t>يوحنَّا ٥: ٣٩</w:t>
      </w:r>
      <w:r>
        <w:rPr>
          <w:rtl/>
          <w:cs/>
          <w:lang w:val="ar_AE" w:bidi="ar_AE"/>
        </w:rPr>
        <w:t>).</w:t>
      </w:r>
    </w:p>
    <w:p>
      <w:pPr>
        <w:bidi/>
      </w:pPr>
      <w:r>
        <w:rPr>
          <w:rtl/>
          <w:cs/>
          <w:lang w:val="ar_AE" w:bidi="ar_AE"/>
        </w:rPr>
      </w:r>
      <w:r>
        <w:rPr>
          <w:rtl/>
          <w:cs/>
          <w:lang w:val="ar_AE" w:bidi="ar_AE"/>
        </w:rPr>
        <w:t>تكلم الرب يسوع بكلمة الله. كان "مقتدرًا في القول" (</w:t>
      </w:r>
      <w:r>
        <w:rPr>
          <w:rtl/>
          <w:cs/>
          <w:lang w:val="ar_AE" w:bidi="ar_AE"/>
        </w:rPr>
        <w:t>لوقا ٢٤: ١٩</w:t>
      </w:r>
      <w:r>
        <w:rPr>
          <w:rtl/>
          <w:cs/>
          <w:lang w:val="ar_AE" w:bidi="ar_AE"/>
        </w:rPr>
        <w:t>)؛ وعلَّم بسلطان (</w:t>
      </w:r>
      <w:r>
        <w:rPr>
          <w:rtl/>
          <w:cs/>
          <w:lang w:val="ar_AE" w:bidi="ar_AE"/>
        </w:rPr>
        <w:t>مرقس ١: ٢٢، ٢٧</w:t>
      </w:r>
      <w:r>
        <w:rPr>
          <w:rtl/>
          <w:cs/>
          <w:lang w:val="ar_AE" w:bidi="ar_AE"/>
        </w:rPr>
        <w:t>)، ومتعاملًا بقدرة وقوة على البحر، والمرض، والأرواح النجسة، والموت (</w:t>
      </w:r>
      <w:r>
        <w:rPr>
          <w:rtl/>
          <w:cs/>
          <w:lang w:val="ar_AE" w:bidi="ar_AE"/>
        </w:rPr>
        <w:t>متى ٨: ٨، ١٣</w:t>
      </w:r>
      <w:r>
        <w:rPr>
          <w:rtl/>
          <w:cs/>
          <w:lang w:val="ar_AE" w:bidi="ar_AE"/>
        </w:rPr>
        <w:t>). إن "كلمة ملكوته" البذرة الحيَّة، التي غُرست في التربة الصالحة والقلوب التي قبلته، تحمل أثمارًا لله (</w:t>
      </w:r>
      <w:r>
        <w:rPr>
          <w:rtl/>
          <w:cs/>
          <w:lang w:val="ar_AE" w:bidi="ar_AE"/>
        </w:rPr>
        <w:t>متى ١٣: ١٩</w:t>
      </w:r>
      <w:r>
        <w:rPr>
          <w:rtl/>
          <w:cs/>
          <w:lang w:val="ar_AE" w:bidi="ar_AE"/>
        </w:rPr>
        <w:t xml:space="preserve">؛ </w:t>
      </w:r>
      <w:r>
        <w:rPr>
          <w:rtl/>
          <w:cs/>
          <w:lang w:val="ar_AE" w:bidi="ar_AE"/>
        </w:rPr>
        <w:t>مرقس ٤: ١٤</w:t>
      </w:r>
      <w:r>
        <w:rPr>
          <w:rtl/>
          <w:cs/>
          <w:lang w:val="ar_AE" w:bidi="ar_AE"/>
        </w:rPr>
        <w:t>). الكلمة التي أعطاها المسيح لتلاميذه تُطهِّرهم وتحررهم (</w:t>
      </w:r>
      <w:r>
        <w:rPr>
          <w:rtl/>
          <w:cs/>
          <w:lang w:val="ar_AE" w:bidi="ar_AE"/>
        </w:rPr>
        <w:t>يوحنَّا ٨: ٣١</w:t>
      </w:r>
      <w:r>
        <w:rPr>
          <w:rtl/>
          <w:cs/>
          <w:lang w:val="ar_AE" w:bidi="ar_AE"/>
        </w:rPr>
        <w:t xml:space="preserve">؛ </w:t>
      </w:r>
      <w:r>
        <w:rPr>
          <w:rtl/>
          <w:cs/>
          <w:lang w:val="ar_AE" w:bidi="ar_AE"/>
        </w:rPr>
        <w:t>١٢: ٤٨</w:t>
      </w:r>
      <w:r>
        <w:rPr>
          <w:rtl/>
          <w:cs/>
          <w:lang w:val="ar_AE" w:bidi="ar_AE"/>
        </w:rPr>
        <w:t xml:space="preserve">؛ </w:t>
      </w:r>
      <w:r>
        <w:rPr>
          <w:rtl/>
          <w:cs/>
          <w:lang w:val="ar_AE" w:bidi="ar_AE"/>
        </w:rPr>
        <w:t>١٥: ٣</w:t>
      </w:r>
      <w:r>
        <w:rPr>
          <w:rtl/>
          <w:cs/>
          <w:lang w:val="ar_AE" w:bidi="ar_AE"/>
        </w:rPr>
        <w:t xml:space="preserve">؛ </w:t>
      </w:r>
      <w:r>
        <w:rPr>
          <w:rtl/>
          <w:cs/>
          <w:lang w:val="ar_AE" w:bidi="ar_AE"/>
        </w:rPr>
        <w:t>١٧: ١٤</w:t>
      </w:r>
      <w:r>
        <w:rPr>
          <w:rtl/>
          <w:cs/>
          <w:lang w:val="ar_AE" w:bidi="ar_AE"/>
        </w:rPr>
        <w:t>). إن كلمة الإيمان التي تكرز بها الكنيسة (</w:t>
      </w:r>
      <w:r>
        <w:rPr>
          <w:rtl/>
          <w:cs/>
          <w:lang w:val="ar_AE" w:bidi="ar_AE"/>
        </w:rPr>
        <w:t>رومية ١٠: ٨–٩، ١٧</w:t>
      </w:r>
      <w:r>
        <w:rPr>
          <w:rtl/>
          <w:cs/>
          <w:lang w:val="ar_AE" w:bidi="ar_AE"/>
        </w:rPr>
        <w:t>) توصف بأشكال مختلفة بأنها كلمة خلاص، وكلمة نعمة، وكلمة مصالحة مع الله، وكلمة الإنجيل، وكلمة البر، وكلمة الحياة.</w:t>
      </w:r>
    </w:p>
    <w:p>
      <w:pPr>
        <w:pStyle w:val="Heading3"/>
        <w:bidi/>
      </w:pPr>
      <w:r>
        <w:rPr>
          <w:rtl/>
          <w:cs/>
          <w:lang w:val="ar_AE" w:bidi="ar_AE"/>
        </w:rPr>
        <w:t>كلمة الله</w:t>
      </w:r>
    </w:p>
    <w:p>
      <w:pPr>
        <w:bidi/>
      </w:pPr>
      <w:r>
        <w:rPr>
          <w:rtl/>
          <w:cs/>
          <w:lang w:val="ar_AE" w:bidi="ar_AE"/>
        </w:rPr>
      </w:r>
      <w:r>
        <w:rPr>
          <w:rtl/>
          <w:cs/>
          <w:lang w:val="ar_AE" w:bidi="ar_AE"/>
        </w:rPr>
        <w:t xml:space="preserve">ألمح يوحنا قصدًا إلى </w:t>
      </w:r>
      <w:r>
        <w:rPr>
          <w:rtl/>
          <w:cs/>
          <w:lang w:val="ar_AE" w:bidi="ar_AE"/>
        </w:rPr>
        <w:t>تكوين ١</w:t>
      </w:r>
      <w:r>
        <w:rPr>
          <w:rtl/>
          <w:cs/>
          <w:lang w:val="ar_AE" w:bidi="ar_AE"/>
        </w:rPr>
        <w:t>، في مقدمة إنجيله، بتلقيب ابن الله بلقب "الكلمة". بصفته الكلمة، إن ابن الله يُعلن الله صوتًا وهيأة. اللفظة اليونانية هي اللوغوس</w:t>
      </w:r>
      <w:r>
        <w:rPr>
          <w:i/>
          <w:rtl/>
          <w:cs/>
          <w:lang w:val="ar_AE" w:bidi="ar_AE"/>
        </w:rPr>
        <w:t>؛</w:t>
      </w:r>
      <w:r>
        <w:rPr>
          <w:rtl/>
          <w:cs/>
          <w:lang w:val="ar_AE" w:bidi="ar_AE"/>
        </w:rPr>
        <w:t xml:space="preserve"> فقد استخدمها اليونانيون بطريقتين. قد يُنظر إلى الكلمة على أنها موجودة في داخل الشخص، عندما تشير إلى فكره أو منطقه. أو قد تشير إلى الكلمة التي ينطق بها الشخص، عندما تشير إلى التعبير عن فكره، أي الكلام. كمصطلح فلسفي، كان اللوغوس يشير إلى مبدأ الكون، حتى الطاقة الخلاقة التي ولدت الكون. في كل من التصور اليهودي والفكر اليونانية، كان اللوغو مرتبطًا بفكرة البداءات - العالم بدأ من خلال منشأ الكلمة وأفعاله (</w:t>
      </w:r>
      <w:r>
        <w:rPr>
          <w:rtl/>
          <w:cs/>
          <w:lang w:val="ar_AE" w:bidi="ar_AE"/>
        </w:rPr>
        <w:t>تكوين ١: ٣ وما يليه</w:t>
      </w:r>
      <w:r>
        <w:rPr>
          <w:rtl/>
          <w:cs/>
          <w:lang w:val="ar_AE" w:bidi="ar_AE"/>
        </w:rPr>
        <w:t xml:space="preserve">، إذ يُستخدم تعبير "قال الله" مرارًا وتكرارًا). ربما كان يوحنا قد فكر في هذه الأفكار، لكن على الأرجح أنه أطلق تعبيرًا جديدًا ليحدد ابن الله على أنه التعبير الإلهي في الهيأة البشرية (يوحنَّا </w:t>
      </w:r>
      <w:r>
        <w:rPr>
          <w:rtl/>
          <w:cs/>
          <w:lang w:val="ar_AE" w:bidi="ar_AE"/>
        </w:rPr>
        <w:t>١: ١٤</w:t>
      </w:r>
      <w:r>
        <w:rPr>
          <w:rtl/>
          <w:cs/>
          <w:lang w:val="ar_AE" w:bidi="ar_AE"/>
        </w:rPr>
        <w:t>). إنه صورة الإله غير المنظور (</w:t>
      </w:r>
      <w:r>
        <w:rPr>
          <w:rtl/>
          <w:cs/>
          <w:lang w:val="ar_AE" w:bidi="ar_AE"/>
        </w:rPr>
        <w:t>كولوسي ١: ١٥</w:t>
      </w:r>
      <w:r>
        <w:rPr>
          <w:rtl/>
          <w:cs/>
          <w:lang w:val="ar_AE" w:bidi="ar_AE"/>
        </w:rPr>
        <w:t>)، الصورة الصريحة لجوهر الله (</w:t>
      </w:r>
      <w:r>
        <w:rPr>
          <w:rtl/>
          <w:cs/>
          <w:lang w:val="ar_AE" w:bidi="ar_AE"/>
        </w:rPr>
        <w:t>عبرانيين ١: ٣</w:t>
      </w:r>
      <w:r>
        <w:rPr>
          <w:rtl/>
          <w:cs/>
          <w:lang w:val="ar_AE" w:bidi="ar_AE"/>
        </w:rPr>
        <w:t>). في جوهر الله، يعمل الابن المعلن عن الله وحقيقته، الذي هو موضوع مركزي في جميع أنحاء إنجيل يوحنا. استخدم يوحنا لقبًا مماثلًا في رسالته الأولى: "كلمة الحياة" (</w:t>
      </w:r>
      <w:r>
        <w:rPr>
          <w:rtl/>
          <w:cs/>
          <w:lang w:val="ar_AE" w:bidi="ar_AE"/>
        </w:rPr>
        <w:t>١ يوحنَّا ١: ١–٣</w:t>
      </w:r>
      <w:r>
        <w:rPr>
          <w:rtl/>
          <w:cs/>
          <w:lang w:val="ar_AE" w:bidi="ar_AE"/>
        </w:rPr>
        <w:t xml:space="preserve">). وفي </w:t>
      </w:r>
      <w:r>
        <w:rPr>
          <w:rtl/>
          <w:cs/>
          <w:lang w:val="ar_AE" w:bidi="ar_AE"/>
        </w:rPr>
        <w:t>رؤيا ١٩: ١١–١٦</w:t>
      </w:r>
      <w:r>
        <w:rPr>
          <w:rtl/>
          <w:cs/>
          <w:lang w:val="ar_AE" w:bidi="ar_AE"/>
        </w:rPr>
        <w:t>، يُقدَّم الرب يسوع على أنه ملك الملوك ورب الأرب، الذي يحمل اسمًا: "كلمة الله".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الكتاب المقدس</w:t>
      </w:r>
      <w:r>
        <w:rPr>
          <w:rtl/>
          <w:cs/>
          <w:lang w:val="ar_AE" w:bidi="ar_AE"/>
        </w:rPr>
        <w:t xml:space="preserve">؛ </w:t>
      </w:r>
      <w:r>
        <w:rPr>
          <w:rtl/>
          <w:cs/>
          <w:lang w:val="ar_AE" w:bidi="ar_AE"/>
        </w:rPr>
        <w:t>يوحنا، إنجيل</w:t>
      </w:r>
      <w:r>
        <w:rPr>
          <w:rtl/>
          <w:cs/>
          <w:lang w:val="ar_AE" w:bidi="ar_AE"/>
        </w:rPr>
        <w:t xml:space="preserve">؛ </w:t>
      </w:r>
      <w:r>
        <w:rPr>
          <w:rtl/>
          <w:cs/>
          <w:lang w:val="ar_AE" w:bidi="ar_AE"/>
        </w:rPr>
        <w:t>اللوغوس</w:t>
      </w:r>
      <w:r>
        <w:rPr>
          <w:rtl/>
          <w:cs/>
          <w:lang w:val="ar_AE" w:bidi="ar_AE"/>
        </w:rPr>
        <w:t xml:space="preserve">؛ الوحي، </w:t>
      </w:r>
      <w:r>
        <w:rPr>
          <w:rtl/>
          <w:cs/>
          <w:lang w:val="ar_AE" w:bidi="ar_AE"/>
        </w:rPr>
        <w:t>الرؤيا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الكلونيون</w:t>
      </w:r>
      <w:r>
        <w:rPr>
          <w:rtl/>
          <w:cs/>
          <w:lang w:val="ar_AE" w:bidi="ar_AE"/>
        </w:rPr>
      </w:r>
    </w:p>
    <w:p>
      <w:pPr>
        <w:bidi/>
      </w:pPr>
      <w:r>
        <w:rPr>
          <w:rtl/>
          <w:cs/>
          <w:lang w:val="ar_AE" w:bidi="ar_AE"/>
        </w:rPr>
      </w:r>
      <w:r>
        <w:rPr>
          <w:rtl/>
          <w:cs/>
          <w:lang w:val="ar_AE" w:bidi="ar_AE"/>
        </w:rPr>
        <w:t>أناسٌ ورد ذكرهم في سفر يهوديت. لا يوجد الكثير من الاتفاق حول هوية الكلونيين، الذين أشير إليهم في سياق حملة أَلِيفَانَا، قائد جيش نبوخذناصر (يهوديت 2: 23). وإن بعض الاعتبارات الجغرافية تستبعد أن يكونوا من مدينة كيلوس، وهي مدينة الخلصة الحديثة. لكن الاحتمال الأكبر هو أن تكون هذه هي مدينة كولي، الواقعة بين بالميرا (تدمر) في صحراء سوريا ونهر الفرات. وهذا المكان، وهو مدينة الخال الحديثة، يتناسب جيدًا مع الإشارات الجغرافية الأخرى الواردة في يهوديت 2: 21–25.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الكمون، حَبُّ البَرَكة، الكراوية</w:t>
      </w:r>
      <w:r>
        <w:rPr>
          <w:rtl/>
          <w:cs/>
          <w:lang w:val="ar_AE" w:bidi="ar_AE"/>
        </w:rPr>
      </w:r>
    </w:p>
    <w:p>
      <w:pPr>
        <w:bidi/>
      </w:pPr>
      <w:r>
        <w:rPr>
          <w:rtl/>
          <w:cs/>
          <w:lang w:val="ar_AE" w:bidi="ar_AE"/>
        </w:rPr>
      </w:r>
      <w:r>
        <w:rPr>
          <w:rtl/>
          <w:cs/>
          <w:lang w:val="ar_AE" w:bidi="ar_AE"/>
        </w:rPr>
        <w:t xml:space="preserve">إنَّ ما يُترجَم في ترجمة فاندايك العربية إلى "الكمون" في </w:t>
      </w:r>
      <w:r>
        <w:rPr>
          <w:rtl/>
          <w:cs/>
          <w:lang w:val="ar_AE" w:bidi="ar_AE"/>
        </w:rPr>
        <w:t>إشعياء 28:25–27</w:t>
      </w:r>
      <w:r>
        <w:rPr>
          <w:rtl/>
          <w:cs/>
          <w:lang w:val="ar_AE" w:bidi="ar_AE"/>
        </w:rPr>
        <w:t xml:space="preserve"> يُشير على الأرجح إلى نبات </w:t>
      </w:r>
      <w:r>
        <w:rPr>
          <w:b/>
          <w:rtl/>
          <w:cs/>
          <w:lang w:val="ar_AE" w:bidi="ar_AE"/>
        </w:rPr>
        <w:t>Nigella sativa</w:t>
      </w:r>
      <w:r>
        <w:rPr>
          <w:rtl/>
          <w:cs/>
          <w:lang w:val="ar_AE" w:bidi="ar_AE"/>
        </w:rPr>
        <w:t>، المعروف بأسماء متعدّدة منها: الكمّون الأسود، أو الكراوية السوداء، أو زهرة جوزة الطيب. هذا النبات الحوليّ ينتمي إلى فصيلة الحوذانيات (</w:t>
      </w:r>
      <w:r>
        <w:rPr>
          <w:i/>
          <w:rtl/>
          <w:cs/>
          <w:lang w:val="ar_AE" w:bidi="ar_AE"/>
        </w:rPr>
        <w:t>Ranunculaceae</w:t>
      </w:r>
      <w:r>
        <w:rPr>
          <w:rtl/>
          <w:cs/>
          <w:lang w:val="ar_AE" w:bidi="ar_AE"/>
        </w:rPr>
        <w:t>)، وينمو طبيعيًّا في جنوبي أوروبا، وسورية، ومصر، وشمال إفريقيا، ومناطق أخرى من حوض البحر المتوسّط. كما يُزرع منذ القدم من أجل بذوره العطرية المميّزة التي تُستعمل في الطعام والدواء.</w:t>
      </w:r>
    </w:p>
    <w:p>
      <w:pPr>
        <w:bidi/>
      </w:pPr>
      <w:r>
        <w:rPr>
          <w:rtl/>
          <w:cs/>
          <w:lang w:val="ar_AE" w:bidi="ar_AE"/>
        </w:rPr>
      </w:r>
      <w:r>
        <w:rPr>
          <w:rtl/>
          <w:cs/>
          <w:lang w:val="ar_AE" w:bidi="ar_AE"/>
        </w:rPr>
        <w:t>لِبذور الحَبَّة السَّوداء طَعمٌ حارّ يشبه الفُلفل ورائحةٌ قويّة مميّزة. وقد اعتاد الناس في بلاد المشرق أن يرشّوا هذه البذور على الخبز والكعك، كما استخدموها لتتبيل أطباق الكاري وغيرها من الأطعمة، قديمًا وحديثًا على السواء.</w:t>
      </w:r>
    </w:p>
    <w:p>
      <w:pPr>
        <w:bidi/>
      </w:pPr>
      <w:r>
        <w:rPr>
          <w:rtl/>
          <w:cs/>
          <w:lang w:val="ar_AE" w:bidi="ar_AE"/>
        </w:rPr>
      </w:r>
      <w:r>
        <w:rPr>
          <w:rtl/>
          <w:cs/>
          <w:lang w:val="ar_AE" w:bidi="ar_AE"/>
        </w:rPr>
        <w:t>وما زال الفلّاحون في إسرائيل والمناطق المُحيطة بها يحصدون الكمّون والحبّة السّوداء بالطرائق اللطيفة التي وصفها إشعياء، الأمر الذي يُظهِر أنّ الممارسات الزراعية التقليدية ظلّت إلى حدٍّ كبير على حالها دون تغيير يُذكَر.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الكنيسة</w:t>
      </w:r>
      <w:r>
        <w:rPr>
          <w:rtl/>
          <w:cs/>
          <w:lang w:val="ar_AE" w:bidi="ar_AE"/>
        </w:rPr>
      </w:r>
    </w:p>
    <w:p>
      <w:pPr>
        <w:bidi/>
      </w:pPr>
      <w:r>
        <w:rPr>
          <w:rtl/>
          <w:cs/>
          <w:lang w:val="ar_AE" w:bidi="ar_AE"/>
        </w:rPr>
      </w:r>
      <w:r>
        <w:rPr>
          <w:rtl/>
          <w:cs/>
          <w:lang w:val="ar_AE" w:bidi="ar_AE"/>
        </w:rPr>
        <w:t>مجموعة أو تجمع من الأشخاص الذين دُعوا لقصد معين. يظهر المصطلح في آيتين فقط في الأناجيل (</w:t>
      </w:r>
      <w:r>
        <w:rPr>
          <w:rtl/>
          <w:cs/>
          <w:lang w:val="ar_AE" w:bidi="ar_AE"/>
        </w:rPr>
        <w:t>مت 16:18؛</w:t>
      </w:r>
      <w:r>
        <w:rPr>
          <w:rtl/>
          <w:cs/>
          <w:lang w:val="ar_AE" w:bidi="ar_AE"/>
        </w:rPr>
        <w:t xml:space="preserve"> </w:t>
      </w:r>
      <w:r>
        <w:rPr>
          <w:rtl/>
          <w:cs/>
          <w:lang w:val="ar_AE" w:bidi="ar_AE"/>
        </w:rPr>
        <w:t>18:17</w:t>
      </w:r>
      <w:r>
        <w:rPr>
          <w:rtl/>
          <w:cs/>
          <w:lang w:val="ar_AE" w:bidi="ar_AE"/>
        </w:rPr>
        <w:t>) ولكنه يظهر بشكل متكرر في سفر أعمال الرسل، ومعظم رسائل بولس، وكذلك معظم الكتابات المتبقية من العهد الجديد، وخاصة رؤيا يوحنا.</w:t>
      </w:r>
    </w:p>
    <w:p>
      <w:pPr>
        <w:bidi/>
      </w:pPr>
      <w:r>
        <w:rPr>
          <w:rtl/>
          <w:cs/>
          <w:lang w:val="ar_AE" w:bidi="ar_AE"/>
        </w:rPr>
      </w:r>
      <w:r>
        <w:rPr>
          <w:rtl/>
          <w:cs/>
          <w:lang w:val="ar_AE" w:bidi="ar_AE"/>
        </w:rPr>
        <w:t>إحدى طرق الإشارة إلى جسد إسرائيل في العهد القديم كانت ببساطة "الجماعة". المجموعات التي تدعي أنها إسرائيل الحقيقية روحياً بدلاً من طبيعياً أطلقت على نفسها اسم "الجماعة". استخدم كتّاب مخطوطات البحر الميت وكذلك المسيحيون الأوائل هذا المصطلح؛ وهو المعنى الفعلي لكلمة "كنيسة". غالباً ما أشار المسيحيون إلى أنفسهم ببساطة على أنهم الكنيسة أو الجماعة (مع فهم "الله" ضمنياً). يمكن تطبيق المصطلح إما على جميع المؤمنين في العالم أو على أي مجموعة محلية منهم. كان يعني الحضور الكامل لشعب الله في موقع معين. لهذا السبب يستخدم العهد الجديد غالباً المفرد "كنيسة" حتى عندما يتم تضمين العديد من مجموعات المؤمنين معاً (</w:t>
      </w:r>
      <w:r>
        <w:rPr>
          <w:rtl/>
          <w:cs/>
          <w:lang w:val="ar_AE" w:bidi="ar_AE"/>
        </w:rPr>
        <w:t>أعمال الرسل 9:31؛</w:t>
      </w:r>
      <w:r>
        <w:rPr>
          <w:rtl/>
          <w:cs/>
          <w:lang w:val="ar_AE" w:bidi="ar_AE"/>
        </w:rPr>
        <w:t xml:space="preserve"> </w:t>
      </w:r>
      <w:r>
        <w:rPr>
          <w:rtl/>
          <w:cs/>
          <w:lang w:val="ar_AE" w:bidi="ar_AE"/>
        </w:rPr>
        <w:t>2 كورنثوس 1:1</w:t>
      </w:r>
      <w:r>
        <w:rPr>
          <w:rtl/>
          <w:cs/>
          <w:lang w:val="ar_AE" w:bidi="ar_AE"/>
        </w:rPr>
        <w:t>)؛ نادراً ما يُستخدم مصطلح "كنائس" (</w:t>
      </w:r>
      <w:r>
        <w:rPr>
          <w:rtl/>
          <w:cs/>
          <w:lang w:val="ar_AE" w:bidi="ar_AE"/>
        </w:rPr>
        <w:t>أعمال الرسل 15:41؛</w:t>
      </w:r>
      <w:r>
        <w:rPr>
          <w:rtl/>
          <w:cs/>
          <w:lang w:val="ar_AE" w:bidi="ar_AE"/>
        </w:rPr>
        <w:t xml:space="preserve"> </w:t>
      </w:r>
      <w:r>
        <w:rPr>
          <w:rtl/>
          <w:cs/>
          <w:lang w:val="ar_AE" w:bidi="ar_AE"/>
        </w:rPr>
        <w:t>16:5</w:t>
      </w:r>
      <w:r>
        <w:rPr>
          <w:rtl/>
          <w:cs/>
          <w:lang w:val="ar_AE" w:bidi="ar_AE"/>
        </w:rPr>
        <w:t>). كل مجموعة أو المجموعة بأكملها كانت المكان الذي كان الله حاضراً فيه (</w:t>
      </w:r>
      <w:r>
        <w:rPr>
          <w:rtl/>
          <w:cs/>
          <w:lang w:val="ar_AE" w:bidi="ar_AE"/>
        </w:rPr>
        <w:t>متى 16:18؛</w:t>
      </w:r>
      <w:r>
        <w:rPr>
          <w:rtl/>
          <w:cs/>
          <w:lang w:val="ar_AE" w:bidi="ar_AE"/>
        </w:rPr>
        <w:t xml:space="preserve"> </w:t>
      </w:r>
      <w:r>
        <w:rPr>
          <w:rtl/>
          <w:cs/>
          <w:lang w:val="ar_AE" w:bidi="ar_AE"/>
        </w:rPr>
        <w:t>18:17</w:t>
      </w:r>
      <w:r>
        <w:rPr>
          <w:rtl/>
          <w:cs/>
          <w:lang w:val="ar_AE" w:bidi="ar_AE"/>
        </w:rPr>
        <w:t>)؛ الله اشترى الجماعة بدم ابنه (</w:t>
      </w:r>
      <w:r>
        <w:rPr>
          <w:rtl/>
          <w:cs/>
          <w:lang w:val="ar_AE" w:bidi="ar_AE"/>
        </w:rPr>
        <w:t>أعمال الرسل 20:28</w:t>
      </w:r>
      <w:r>
        <w:rPr>
          <w:rtl/>
          <w:cs/>
          <w:lang w:val="ar_AE" w:bidi="ar_AE"/>
        </w:rPr>
        <w:t xml:space="preserve">). استخدام كلمة "كنيسة" في العهد الجديد يعتمد أيضاً إلى حد ما على العالم اليوناني. في العالم اليوناني، كانت الكلمة المترجمة "كنيسة" تشير إلى </w:t>
      </w:r>
      <w:r>
        <w:rPr>
          <w:i/>
          <w:rtl/>
          <w:cs/>
          <w:lang w:val="ar_AE" w:bidi="ar_AE"/>
        </w:rPr>
        <w:t>تجمع</w:t>
      </w:r>
      <w:r>
        <w:rPr>
          <w:rtl/>
          <w:cs/>
          <w:lang w:val="ar_AE" w:bidi="ar_AE"/>
        </w:rPr>
        <w:t xml:space="preserve"> من الناس، اجتماع، مثل هيئة سياسية تُدعى بانتظام، أو ببساطة</w:t>
      </w:r>
      <w:r>
        <w:rPr>
          <w:b/>
          <w:rtl/>
          <w:cs/>
          <w:lang w:val="ar_AE" w:bidi="ar_AE"/>
        </w:rPr>
        <w:t xml:space="preserve"> اجتماع</w:t>
      </w:r>
      <w:r>
        <w:rPr>
          <w:rtl/>
          <w:cs/>
          <w:lang w:val="ar_AE" w:bidi="ar_AE"/>
        </w:rPr>
        <w:t xml:space="preserve"> من الناس. تُستخدم الكلمة بهذه الطريقة العلمانية في </w:t>
      </w:r>
      <w:r>
        <w:rPr>
          <w:rtl/>
          <w:cs/>
          <w:lang w:val="ar_AE" w:bidi="ar_AE"/>
        </w:rPr>
        <w:t>أعمال الرسل 19:32، 39، 41</w:t>
      </w:r>
      <w:r>
        <w:rPr>
          <w:rtl/>
          <w:cs/>
          <w:lang w:val="ar_AE" w:bidi="ar_AE"/>
        </w:rPr>
        <w:t>.</w:t>
      </w:r>
    </w:p>
    <w:p>
      <w:pPr>
        <w:bidi/>
      </w:pPr>
      <w:r>
        <w:rPr>
          <w:rtl/>
          <w:cs/>
          <w:lang w:val="ar_AE" w:bidi="ar_AE"/>
        </w:rPr>
      </w:r>
      <w:r>
        <w:rPr>
          <w:rtl/>
          <w:cs/>
          <w:lang w:val="ar_AE" w:bidi="ar_AE"/>
        </w:rPr>
        <w:t>تختلف الاستخدامات المسيحية المحددة لهذا المفهوم بشكل كبير في العهد الجديد. (1) بالتشابه مع العهد القديم، يشير أحيانًا إلى اجتماع الكنيسة، كما عندما يقول بولس للمسيحيين في كورنثوس: "عندما تجتمعون ككنيسة … " (</w:t>
      </w:r>
      <w:r>
        <w:rPr>
          <w:rtl/>
          <w:cs/>
          <w:lang w:val="ar_AE" w:bidi="ar_AE"/>
        </w:rPr>
        <w:t>1 كورنثوس 11:18</w:t>
      </w:r>
      <w:r>
        <w:rPr>
          <w:rtl/>
          <w:cs/>
          <w:lang w:val="ar_AE" w:bidi="ar_AE"/>
        </w:rPr>
        <w:t xml:space="preserve">). هذا يعني أن المسيحيين هم شعب الله خاصة عندما يجتمعون للعبادة. (2) في نصوص مثل </w:t>
      </w:r>
      <w:r>
        <w:rPr>
          <w:rtl/>
          <w:cs/>
          <w:lang w:val="ar_AE" w:bidi="ar_AE"/>
        </w:rPr>
        <w:t>متى 18:17</w:t>
      </w:r>
      <w:r>
        <w:rPr>
          <w:rtl/>
          <w:cs/>
          <w:lang w:val="ar_AE" w:bidi="ar_AE"/>
        </w:rPr>
        <w:t xml:space="preserve">، </w:t>
      </w:r>
      <w:r>
        <w:rPr>
          <w:rtl/>
          <w:cs/>
          <w:lang w:val="ar_AE" w:bidi="ar_AE"/>
        </w:rPr>
        <w:t>أعمال الرسل 5:11</w:t>
      </w:r>
      <w:r>
        <w:rPr>
          <w:rtl/>
          <w:cs/>
          <w:lang w:val="ar_AE" w:bidi="ar_AE"/>
        </w:rPr>
        <w:t xml:space="preserve">، </w:t>
      </w:r>
      <w:r>
        <w:rPr>
          <w:rtl/>
          <w:cs/>
          <w:lang w:val="ar_AE" w:bidi="ar_AE"/>
        </w:rPr>
        <w:t>1 كورنثوس 4:17</w:t>
      </w:r>
      <w:r>
        <w:rPr>
          <w:rtl/>
          <w:cs/>
          <w:lang w:val="ar_AE" w:bidi="ar_AE"/>
        </w:rPr>
        <w:t>، و</w:t>
      </w:r>
      <w:r>
        <w:rPr>
          <w:rtl/>
          <w:cs/>
          <w:lang w:val="ar_AE" w:bidi="ar_AE"/>
        </w:rPr>
        <w:t>فيلبي 4:15</w:t>
      </w:r>
      <w:r>
        <w:rPr>
          <w:rtl/>
          <w:cs/>
          <w:lang w:val="ar_AE" w:bidi="ar_AE"/>
        </w:rPr>
        <w:t>، تشير "الكنيسة" إلى المجموعة الكاملة من المسيحيين الذين يعيشون في مكان واحد. غالبًا ما يتم التأكيد على الطابع المحلي لجماعة المسيحيين، كما في العبارات، "الكنيسة في أورشليم" (</w:t>
      </w:r>
      <w:r>
        <w:rPr>
          <w:rtl/>
          <w:cs/>
          <w:lang w:val="ar_AE" w:bidi="ar_AE"/>
        </w:rPr>
        <w:t>أعمال الرسل 8:1</w:t>
      </w:r>
      <w:r>
        <w:rPr>
          <w:rtl/>
          <w:cs/>
          <w:lang w:val="ar_AE" w:bidi="ar_AE"/>
        </w:rPr>
        <w:t>)، "في كورنثوس" (</w:t>
      </w:r>
      <w:r>
        <w:rPr>
          <w:rtl/>
          <w:cs/>
          <w:lang w:val="ar_AE" w:bidi="ar_AE"/>
        </w:rPr>
        <w:t>1 كورنثوس 1:2</w:t>
      </w:r>
      <w:r>
        <w:rPr>
          <w:rtl/>
          <w:cs/>
          <w:lang w:val="ar_AE" w:bidi="ar_AE"/>
        </w:rPr>
        <w:t>)، "في تسالونيكي" (</w:t>
      </w:r>
      <w:r>
        <w:rPr>
          <w:rtl/>
          <w:cs/>
          <w:lang w:val="ar_AE" w:bidi="ar_AE"/>
        </w:rPr>
        <w:t>1 تسالونيكي 1:1</w:t>
      </w:r>
      <w:r>
        <w:rPr>
          <w:rtl/>
          <w:cs/>
          <w:lang w:val="ar_AE" w:bidi="ar_AE"/>
        </w:rPr>
        <w:t>). (3) في نصوص أخرى، تُسمى تجمعات المسيحيين في المنازل كنائس، مثل أولئك الذين اجتمعوا في بيت بريسكلا وأكيلا (</w:t>
      </w:r>
      <w:r>
        <w:rPr>
          <w:rtl/>
          <w:cs/>
          <w:lang w:val="ar_AE" w:bidi="ar_AE"/>
        </w:rPr>
        <w:t>رومية 16:5</w:t>
      </w:r>
      <w:r>
        <w:rPr>
          <w:rtl/>
          <w:cs/>
          <w:lang w:val="ar_AE" w:bidi="ar_AE"/>
        </w:rPr>
        <w:t xml:space="preserve">؛ </w:t>
      </w:r>
      <w:r>
        <w:rPr>
          <w:rtl/>
          <w:cs/>
          <w:lang w:val="ar_AE" w:bidi="ar_AE"/>
        </w:rPr>
        <w:t>1 كورنثوس 16:19</w:t>
      </w:r>
      <w:r>
        <w:rPr>
          <w:rtl/>
          <w:cs/>
          <w:lang w:val="ar_AE" w:bidi="ar_AE"/>
        </w:rPr>
        <w:t xml:space="preserve">). (4) في جميع أنحاء العهد الجديد، تشير "الكنيسة" إلى الكنيسة العالمية، التي ينتمي إليها جميع المؤمنين (انظر </w:t>
      </w:r>
      <w:r>
        <w:rPr>
          <w:rtl/>
          <w:cs/>
          <w:lang w:val="ar_AE" w:bidi="ar_AE"/>
        </w:rPr>
        <w:t>أعمال الرسل 9:31</w:t>
      </w:r>
      <w:r>
        <w:rPr>
          <w:rtl/>
          <w:cs/>
          <w:lang w:val="ar_AE" w:bidi="ar_AE"/>
        </w:rPr>
        <w:t xml:space="preserve">؛ </w:t>
      </w:r>
      <w:r>
        <w:rPr>
          <w:rtl/>
          <w:cs/>
          <w:lang w:val="ar_AE" w:bidi="ar_AE"/>
        </w:rPr>
        <w:t>1 كورنثوس 6:4</w:t>
      </w:r>
      <w:r>
        <w:rPr>
          <w:rtl/>
          <w:cs/>
          <w:lang w:val="ar_AE" w:bidi="ar_AE"/>
        </w:rPr>
        <w:t xml:space="preserve">؛ </w:t>
      </w:r>
      <w:r>
        <w:rPr>
          <w:rtl/>
          <w:cs/>
          <w:lang w:val="ar_AE" w:bidi="ar_AE"/>
        </w:rPr>
        <w:t>أفسس 1:22</w:t>
      </w:r>
      <w:r>
        <w:rPr>
          <w:rtl/>
          <w:cs/>
          <w:lang w:val="ar_AE" w:bidi="ar_AE"/>
        </w:rPr>
        <w:t xml:space="preserve">؛ </w:t>
      </w:r>
      <w:r>
        <w:rPr>
          <w:rtl/>
          <w:cs/>
          <w:lang w:val="ar_AE" w:bidi="ar_AE"/>
        </w:rPr>
        <w:t>كولوسي 1:18</w:t>
      </w:r>
      <w:r>
        <w:rPr>
          <w:rtl/>
          <w:cs/>
          <w:lang w:val="ar_AE" w:bidi="ar_AE"/>
        </w:rPr>
        <w:t xml:space="preserve">). الكلمة الأولى ليسوع عن تأسيس الحركة المسيحية في </w:t>
      </w:r>
      <w:r>
        <w:rPr>
          <w:rtl/>
          <w:cs/>
          <w:lang w:val="ar_AE" w:bidi="ar_AE"/>
        </w:rPr>
        <w:t>متى 16:18</w:t>
      </w:r>
      <w:r>
        <w:rPr>
          <w:rtl/>
          <w:cs/>
          <w:lang w:val="ar_AE" w:bidi="ar_AE"/>
        </w:rPr>
        <w:t xml:space="preserve"> تحمل هذا المعنى الأكبر: "</w:t>
      </w:r>
      <w:r>
        <w:rPr>
          <w:rtl/>
          <w:cs/>
          <w:lang w:val="ar_AE" w:bidi="ar_AE"/>
        </w:rPr>
        <w:t>أَبْنِي كَنِيسَتِي، وَأَبْوَابُ ٱلْجَحِيمِ لَنْ تَقْوَى عَلَيْهَا</w:t>
      </w:r>
      <w:r>
        <w:rPr>
          <w:rtl/>
          <w:cs/>
          <w:lang w:val="ar_AE" w:bidi="ar_AE"/>
        </w:rPr>
        <w:t>".</w:t>
      </w:r>
    </w:p>
    <w:p>
      <w:pPr>
        <w:bidi/>
      </w:pPr>
      <w:r>
        <w:rPr>
          <w:rtl/>
          <w:cs/>
          <w:lang w:val="ar_AE" w:bidi="ar_AE"/>
        </w:rPr>
      </w:r>
      <w:r>
        <w:rPr>
          <w:rtl/>
          <w:cs/>
          <w:lang w:val="ar_AE" w:bidi="ar_AE"/>
        </w:rPr>
        <w:t xml:space="preserve">الكنيسة، سواء كواقع عالمي أو في تعبيرها المحلي والملموس، تُسمى بشكل أكثر تحديدًا في كتابات بولس بـ "كنيسة الله" (على سبيل المثال، </w:t>
      </w:r>
      <w:r>
        <w:rPr>
          <w:rtl/>
          <w:cs/>
          <w:lang w:val="ar_AE" w:bidi="ar_AE"/>
        </w:rPr>
        <w:t>1 كورنثوس 1:2؛</w:t>
      </w:r>
      <w:r>
        <w:rPr>
          <w:rtl/>
          <w:cs/>
          <w:lang w:val="ar_AE" w:bidi="ar_AE"/>
        </w:rPr>
        <w:t xml:space="preserve"> </w:t>
      </w:r>
      <w:r>
        <w:rPr>
          <w:rtl/>
          <w:cs/>
          <w:lang w:val="ar_AE" w:bidi="ar_AE"/>
        </w:rPr>
        <w:t>10:32</w:t>
      </w:r>
      <w:r>
        <w:rPr>
          <w:rtl/>
          <w:cs/>
          <w:lang w:val="ar_AE" w:bidi="ar_AE"/>
        </w:rPr>
        <w:t>) أو "كنائس المسيح" (</w:t>
      </w:r>
      <w:r>
        <w:rPr>
          <w:rtl/>
          <w:cs/>
          <w:lang w:val="ar_AE" w:bidi="ar_AE"/>
        </w:rPr>
        <w:t>رومية 16:16</w:t>
      </w:r>
      <w:r>
        <w:rPr>
          <w:rtl/>
          <w:cs/>
          <w:lang w:val="ar_AE" w:bidi="ar_AE"/>
        </w:rPr>
        <w:t>). بهذه الطريقة، يحصل مصطلح يوناني علماني شائع على معناه المسيحي المميز ويجعل التجمع/الجماعة المسيحية متميزة عن جميع المجموعات العلمانية أو الدينية الأخرى.</w:t>
      </w:r>
    </w:p>
    <w:p>
      <w:pPr>
        <w:bidi/>
      </w:pPr>
      <w:r>
        <w:rPr>
          <w:rtl/>
          <w:cs/>
          <w:lang w:val="ar_AE" w:bidi="ar_AE"/>
        </w:rPr>
      </w:r>
      <w:r>
        <w:rPr>
          <w:rtl/>
          <w:cs/>
          <w:lang w:val="ar_AE" w:bidi="ar_AE"/>
        </w:rPr>
        <w:t>من الواضح من العهد الجديد ككل أن المجتمع المسيحي فهم نفسه كمجتمع نهاية الزمان، كمجتمع دعا إلى الوجود بفعل الله في نهاية الزمان من خلال الوحي والحضور الإلهي في يسوع الناصري. لذلك يخبر بولس المسيحيين في كورنثوس أنهم هم "الذين انتهت إليهم أواخر الدهور" (</w:t>
      </w:r>
      <w:r>
        <w:rPr>
          <w:rtl/>
          <w:cs/>
          <w:lang w:val="ar_AE" w:bidi="ar_AE"/>
        </w:rPr>
        <w:t>1 كورنثوس 10:11</w:t>
      </w:r>
      <w:r>
        <w:rPr>
          <w:rtl/>
          <w:cs/>
          <w:lang w:val="ar_AE" w:bidi="ar_AE"/>
        </w:rPr>
        <w:t>). أي أن الله قد زار خلقه، ودعا من كل من اليهودية والعالم الوثني شعبًا جديدًا، ممكّنًا بروحه ليكون حاضرًا في العالم، مشاركًا الأخبار السارة (الإنجيل) عن حبه الجذري وغير المشروط لخلقه (</w:t>
      </w:r>
      <w:r>
        <w:rPr>
          <w:rtl/>
          <w:cs/>
          <w:lang w:val="ar_AE" w:bidi="ar_AE"/>
        </w:rPr>
        <w:t>أفسس 2:11–22</w:t>
      </w:r>
      <w:r>
        <w:rPr>
          <w:rtl/>
          <w:cs/>
          <w:lang w:val="ar_AE" w:bidi="ar_AE"/>
        </w:rPr>
        <w:t>). تخبرنا الأناجيل أن يسوع اختار 12 تلميذًا أصبحوا أساس هذا الشعب الجديد. المراسلة مع أسباط إسرائيل الاثني عشر واضحة، وتظهر أن الكنيسة كانت مفهومة على أنها متجذرة في اليهودية وكإتمام لقصد الله في دعوة إسرائيل ليصبح "نورًا للأمم، ليصل خلاصي إلى أقاصي الأرض" (</w:t>
      </w:r>
      <w:r>
        <w:rPr>
          <w:rtl/>
          <w:cs/>
          <w:lang w:val="ar_AE" w:bidi="ar_AE"/>
        </w:rPr>
        <w:t>إشعياء 49:6؛</w:t>
      </w:r>
      <w:r>
        <w:rPr>
          <w:rtl/>
          <w:cs/>
          <w:lang w:val="ar_AE" w:bidi="ar_AE"/>
        </w:rPr>
        <w:t xml:space="preserve"> </w:t>
      </w:r>
      <w:r>
        <w:rPr>
          <w:rtl/>
          <w:cs/>
          <w:lang w:val="ar_AE" w:bidi="ar_AE"/>
        </w:rPr>
        <w:t>رومية 11:1–5</w:t>
      </w:r>
      <w:r>
        <w:rPr>
          <w:rtl/>
          <w:cs/>
          <w:lang w:val="ar_AE" w:bidi="ar_AE"/>
        </w:rPr>
        <w:t>). هذا الاعتراف هو ما يسمح لبولس أن يدعو هذا المجتمع الجديد من اليهود والأمم، هذا الخلق الجديد، "إسرائيل الله" (</w:t>
      </w:r>
      <w:r>
        <w:rPr>
          <w:rtl/>
          <w:cs/>
          <w:lang w:val="ar_AE" w:bidi="ar_AE"/>
        </w:rPr>
        <w:t>غلاطية 6:15–16</w:t>
      </w:r>
      <w:r>
        <w:rPr>
          <w:rtl/>
          <w:cs/>
          <w:lang w:val="ar_AE" w:bidi="ar_AE"/>
        </w:rPr>
        <w:t>). في هذا المجتمع الجديد، تُرى الحواجز التقليدية للعرق والمكانة الاجتماعية والجنس—الحواجز التي كانت تقسم الناس عن بعضهم البعض وتصنفهم إلى طبقات دنيا وعليا—على أنها محطمة: "</w:t>
      </w:r>
      <w:r>
        <w:rPr>
          <w:rtl/>
          <w:cs/>
          <w:lang w:val="ar_AE" w:bidi="ar_AE"/>
        </w:rPr>
        <w:t>لَيْسَ يَهُودِيٌّ وَلَا يُونَانِيٌّ. لَيْسَ عَبْدٌ وَلَا حُرٌّ. لَيْسَ ذَكَرٌ وَأُنْثَى، لِأَنَّكُمْ جَمِيعًا وَاحِدٌ فِي ٱلْمَسِيحِ يَسُوعَ</w:t>
      </w:r>
      <w:r>
        <w:rPr>
          <w:rtl/>
          <w:cs/>
          <w:lang w:val="ar_AE" w:bidi="ar_AE"/>
        </w:rPr>
        <w:t>" (</w:t>
      </w:r>
      <w:r>
        <w:rPr>
          <w:rtl/>
          <w:cs/>
          <w:lang w:val="ar_AE" w:bidi="ar_AE"/>
        </w:rPr>
        <w:t>غلاطية 3:28</w:t>
      </w:r>
      <w:r>
        <w:rPr>
          <w:rtl/>
          <w:cs/>
          <w:lang w:val="ar_AE" w:bidi="ar_AE"/>
        </w:rPr>
        <w:t>). هذا الكيان الواحد يُدعى "جسد المسيح".</w:t>
      </w:r>
    </w:p>
    <w:p>
      <w:pPr>
        <w:bidi/>
      </w:pPr>
      <w:r>
        <w:rPr>
          <w:rtl/>
          <w:cs/>
          <w:lang w:val="ar_AE" w:bidi="ar_AE"/>
        </w:rPr>
      </w:r>
      <w:r>
        <w:rPr>
          <w:rtl/>
          <w:cs/>
          <w:lang w:val="ar_AE" w:bidi="ar_AE"/>
        </w:rPr>
        <w:t>بولس هو الوحيد بين كتّاب العهد الجديد الذي يتحدث عن الكنيسة كجسد المسيح (</w:t>
      </w:r>
      <w:r>
        <w:rPr>
          <w:rtl/>
          <w:cs/>
          <w:lang w:val="ar_AE" w:bidi="ar_AE"/>
        </w:rPr>
        <w:t>رومية 12:5؛</w:t>
      </w:r>
      <w:r>
        <w:rPr>
          <w:rtl/>
          <w:cs/>
          <w:lang w:val="ar_AE" w:bidi="ar_AE"/>
        </w:rPr>
        <w:t xml:space="preserve"> </w:t>
      </w:r>
      <w:r>
        <w:rPr>
          <w:rtl/>
          <w:cs/>
          <w:lang w:val="ar_AE" w:bidi="ar_AE"/>
        </w:rPr>
        <w:t>1 كورنثوس 12:27؛</w:t>
      </w:r>
      <w:r>
        <w:rPr>
          <w:rtl/>
          <w:cs/>
          <w:lang w:val="ar_AE" w:bidi="ar_AE"/>
        </w:rPr>
        <w:t xml:space="preserve"> </w:t>
      </w:r>
      <w:r>
        <w:rPr>
          <w:rtl/>
          <w:cs/>
          <w:lang w:val="ar_AE" w:bidi="ar_AE"/>
        </w:rPr>
        <w:t>أفسس 1:22–23؛</w:t>
      </w:r>
      <w:r>
        <w:rPr>
          <w:rtl/>
          <w:cs/>
          <w:lang w:val="ar_AE" w:bidi="ar_AE"/>
        </w:rPr>
        <w:t xml:space="preserve"> </w:t>
      </w:r>
      <w:r>
        <w:rPr>
          <w:rtl/>
          <w:cs/>
          <w:lang w:val="ar_AE" w:bidi="ar_AE"/>
        </w:rPr>
        <w:t>4:12؛</w:t>
      </w:r>
      <w:r>
        <w:rPr>
          <w:rtl/>
          <w:cs/>
          <w:lang w:val="ar_AE" w:bidi="ar_AE"/>
        </w:rPr>
        <w:t xml:space="preserve"> انظر أيضًا </w:t>
      </w:r>
      <w:r>
        <w:rPr>
          <w:rtl/>
          <w:cs/>
          <w:lang w:val="ar_AE" w:bidi="ar_AE"/>
        </w:rPr>
        <w:t>1 كورنثوس 10:16–17؛</w:t>
      </w:r>
      <w:r>
        <w:rPr>
          <w:rtl/>
          <w:cs/>
          <w:lang w:val="ar_AE" w:bidi="ar_AE"/>
        </w:rPr>
        <w:t xml:space="preserve"> </w:t>
      </w:r>
      <w:r>
        <w:rPr>
          <w:rtl/>
          <w:cs/>
          <w:lang w:val="ar_AE" w:bidi="ar_AE"/>
        </w:rPr>
        <w:t>12:12–13</w:t>
      </w:r>
      <w:r>
        <w:rPr>
          <w:rtl/>
          <w:cs/>
          <w:lang w:val="ar_AE" w:bidi="ar_AE"/>
        </w:rPr>
        <w:t>)، أو كـ "الجسد" الذي المسيح هو "الرأس" له (</w:t>
      </w:r>
      <w:r>
        <w:rPr>
          <w:rtl/>
          <w:cs/>
          <w:lang w:val="ar_AE" w:bidi="ar_AE"/>
        </w:rPr>
        <w:t>أفسس 4:15؛</w:t>
      </w:r>
      <w:r>
        <w:rPr>
          <w:rtl/>
          <w:cs/>
          <w:lang w:val="ar_AE" w:bidi="ar_AE"/>
        </w:rPr>
        <w:t xml:space="preserve"> </w:t>
      </w:r>
      <w:r>
        <w:rPr>
          <w:rtl/>
          <w:cs/>
          <w:lang w:val="ar_AE" w:bidi="ar_AE"/>
        </w:rPr>
        <w:t>كولوسي 1:18</w:t>
      </w:r>
      <w:r>
        <w:rPr>
          <w:rtl/>
          <w:cs/>
          <w:lang w:val="ar_AE" w:bidi="ar_AE"/>
        </w:rPr>
        <w:t>). أصل هذا الأسلوب في الحديث عن الكنيسة غير واضح. من بين عدد من الاقتراحات، اثنان يكشفان بشكل خاص عن فكر بولس: (1) تجربة طريق دمشق. وفقًا للروايات في أعمال الرسل (</w:t>
      </w:r>
      <w:r>
        <w:rPr>
          <w:rtl/>
          <w:cs/>
          <w:lang w:val="ar_AE" w:bidi="ar_AE"/>
        </w:rPr>
        <w:t>9:3–7؛</w:t>
      </w:r>
      <w:r>
        <w:rPr>
          <w:rtl/>
          <w:cs/>
          <w:lang w:val="ar_AE" w:bidi="ar_AE"/>
        </w:rPr>
        <w:t xml:space="preserve"> </w:t>
      </w:r>
      <w:r>
        <w:rPr>
          <w:rtl/>
          <w:cs/>
          <w:lang w:val="ar_AE" w:bidi="ar_AE"/>
        </w:rPr>
        <w:t>22:6–11؛</w:t>
      </w:r>
      <w:r>
        <w:rPr>
          <w:rtl/>
          <w:cs/>
          <w:lang w:val="ar_AE" w:bidi="ar_AE"/>
        </w:rPr>
        <w:t xml:space="preserve"> </w:t>
      </w:r>
      <w:r>
        <w:rPr>
          <w:rtl/>
          <w:cs/>
          <w:lang w:val="ar_AE" w:bidi="ar_AE"/>
        </w:rPr>
        <w:t>26:12–18</w:t>
      </w:r>
      <w:r>
        <w:rPr>
          <w:rtl/>
          <w:cs/>
          <w:lang w:val="ar_AE" w:bidi="ar_AE"/>
        </w:rPr>
        <w:t>)، يعرّف يسوع نفسه بتلاميذه المضطهدين. من خلال اضطهاد هؤلاء المسيحيين الأوائل، كان بولس في الواقع يقاتل ضد المسيح نفسه. من الممكن أن التفكير اللاحق في هذه التجربة قاد بولس إلى الاقتناع بأن المسيح الحي كان مرتبطًا جدًا بمجتمعه لدرجة أنه يمكن التحدث عنه كـ "جسده"، أي التعبير الملموس عن حضوره الحقيقي. (2) المفهوم العبري للتضامن الجماعي. كان بولس عبرانيًا من العبرانيين (</w:t>
      </w:r>
      <w:r>
        <w:rPr>
          <w:rtl/>
          <w:cs/>
          <w:lang w:val="ar_AE" w:bidi="ar_AE"/>
        </w:rPr>
        <w:t>فيلبي 3:5</w:t>
      </w:r>
      <w:r>
        <w:rPr>
          <w:rtl/>
          <w:cs/>
          <w:lang w:val="ar_AE" w:bidi="ar_AE"/>
        </w:rPr>
        <w:t xml:space="preserve">)، وكان تفكيره يهوديًا تمامًا. في ذلك السياق، يُفكر بالفرد إلى حد كبير على أنه مرتبط بشكل وثيق بالأمة ككل؛ الفرد ليس له وجود حقيقي بمعزل عن الشعب كله. في نفس الوقت، يمكن رؤية الشعب كله ممثلاً بفرد واحد. وهكذا، "إسرائيل" هو اسم فرد واحد واسم شعب كامل. يمكن أن يكون "الخادم" في </w:t>
      </w:r>
      <w:r>
        <w:rPr>
          <w:rtl/>
          <w:cs/>
          <w:lang w:val="ar_AE" w:bidi="ar_AE"/>
        </w:rPr>
        <w:t>إشعياء 42–53</w:t>
      </w:r>
      <w:r>
        <w:rPr>
          <w:rtl/>
          <w:cs/>
          <w:lang w:val="ar_AE" w:bidi="ar_AE"/>
        </w:rPr>
        <w:t xml:space="preserve"> فردًا (</w:t>
      </w:r>
      <w:r>
        <w:rPr>
          <w:rtl/>
          <w:cs/>
          <w:lang w:val="ar_AE" w:bidi="ar_AE"/>
        </w:rPr>
        <w:t>إشعياء 42:1–4</w:t>
      </w:r>
      <w:r>
        <w:rPr>
          <w:rtl/>
          <w:cs/>
          <w:lang w:val="ar_AE" w:bidi="ar_AE"/>
        </w:rPr>
        <w:t>) وأمة إسرائيل (</w:t>
      </w:r>
      <w:r>
        <w:rPr>
          <w:rtl/>
          <w:cs/>
          <w:lang w:val="ar_AE" w:bidi="ar_AE"/>
        </w:rPr>
        <w:t>49:1–6</w:t>
      </w:r>
      <w:r>
        <w:rPr>
          <w:rtl/>
          <w:cs/>
          <w:lang w:val="ar_AE" w:bidi="ar_AE"/>
        </w:rPr>
        <w:t>). هذه الفكرة عن التضامن الجماعي (أو الشخصية) هي الخلفية للارتباط الوثيق الذي يصنعه بولس بين "آدم الأول" والإنسانية الخاطئة وكذلك بين "آدم الأخير (أو الثاني)" (المسيح) والإنسانية المتجددة (</w:t>
      </w:r>
      <w:r>
        <w:rPr>
          <w:rtl/>
          <w:cs/>
          <w:lang w:val="ar_AE" w:bidi="ar_AE"/>
        </w:rPr>
        <w:t>1 كورنثوس 15:45–49؛</w:t>
      </w:r>
      <w:r>
        <w:rPr>
          <w:rtl/>
          <w:cs/>
          <w:lang w:val="ar_AE" w:bidi="ar_AE"/>
        </w:rPr>
        <w:t xml:space="preserve"> انظر أيضًا </w:t>
      </w:r>
      <w:r>
        <w:rPr>
          <w:rtl/>
          <w:cs/>
          <w:lang w:val="ar_AE" w:bidi="ar_AE"/>
        </w:rPr>
        <w:t>رومية 5:12–21</w:t>
      </w:r>
      <w:r>
        <w:rPr>
          <w:rtl/>
          <w:cs/>
          <w:lang w:val="ar_AE" w:bidi="ar_AE"/>
        </w:rPr>
        <w:t>).</w:t>
      </w:r>
    </w:p>
    <w:p>
      <w:pPr>
        <w:bidi/>
      </w:pPr>
      <w:r>
        <w:rPr>
          <w:rtl/>
          <w:cs/>
          <w:lang w:val="ar_AE" w:bidi="ar_AE"/>
        </w:rPr>
      </w:r>
      <w:r>
        <w:rPr>
          <w:rtl/>
          <w:cs/>
          <w:lang w:val="ar_AE" w:bidi="ar_AE"/>
        </w:rPr>
        <w:t>يعبر بولس عن حقيقة العلاقة الحميمة بين المسيح وكنيسته كوحدة عضوية وتكامل للجسد المادي (</w:t>
      </w:r>
      <w:r>
        <w:rPr>
          <w:rtl/>
          <w:cs/>
          <w:lang w:val="ar_AE" w:bidi="ar_AE"/>
        </w:rPr>
        <w:t>رومية 12: 4–8؛</w:t>
      </w:r>
      <w:r>
        <w:rPr>
          <w:rtl/>
          <w:cs/>
          <w:lang w:val="ar_AE" w:bidi="ar_AE"/>
        </w:rPr>
        <w:t xml:space="preserve"> </w:t>
      </w:r>
      <w:r>
        <w:rPr>
          <w:rtl/>
          <w:cs/>
          <w:lang w:val="ar_AE" w:bidi="ar_AE"/>
        </w:rPr>
        <w:t>1 كورنثوس 12: 12–27</w:t>
      </w:r>
      <w:r>
        <w:rPr>
          <w:rtl/>
          <w:cs/>
          <w:lang w:val="ar_AE" w:bidi="ar_AE"/>
        </w:rPr>
        <w:t>). بالنسبة لبولس، العشاء الرباني هو تجلٍ محدد لهذه الحقيقة: "</w:t>
      </w:r>
      <w:r>
        <w:rPr>
          <w:rtl/>
          <w:cs/>
          <w:lang w:val="ar_AE" w:bidi="ar_AE"/>
        </w:rPr>
        <w:t>ٱلْخُبْزُ ٱلَّذِي نَكْسِرُهُ، أَلَيْسَ هُوَ شَرِكَةَ جَسَدِ ٱلْمَسِيحِ؟ فَإِنَّنَا نَحْنُ ٱلْكَثِيرِينَ خُبْزٌ وَاحِدٌ، جَسَدٌ وَاحِدٌ، لِأَنَّنَا جَمِيعَنَا نَشْتَرِكُ فِي ٱلْخُبْزِ ٱلْوَاحِدِ</w:t>
      </w:r>
      <w:r>
        <w:rPr>
          <w:rtl/>
          <w:cs/>
          <w:lang w:val="ar_AE" w:bidi="ar_AE"/>
        </w:rPr>
        <w:t>" (</w:t>
      </w:r>
      <w:r>
        <w:rPr>
          <w:rtl/>
          <w:cs/>
          <w:lang w:val="ar_AE" w:bidi="ar_AE"/>
        </w:rPr>
        <w:t>1 كورنثوس 10: 16–17</w:t>
      </w:r>
      <w:r>
        <w:rPr>
          <w:rtl/>
          <w:cs/>
          <w:lang w:val="ar_AE" w:bidi="ar_AE"/>
        </w:rPr>
        <w:t>). بما أن هذا هو الحال، يستمر بولس في الجدال، فإن جميع وظائف الجسد لها مكانها الشرعي والصحيح. الانقسام داخل الجسد (أي الكنيسة) يكشف أن هناك شيئًا غير صحي في الداخل. هذه الصورة للكنيسة كـ "جسد المسيح" هي التي تقف وراء دعوة بولس المتكررة وإصراره على الوحدة داخل المجتمع المسيحي.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الكهنوت</w:t>
      </w:r>
      <w:r>
        <w:rPr>
          <w:rtl/>
          <w:cs/>
          <w:lang w:val="ar_AE" w:bidi="ar_AE"/>
        </w:rPr>
      </w:r>
    </w:p>
    <w:p>
      <w:pPr>
        <w:bidi/>
      </w:pPr>
      <w:r>
        <w:rPr>
          <w:rtl/>
          <w:cs/>
          <w:lang w:val="ar_AE" w:bidi="ar_AE"/>
        </w:rPr>
      </w:r>
      <w:r>
        <w:rPr>
          <w:rtl/>
          <w:cs/>
          <w:lang w:val="ar_AE" w:bidi="ar_AE"/>
        </w:rPr>
        <w:t xml:space="preserve">منصب أو وظيفة الكاهن. </w:t>
      </w:r>
    </w:p>
    <w:p>
      <w:pPr>
        <w:bidi/>
      </w:pPr>
      <w:r>
        <w:rPr>
          <w:rtl/>
          <w:cs/>
          <w:lang w:val="ar_AE" w:bidi="ar_AE"/>
        </w:rPr>
      </w:r>
      <w:r>
        <w:rPr>
          <w:rtl/>
          <w:cs/>
          <w:lang w:val="ar_AE" w:bidi="ar_AE"/>
        </w:rPr>
        <w:t xml:space="preserve"> تُستخدم الكلمة الحديثة "كاهن" (بالإنجليزية priest، وبالفرنسية prêtre، وبالألمانية priester) للإشارة إلى رجلِ دين في الكنائس التي لها أُسقف (الكاثوليكية بروما، الأرثوذكسية، والأنجليكانية). كذلك، تُستخدم لِوصف الكنيسة كلها بأنها "كهنوتٌ ملوكيٌ" (</w:t>
      </w:r>
      <w:r>
        <w:rPr>
          <w:rtl/>
          <w:cs/>
          <w:lang w:val="ar_AE" w:bidi="ar_AE"/>
        </w:rPr>
        <w:t>١ بطرس ٢: ٩</w:t>
      </w:r>
      <w:r>
        <w:rPr>
          <w:rtl/>
          <w:cs/>
          <w:lang w:val="ar_AE" w:bidi="ar_AE"/>
        </w:rPr>
        <w:t>). لتحديد كيف نشأ هذا الاستخدام ومعرفة ما يعنيه الكهنوت، يستلزم الأمرُ النظر بإيجاز إلى كل من التطورات الكتابية واللاهوتية.</w:t>
      </w:r>
    </w:p>
    <w:p>
      <w:pPr>
        <w:pStyle w:val="Heading3"/>
        <w:bidi/>
      </w:pPr>
      <w:r>
        <w:rPr>
          <w:rtl/>
          <w:cs/>
          <w:lang w:val="ar_AE" w:bidi="ar_AE"/>
        </w:rPr>
        <w:t>في العهد القديم</w:t>
      </w:r>
    </w:p>
    <w:p>
      <w:pPr>
        <w:bidi/>
      </w:pPr>
      <w:r>
        <w:rPr>
          <w:rtl/>
          <w:cs/>
          <w:lang w:val="ar_AE" w:bidi="ar_AE"/>
        </w:rPr>
      </w:r>
      <w:r>
        <w:rPr>
          <w:rtl/>
          <w:cs/>
          <w:lang w:val="ar_AE" w:bidi="ar_AE"/>
        </w:rPr>
        <w:t>في العهد الذي قطعه الله مع إسرائيل، كان يُنظر إلى الشعب كله على أنه "مملكة كهنةٍ" ومِن ثمَّ شعب مقدس (</w:t>
      </w:r>
      <w:r>
        <w:rPr>
          <w:rtl/>
          <w:cs/>
          <w:lang w:val="ar_AE" w:bidi="ar_AE"/>
        </w:rPr>
        <w:t>خروج ١٩: ٦</w:t>
      </w:r>
      <w:r>
        <w:rPr>
          <w:rtl/>
          <w:cs/>
          <w:lang w:val="ar_AE" w:bidi="ar_AE"/>
        </w:rPr>
        <w:t>). في هذا السياق، كانت الأنشطة الكهنوتية المحددة تنتمي إلى ثلاث رُتب - رئيس الكهنة، والكاهن، واللاوي. كان "الكهنة" هم الذكور من نسل هارون، والذي كان لاويًا (</w:t>
      </w:r>
      <w:r>
        <w:rPr>
          <w:rtl/>
          <w:cs/>
          <w:lang w:val="ar_AE" w:bidi="ar_AE"/>
        </w:rPr>
        <w:t>عدد ٣: ١٠</w:t>
      </w:r>
      <w:r>
        <w:rPr>
          <w:rtl/>
          <w:cs/>
          <w:lang w:val="ar_AE" w:bidi="ar_AE"/>
        </w:rPr>
        <w:t>)، وكان "اللاويون" هم ذكور الآخرون من سبط لاوي. حدثتْ الوظائف الرئيسية للكهنوت في الهيكل. اعتنى الكهنة بالأواني الطقسية وقدَّموا الذبائح. في أثناء تأدية واجباتهم، كانوا يرتدون ملابس خاصة ورمزية. كانوا أيضًا معلمين، ينقلون التقاليد المقدسة للأُمَّة وكذلك أمورًا مثل المعلومات الطبية (</w:t>
      </w:r>
      <w:r>
        <w:rPr>
          <w:rtl/>
          <w:cs/>
          <w:lang w:val="ar_AE" w:bidi="ar_AE"/>
        </w:rPr>
        <w:t>لاويين ١٣–١٥</w:t>
      </w:r>
      <w:r>
        <w:rPr>
          <w:rtl/>
          <w:cs/>
          <w:lang w:val="ar_AE" w:bidi="ar_AE"/>
        </w:rPr>
        <w:t xml:space="preserve">). كان رئيس الكهنة هو القائد الروحي لإسرائيل وكانت له أدوار خاصة، مثل دخول قدس الأقداس في يوم الكفارة (أصحاح </w:t>
      </w:r>
      <w:r>
        <w:rPr>
          <w:rtl/>
          <w:cs/>
          <w:lang w:val="ar_AE" w:bidi="ar_AE"/>
        </w:rPr>
        <w:t>١٦</w:t>
      </w:r>
      <w:r>
        <w:rPr>
          <w:rtl/>
          <w:cs/>
          <w:lang w:val="ar_AE" w:bidi="ar_AE"/>
        </w:rPr>
        <w:t>). ساعد اللاويون الكهنةَ وخدموا الجماعة في الهيكل. كانوا يُرنمون المزامير، ويُحافظون على نظافة ساحات الهيكل، ويُساعدون في تحضير بعض الذبائح والقرابين، وكان لهم أيضًا دور تعليمي. من خلال هذا الترتيب الثلاثي، كان كهنوت الأمة يُمارَس. قدَّمَ الناس بواسطته العبادةَ لله، وقدَّموا التضرعات والطلبات، وتعلَّموا مشيئة الله. وهكذا ما حدث في كل بيت تقي، حيث كان رب البيت يقود أسرته في العبادة، حدث بطريقة أكبر وأكثر طقسية في الهيكل.</w:t>
      </w:r>
    </w:p>
    <w:p>
      <w:pPr>
        <w:pStyle w:val="Heading3"/>
        <w:bidi/>
      </w:pPr>
      <w:r>
        <w:rPr>
          <w:rtl/>
          <w:cs/>
          <w:lang w:val="ar_AE" w:bidi="ar_AE"/>
        </w:rPr>
        <w:t>في العهد الجديد</w:t>
      </w:r>
    </w:p>
    <w:p>
      <w:pPr>
        <w:bidi/>
      </w:pPr>
      <w:r>
        <w:rPr>
          <w:rtl/>
          <w:cs/>
          <w:lang w:val="ar_AE" w:bidi="ar_AE"/>
        </w:rPr>
      </w:r>
      <w:r>
        <w:rPr>
          <w:rtl/>
          <w:cs/>
          <w:lang w:val="ar_AE" w:bidi="ar_AE"/>
        </w:rPr>
        <w:t>من اللافت للانتباه أن مصطلح "كاهن" لم يُستخدم أبدًا في العهد الجديد للإشارة إلى خادم أو مَنصب في الكنيسة. بالتأكيد، استمر استخدام الكلمة للإشارة إلى اليهودية والوثنية (</w:t>
      </w:r>
      <w:r>
        <w:rPr>
          <w:rtl/>
          <w:cs/>
          <w:lang w:val="ar_AE" w:bidi="ar_AE"/>
        </w:rPr>
        <w:t>أعمال الرسل ٤: ١، ٦</w:t>
      </w:r>
      <w:r>
        <w:rPr>
          <w:rtl/>
          <w:cs/>
          <w:lang w:val="ar_AE" w:bidi="ar_AE"/>
        </w:rPr>
        <w:t xml:space="preserve">؛ </w:t>
      </w:r>
      <w:r>
        <w:rPr>
          <w:rtl/>
          <w:cs/>
          <w:lang w:val="ar_AE" w:bidi="ar_AE"/>
        </w:rPr>
        <w:t>١٤: ١٣</w:t>
      </w:r>
      <w:r>
        <w:rPr>
          <w:rtl/>
          <w:cs/>
          <w:lang w:val="ar_AE" w:bidi="ar_AE"/>
        </w:rPr>
        <w:t>)، لكنه لم يُدخل أبدًا إلى الكنيسة. تُقدم الرسالةُ إلى العبرانيين الكهنوتَ في العهد القديم باعتباره مُتمَّمًا في يسوع المسيح. أولاً وقبل كل شيء، تم تعيينه رئيس كهنة مِن قِبل الله نفسه (</w:t>
      </w:r>
      <w:r>
        <w:rPr>
          <w:rtl/>
          <w:cs/>
          <w:lang w:val="ar_AE" w:bidi="ar_AE"/>
        </w:rPr>
        <w:t>عبرانين ٥: ٤–٦</w:t>
      </w:r>
      <w:r>
        <w:rPr>
          <w:rtl/>
          <w:cs/>
          <w:lang w:val="ar_AE" w:bidi="ar_AE"/>
        </w:rPr>
        <w:t xml:space="preserve">). لكن كهنوته أسمى من كهنوت هارون (أصحاح </w:t>
      </w:r>
      <w:r>
        <w:rPr>
          <w:rtl/>
          <w:cs/>
          <w:lang w:val="ar_AE" w:bidi="ar_AE"/>
        </w:rPr>
        <w:t>٧</w:t>
      </w:r>
      <w:r>
        <w:rPr>
          <w:rtl/>
          <w:cs/>
          <w:lang w:val="ar_AE" w:bidi="ar_AE"/>
        </w:rPr>
        <w:t>). ثانيًا، كونه قادرًا على أن يرثي تمامًا لاحتياجات الخُطاة ومجربًا في كل الأمور مثلهم، هو بلا خطية (</w:t>
      </w:r>
      <w:r>
        <w:rPr>
          <w:rtl/>
          <w:cs/>
          <w:lang w:val="ar_AE" w:bidi="ar_AE"/>
        </w:rPr>
        <w:t>٤: ١٥</w:t>
      </w:r>
      <w:r>
        <w:rPr>
          <w:rtl/>
          <w:cs/>
          <w:lang w:val="ar_AE" w:bidi="ar_AE"/>
        </w:rPr>
        <w:t xml:space="preserve">؛ </w:t>
      </w:r>
      <w:r>
        <w:rPr>
          <w:rtl/>
          <w:cs/>
          <w:lang w:val="ar_AE" w:bidi="ar_AE"/>
        </w:rPr>
        <w:t>٧: ٢٦</w:t>
      </w:r>
      <w:r>
        <w:rPr>
          <w:rtl/>
          <w:cs/>
          <w:lang w:val="ar_AE" w:bidi="ar_AE"/>
        </w:rPr>
        <w:t>). ثالثًا، بدلاً من تقديم ذبائح حيوانية لإزالة الخطية، قدَّمَ نفسه بصفته الحمل الذي بلا خطية، لإزالة الخطية. هذه هي الكفَّارة الكاملة (</w:t>
      </w:r>
      <w:r>
        <w:rPr>
          <w:rtl/>
          <w:cs/>
          <w:lang w:val="ar_AE" w:bidi="ar_AE"/>
        </w:rPr>
        <w:t>٧: ٢٧</w:t>
      </w:r>
      <w:r>
        <w:rPr>
          <w:rtl/>
          <w:cs/>
          <w:lang w:val="ar_AE" w:bidi="ar_AE"/>
        </w:rPr>
        <w:t xml:space="preserve">؛ </w:t>
      </w:r>
      <w:r>
        <w:rPr>
          <w:rtl/>
          <w:cs/>
          <w:lang w:val="ar_AE" w:bidi="ar_AE"/>
        </w:rPr>
        <w:t>٩: ٢٤–٢٨</w:t>
      </w:r>
      <w:r>
        <w:rPr>
          <w:rtl/>
          <w:cs/>
          <w:lang w:val="ar_AE" w:bidi="ar_AE"/>
        </w:rPr>
        <w:t xml:space="preserve">؛ </w:t>
      </w:r>
      <w:r>
        <w:rPr>
          <w:rtl/>
          <w:cs/>
          <w:lang w:val="ar_AE" w:bidi="ar_AE"/>
        </w:rPr>
        <w:t>١٠: ١٠–١٩</w:t>
      </w:r>
      <w:r>
        <w:rPr>
          <w:rtl/>
          <w:cs/>
          <w:lang w:val="ar_AE" w:bidi="ar_AE"/>
        </w:rPr>
        <w:t>).</w:t>
      </w:r>
    </w:p>
    <w:p>
      <w:pPr>
        <w:bidi/>
      </w:pPr>
      <w:r>
        <w:rPr>
          <w:rtl/>
          <w:cs/>
          <w:lang w:val="ar_AE" w:bidi="ar_AE"/>
        </w:rPr>
      </w:r>
      <w:r>
        <w:rPr>
          <w:rtl/>
          <w:cs/>
          <w:lang w:val="ar_AE" w:bidi="ar_AE"/>
        </w:rPr>
        <w:t>لم يتم فقط تتميم نظام الذبائح في العهد القديم؛ بل تم إنهاؤه أيضًا بذبيحة المسيح الفريدة، وغير المُتكررة، وغير المحدودة. لأنه قام من بين الأموات، هو كاهن إلى الأبد (</w:t>
      </w:r>
      <w:r>
        <w:rPr>
          <w:rtl/>
          <w:cs/>
          <w:lang w:val="ar_AE" w:bidi="ar_AE"/>
        </w:rPr>
        <w:t>عبرانيين ٧: ١٧</w:t>
      </w:r>
      <w:r>
        <w:rPr>
          <w:rtl/>
          <w:cs/>
          <w:lang w:val="ar_AE" w:bidi="ar_AE"/>
        </w:rPr>
        <w:t>) ويبقى هو هو أمس واليوم وإلى الأبد (</w:t>
      </w:r>
      <w:r>
        <w:rPr>
          <w:rtl/>
          <w:cs/>
          <w:lang w:val="ar_AE" w:bidi="ar_AE"/>
        </w:rPr>
        <w:t>١٣: ٨</w:t>
      </w:r>
      <w:r>
        <w:rPr>
          <w:rtl/>
          <w:cs/>
          <w:lang w:val="ar_AE" w:bidi="ar_AE"/>
        </w:rPr>
        <w:t>). إن تقديم الشفاعة لشعبه هو جزء من دوره بصفته رئيس الكهنة (</w:t>
      </w:r>
      <w:r>
        <w:rPr>
          <w:rtl/>
          <w:cs/>
          <w:lang w:val="ar_AE" w:bidi="ar_AE"/>
        </w:rPr>
        <w:t>٧: ٢٥</w:t>
      </w:r>
      <w:r>
        <w:rPr>
          <w:rtl/>
          <w:cs/>
          <w:lang w:val="ar_AE" w:bidi="ar_AE"/>
        </w:rPr>
        <w:t>). إنه الوسيط لعهدٍ جديد وأفضل (</w:t>
      </w:r>
      <w:r>
        <w:rPr>
          <w:rtl/>
          <w:cs/>
          <w:lang w:val="ar_AE" w:bidi="ar_AE"/>
        </w:rPr>
        <w:t>٧: ٢٢</w:t>
      </w:r>
      <w:r>
        <w:rPr>
          <w:rtl/>
          <w:cs/>
          <w:lang w:val="ar_AE" w:bidi="ar_AE"/>
        </w:rPr>
        <w:t xml:space="preserve">؛ </w:t>
      </w:r>
      <w:r>
        <w:rPr>
          <w:rtl/>
          <w:cs/>
          <w:lang w:val="ar_AE" w:bidi="ar_AE"/>
        </w:rPr>
        <w:t>٨: ٦</w:t>
      </w:r>
      <w:r>
        <w:rPr>
          <w:rtl/>
          <w:cs/>
          <w:lang w:val="ar_AE" w:bidi="ar_AE"/>
        </w:rPr>
        <w:t xml:space="preserve">؛ </w:t>
      </w:r>
      <w:r>
        <w:rPr>
          <w:rtl/>
          <w:cs/>
          <w:lang w:val="ar_AE" w:bidi="ar_AE"/>
        </w:rPr>
        <w:t>٩: ١٥</w:t>
      </w:r>
      <w:r>
        <w:rPr>
          <w:rtl/>
          <w:cs/>
          <w:lang w:val="ar_AE" w:bidi="ar_AE"/>
        </w:rPr>
        <w:t>). يستطيع الخطاة من خلاله فقط أن يدخلوا إلى المَحضر المقدس لله وأن يتم قبولهم بصفته أبناءً لله (</w:t>
      </w:r>
      <w:r>
        <w:rPr>
          <w:rtl/>
          <w:cs/>
          <w:lang w:val="ar_AE" w:bidi="ar_AE"/>
        </w:rPr>
        <w:t>يوحنا ١٤:٦</w:t>
      </w:r>
      <w:r>
        <w:rPr>
          <w:rtl/>
          <w:cs/>
          <w:lang w:val="ar_AE" w:bidi="ar_AE"/>
        </w:rPr>
        <w:t xml:space="preserve">؛ </w:t>
      </w:r>
      <w:r>
        <w:rPr>
          <w:rtl/>
          <w:cs/>
          <w:lang w:val="ar_AE" w:bidi="ar_AE"/>
        </w:rPr>
        <w:t>٢ كورنثوس ٥: ١٨–٢٠</w:t>
      </w:r>
      <w:r>
        <w:rPr>
          <w:rtl/>
          <w:cs/>
          <w:lang w:val="ar_AE" w:bidi="ar_AE"/>
        </w:rPr>
        <w:t xml:space="preserve">؛ </w:t>
      </w:r>
      <w:r>
        <w:rPr>
          <w:rtl/>
          <w:cs/>
          <w:lang w:val="ar_AE" w:bidi="ar_AE"/>
        </w:rPr>
        <w:t>١ تيموثاوس ٢: ٥</w:t>
      </w:r>
      <w:r>
        <w:rPr>
          <w:rtl/>
          <w:cs/>
          <w:lang w:val="ar_AE" w:bidi="ar_AE"/>
        </w:rPr>
        <w:t>). لذلك، أيًا كان الكهنوت الذي يَتمتع به المسيحيون، فإنهم يمتلكونه فقط في ومن خلال المسيح، رئيس كهنتهم وشفيعهم.</w:t>
      </w:r>
    </w:p>
    <w:p>
      <w:pPr>
        <w:bidi/>
      </w:pPr>
      <w:r>
        <w:rPr>
          <w:rtl/>
          <w:cs/>
          <w:lang w:val="ar_AE" w:bidi="ar_AE"/>
        </w:rPr>
      </w:r>
      <w:r>
        <w:rPr>
          <w:rtl/>
          <w:cs/>
          <w:lang w:val="ar_AE" w:bidi="ar_AE"/>
        </w:rPr>
        <w:t>يصف العهد الجديد المؤمنين باعتبارهم "كَهَنُوتًا مُقَدَّسًا، لِتَقْدِيمِ ذَبَائِحَ رُوحِيَّةٍ مَقْبُولَةٍ عِنْدَ اللهِ بِيَسُوعَ الْمَسِيحِ." (</w:t>
      </w:r>
      <w:r>
        <w:rPr>
          <w:rtl/>
          <w:cs/>
          <w:lang w:val="ar_AE" w:bidi="ar_AE"/>
        </w:rPr>
        <w:t>١ بطرس ٢: ٥</w:t>
      </w:r>
      <w:r>
        <w:rPr>
          <w:rtl/>
          <w:cs/>
          <w:lang w:val="ar_AE" w:bidi="ar_AE"/>
        </w:rPr>
        <w:t>)؛ "</w:t>
      </w:r>
      <w:r>
        <w:rPr>
          <w:rtl/>
          <w:cs/>
          <w:lang w:val="ar_AE" w:bidi="ar_AE"/>
        </w:rPr>
        <w:t>كَهَنَةً لِلهِ أَبِيهِ</w:t>
      </w:r>
      <w:r>
        <w:rPr>
          <w:rtl/>
          <w:cs/>
          <w:lang w:val="ar_AE" w:bidi="ar_AE"/>
        </w:rPr>
        <w:t>" (</w:t>
      </w:r>
      <w:r>
        <w:rPr>
          <w:rtl/>
          <w:cs/>
          <w:lang w:val="ar_AE" w:bidi="ar_AE"/>
        </w:rPr>
        <w:t>رؤيا ١: ٦</w:t>
      </w:r>
      <w:r>
        <w:rPr>
          <w:rtl/>
          <w:cs/>
          <w:lang w:val="ar_AE" w:bidi="ar_AE"/>
        </w:rPr>
        <w:t>)؛ "</w:t>
      </w:r>
      <w:r>
        <w:rPr>
          <w:rtl/>
          <w:cs/>
          <w:lang w:val="ar_AE" w:bidi="ar_AE"/>
        </w:rPr>
        <w:t>مُلُوكًا وَكَهَنَةً</w:t>
      </w:r>
      <w:r>
        <w:rPr>
          <w:rtl/>
          <w:cs/>
          <w:lang w:val="ar_AE" w:bidi="ar_AE"/>
        </w:rPr>
        <w:t>" لإلهنا (</w:t>
      </w:r>
      <w:r>
        <w:rPr>
          <w:rtl/>
          <w:cs/>
          <w:lang w:val="ar_AE" w:bidi="ar_AE"/>
        </w:rPr>
        <w:t>٥: ١٠</w:t>
      </w:r>
      <w:r>
        <w:rPr>
          <w:rtl/>
          <w:cs/>
          <w:lang w:val="ar_AE" w:bidi="ar_AE"/>
        </w:rPr>
        <w:t>)؛ "</w:t>
      </w:r>
      <w:r>
        <w:rPr>
          <w:rtl/>
          <w:cs/>
          <w:lang w:val="ar_AE" w:bidi="ar_AE"/>
        </w:rPr>
        <w:t>كَهَنَةً لِلهِ وَالْمَسِيحِ، وَسَيَمْلِكُونَ مَعَهُ أَلْفَ سَنَةٍ</w:t>
      </w:r>
      <w:r>
        <w:rPr>
          <w:rtl/>
          <w:cs/>
          <w:lang w:val="ar_AE" w:bidi="ar_AE"/>
        </w:rPr>
        <w:t>" (</w:t>
      </w:r>
      <w:r>
        <w:rPr>
          <w:rtl/>
          <w:cs/>
          <w:lang w:val="ar_AE" w:bidi="ar_AE"/>
        </w:rPr>
        <w:t>٢٠: ٦</w:t>
      </w:r>
      <w:r>
        <w:rPr>
          <w:rtl/>
          <w:cs/>
          <w:lang w:val="ar_AE" w:bidi="ar_AE"/>
        </w:rPr>
        <w:t>).</w:t>
      </w:r>
    </w:p>
    <w:p>
      <w:pPr>
        <w:bidi/>
      </w:pPr>
      <w:r>
        <w:rPr>
          <w:rtl/>
          <w:cs/>
          <w:lang w:val="ar_AE" w:bidi="ar_AE"/>
        </w:rPr>
      </w:r>
      <w:r>
        <w:rPr>
          <w:rtl/>
          <w:cs/>
          <w:lang w:val="ar_AE" w:bidi="ar_AE"/>
        </w:rPr>
        <w:t>إذًا، ماذا يعني كهنوت جميع المؤمنين في العهد الجديد؟ يُمكن تعريف كهنوت المسيح بأنه إخلاصه الكامل وطاعته لله، أبيه، ورأفته غير المحدودة تجاه البشر. يأتي في مركز كهنوته موته الذبائحي على الصليب. على هذا الأساس وبالاتحاد معه، يكون كهنوت المؤمنين هو طاعتهم المُضحية لله؛ هذا يَشمل العبادة الروحية والمحبة الله والعمل المُترفِّق بالبشر والصلاة من أجلهم. كَتَبَ بولس قائلًا، "</w:t>
      </w:r>
      <w:r>
        <w:rPr>
          <w:rtl/>
          <w:cs/>
          <w:lang w:val="ar_AE" w:bidi="ar_AE"/>
        </w:rPr>
        <w:t>فَأَطْلُبُ إِلَيْكُمْ أَيُّهَا الْإِخْوَةُ بِرَأْفَةِ اللهِ أَنْ تُقَدِّمُوا أَجْسَادَكُمْ ذَبِيحَةً حَيَّةً مُقَدَّسَةً مَرْضِيَّةً عِنْدَ اللهِ، عِبَادَتَكُمُ الْعَقْلِيَّةَ</w:t>
      </w:r>
      <w:r>
        <w:rPr>
          <w:rtl/>
          <w:cs/>
          <w:lang w:val="ar_AE" w:bidi="ar_AE"/>
        </w:rPr>
        <w:t>" (</w:t>
      </w:r>
      <w:r>
        <w:rPr>
          <w:rtl/>
          <w:cs/>
          <w:lang w:val="ar_AE" w:bidi="ar_AE"/>
        </w:rPr>
        <w:t>رومية ١٢: ١</w:t>
      </w:r>
      <w:r>
        <w:rPr>
          <w:rtl/>
          <w:cs/>
          <w:lang w:val="ar_AE" w:bidi="ar_AE"/>
        </w:rPr>
        <w:t>). يُقدم كل مؤمن جسده بالكامل للمسيح وتُقدم كل كنيسة محلية نفسها بالكامل للمسيح، ويقدم المسيح جسده بالكامل (الكنيسة) لله الآب. وهكذا، في المسيح ومن خلاله، يُمارَس كهنوت المؤمنين ويصير فعالًا. يسكن الروح القُدس في قلوب المؤمنين، وبقوته يتم تقديم تلك الخدمة والعبادة المقبولة. إن المسيح هو نموذج الكهنوت وهو رئيس الكهنة أيضًا.</w:t>
      </w:r>
    </w:p>
    <w:p>
      <w:pPr>
        <w:bidi/>
      </w:pPr>
      <w:r>
        <w:rPr>
          <w:rtl/>
          <w:cs/>
          <w:lang w:val="ar_AE" w:bidi="ar_AE"/>
        </w:rPr>
      </w:r>
      <w:r>
        <w:rPr>
          <w:i/>
          <w:rtl/>
          <w:cs/>
          <w:lang w:val="ar_AE" w:bidi="ar_AE"/>
        </w:rPr>
        <w:t>انظر أيضًا</w:t>
      </w:r>
      <w:r>
        <w:rPr>
          <w:rtl/>
          <w:cs/>
          <w:lang w:val="ar_AE" w:bidi="ar_AE"/>
        </w:rPr>
        <w:t xml:space="preserve"> ال</w:t>
      </w:r>
      <w:r>
        <w:rPr>
          <w:rtl/>
          <w:cs/>
          <w:lang w:val="ar_AE" w:bidi="ar_AE"/>
        </w:rPr>
        <w:t>تقدمات والذبائح</w:t>
      </w:r>
      <w:r>
        <w:rPr>
          <w:rtl/>
          <w:cs/>
          <w:lang w:val="ar_AE" w:bidi="ar_AE"/>
        </w:rPr>
        <w:t xml:space="preserve">؛ </w:t>
      </w:r>
      <w:r>
        <w:rPr>
          <w:rtl/>
          <w:cs/>
          <w:lang w:val="ar_AE" w:bidi="ar_AE"/>
        </w:rPr>
        <w:t>الكهنة واللاويون</w:t>
      </w:r>
      <w:r>
        <w:rPr>
          <w:rtl/>
          <w:cs/>
          <w:lang w:val="ar_AE" w:bidi="ar_AE"/>
        </w:rPr>
        <w:t xml:space="preserve">؛ </w:t>
      </w:r>
      <w:r>
        <w:rPr>
          <w:rtl/>
          <w:cs/>
          <w:lang w:val="ar_AE" w:bidi="ar_AE"/>
        </w:rPr>
        <w:t>خيمة الاجتماع</w:t>
      </w:r>
      <w:r>
        <w:rPr>
          <w:rtl/>
          <w:cs/>
          <w:lang w:val="ar_AE" w:bidi="ar_AE"/>
        </w:rPr>
        <w:t>؛ ال</w:t>
      </w:r>
      <w:r>
        <w:rPr>
          <w:rtl/>
          <w:cs/>
          <w:lang w:val="ar_AE" w:bidi="ar_AE"/>
        </w:rPr>
        <w:t>هيكل</w:t>
      </w:r>
      <w:r>
        <w:rPr>
          <w:rtl/>
          <w:cs/>
          <w:lang w:val="ar_AE" w:bidi="ar_AE"/>
        </w:rPr>
        <w:t xml:space="preserve">؛ </w:t>
      </w:r>
      <w:r>
        <w:rPr>
          <w:rtl/>
          <w:cs/>
          <w:lang w:val="ar_AE" w:bidi="ar_AE"/>
        </w:rPr>
        <w:t>العبادة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كَابولَ</w:t>
      </w:r>
      <w:r>
        <w:rPr>
          <w:rtl/>
          <w:cs/>
          <w:lang w:val="ar_AE" w:bidi="ar_AE"/>
        </w:rPr>
      </w:r>
    </w:p>
    <w:p>
      <w:pPr>
        <w:pStyle w:val="Heading2"/>
        <w:bidi/>
      </w:pPr>
      <w:r>
        <w:rPr>
          <w:rtl/>
          <w:cs/>
          <w:lang w:val="ar_AE" w:bidi="ar_AE"/>
        </w:rPr>
        <w:t>كَابُولَ</w:t>
      </w:r>
    </w:p>
    <w:p>
      <w:pPr>
        <w:bidi/>
      </w:pPr>
      <w:r>
        <w:rPr>
          <w:rtl/>
          <w:cs/>
          <w:lang w:val="ar_AE" w:bidi="ar_AE"/>
        </w:rPr>
      </w:r>
      <w:r>
        <w:rPr>
          <w:rtl/>
          <w:cs/>
          <w:lang w:val="ar_AE" w:bidi="ar_AE"/>
        </w:rPr>
        <w:t>١. مدينة أشيرية بالقرب من جبل الكرمل على الحدود بين إِسْرَائِيلَ وصورَ (</w:t>
      </w:r>
      <w:r>
        <w:rPr>
          <w:rtl/>
          <w:cs/>
          <w:lang w:val="ar_AE" w:bidi="ar_AE"/>
        </w:rPr>
        <w:t>يشوع ١٩: ٢٧</w:t>
      </w:r>
      <w:r>
        <w:rPr>
          <w:rtl/>
          <w:cs/>
          <w:lang w:val="ar_AE" w:bidi="ar_AE"/>
        </w:rPr>
        <w:t>).</w:t>
      </w:r>
    </w:p>
    <w:p>
      <w:pPr>
        <w:bidi/>
      </w:pPr>
      <w:r>
        <w:rPr>
          <w:rtl/>
          <w:cs/>
          <w:lang w:val="ar_AE" w:bidi="ar_AE"/>
        </w:rPr>
      </w:r>
      <w:r>
        <w:rPr>
          <w:rtl/>
          <w:cs/>
          <w:lang w:val="ar_AE" w:bidi="ar_AE"/>
        </w:rPr>
        <w:t>2. الأرض التي أعطاها سلَيْمَانَ لحِيرَامَ، ملك صورَ، مقابل هدية من 120 وزنة (9,000 رطل، 4 أطنان مترية) من الذهب لإكمال الهيكل. حِيرَامَ، الذي لم يُعجب بهذه المقاطعة الشمالية من الجليل (</w:t>
      </w:r>
      <w:r>
        <w:rPr>
          <w:rtl/>
          <w:cs/>
          <w:lang w:val="ar_AE" w:bidi="ar_AE"/>
        </w:rPr>
        <w:t>1 ملوك 9:13–14</w:t>
      </w:r>
      <w:r>
        <w:rPr>
          <w:rtl/>
          <w:cs/>
          <w:lang w:val="ar_AE" w:bidi="ar_AE"/>
        </w:rPr>
        <w:t>)، أعادها لاحقًا إلى سلَيْمَانَ (</w:t>
      </w:r>
      <w:r>
        <w:rPr>
          <w:rtl/>
          <w:cs/>
          <w:lang w:val="ar_AE" w:bidi="ar_AE"/>
        </w:rPr>
        <w:t>2 أخبار الأيام 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كاتِب</w:t>
      </w:r>
      <w:r>
        <w:rPr>
          <w:rtl/>
          <w:cs/>
          <w:lang w:val="ar_AE" w:bidi="ar_AE"/>
        </w:rPr>
      </w:r>
    </w:p>
    <w:p>
      <w:pPr>
        <w:bidi/>
      </w:pPr>
      <w:r>
        <w:rPr>
          <w:rtl/>
          <w:cs/>
          <w:lang w:val="ar_AE" w:bidi="ar_AE"/>
        </w:rPr>
      </w:r>
      <w:r>
        <w:rPr>
          <w:rtl/>
          <w:cs/>
          <w:lang w:val="ar_AE" w:bidi="ar_AE"/>
        </w:rPr>
        <w:t>كاتب متخصّص أو ديني أو أمين سر (سكرتير). كان الكتبة والأمناء (موظفي السكرتارية) أشخاصًا تدربوا على كتابة الوثائق ونسخها.</w:t>
      </w:r>
    </w:p>
    <w:p>
      <w:pPr>
        <w:pStyle w:val="Heading3"/>
        <w:bidi/>
      </w:pPr>
      <w:r>
        <w:rPr>
          <w:rtl/>
          <w:cs/>
          <w:lang w:val="ar_AE" w:bidi="ar_AE"/>
        </w:rPr>
        <w:t>الكتبة والأمناء المتخصّصون</w:t>
      </w:r>
    </w:p>
    <w:p>
      <w:pPr>
        <w:bidi/>
      </w:pPr>
      <w:r>
        <w:rPr>
          <w:rtl/>
          <w:cs/>
          <w:lang w:val="ar_AE" w:bidi="ar_AE"/>
        </w:rPr>
      </w:r>
      <w:r>
        <w:rPr>
          <w:rtl/>
          <w:cs/>
          <w:lang w:val="ar_AE" w:bidi="ar_AE"/>
        </w:rPr>
        <w:t xml:space="preserve">كان الكتبة يعملون أمناء (موظفي السكرتارية) في فلسطين، مِصْر، أَرَام، والإمبراطورية اليونانية الرومانية. أحيانًا كان كتبة المحكمة يتدرجون صعودًا إلى مناصب ذات نفوذ اجتماعي وسياسي. </w:t>
      </w:r>
    </w:p>
    <w:p>
      <w:pPr>
        <w:bidi/>
      </w:pPr>
      <w:r>
        <w:rPr>
          <w:rtl/>
          <w:cs/>
          <w:lang w:val="ar_AE" w:bidi="ar_AE"/>
        </w:rPr>
      </w:r>
      <w:r>
        <w:rPr>
          <w:rtl/>
          <w:cs/>
          <w:lang w:val="ar_AE" w:bidi="ar_AE"/>
        </w:rPr>
        <w:t>كانت هناك مدارس لتدريب الكتبة. ربما كان إتقان فن الكتابة على الطين آنذاك يستغرق نفس الوقت الذي يستغرقه الطلاب الآن لتعلّم القراءة والكتابة. ومن لديهم الرغبة في أن يصبحوا كتبة، كان عليهم أن يتعلّموا إما في مدرسة نظامية معتادة، أو بالتدرّب تحت إشراف معلم خاص. وهذا الخِيار الأخير كان الأكثر شيوعا، إذ كان لدى الكتبة استعدادًا للتدريس. كان لدى معظم الكتبة طالب واحد على الأقل. كان هؤلاء الطلاب يلقون معاملة خاصة كما لو كانوا من أفراد العائلة في أثناء رحلة تعلّمهم؛ فيتعلمون بالتدريس وبرؤية النموذج والمثال الصحيح. هذه التجربة كانت تُعدّ الكتبة الشباب لكتابة الوثائق القانونية والتجارية، وكذلك لتدوين الرسائل الشخصية.</w:t>
      </w:r>
    </w:p>
    <w:p>
      <w:pPr>
        <w:bidi/>
      </w:pPr>
      <w:r>
        <w:rPr>
          <w:rtl/>
          <w:cs/>
          <w:lang w:val="ar_AE" w:bidi="ar_AE"/>
        </w:rPr>
      </w:r>
      <w:r>
        <w:rPr>
          <w:rtl/>
          <w:cs/>
          <w:lang w:val="ar_AE" w:bidi="ar_AE"/>
        </w:rPr>
        <w:t>ولاستكمال الكاتب دراسة متقدمة، كان عليه الالتحاق بإحدى المدارس. كانت المدارس ملحقة بالمعابد، وكانت المدارس هي الأماكن الوحيدة التي يمكنها تعليم العلوم والرياضيات والأدب. والكاتب الألمعي كان عليه إتقان جميع هذه المواد. يمكن للكاتب أن يدرس داخل المدرسة ليصبح كاهنًا أو "عالمًا".</w:t>
      </w:r>
    </w:p>
    <w:p>
      <w:pPr>
        <w:bidi/>
      </w:pPr>
      <w:r>
        <w:rPr>
          <w:rtl/>
          <w:cs/>
          <w:lang w:val="ar_AE" w:bidi="ar_AE"/>
        </w:rPr>
      </w:r>
      <w:r>
        <w:rPr>
          <w:rtl/>
          <w:cs/>
          <w:lang w:val="ar_AE" w:bidi="ar_AE"/>
        </w:rPr>
        <w:t>اكتشف علماء الآثار (الباحثون الذين يدرسون التاريخ البشري القديم) غرف دراسية تحوي المقاعد التي جلس عليها الطلاب. كما وجدوا أيضًا "الكتب الدراسية" التي كانت تُستخدم لتعليم الكتبة. بعض هذه النصوص القديمة في الشرق الأدنى لم تكن سوى تدريبات أساسية ونسخ من النصوص الأصلية. هذه النسخ في الأغلب لم تكن مُنسقة أو سهلة القراءة كالنسخ الأصلية التي كتبها المعلمون المهرة.</w:t>
      </w:r>
    </w:p>
    <w:p>
      <w:pPr>
        <w:bidi/>
      </w:pPr>
      <w:r>
        <w:rPr>
          <w:rtl/>
          <w:cs/>
          <w:lang w:val="ar_AE" w:bidi="ar_AE"/>
        </w:rPr>
      </w:r>
      <w:r>
        <w:rPr>
          <w:rtl/>
          <w:cs/>
          <w:lang w:val="ar_AE" w:bidi="ar_AE"/>
        </w:rPr>
        <w:t>كان المعبد يمتلأ بأنماط نصوص متنوعة عند رغبة المُعلّم إعطاء طلابه واجبًا مدرسيًا لإنجازه. كان العمل الأساسي الأولي ينطوي على كتابة سلسلة من العلامات المسمارية (نظام كتابة قديم)، يشبه كثيرًا تعلُّمنا الأبجدية - باستثناء أن هناك 600 علامة! ومن بين الواجبات البسيطة الأخرى آنذاك نسخ القواميس التي تحتوي على قوائم بأسماء الحجارة والمدن والحيوانات والآلهة.</w:t>
      </w:r>
    </w:p>
    <w:p>
      <w:pPr>
        <w:bidi/>
      </w:pPr>
      <w:r>
        <w:rPr>
          <w:rtl/>
          <w:cs/>
          <w:lang w:val="ar_AE" w:bidi="ar_AE"/>
        </w:rPr>
      </w:r>
      <w:r>
        <w:rPr>
          <w:rtl/>
          <w:cs/>
          <w:lang w:val="ar_AE" w:bidi="ar_AE"/>
        </w:rPr>
        <w:t>الطلاب المتفوقون كانوا ينسخون</w:t>
      </w:r>
      <w:r>
        <w:rPr>
          <w:b/>
          <w:rtl/>
          <w:cs/>
          <w:lang w:val="ar_AE" w:bidi="ar_AE"/>
        </w:rPr>
        <w:t xml:space="preserve"> </w:t>
      </w:r>
      <w:r>
        <w:rPr>
          <w:rtl/>
          <w:cs/>
          <w:lang w:val="ar_AE" w:bidi="ar_AE"/>
        </w:rPr>
        <w:t>نصوصًا أدبية مثل الملحمات، أو التراتيل، أو الصلوات. وبالدراسة والممارسة، يمكن للطالب الموهوب أن يصبح مؤهلًا للعمل في أي مجال تقريبًا.</w:t>
      </w:r>
    </w:p>
    <w:p>
      <w:pPr>
        <w:pStyle w:val="Heading3"/>
        <w:bidi/>
      </w:pPr>
      <w:r>
        <w:rPr>
          <w:rtl/>
          <w:cs/>
          <w:lang w:val="ar_AE" w:bidi="ar_AE"/>
        </w:rPr>
        <w:t>الكتبة في العهد القديم</w:t>
      </w:r>
    </w:p>
    <w:p>
      <w:pPr>
        <w:bidi/>
      </w:pPr>
      <w:r>
        <w:rPr>
          <w:rtl/>
          <w:cs/>
          <w:lang w:val="ar_AE" w:bidi="ar_AE"/>
        </w:rPr>
      </w:r>
      <w:r>
        <w:rPr>
          <w:rtl/>
          <w:cs/>
          <w:lang w:val="ar_AE" w:bidi="ar_AE"/>
        </w:rPr>
        <w:t>تعددت مهام الكتبة في إِسْرَائِيل؛ إذ كانوا يجلسون غالبًا عند بوابة المدينة أو في الأماكن العامة، يكتبون الإيصالات والعقود والرسائل. أما الكتبة الدينيون فقد نسخوا الأسفار المقدسة.</w:t>
      </w:r>
    </w:p>
    <w:p>
      <w:pPr>
        <w:bidi/>
      </w:pPr>
      <w:r>
        <w:rPr>
          <w:rtl/>
          <w:cs/>
          <w:lang w:val="ar_AE" w:bidi="ar_AE"/>
        </w:rPr>
      </w:r>
      <w:r>
        <w:rPr>
          <w:rtl/>
          <w:cs/>
          <w:lang w:val="ar_AE" w:bidi="ar_AE"/>
        </w:rPr>
        <w:t>يذكر العهد القديم كتبة كثيرين:</w:t>
      </w:r>
    </w:p>
    <w:p>
      <w:pPr>
        <w:pStyle w:val="ListBullet"/>
        <w:bidi/>
        <w:spacing w:line="240" w:lineRule="auto"/>
        <w:ind w:left="720"/>
      </w:pPr>
      <w:r>
        <w:rPr>
          <w:rtl/>
          <w:cs/>
          <w:lang w:val="ar_AE" w:bidi="ar_AE"/>
        </w:rPr>
      </w:r>
      <w:r>
        <w:rPr>
          <w:rtl/>
          <w:cs/>
          <w:lang w:val="ar_AE" w:bidi="ar_AE"/>
        </w:rPr>
        <w:t>شِبْنَة الكَاتِب (</w:t>
      </w:r>
      <w:r>
        <w:rPr>
          <w:rtl/>
          <w:cs/>
          <w:lang w:val="ar_AE" w:bidi="ar_AE"/>
        </w:rPr>
        <w:t>2 ملوك 18:18، 37</w:t>
      </w:r>
      <w:r>
        <w:rPr>
          <w:rtl/>
          <w:cs/>
          <w:lang w:val="ar_AE" w:bidi="ar_AE"/>
        </w:rPr>
        <w:t>)</w:t>
      </w:r>
    </w:p>
    <w:p>
      <w:pPr>
        <w:pStyle w:val="ListBullet"/>
        <w:bidi/>
        <w:spacing w:line="240" w:lineRule="auto"/>
        <w:ind w:left="720"/>
      </w:pPr>
      <w:r>
        <w:rPr>
          <w:rtl/>
          <w:cs/>
          <w:lang w:val="ar_AE" w:bidi="ar_AE"/>
        </w:rPr>
      </w:r>
      <w:r>
        <w:rPr>
          <w:rtl/>
          <w:cs/>
          <w:lang w:val="ar_AE" w:bidi="ar_AE"/>
        </w:rPr>
        <w:t>شَافَان</w:t>
      </w:r>
      <w:r>
        <w:rPr>
          <w:rtl/>
          <w:cs/>
          <w:lang w:val="ar_AE" w:bidi="ar_AE"/>
        </w:rPr>
        <w:t xml:space="preserve"> الكَاتِب (</w:t>
      </w:r>
      <w:r>
        <w:rPr>
          <w:rtl/>
          <w:cs/>
          <w:lang w:val="ar_AE" w:bidi="ar_AE"/>
        </w:rPr>
        <w:t>2 ملوك 22:8</w:t>
      </w:r>
      <w:r>
        <w:rPr>
          <w:rtl/>
          <w:cs/>
          <w:lang w:val="ar_AE" w:bidi="ar_AE"/>
        </w:rPr>
        <w:t>–</w:t>
      </w:r>
      <w:r>
        <w:rPr>
          <w:rtl/>
          <w:cs/>
          <w:lang w:val="ar_AE" w:bidi="ar_AE"/>
        </w:rPr>
        <w:t>12</w:t>
      </w:r>
      <w:r>
        <w:rPr>
          <w:rtl/>
          <w:cs/>
          <w:lang w:val="ar_AE" w:bidi="ar_AE"/>
        </w:rPr>
        <w:t>)</w:t>
      </w:r>
    </w:p>
    <w:p>
      <w:pPr>
        <w:pStyle w:val="ListBullet"/>
        <w:bidi/>
        <w:spacing w:line="240" w:lineRule="auto"/>
        <w:ind w:left="720"/>
      </w:pPr>
      <w:r>
        <w:rPr>
          <w:rtl/>
          <w:cs/>
          <w:lang w:val="ar_AE" w:bidi="ar_AE"/>
        </w:rPr>
      </w:r>
      <w:r>
        <w:rPr>
          <w:rtl/>
          <w:cs/>
          <w:lang w:val="ar_AE" w:bidi="ar_AE"/>
        </w:rPr>
        <w:t>عزرا (</w:t>
      </w:r>
      <w:r>
        <w:rPr>
          <w:rtl/>
          <w:cs/>
          <w:lang w:val="ar_AE" w:bidi="ar_AE"/>
        </w:rPr>
        <w:t>عزرا 7:6، 11</w:t>
      </w:r>
      <w:r>
        <w:rPr>
          <w:rtl/>
          <w:cs/>
          <w:lang w:val="ar_AE" w:bidi="ar_AE"/>
        </w:rPr>
        <w:t xml:space="preserve">؛ </w:t>
      </w:r>
      <w:r>
        <w:rPr>
          <w:rtl/>
          <w:cs/>
          <w:lang w:val="ar_AE" w:bidi="ar_AE"/>
        </w:rPr>
        <w:t>نحميا 8:1، 9، 13؛</w:t>
      </w:r>
      <w:r>
        <w:rPr>
          <w:rtl/>
          <w:cs/>
          <w:lang w:val="ar_AE" w:bidi="ar_AE"/>
        </w:rPr>
        <w:t xml:space="preserve"> </w:t>
      </w:r>
      <w:r>
        <w:rPr>
          <w:rtl/>
          <w:cs/>
          <w:lang w:val="ar_AE" w:bidi="ar_AE"/>
        </w:rPr>
        <w:t>12:26، 36</w:t>
      </w:r>
      <w:r>
        <w:rPr>
          <w:rtl/>
          <w:cs/>
          <w:lang w:val="ar_AE" w:bidi="ar_AE"/>
        </w:rPr>
        <w:t xml:space="preserve">) </w:t>
      </w:r>
    </w:p>
    <w:p>
      <w:pPr>
        <w:pStyle w:val="ListBullet"/>
        <w:bidi/>
        <w:spacing w:line="240" w:lineRule="auto"/>
        <w:ind w:left="720"/>
      </w:pPr>
      <w:r>
        <w:rPr>
          <w:rtl/>
          <w:cs/>
          <w:lang w:val="ar_AE" w:bidi="ar_AE"/>
        </w:rPr>
      </w:r>
      <w:r>
        <w:rPr>
          <w:rtl/>
          <w:cs/>
          <w:lang w:val="ar_AE" w:bidi="ar_AE"/>
        </w:rPr>
        <w:t xml:space="preserve">باروخ </w:t>
      </w:r>
      <w:r>
        <w:rPr>
          <w:rtl/>
          <w:cs/>
          <w:lang w:val="ar_AE" w:bidi="ar_AE"/>
        </w:rPr>
        <w:t xml:space="preserve">الكَاتِب </w:t>
      </w:r>
      <w:r>
        <w:rPr>
          <w:rtl/>
          <w:cs/>
          <w:lang w:val="ar_AE" w:bidi="ar_AE"/>
        </w:rPr>
        <w:t>(</w:t>
      </w:r>
      <w:r>
        <w:rPr>
          <w:rtl/>
          <w:cs/>
          <w:lang w:val="ar_AE" w:bidi="ar_AE"/>
        </w:rPr>
        <w:t>إرميا 36:26، 32</w:t>
      </w:r>
      <w:r>
        <w:rPr>
          <w:rtl/>
          <w:cs/>
          <w:lang w:val="ar_AE" w:bidi="ar_AE"/>
        </w:rPr>
        <w:t>)</w:t>
      </w:r>
    </w:p>
    <w:p>
      <w:pPr>
        <w:pStyle w:val="ListBullet"/>
        <w:bidi/>
        <w:spacing w:line="240" w:lineRule="auto"/>
        <w:ind w:left="720"/>
      </w:pPr>
      <w:r>
        <w:rPr>
          <w:rtl/>
          <w:cs/>
          <w:lang w:val="ar_AE" w:bidi="ar_AE"/>
        </w:rPr>
      </w:r>
      <w:r>
        <w:rPr>
          <w:rtl/>
          <w:cs/>
          <w:lang w:val="ar_AE" w:bidi="ar_AE"/>
        </w:rPr>
        <w:t xml:space="preserve">يُونَاثَان </w:t>
      </w:r>
      <w:r>
        <w:rPr>
          <w:rtl/>
          <w:cs/>
          <w:lang w:val="ar_AE" w:bidi="ar_AE"/>
        </w:rPr>
        <w:t xml:space="preserve">الكَاتِب </w:t>
      </w:r>
      <w:r>
        <w:rPr>
          <w:rtl/>
          <w:cs/>
          <w:lang w:val="ar_AE" w:bidi="ar_AE"/>
        </w:rPr>
        <w:t xml:space="preserve"> </w:t>
      </w:r>
      <w:r>
        <w:rPr>
          <w:rtl/>
          <w:cs/>
          <w:lang w:val="ar_AE" w:bidi="ar_AE"/>
        </w:rPr>
        <w:t>(</w:t>
      </w:r>
      <w:r>
        <w:rPr>
          <w:rtl/>
          <w:cs/>
          <w:lang w:val="ar_AE" w:bidi="ar_AE"/>
        </w:rPr>
        <w:t>إرميا 37: 15، 20</w:t>
      </w:r>
      <w:r>
        <w:rPr>
          <w:rtl/>
          <w:cs/>
          <w:lang w:val="ar_AE" w:bidi="ar_AE"/>
        </w:rPr>
        <w:t>).</w:t>
      </w:r>
    </w:p>
    <w:p>
      <w:pPr>
        <w:pStyle w:val="Heading4"/>
        <w:bidi/>
      </w:pPr>
      <w:r>
        <w:rPr>
          <w:rtl/>
          <w:cs/>
          <w:lang w:val="ar_AE" w:bidi="ar_AE"/>
        </w:rPr>
        <w:t>الكتبة في العهد الجديد</w:t>
      </w:r>
    </w:p>
    <w:p>
      <w:pPr>
        <w:bidi/>
      </w:pPr>
      <w:r>
        <w:rPr>
          <w:rtl/>
          <w:cs/>
          <w:lang w:val="ar_AE" w:bidi="ar_AE"/>
        </w:rPr>
      </w:r>
      <w:r>
        <w:rPr>
          <w:rtl/>
          <w:cs/>
          <w:lang w:val="ar_AE" w:bidi="ar_AE"/>
        </w:rPr>
        <w:t xml:space="preserve">استخدم الرسول بولس الأمناء والكتبة لكتابة رسائله. كان أمرًا معتادًا كتابة الكاتب لكلمات المتكلّم، ثُم يراجع المؤلف الكتابة ويعمل على تنقيحها وتحريرها. من ثمَّ يأخذ الكاتب التعديلات ويصيغ </w:t>
      </w:r>
      <w:r>
        <w:rPr>
          <w:rtl/>
          <w:cs/>
          <w:lang w:val="ar_AE" w:bidi="ar_AE"/>
        </w:rPr>
        <w:t>النسخة المنقحة</w:t>
      </w:r>
      <w:r>
        <w:rPr>
          <w:rtl/>
          <w:cs/>
          <w:lang w:val="ar_AE" w:bidi="ar_AE"/>
        </w:rPr>
        <w:t xml:space="preserve"> النهائية ليوقع عليها المؤلف.</w:t>
      </w:r>
    </w:p>
    <w:p>
      <w:pPr>
        <w:bidi/>
      </w:pPr>
      <w:r>
        <w:rPr>
          <w:rtl/>
          <w:cs/>
          <w:lang w:val="ar_AE" w:bidi="ar_AE"/>
        </w:rPr>
      </w:r>
      <w:r>
        <w:rPr>
          <w:rtl/>
          <w:cs/>
          <w:lang w:val="ar_AE" w:bidi="ar_AE"/>
        </w:rPr>
        <w:t>رسالتان من العهد الجديد تمدنا باسم الكاتب:</w:t>
      </w:r>
    </w:p>
    <w:p>
      <w:pPr>
        <w:pStyle w:val="ListBullet"/>
        <w:bidi/>
        <w:spacing w:line="240" w:lineRule="auto"/>
        <w:ind w:left="720"/>
      </w:pPr>
      <w:r>
        <w:rPr>
          <w:rtl/>
          <w:cs/>
          <w:lang w:val="ar_AE" w:bidi="ar_AE"/>
        </w:rPr>
      </w:r>
      <w:r>
        <w:rPr>
          <w:rtl/>
          <w:cs/>
          <w:lang w:val="ar_AE" w:bidi="ar_AE"/>
        </w:rPr>
        <w:t xml:space="preserve">تَرْتِيُوس </w:t>
      </w:r>
      <w:r>
        <w:rPr>
          <w:rtl/>
          <w:cs/>
          <w:lang w:val="ar_AE" w:bidi="ar_AE"/>
        </w:rPr>
        <w:t>(</w:t>
      </w:r>
      <w:r>
        <w:rPr>
          <w:rtl/>
          <w:cs/>
          <w:lang w:val="ar_AE" w:bidi="ar_AE"/>
        </w:rPr>
        <w:t>رومية 16:22</w:t>
      </w:r>
      <w:r>
        <w:rPr>
          <w:rtl/>
          <w:cs/>
          <w:lang w:val="ar_AE" w:bidi="ar_AE"/>
        </w:rPr>
        <w:t>)</w:t>
      </w:r>
    </w:p>
    <w:p>
      <w:pPr>
        <w:pStyle w:val="ListBullet"/>
        <w:bidi/>
        <w:spacing w:line="240" w:lineRule="auto"/>
        <w:ind w:left="720"/>
      </w:pPr>
      <w:r>
        <w:rPr>
          <w:rtl/>
          <w:cs/>
          <w:lang w:val="ar_AE" w:bidi="ar_AE"/>
        </w:rPr>
      </w:r>
      <w:r>
        <w:rPr>
          <w:rtl/>
          <w:cs/>
          <w:lang w:val="ar_AE" w:bidi="ar_AE"/>
        </w:rPr>
        <w:t xml:space="preserve">سِلْوَانُس </w:t>
      </w:r>
      <w:r>
        <w:rPr>
          <w:rtl/>
          <w:cs/>
          <w:lang w:val="ar_AE" w:bidi="ar_AE"/>
        </w:rPr>
        <w:t>(</w:t>
      </w:r>
      <w:r>
        <w:rPr>
          <w:rtl/>
          <w:cs/>
          <w:lang w:val="ar_AE" w:bidi="ar_AE"/>
        </w:rPr>
        <w:t>1 بطرس 5:12</w:t>
      </w:r>
      <w:r>
        <w:rPr>
          <w:rtl/>
          <w:cs/>
          <w:lang w:val="ar_AE" w:bidi="ar_AE"/>
        </w:rPr>
        <w:t>)</w:t>
      </w:r>
    </w:p>
    <w:p>
      <w:pPr>
        <w:bidi/>
      </w:pPr>
      <w:r>
        <w:rPr>
          <w:rtl/>
          <w:cs/>
          <w:lang w:val="ar_AE" w:bidi="ar_AE"/>
        </w:rPr>
      </w:r>
      <w:r>
        <w:rPr>
          <w:rtl/>
          <w:cs/>
          <w:lang w:val="ar_AE" w:bidi="ar_AE"/>
        </w:rPr>
        <w:t>بعض رسائل بولس تذكر إنه كتب نهاية الرسالة بنفسه:</w:t>
      </w:r>
    </w:p>
    <w:p>
      <w:pPr>
        <w:pStyle w:val="ListBullet"/>
        <w:bidi/>
        <w:spacing w:line="240" w:lineRule="auto"/>
        <w:ind w:left="720"/>
      </w:pPr>
      <w:r>
        <w:rPr>
          <w:rtl/>
          <w:cs/>
          <w:lang w:val="ar_AE" w:bidi="ar_AE"/>
        </w:rPr>
      </w:r>
      <w:r>
        <w:rPr>
          <w:rtl/>
          <w:cs/>
          <w:lang w:val="ar_AE" w:bidi="ar_AE"/>
        </w:rPr>
        <w:t>١ كورنثوس 16:21</w:t>
      </w:r>
    </w:p>
    <w:p>
      <w:pPr>
        <w:pStyle w:val="ListBullet"/>
        <w:bidi/>
        <w:spacing w:line="240" w:lineRule="auto"/>
        <w:ind w:left="720"/>
      </w:pPr>
      <w:r>
        <w:rPr>
          <w:rtl/>
          <w:cs/>
          <w:lang w:val="ar_AE" w:bidi="ar_AE"/>
        </w:rPr>
      </w:r>
      <w:r>
        <w:rPr>
          <w:rtl/>
          <w:cs/>
          <w:lang w:val="ar_AE" w:bidi="ar_AE"/>
        </w:rPr>
        <w:t>غلاطية 6:11</w:t>
      </w:r>
    </w:p>
    <w:p>
      <w:pPr>
        <w:pStyle w:val="ListBullet"/>
        <w:bidi/>
        <w:spacing w:line="240" w:lineRule="auto"/>
        <w:ind w:left="720"/>
      </w:pPr>
      <w:r>
        <w:rPr>
          <w:rtl/>
          <w:cs/>
          <w:lang w:val="ar_AE" w:bidi="ar_AE"/>
        </w:rPr>
      </w:r>
      <w:r>
        <w:rPr>
          <w:rtl/>
          <w:cs/>
          <w:lang w:val="ar_AE" w:bidi="ar_AE"/>
        </w:rPr>
        <w:t>كولوسي 4:18</w:t>
      </w:r>
    </w:p>
    <w:p>
      <w:pPr>
        <w:pStyle w:val="ListBullet"/>
        <w:bidi/>
        <w:spacing w:line="240" w:lineRule="auto"/>
        <w:ind w:left="720"/>
      </w:pPr>
      <w:r>
        <w:rPr>
          <w:rtl/>
          <w:cs/>
          <w:lang w:val="ar_AE" w:bidi="ar_AE"/>
        </w:rPr>
      </w:r>
      <w:r>
        <w:rPr>
          <w:rtl/>
          <w:cs/>
          <w:lang w:val="ar_AE" w:bidi="ar_AE"/>
        </w:rPr>
        <w:t>2 تسالونيكي 3:17</w:t>
      </w:r>
    </w:p>
    <w:p>
      <w:pPr>
        <w:bidi/>
      </w:pPr>
      <w:r>
        <w:rPr>
          <w:rtl/>
          <w:cs/>
          <w:lang w:val="ar_AE" w:bidi="ar_AE"/>
        </w:rPr>
      </w:r>
      <w:r>
        <w:rPr>
          <w:rtl/>
          <w:cs/>
          <w:lang w:val="ar_AE" w:bidi="ar_AE"/>
        </w:rPr>
        <w:t>هذا إنما يوضح كتابة آخرين لهذه الرسائل (وجود كاتب لبولس) قبل أن يوقعها بولس. أما يوحَنَّا فكتب رسائله بنفسه (</w:t>
      </w:r>
      <w:r>
        <w:rPr>
          <w:rtl/>
          <w:cs/>
          <w:lang w:val="ar_AE" w:bidi="ar_AE"/>
        </w:rPr>
        <w:t>1 يوحَنَّا 1:4؛</w:t>
      </w:r>
      <w:r>
        <w:rPr>
          <w:rtl/>
          <w:cs/>
          <w:lang w:val="ar_AE" w:bidi="ar_AE"/>
        </w:rPr>
        <w:t xml:space="preserve"> </w:t>
      </w:r>
      <w:r>
        <w:rPr>
          <w:rtl/>
          <w:cs/>
          <w:lang w:val="ar_AE" w:bidi="ar_AE"/>
        </w:rPr>
        <w:t xml:space="preserve">2:1، </w:t>
      </w:r>
      <w:r>
        <w:rPr>
          <w:rtl/>
          <w:cs/>
          <w:lang w:val="ar_AE" w:bidi="ar_AE"/>
        </w:rPr>
        <w:t>7–8،</w:t>
      </w:r>
      <w:r>
        <w:rPr>
          <w:rtl/>
          <w:cs/>
          <w:lang w:val="ar_AE" w:bidi="ar_AE"/>
        </w:rPr>
        <w:t xml:space="preserve"> </w:t>
      </w:r>
      <w:r>
        <w:rPr>
          <w:rtl/>
          <w:cs/>
          <w:lang w:val="ar_AE" w:bidi="ar_AE"/>
        </w:rPr>
        <w:t xml:space="preserve">12–14؛ </w:t>
      </w:r>
      <w:r>
        <w:rPr>
          <w:rtl/>
          <w:cs/>
          <w:lang w:val="ar_AE" w:bidi="ar_AE"/>
        </w:rPr>
        <w:t>2 يوحنا 1 : 12؛</w:t>
      </w:r>
      <w:r>
        <w:rPr>
          <w:rtl/>
          <w:cs/>
          <w:lang w:val="ar_AE" w:bidi="ar_AE"/>
        </w:rPr>
        <w:t xml:space="preserve"> </w:t>
      </w:r>
      <w:r>
        <w:rPr>
          <w:rtl/>
          <w:cs/>
          <w:lang w:val="ar_AE" w:bidi="ar_AE"/>
        </w:rPr>
        <w:t>3 يوحَنَّا 1:9،</w:t>
      </w:r>
      <w:r>
        <w:rPr>
          <w:rtl/>
          <w:cs/>
          <w:lang w:val="ar_AE" w:bidi="ar_AE"/>
        </w:rPr>
        <w:t xml:space="preserve"> </w:t>
      </w:r>
      <w:r>
        <w:rPr>
          <w:rtl/>
          <w:cs/>
          <w:lang w:val="ar_AE" w:bidi="ar_AE"/>
        </w:rPr>
        <w:t>13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كتابة الرسائل، </w:t>
      </w:r>
      <w:r>
        <w:rPr>
          <w:rtl/>
          <w:cs/>
          <w:lang w:val="ar_AE" w:bidi="ar_AE"/>
        </w:rPr>
        <w:t xml:space="preserve">الكتابة </w:t>
      </w:r>
      <w:r>
        <w:rPr>
          <w:rtl/>
          <w:cs/>
          <w:lang w:val="ar_AE" w:bidi="ar_AE"/>
        </w:rPr>
        <w:t xml:space="preserve">القديمة.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كَارْبسَ</w:t>
      </w:r>
      <w:r>
        <w:rPr>
          <w:rtl/>
          <w:cs/>
          <w:lang w:val="ar_AE" w:bidi="ar_AE"/>
        </w:rPr>
      </w:r>
    </w:p>
    <w:p>
      <w:pPr>
        <w:pStyle w:val="Heading2"/>
        <w:bidi/>
      </w:pPr>
      <w:r>
        <w:rPr>
          <w:rtl/>
          <w:cs/>
          <w:lang w:val="ar_AE" w:bidi="ar_AE"/>
        </w:rPr>
        <w:t>كَارْبُسَ</w:t>
      </w:r>
    </w:p>
    <w:p>
      <w:pPr>
        <w:bidi/>
      </w:pPr>
      <w:r>
        <w:rPr>
          <w:rtl/>
          <w:cs/>
          <w:lang w:val="ar_AE" w:bidi="ar_AE"/>
        </w:rPr>
      </w:r>
      <w:r>
        <w:rPr>
          <w:rtl/>
          <w:cs/>
          <w:lang w:val="ar_AE" w:bidi="ar_AE"/>
        </w:rPr>
        <w:t>الرجل الذي ترك الرسول بولسَ رداءه معه في مدينة تَروَاسَ في أَسِيَّا الصغرى. أوصى بولسَ تلميذه تِيموثَاوس بإحضار الرداء عندما يزوره في السجن (</w:t>
      </w:r>
      <w:r>
        <w:rPr>
          <w:rtl/>
          <w:cs/>
          <w:lang w:val="ar_AE" w:bidi="ar_AE"/>
        </w:rPr>
        <w:t>2 تِيموثَاوس 4:13</w:t>
      </w:r>
      <w:r>
        <w:rPr>
          <w:rtl/>
          <w:cs/>
          <w:lang w:val="ar_AE" w:bidi="ar_AE"/>
        </w:rPr>
        <w:t>). من الممكن أن كَارْبسَ كان أحد الذين آمنوا على يد بولسَ. وفقًا للتقليد، أصبح كَارْبسَ أسقف بريتوس (بيروت) في تراقيا.</w:t>
      </w:r>
    </w:p>
    <w:p>
      <w:pPr>
        <w:bidi/>
      </w:pPr>
      <w:r>
        <w:rPr>
          <w:rtl/>
          <w:cs/>
          <w:lang w:val="ar_AE" w:bidi="ar_AE"/>
        </w:rPr>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كارنيليان</w:t>
      </w:r>
      <w:r>
        <w:rPr>
          <w:rtl/>
          <w:cs/>
          <w:lang w:val="ar_AE" w:bidi="ar_AE"/>
        </w:rPr>
      </w:r>
    </w:p>
    <w:p>
      <w:pPr>
        <w:bidi/>
      </w:pPr>
      <w:r>
        <w:rPr>
          <w:rtl/>
          <w:cs/>
          <w:lang w:val="ar_AE" w:bidi="ar_AE"/>
        </w:rPr>
      </w:r>
      <w:r>
        <w:rPr>
          <w:rtl/>
          <w:cs/>
          <w:lang w:val="ar_AE" w:bidi="ar_AE"/>
        </w:rPr>
        <w:t>نوع من العقيق يمكن أن يتراوح لونه من الأحمر الداكن إلى لون قريب للأبيض. وهو مذكور كواحد من الأحجار الأساسية في أسوار أورشليم الجديدة (</w:t>
      </w:r>
      <w:r>
        <w:rPr>
          <w:rtl/>
          <w:cs/>
          <w:lang w:val="ar_AE" w:bidi="ar_AE"/>
        </w:rPr>
        <w:t>رؤ 21:20</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كارية</w:t>
      </w:r>
      <w:r>
        <w:rPr>
          <w:rtl/>
          <w:cs/>
          <w:lang w:val="ar_AE" w:bidi="ar_AE"/>
        </w:rPr>
      </w:r>
    </w:p>
    <w:p>
      <w:pPr>
        <w:pStyle w:val="Heading2"/>
        <w:bidi/>
      </w:pPr>
      <w:r>
        <w:rPr>
          <w:b/>
          <w:rtl/>
          <w:cs/>
          <w:lang w:val="ar_AE" w:bidi="ar_AE"/>
        </w:rPr>
        <w:t>كارية</w:t>
      </w:r>
    </w:p>
    <w:p>
      <w:pPr>
        <w:bidi/>
      </w:pPr>
      <w:r>
        <w:rPr>
          <w:rtl/>
          <w:cs/>
          <w:lang w:val="ar_AE" w:bidi="ar_AE"/>
        </w:rPr>
      </w:r>
      <w:r>
        <w:rPr>
          <w:rtl/>
          <w:cs/>
          <w:lang w:val="ar_AE" w:bidi="ar_AE"/>
        </w:rPr>
        <w:t>منطقة تقع في جنوب غرب أسيا الصغرى. فعندما كان سمعان رئيس كهنة في أورشليم، أَرسَل لوكيوس، وزير الرومانيين، رسالة إلى بطلماوس الملك (ملك من عام 145 إلى عام 116 ق.م.) بشأن العلاقات الودية بين روما وسمعان. ذُكِرت كارية، إلى جانب بلاد يونانية أخرى، ضمن البلاد المتلقِّية للرسالة (1مكابيين 15: 23). وفي رسالة لوكيوس، أوصى بأن يُسلَّم أيٌّ من رجال الفساد الفارين من إسرائيل إلى مناطق أسيا الصغرى إلى سمعان ليُعاقَبوا بمقتضى الشريعة اليهودية (الآية 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كأس البَرَكة</w:t>
      </w:r>
      <w:r>
        <w:rPr>
          <w:rtl/>
          <w:cs/>
          <w:lang w:val="ar_AE" w:bidi="ar_AE"/>
        </w:rPr>
      </w:r>
    </w:p>
    <w:p>
      <w:pPr>
        <w:bidi/>
      </w:pPr>
      <w:r>
        <w:rPr>
          <w:rtl/>
          <w:cs/>
          <w:lang w:val="ar_AE" w:bidi="ar_AE"/>
        </w:rPr>
      </w:r>
      <w:r>
        <w:rPr>
          <w:rtl/>
          <w:cs/>
          <w:lang w:val="ar_AE" w:bidi="ar_AE"/>
        </w:rPr>
        <w:t>عبارة لاهوتية تُستخدم في سياقين: (1) في الاستخدام اليهودي، كأس من النبيذ يُشرب في نهاية الوجبة وله أهمية خاصة في عيد الفصح؛ (2) في الاستخدام المسيحي، كأس شرِكة القربان المقدس.</w:t>
      </w:r>
    </w:p>
    <w:p>
      <w:pPr>
        <w:bidi/>
      </w:pPr>
      <w:r>
        <w:rPr>
          <w:rtl/>
          <w:cs/>
          <w:lang w:val="ar_AE" w:bidi="ar_AE"/>
        </w:rPr>
      </w:r>
      <w:r>
        <w:rPr>
          <w:rtl/>
          <w:cs/>
          <w:lang w:val="ar_AE" w:bidi="ar_AE"/>
        </w:rPr>
        <w:t>في عيد الفصح، يكون كأس البرَكة هو الثالث من بين أربعة كؤوس مطلوبة في مراسم وجبة الفصح. يستمد اسمه من الصلاة المقدمة على الكأس: "مبارك أنت، أَيّهَا الرب إلهنا، الذي يمنحنا ثمر الكرمة."</w:t>
      </w:r>
    </w:p>
    <w:p>
      <w:pPr>
        <w:bidi/>
      </w:pPr>
      <w:r>
        <w:rPr>
          <w:rtl/>
          <w:cs/>
          <w:lang w:val="ar_AE" w:bidi="ar_AE"/>
        </w:rPr>
      </w:r>
      <w:r>
        <w:rPr>
          <w:rtl/>
          <w:cs/>
          <w:lang w:val="ar_AE" w:bidi="ar_AE"/>
        </w:rPr>
        <w:t>استخدم الرسول بولس المصطلح في إشارة إلى خمر عشاء الرب (</w:t>
      </w:r>
      <w:r>
        <w:rPr>
          <w:rtl/>
          <w:cs/>
          <w:lang w:val="ar_AE" w:bidi="ar_AE"/>
        </w:rPr>
        <w:t>1 كور 10:16</w:t>
      </w:r>
      <w:r>
        <w:rPr>
          <w:rtl/>
          <w:cs/>
          <w:lang w:val="ar_AE" w:bidi="ar_AE"/>
        </w:rPr>
        <w:t>). تُعدّ كلماته من قبل العديد من المفسرين دليلًا على أن الكنيسة الأولى رأت في عشاء الرب تغييرًا وتحقيقًا لاحتفال الفصح. أنْ تشترك في شرب كأس البَرَكة يعني الالتزام من نحو ٱلْمَسِيحِ، "فِصحنا، الحَمَل المذبوح لأجلنا" (</w:t>
      </w:r>
      <w:r>
        <w:rPr>
          <w:rtl/>
          <w:cs/>
          <w:lang w:val="ar_AE" w:bidi="ar_AE"/>
        </w:rPr>
        <w:t>5:7</w:t>
      </w:r>
      <w:r>
        <w:rPr>
          <w:rtl/>
          <w:cs/>
          <w:lang w:val="ar_AE" w:bidi="ar_AE"/>
        </w:rPr>
        <w:t>)، الذي يحيي ذكرى موته، والدخول في "اتِّحاد" أو شرِكة معه. تُستخدم أيضًا عبارة "كأس الرب" (</w:t>
      </w:r>
      <w:r>
        <w:rPr>
          <w:rtl/>
          <w:cs/>
          <w:lang w:val="ar_AE" w:bidi="ar_AE"/>
        </w:rPr>
        <w:t>10:21؛</w:t>
      </w:r>
      <w:r>
        <w:rPr>
          <w:rtl/>
          <w:cs/>
          <w:lang w:val="ar_AE" w:bidi="ar_AE"/>
        </w:rPr>
        <w:t xml:space="preserve"> </w:t>
      </w:r>
      <w:r>
        <w:rPr>
          <w:rtl/>
          <w:cs/>
          <w:lang w:val="ar_AE" w:bidi="ar_AE"/>
        </w:rPr>
        <w:t>11:27</w:t>
      </w:r>
      <w:r>
        <w:rPr>
          <w:rtl/>
          <w:cs/>
          <w:lang w:val="ar_AE" w:bidi="ar_AE"/>
        </w:rPr>
        <w:t>) أو ببساطة "الكأس" (</w:t>
      </w:r>
      <w:r>
        <w:rPr>
          <w:rtl/>
          <w:cs/>
          <w:lang w:val="ar_AE" w:bidi="ar_AE"/>
        </w:rPr>
        <w:t>11:25</w:t>
      </w:r>
      <w:r>
        <w:rPr>
          <w:rtl/>
          <w:cs/>
          <w:lang w:val="ar_AE" w:bidi="ar_AE"/>
        </w:rPr>
        <w:t>). أضاف بولسَ أن الشركة الحقيقية مع ٱلْمَسِيحِ، التي يرمز إليها بكأس البَرَكة، يجب أن تستبعد الشركة مع القُوَى الروحية المعارضة للْمَسِيحِ، التي يرمز إليها بـ "كأس شياطين" (</w:t>
      </w:r>
      <w:r>
        <w:rPr>
          <w:rtl/>
          <w:cs/>
          <w:lang w:val="ar_AE" w:bidi="ar_AE"/>
        </w:rPr>
        <w:t>10:21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العشاء الرباني.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كاسبار</w:t>
      </w:r>
      <w:r>
        <w:rPr>
          <w:rtl/>
          <w:cs/>
          <w:lang w:val="ar_AE" w:bidi="ar_AE"/>
        </w:rPr>
      </w:r>
    </w:p>
    <w:p>
      <w:pPr>
        <w:bidi/>
      </w:pPr>
      <w:r>
        <w:rPr>
          <w:rtl/>
          <w:cs/>
          <w:lang w:val="ar_AE" w:bidi="ar_AE"/>
        </w:rPr>
      </w:r>
      <w:r>
        <w:rPr>
          <w:rtl/>
          <w:cs/>
          <w:lang w:val="ar_AE" w:bidi="ar_AE"/>
        </w:rPr>
        <w:t xml:space="preserve">الاسم التقليدي لأحد الحكماء (المجوس) الذين أحضروا هدية ليسوع في </w:t>
      </w:r>
      <w:r>
        <w:rPr>
          <w:rtl/>
          <w:cs/>
          <w:lang w:val="ar_AE" w:bidi="ar_AE"/>
        </w:rPr>
        <w:t>متى 2:1–2</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المجوس (الحكماء)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كاسبين</w:t>
      </w:r>
      <w:r>
        <w:rPr>
          <w:rtl/>
          <w:cs/>
          <w:lang w:val="ar_AE" w:bidi="ar_AE"/>
        </w:rPr>
      </w:r>
    </w:p>
    <w:p>
      <w:pPr>
        <w:bidi/>
      </w:pPr>
      <w:r>
        <w:rPr>
          <w:rtl/>
          <w:cs/>
          <w:lang w:val="ar_AE" w:bidi="ar_AE"/>
        </w:rPr>
      </w:r>
      <w:r>
        <w:rPr>
          <w:rtl/>
          <w:cs/>
          <w:lang w:val="ar_AE" w:bidi="ar_AE"/>
        </w:rPr>
        <w:t>بلدة في شرق نهر ٱلْأرْدنِّ، ربما تكون نفس المكان مثل تشاسفو (1 مكابيين 5:26، 36)، على الرغم من أن السلطات القديمة والحديثة تختلف حول الموقع الدقيق لها. المؤرخ يوسيفوس يربط بين كاسبين (2 مكابيين 12:13) وماكيد. في 1 مكابيين 5:24–36، زحف يَهوذَا ويونَاثَانَ المكابي إلى عبر الأردن. هناك أخذ يَهوذَا "تشاسفو، وماكيد، وبُصور، والمدن الأخرى من جِلْعَادَ" (الآية 36).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كاستور وبولوكس</w:t>
      </w:r>
      <w:r>
        <w:rPr>
          <w:rtl/>
          <w:cs/>
          <w:lang w:val="ar_AE" w:bidi="ar_AE"/>
        </w:rPr>
      </w:r>
    </w:p>
    <w:p>
      <w:pPr>
        <w:bidi/>
      </w:pPr>
      <w:r>
        <w:rPr>
          <w:rtl/>
          <w:cs/>
          <w:lang w:val="ar_AE" w:bidi="ar_AE"/>
        </w:rPr>
      </w:r>
      <w:r>
        <w:rPr>
          <w:rtl/>
          <w:cs/>
          <w:lang w:val="ar_AE" w:bidi="ar_AE"/>
        </w:rPr>
        <w:t xml:space="preserve">ابنا زفس التوأم، وفقًا للأساطير اليونانية والرومانية. أبحر الرسول بولس من </w:t>
      </w:r>
      <w:r>
        <w:rPr>
          <w:rtl/>
          <w:cs/>
          <w:lang w:val="ar_AE" w:bidi="ar_AE"/>
        </w:rPr>
        <w:t xml:space="preserve">مَلِيطَةَ </w:t>
      </w:r>
      <w:r>
        <w:rPr>
          <w:rtl/>
          <w:cs/>
          <w:lang w:val="ar_AE" w:bidi="ar_AE"/>
        </w:rPr>
        <w:t xml:space="preserve">إلى </w:t>
      </w:r>
      <w:r>
        <w:rPr>
          <w:rtl/>
          <w:cs/>
          <w:lang w:val="ar_AE" w:bidi="ar_AE"/>
        </w:rPr>
        <w:t>بُوطِيُولِي ع</w:t>
      </w:r>
      <w:r>
        <w:rPr>
          <w:rtl/>
          <w:cs/>
          <w:lang w:val="ar_AE" w:bidi="ar_AE"/>
        </w:rPr>
        <w:t xml:space="preserve">لى متن سفينة عليها علامة </w:t>
      </w:r>
      <w:r>
        <w:rPr>
          <w:rtl/>
          <w:cs/>
          <w:lang w:val="ar_AE" w:bidi="ar_AE"/>
        </w:rPr>
        <w:t>ٱلْجَوْزَاءِ (</w:t>
      </w:r>
      <w:r>
        <w:rPr>
          <w:rtl/>
          <w:cs/>
          <w:lang w:val="ar_AE" w:bidi="ar_AE"/>
        </w:rPr>
        <w:t>"الأخوان التوأم)" (</w:t>
      </w:r>
      <w:r>
        <w:rPr>
          <w:rtl/>
          <w:cs/>
          <w:lang w:val="ar_AE" w:bidi="ar_AE"/>
        </w:rPr>
        <w:t>أعمال الرسل 28:11</w:t>
      </w:r>
      <w:r>
        <w:rPr>
          <w:rtl/>
          <w:cs/>
          <w:lang w:val="ar_AE" w:bidi="ar_AE"/>
        </w:rPr>
        <w:t xml:space="preserve">). انظر </w:t>
      </w:r>
      <w:r>
        <w:rPr>
          <w:rtl/>
          <w:cs/>
          <w:lang w:val="ar_AE" w:bidi="ar_AE"/>
        </w:rPr>
        <w:t>ديوسكوري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كَاسَد</w:t>
      </w:r>
      <w:r>
        <w:rPr>
          <w:rtl/>
          <w:cs/>
          <w:lang w:val="ar_AE" w:bidi="ar_AE"/>
        </w:rPr>
      </w:r>
    </w:p>
    <w:p>
      <w:pPr>
        <w:pStyle w:val="Heading2"/>
        <w:bidi/>
      </w:pPr>
      <w:r>
        <w:rPr>
          <w:rtl/>
          <w:cs/>
          <w:lang w:val="ar_AE" w:bidi="ar_AE"/>
        </w:rPr>
        <w:t>كَاسَد</w:t>
      </w:r>
    </w:p>
    <w:p>
      <w:pPr>
        <w:bidi/>
      </w:pPr>
      <w:r>
        <w:rPr>
          <w:rtl/>
          <w:cs/>
          <w:lang w:val="ar_AE" w:bidi="ar_AE"/>
        </w:rPr>
      </w:r>
      <w:r>
        <w:rPr>
          <w:rtl/>
          <w:cs/>
          <w:lang w:val="ar_AE" w:bidi="ar_AE"/>
        </w:rPr>
        <w:t>ابن مِلْكَة ونَاحُور، شقيق إِبْرَاهِيم (</w:t>
      </w:r>
      <w:r>
        <w:rPr>
          <w:rtl/>
          <w:cs/>
          <w:lang w:val="ar_AE" w:bidi="ar_AE"/>
        </w:rPr>
        <w:t>تكوين 22:22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كَافِينَاطَا</w:t>
      </w:r>
      <w:r>
        <w:rPr>
          <w:rtl/>
          <w:cs/>
          <w:lang w:val="ar_AE" w:bidi="ar_AE"/>
        </w:rPr>
      </w:r>
    </w:p>
    <w:p>
      <w:pPr>
        <w:pStyle w:val="Heading2"/>
        <w:bidi/>
      </w:pPr>
      <w:r>
        <w:rPr>
          <w:b/>
          <w:rtl/>
          <w:cs/>
          <w:lang w:val="ar_AE" w:bidi="ar_AE"/>
        </w:rPr>
        <w:t>كَافِينَاطَا</w:t>
      </w:r>
    </w:p>
    <w:p>
      <w:pPr>
        <w:bidi/>
      </w:pPr>
      <w:r>
        <w:rPr>
          <w:rtl/>
          <w:cs/>
          <w:lang w:val="ar_AE" w:bidi="ar_AE"/>
        </w:rPr>
      </w:r>
      <w:r>
        <w:rPr>
          <w:rtl/>
          <w:cs/>
          <w:lang w:val="ar_AE" w:bidi="ar_AE"/>
        </w:rPr>
        <w:t xml:space="preserve">جزءٌ من سور أورشليم قام يوناثان المكابي بترميمه لحماية المدينة من هجوم العدو (1مكابيين 12: 37). أثار تحديد الموقع الدقيق لهذا المكان قدرًا كبيرًا من الجدل غير المحسوم. يعتقد بعض الباحثين أن الكلمة يجب أن تُعدَّل إلى كافيلطا، وهو المكان المكافئ للمنطقة المسمَّاة المشنة، أو القسم الثاني (راجع </w:t>
      </w:r>
      <w:r>
        <w:rPr>
          <w:rtl/>
          <w:cs/>
          <w:lang w:val="ar_AE" w:bidi="ar_AE"/>
        </w:rPr>
        <w:t>2ملوك 22: 14؛</w:t>
      </w:r>
      <w:r>
        <w:rPr>
          <w:rtl/>
          <w:cs/>
          <w:lang w:val="ar_AE" w:bidi="ar_AE"/>
        </w:rPr>
        <w:t xml:space="preserve"> </w:t>
      </w:r>
      <w:r>
        <w:rPr>
          <w:rtl/>
          <w:cs/>
          <w:lang w:val="ar_AE" w:bidi="ar_AE"/>
        </w:rPr>
        <w:t>صفنيا 1: 10</w:t>
      </w:r>
      <w:r>
        <w:rPr>
          <w:rtl/>
          <w:cs/>
          <w:lang w:val="ar_AE" w:bidi="ar_AE"/>
        </w:rPr>
        <w:t>، إلخ). يقول آخرون إن كَافِينَاطَا تشير إلى "منعطف الينبوع"، أي القريب من بركة سلوام. وما من دليل حاسم يؤيِّد أيًّا من الرأيين.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كَالِب</w:t>
      </w:r>
      <w:r>
        <w:rPr>
          <w:rtl/>
          <w:cs/>
          <w:lang w:val="ar_AE" w:bidi="ar_AE"/>
        </w:rPr>
      </w:r>
    </w:p>
    <w:p>
      <w:pPr>
        <w:bidi/>
      </w:pPr>
      <w:r>
        <w:rPr>
          <w:rtl/>
          <w:cs/>
          <w:lang w:val="ar_AE" w:bidi="ar_AE"/>
        </w:rPr>
      </w:r>
      <w:r>
        <w:rPr>
          <w:rtl/>
          <w:cs/>
          <w:lang w:val="ar_AE" w:bidi="ar_AE"/>
        </w:rPr>
        <w:t>1. ابن يَفنَّة القِنِزِّي (</w:t>
      </w:r>
      <w:r>
        <w:rPr>
          <w:rtl/>
          <w:cs/>
          <w:lang w:val="ar_AE" w:bidi="ar_AE"/>
        </w:rPr>
        <w:t>عدد 32:12</w:t>
      </w:r>
      <w:r>
        <w:rPr>
          <w:rtl/>
          <w:cs/>
          <w:lang w:val="ar_AE" w:bidi="ar_AE"/>
        </w:rPr>
        <w:t xml:space="preserve">؛ </w:t>
      </w:r>
      <w:r>
        <w:rPr>
          <w:rtl/>
          <w:cs/>
          <w:lang w:val="ar_AE" w:bidi="ar_AE"/>
        </w:rPr>
        <w:t>يشوع 14:6</w:t>
      </w:r>
      <w:r>
        <w:rPr>
          <w:rtl/>
          <w:cs/>
          <w:lang w:val="ar_AE" w:bidi="ar_AE"/>
        </w:rPr>
        <w:t>) والأخ الأكبر لقَنَازَ (</w:t>
      </w:r>
      <w:r>
        <w:rPr>
          <w:rtl/>
          <w:cs/>
          <w:lang w:val="ar_AE" w:bidi="ar_AE"/>
        </w:rPr>
        <w:t>قضاة 1:13</w:t>
      </w:r>
      <w:r>
        <w:rPr>
          <w:rtl/>
          <w:cs/>
          <w:lang w:val="ar_AE" w:bidi="ar_AE"/>
        </w:rPr>
        <w:t>). كَالِب كان أحد الجواسيس الاثني عشر الذين أُرسلوا لاستكشاف أرض كَنْعَان. على الرغم من أنه ويَشوع، جاسوس آخر، أوصيا بهجوم فوري، قد رفضت أسباط إسرائيل اقتراحهما بسبب تقارير أخرى عن حصون محصنة بشدة. ونتيجة لذلك، تأخر الدخول إلى كَنْعَان، أرض المَوْعِد، لعدة سنوات كحكم إلهي (</w:t>
      </w:r>
      <w:r>
        <w:rPr>
          <w:rtl/>
          <w:cs/>
          <w:lang w:val="ar_AE" w:bidi="ar_AE"/>
        </w:rPr>
        <w:t>عدد 14:21–23، 34–35</w:t>
      </w:r>
      <w:r>
        <w:rPr>
          <w:rtl/>
          <w:cs/>
          <w:lang w:val="ar_AE" w:bidi="ar_AE"/>
        </w:rPr>
        <w:t>).</w:t>
      </w:r>
    </w:p>
    <w:p>
      <w:pPr>
        <w:bidi/>
      </w:pPr>
      <w:r>
        <w:rPr>
          <w:rtl/>
          <w:cs/>
          <w:lang w:val="ar_AE" w:bidi="ar_AE"/>
        </w:rPr>
      </w:r>
      <w:r>
        <w:rPr>
          <w:rtl/>
          <w:cs/>
          <w:lang w:val="ar_AE" w:bidi="ar_AE"/>
        </w:rPr>
        <w:t>عندما احتلت إِسْرَائِيل تحت قيادة يَشوع كَنْعَان أخيرًا، كَالِب، في سن 85 (</w:t>
      </w:r>
      <w:r>
        <w:rPr>
          <w:rtl/>
          <w:cs/>
          <w:lang w:val="ar_AE" w:bidi="ar_AE"/>
        </w:rPr>
        <w:t>يشوع 14:6–7، 10</w:t>
      </w:r>
      <w:r>
        <w:rPr>
          <w:rtl/>
          <w:cs/>
          <w:lang w:val="ar_AE" w:bidi="ar_AE"/>
        </w:rPr>
        <w:t xml:space="preserve">)، خُصصت له حَبْرونَ، التي غزاها بتغلبه على سكانها العناقيين (مقطع </w:t>
      </w:r>
      <w:r>
        <w:rPr>
          <w:rtl/>
          <w:cs/>
          <w:lang w:val="ar_AE" w:bidi="ar_AE"/>
        </w:rPr>
        <w:t>13–14</w:t>
      </w:r>
      <w:r>
        <w:rPr>
          <w:rtl/>
          <w:cs/>
          <w:lang w:val="ar_AE" w:bidi="ar_AE"/>
        </w:rPr>
        <w:t>). عرض كَالِب ابنته عَكْسَة لمن يطيح بدَبِيرَ القريبة (قَرْيَة سَفَر). استطاع عثْنِيئِيل، ابن قَنَازَ وابن عم عَكْسَة، أن يطالب بها كزوجة له بغزو المدينة (</w:t>
      </w:r>
      <w:r>
        <w:rPr>
          <w:rtl/>
          <w:cs/>
          <w:lang w:val="ar_AE" w:bidi="ar_AE"/>
        </w:rPr>
        <w:t>15:16–17</w:t>
      </w:r>
      <w:r>
        <w:rPr>
          <w:rtl/>
          <w:cs/>
          <w:lang w:val="ar_AE" w:bidi="ar_AE"/>
        </w:rPr>
        <w:t>).</w:t>
      </w:r>
    </w:p>
    <w:p>
      <w:pPr>
        <w:bidi/>
      </w:pPr>
      <w:r>
        <w:rPr>
          <w:rtl/>
          <w:cs/>
          <w:lang w:val="ar_AE" w:bidi="ar_AE"/>
        </w:rPr>
      </w:r>
      <w:r>
        <w:rPr>
          <w:rtl/>
          <w:cs/>
          <w:lang w:val="ar_AE" w:bidi="ar_AE"/>
        </w:rPr>
        <w:t>حَبْرونَ أصبحت فيما بعد مدينة لاوية إحدى مدن الملجأ (</w:t>
      </w:r>
      <w:r>
        <w:rPr>
          <w:rtl/>
          <w:cs/>
          <w:lang w:val="ar_AE" w:bidi="ar_AE"/>
        </w:rPr>
        <w:t>يشوع 21:13؛</w:t>
      </w:r>
      <w:r>
        <w:rPr>
          <w:rtl/>
          <w:cs/>
          <w:lang w:val="ar_AE" w:bidi="ar_AE"/>
        </w:rPr>
        <w:t xml:space="preserve"> </w:t>
      </w:r>
      <w:r>
        <w:rPr>
          <w:rtl/>
          <w:cs/>
          <w:lang w:val="ar_AE" w:bidi="ar_AE"/>
        </w:rPr>
        <w:t>1 أخبار الأيام 6:55–57</w:t>
      </w:r>
      <w:r>
        <w:rPr>
          <w:rtl/>
          <w:cs/>
          <w:lang w:val="ar_AE" w:bidi="ar_AE"/>
        </w:rPr>
        <w:t>). في جزء من أراضي كَالِب قضى دَاودَ وقتًا كخارج عن القانون والتقى بزوجته المستقبلية أَبِيجَايِلَ، التي كانت حينها زوجة نَابَال، وهو من الكالبيين (</w:t>
      </w:r>
      <w:r>
        <w:rPr>
          <w:rtl/>
          <w:cs/>
          <w:lang w:val="ar_AE" w:bidi="ar_AE"/>
        </w:rPr>
        <w:t>1 صموئيل 25:3</w:t>
      </w:r>
      <w:r>
        <w:rPr>
          <w:rtl/>
          <w:cs/>
          <w:lang w:val="ar_AE" w:bidi="ar_AE"/>
        </w:rPr>
        <w:t>). هنا أيضًا أسر عماليق زوجاته الذين غزوا جنوب يَهوذَا و"الجنوب من كَالِب" (</w:t>
      </w:r>
      <w:r>
        <w:rPr>
          <w:rtl/>
          <w:cs/>
          <w:lang w:val="ar_AE" w:bidi="ar_AE"/>
        </w:rPr>
        <w:t>1 صموئيل 30:14</w:t>
      </w:r>
      <w:r>
        <w:rPr>
          <w:rtl/>
          <w:cs/>
          <w:lang w:val="ar_AE" w:bidi="ar_AE"/>
        </w:rPr>
        <w:t>).</w:t>
      </w:r>
    </w:p>
    <w:p>
      <w:pPr>
        <w:bidi/>
      </w:pPr>
      <w:r>
        <w:rPr>
          <w:rtl/>
          <w:cs/>
          <w:lang w:val="ar_AE" w:bidi="ar_AE"/>
        </w:rPr>
      </w:r>
      <w:r>
        <w:rPr>
          <w:rtl/>
          <w:cs/>
          <w:lang w:val="ar_AE" w:bidi="ar_AE"/>
        </w:rPr>
        <w:t>2. ابن حَصْرونَ وأخ يَرْحَمْئِيل (</w:t>
      </w:r>
      <w:r>
        <w:rPr>
          <w:rtl/>
          <w:cs/>
          <w:lang w:val="ar_AE" w:bidi="ar_AE"/>
        </w:rPr>
        <w:t>1 أخبار الأيام 2:18، 42</w:t>
      </w:r>
      <w:r>
        <w:rPr>
          <w:rtl/>
          <w:cs/>
          <w:lang w:val="ar_AE" w:bidi="ar_AE"/>
        </w:rPr>
        <w:t xml:space="preserve">)، يُسمى أيضًا كَلوبَاي (آية </w:t>
      </w:r>
      <w:r>
        <w:rPr>
          <w:rtl/>
          <w:cs/>
          <w:lang w:val="ar_AE" w:bidi="ar_AE"/>
        </w:rPr>
        <w:t>9</w:t>
      </w:r>
      <w:r>
        <w:rPr>
          <w:rtl/>
          <w:cs/>
          <w:lang w:val="ar_AE" w:bidi="ar_AE"/>
        </w:rPr>
        <w:t xml:space="preserve">). ومع ذلك، يعتقد العديد من العلماء أن هذا كَالِب هو نفسه المذكور في #1 أعلاه لأن (1) عَكْسَة تُذكر كابنة لكليهما (آية </w:t>
      </w:r>
      <w:r>
        <w:rPr>
          <w:rtl/>
          <w:cs/>
          <w:lang w:val="ar_AE" w:bidi="ar_AE"/>
        </w:rPr>
        <w:t>49</w:t>
      </w:r>
      <w:r>
        <w:rPr>
          <w:rtl/>
          <w:cs/>
          <w:lang w:val="ar_AE" w:bidi="ar_AE"/>
        </w:rPr>
        <w:t>)؛ و(2) سيكون من الصعب تفسير المكانة البارزة لكَالِب غير المعروف في النسب. وفقًا لهؤلاء العلماء، تم إدراج كَالِب كابن لحَصْرونَ (حفيد يَهوذَا) لتأكيد مكانته ووراثته في قبيلة يَهوذَا. ومع ذلك، في الواقع، كان كَالِب أجنبيًا، ابن يَفنَّة، قنزي، الذي انضم هو وعشيرته إلى سبط يَهوذَا. يدعم البعض هذا الرأي بالقول إن كَالِب هو اسم حوري وليس إسرائيلي.</w:t>
      </w:r>
    </w:p>
    <w:p>
      <w:pPr>
        <w:bidi/>
      </w:pPr>
      <w:r>
        <w:rPr>
          <w:rtl/>
          <w:cs/>
          <w:lang w:val="ar_AE" w:bidi="ar_AE"/>
        </w:rPr>
      </w:r>
      <w:r>
        <w:rPr>
          <w:rtl/>
          <w:cs/>
          <w:lang w:val="ar_AE" w:bidi="ar_AE"/>
        </w:rPr>
        <w:t xml:space="preserve">٣. ابن حور، وفقًا لترجمة البستاني فاندايك ( </w:t>
      </w:r>
      <w:r>
        <w:rPr>
          <w:rtl/>
          <w:cs/>
          <w:lang w:val="ar_AE" w:bidi="ar_AE"/>
        </w:rPr>
        <w:t>١ أخبار الأيام ٢:٥٠</w:t>
      </w:r>
      <w:r>
        <w:rPr>
          <w:rtl/>
          <w:cs/>
          <w:lang w:val="ar_AE" w:bidi="ar_AE"/>
        </w:rPr>
        <w:t>). ومع ذلك، من المرجح أن هذه الترجمة تجمع بين ما يجب أن يكون عبارتين منفصلتين. النسخة الجديدة تقدمها بشكل صحيح: "</w:t>
      </w:r>
      <w:r>
        <w:rPr>
          <w:rtl/>
          <w:cs/>
          <w:lang w:val="ar_AE" w:bidi="ar_AE"/>
        </w:rPr>
        <w:t>هَؤُلَاءِ هُمْ بَنُو كَالَبَ بْنِ حُورَ</w:t>
      </w:r>
      <w:r>
        <w:rPr>
          <w:rtl/>
          <w:cs/>
          <w:lang w:val="ar_AE" w:bidi="ar_AE"/>
        </w:rPr>
        <w:t xml:space="preserve"> . .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كَالَبِ أَفْرَاتَةَ</w:t>
      </w:r>
      <w:r>
        <w:rPr>
          <w:rtl/>
          <w:cs/>
          <w:lang w:val="ar_AE" w:bidi="ar_AE"/>
        </w:rPr>
      </w:r>
    </w:p>
    <w:p>
      <w:pPr>
        <w:pStyle w:val="Heading2"/>
        <w:bidi/>
      </w:pPr>
      <w:r>
        <w:rPr>
          <w:rtl/>
          <w:cs/>
          <w:lang w:val="ar_AE" w:bidi="ar_AE"/>
        </w:rPr>
        <w:t>كَالَبِ أَفْرَاتَةَ</w:t>
      </w:r>
    </w:p>
    <w:p>
      <w:pPr>
        <w:bidi/>
      </w:pPr>
      <w:r>
        <w:rPr>
          <w:rtl/>
          <w:cs/>
          <w:lang w:val="ar_AE" w:bidi="ar_AE"/>
        </w:rPr>
      </w:r>
      <w:r>
        <w:rPr>
          <w:rtl/>
          <w:cs/>
          <w:lang w:val="ar_AE" w:bidi="ar_AE"/>
        </w:rPr>
        <w:t>ربما يكون اسم عبري يُطلق على مكان (</w:t>
      </w:r>
      <w:r>
        <w:rPr>
          <w:rtl/>
          <w:cs/>
          <w:lang w:val="ar_AE" w:bidi="ar_AE"/>
        </w:rPr>
        <w:t>1 أخبار 2:24</w:t>
      </w:r>
      <w:r>
        <w:rPr>
          <w:rtl/>
          <w:cs/>
          <w:lang w:val="ar_AE" w:bidi="ar_AE"/>
        </w:rPr>
        <w:t>). يتبع عدد من الترجمات الحديثة الترجمة السبعينية (الترجمة اليونانية القديمة للعهد القديم) في اعتبار أَفْرَاتَةَ اسمًا لإحدى زوجات كَالِب بدلًا من اعتبارها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كَالِبِيّ</w:t>
      </w:r>
      <w:r>
        <w:rPr>
          <w:rtl/>
          <w:cs/>
          <w:lang w:val="ar_AE" w:bidi="ar_AE"/>
        </w:rPr>
      </w:r>
    </w:p>
    <w:p>
      <w:pPr>
        <w:pStyle w:val="Heading2"/>
        <w:bidi/>
      </w:pPr>
      <w:r>
        <w:rPr>
          <w:rtl/>
          <w:cs/>
          <w:lang w:val="ar_AE" w:bidi="ar_AE"/>
        </w:rPr>
        <w:t>كَالِبِيّ</w:t>
      </w:r>
      <w:r>
        <w:rPr>
          <w:rtl/>
          <w:cs/>
          <w:lang w:val="ar_AE" w:bidi="ar_AE"/>
        </w:rPr>
        <w:t>*</w:t>
      </w:r>
    </w:p>
    <w:p>
      <w:pPr>
        <w:bidi/>
      </w:pPr>
      <w:r>
        <w:rPr>
          <w:rtl/>
          <w:cs/>
          <w:lang w:val="ar_AE" w:bidi="ar_AE"/>
        </w:rPr>
      </w:r>
      <w:r>
        <w:rPr>
          <w:rtl/>
          <w:cs/>
          <w:lang w:val="ar_AE" w:bidi="ar_AE"/>
        </w:rPr>
        <w:t>من نسل كالب ابن يَفُنَّة (1</w:t>
      </w:r>
      <w:r>
        <w:rPr>
          <w:rtl/>
          <w:cs/>
          <w:lang w:val="ar_AE" w:bidi="ar_AE"/>
        </w:rPr>
        <w:t>صموئيل 25: 3</w:t>
      </w:r>
      <w:r>
        <w:rPr>
          <w:rtl/>
          <w:cs/>
          <w:lang w:val="ar_AE" w:bidi="ar_AE"/>
        </w:rPr>
        <w:t xml:space="preserve">). انظر </w:t>
      </w:r>
      <w:r>
        <w:rPr>
          <w:rtl/>
          <w:cs/>
          <w:lang w:val="ar_AE" w:bidi="ar_AE"/>
        </w:rPr>
        <w:t>كالب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كَالَح</w:t>
      </w:r>
      <w:r>
        <w:rPr>
          <w:rtl/>
          <w:cs/>
          <w:lang w:val="ar_AE" w:bidi="ar_AE"/>
        </w:rPr>
      </w:r>
    </w:p>
    <w:p>
      <w:pPr>
        <w:pStyle w:val="Heading2"/>
        <w:bidi/>
      </w:pPr>
      <w:r>
        <w:rPr>
          <w:rtl/>
          <w:cs/>
          <w:lang w:val="ar_AE" w:bidi="ar_AE"/>
        </w:rPr>
        <w:t>كَالَح</w:t>
      </w:r>
    </w:p>
    <w:p>
      <w:pPr>
        <w:bidi/>
      </w:pPr>
      <w:r>
        <w:rPr>
          <w:rtl/>
          <w:cs/>
          <w:lang w:val="ar_AE" w:bidi="ar_AE"/>
        </w:rPr>
      </w:r>
      <w:r>
        <w:rPr>
          <w:rtl/>
          <w:cs/>
          <w:lang w:val="ar_AE" w:bidi="ar_AE"/>
        </w:rPr>
        <w:t>إحدى العواصم القديمة لأشُّور التي بناها نِمرود (</w:t>
      </w:r>
      <w:r>
        <w:rPr>
          <w:rtl/>
          <w:cs/>
          <w:lang w:val="ar_AE" w:bidi="ar_AE"/>
        </w:rPr>
        <w:t>تكوين 10: 11–12</w:t>
      </w:r>
      <w:r>
        <w:rPr>
          <w:rtl/>
          <w:cs/>
          <w:lang w:val="ar_AE" w:bidi="ar_AE"/>
        </w:rPr>
        <w:t>). كَالَح هو الاسم القديم لنِمرود الحديثة، التي تقع على بعد 24 ميلًا (38.6 كيلومترًا) جنوب نينوى على الضفة الشرقية لنهر دجلة. تم التنقيب عنها بواسطة هنري لايارد من 1845 إلى 1849 ومن قبل المدرسة البريطانية للآثار في العراق من 1949 إلى 1964. كان الموقع مأهولًا من عصور ما قبل التاريخ حتى الحِقْبَة الهلنستية.</w:t>
      </w:r>
    </w:p>
    <w:p>
      <w:pPr>
        <w:bidi/>
      </w:pPr>
      <w:r>
        <w:rPr>
          <w:rtl/>
          <w:cs/>
          <w:lang w:val="ar_AE" w:bidi="ar_AE"/>
        </w:rPr>
      </w:r>
      <w:r>
        <w:rPr>
          <w:rtl/>
          <w:cs/>
          <w:lang w:val="ar_AE" w:bidi="ar_AE"/>
        </w:rPr>
        <w:t>كشفت الحفريات في كَالَح عن زقورة كبيرة ومعابد مخصصة لنينورتا ونابو. كما اِكتُشفت قلعة كبيرة بناها شلمنصر الأول في القرن الثالث عشر قبل الميلاد، وقصر بناه آشور ناصربال الثاني (883–859 ق.م.) هناك. قصور شلمنصر الثالث (858–824 ق.م.) وآسرحدون (680–669 ق.م.) أزيلت جزئيًا. من بين الاكتشافات البارزة الأخرى من المدينة المسلة السوداء لشلمنصر الثالث، التي توجد حاليًا في المتحف البريطاني. يُعد الأثر مهمًا لدراسة الكتاب المقدَّس بسبب تسجيله للجزية التي كان يدفعها يَاهُو ملك إسرائيل إلى الأشُّوريين.</w:t>
      </w:r>
    </w:p>
    <w:p>
      <w:pPr>
        <w:bidi/>
      </w:pPr>
      <w:r>
        <w:rPr>
          <w:rtl/>
          <w:cs/>
          <w:lang w:val="ar_AE" w:bidi="ar_AE"/>
        </w:rPr>
      </w:r>
      <w:r>
        <w:rPr>
          <w:rtl/>
          <w:cs/>
          <w:lang w:val="ar_AE" w:bidi="ar_AE"/>
        </w:rPr>
        <w:t>شن تَغْلَث فلاسِر الثالث (745–727 ق.م.) وسرجون الثاني (721–705 ق.م.) هجماتهما على إسرائيل ويَهُوذا من كَالَح. استولى سرجون على السَّامرة. كان تَغْلَث فلاسِر متورطًا مع يَهُوذا عندما شكَّل آحَاز تحالفًا معه ضد إسرائيل وسوريا (</w:t>
      </w:r>
      <w:r>
        <w:rPr>
          <w:rtl/>
          <w:cs/>
          <w:lang w:val="ar_AE" w:bidi="ar_AE"/>
        </w:rPr>
        <w:t>إشعياء 7: 1–17</w:t>
      </w:r>
      <w:r>
        <w:rPr>
          <w:rtl/>
          <w:cs/>
          <w:lang w:val="ar_AE" w:bidi="ar_AE"/>
        </w:rPr>
        <w:t>). دُمرت كَالَح في النهاية على يد البابليين والميديين عام 612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كاليجولا</w:t>
      </w:r>
      <w:r>
        <w:rPr>
          <w:rtl/>
          <w:cs/>
          <w:lang w:val="ar_AE" w:bidi="ar_AE"/>
        </w:rPr>
      </w:r>
    </w:p>
    <w:p>
      <w:pPr>
        <w:bidi/>
      </w:pPr>
      <w:r>
        <w:rPr>
          <w:rtl/>
          <w:cs/>
          <w:lang w:val="ar_AE" w:bidi="ar_AE"/>
        </w:rPr>
      </w:r>
      <w:r>
        <w:rPr>
          <w:rtl/>
          <w:cs/>
          <w:lang w:val="ar_AE" w:bidi="ar_AE"/>
        </w:rPr>
        <w:t xml:space="preserve">إمبراطور روماني حكم من 37–41م. انظر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كاليستينيس</w:t>
      </w:r>
      <w:r>
        <w:rPr>
          <w:rtl/>
          <w:cs/>
          <w:lang w:val="ar_AE" w:bidi="ar_AE"/>
        </w:rPr>
      </w:r>
    </w:p>
    <w:p>
      <w:pPr>
        <w:bidi/>
      </w:pPr>
      <w:r>
        <w:rPr>
          <w:rtl/>
          <w:cs/>
          <w:lang w:val="ar_AE" w:bidi="ar_AE"/>
        </w:rPr>
      </w:r>
      <w:r>
        <w:rPr>
          <w:rtl/>
          <w:cs/>
          <w:lang w:val="ar_AE" w:bidi="ar_AE"/>
        </w:rPr>
        <w:t>سوري في جيش الجنرال نِيكَانورَ الذي أشعل النار في أبواب الهيكل خلال اضطهاد اليهود على يد أنطيوخوس إبيفانيس (2 مكابيين 8:33). بعد هزيمة نِيكَانورَ في عام 165 قبل الميلاد، حرق اليهود كاليستينيس مع الآخرين المسؤولين عن حرق الأبواب المقدسة حتى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كبادوكية</w:t>
      </w:r>
      <w:r>
        <w:rPr>
          <w:rtl/>
          <w:cs/>
          <w:lang w:val="ar_AE" w:bidi="ar_AE"/>
        </w:rPr>
      </w:r>
    </w:p>
    <w:p>
      <w:pPr>
        <w:bidi/>
      </w:pPr>
      <w:r>
        <w:rPr>
          <w:rtl/>
          <w:cs/>
          <w:lang w:val="ar_AE" w:bidi="ar_AE"/>
        </w:rPr>
      </w:r>
      <w:r>
        <w:rPr>
          <w:rtl/>
          <w:cs/>
          <w:lang w:val="ar_AE" w:bidi="ar_AE"/>
        </w:rPr>
        <w:t xml:space="preserve">هضبة شاسعة في شرق آسيا الصغرى تتقاطع مع سلاسل جبلية. لا يظهر اسم كبادوكية في العهد القديم العبري. ومع ذلك، فإن المقاطع التي تذكر </w:t>
      </w:r>
      <w:r>
        <w:rPr>
          <w:rtl/>
          <w:cs/>
          <w:lang w:val="ar_AE" w:bidi="ar_AE"/>
        </w:rPr>
        <w:t>كَفْتُورِيُّونَ</w:t>
      </w:r>
      <w:r>
        <w:rPr>
          <w:rtl/>
          <w:cs/>
          <w:lang w:val="ar_AE" w:bidi="ar_AE"/>
        </w:rPr>
        <w:t xml:space="preserve"> أو </w:t>
      </w:r>
      <w:r>
        <w:rPr>
          <w:rtl/>
          <w:cs/>
          <w:lang w:val="ar_AE" w:bidi="ar_AE"/>
        </w:rPr>
        <w:t>كَفْتُورَ</w:t>
      </w:r>
      <w:r>
        <w:rPr>
          <w:rtl/>
          <w:cs/>
          <w:lang w:val="ar_AE" w:bidi="ar_AE"/>
        </w:rPr>
        <w:t xml:space="preserve"> (</w:t>
      </w:r>
      <w:r>
        <w:rPr>
          <w:rtl/>
          <w:cs/>
          <w:lang w:val="ar_AE" w:bidi="ar_AE"/>
        </w:rPr>
        <w:t>تثنية 2: 23؛</w:t>
      </w:r>
      <w:r>
        <w:rPr>
          <w:rtl/>
          <w:cs/>
          <w:lang w:val="ar_AE" w:bidi="ar_AE"/>
        </w:rPr>
        <w:t xml:space="preserve"> </w:t>
      </w:r>
      <w:r>
        <w:rPr>
          <w:rtl/>
          <w:cs/>
          <w:lang w:val="ar_AE" w:bidi="ar_AE"/>
        </w:rPr>
        <w:t>عاموس 9: 7</w:t>
      </w:r>
      <w:r>
        <w:rPr>
          <w:rtl/>
          <w:cs/>
          <w:lang w:val="ar_AE" w:bidi="ar_AE"/>
        </w:rPr>
        <w:t>) قد تُرجمت إلى "كبادوكية" في الترجمة السبعينية (الترجمة اليونانية القديمة للعهد القديم). يقترح بعض العلماء أن كبادوكية كانت الموطن الأصلي للفلسطينيين.</w:t>
      </w:r>
    </w:p>
    <w:p>
      <w:pPr>
        <w:bidi/>
      </w:pPr>
      <w:r>
        <w:rPr>
          <w:rtl/>
          <w:cs/>
          <w:lang w:val="ar_AE" w:bidi="ar_AE"/>
        </w:rPr>
      </w:r>
      <w:r>
        <w:rPr>
          <w:rtl/>
          <w:cs/>
          <w:lang w:val="ar_AE" w:bidi="ar_AE"/>
        </w:rPr>
        <w:t>في العهد الجديد، كانت كبادوكية موطنًا لبعض زوار أورشليم الذين اندهشوا لسماع لغاتهم الخاصة تُتحدث في يوم الخمسين (</w:t>
      </w:r>
      <w:r>
        <w:rPr>
          <w:rtl/>
          <w:cs/>
          <w:lang w:val="ar_AE" w:bidi="ar_AE"/>
        </w:rPr>
        <w:t>أعمال الرسل 2: 5–13</w:t>
      </w:r>
      <w:r>
        <w:rPr>
          <w:rtl/>
          <w:cs/>
          <w:lang w:val="ar_AE" w:bidi="ar_AE"/>
        </w:rPr>
        <w:t>). أصبحت كبادوكية لاحقًا واحدة من الأماكن في آسيا الصغرى حيث استقر المسيحيون، وهم الأشخاص الذين وجه إليهم الرسول بطرس رسالته الأولى (</w:t>
      </w:r>
      <w:r>
        <w:rPr>
          <w:rtl/>
          <w:cs/>
          <w:lang w:val="ar_AE" w:bidi="ar_AE"/>
        </w:rPr>
        <w:t>1 بطرس 1: 1</w:t>
      </w:r>
      <w:r>
        <w:rPr>
          <w:rtl/>
          <w:cs/>
          <w:lang w:val="ar_AE" w:bidi="ar_AE"/>
        </w:rPr>
        <w:t>).</w:t>
      </w:r>
    </w:p>
    <w:p>
      <w:pPr>
        <w:bidi/>
      </w:pPr>
      <w:r>
        <w:rPr>
          <w:rtl/>
          <w:cs/>
          <w:lang w:val="ar_AE" w:bidi="ar_AE"/>
        </w:rPr>
      </w:r>
      <w:r>
        <w:rPr>
          <w:rtl/>
          <w:cs/>
          <w:lang w:val="ar_AE" w:bidi="ar_AE"/>
        </w:rPr>
        <w:t>كانت كبادوكية تحدها بِنْتُس من الشمال، وسوريا وأرمينيا من الشرق، وكيليكية من الجنوب، وليكاؤنية من الغرب. كانت مشهورة بالقمح والماشية والخيول، كما كانت تصدر الألباستر والميكا والفضة والرصاص. كانت المنطقة تمر عبر طرق تجارية مهمة، مثل الطريق عبر بوابات كيليكية شمالًا إلى بِنْتُس. قد سُيطر على المنطقة أو الهيمنة عليها بالتتابع من قبل الحثيين، الآشوريين، البابليين، الفرس، الإغريق، السلوقيين، والرومان.</w:t>
      </w:r>
    </w:p>
    <w:p>
      <w:pPr>
        <w:bidi/>
      </w:pPr>
      <w:r>
        <w:rPr>
          <w:rtl/>
          <w:cs/>
          <w:lang w:val="ar_AE" w:bidi="ar_AE"/>
        </w:rPr>
      </w:r>
      <w:r>
        <w:rPr>
          <w:rtl/>
          <w:cs/>
          <w:lang w:val="ar_AE" w:bidi="ar_AE"/>
        </w:rPr>
        <w:t>الإشارة إلى رسالة إلى أرياراثيس، ملك كبادوكية (1 مكابيين 15: 22)، قد تشير إلى وجود مستوطنة يهودية كبيرة هناك في بداية القرن الثاني قبل الميلاد. يبدو أن اليهود من تلك الجماعة كانوا يزورون أورشليم في يوم الخمسين. يبدو أن المسيحية انتشرت شمالًا إلى كبادوكية على طول الطريق من طرسوس. أصبحت كبادوكية منطقة لقادة الكنيسة المسيحية الأقوياء بحلول القرن الرابع الميلادي.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كبد</w:t>
      </w:r>
      <w:r>
        <w:rPr>
          <w:rtl/>
          <w:cs/>
          <w:lang w:val="ar_AE" w:bidi="ar_AE"/>
        </w:rPr>
      </w:r>
    </w:p>
    <w:p>
      <w:pPr>
        <w:bidi/>
      </w:pPr>
      <w:r>
        <w:rPr>
          <w:rtl/>
          <w:cs/>
          <w:lang w:val="ar_AE" w:bidi="ar_AE"/>
        </w:rPr>
      </w:r>
      <w:r>
        <w:rPr>
          <w:rtl/>
          <w:cs/>
          <w:lang w:val="ar_AE" w:bidi="ar_AE"/>
        </w:rPr>
        <w:t>عضو بطني كبير يؤدي العديد من الوظائف الضرورية للحياة. فَهِم كاتب الأمثال الطبيعة الجوهرية للكبد عندما لاحظ أن إصابة السهم في الكبد كانت قاتلة (</w:t>
      </w:r>
      <w:r>
        <w:rPr>
          <w:rtl/>
          <w:cs/>
          <w:lang w:val="ar_AE" w:bidi="ar_AE"/>
        </w:rPr>
        <w:t>أمثال 7:23</w:t>
      </w:r>
      <w:r>
        <w:rPr>
          <w:rtl/>
          <w:cs/>
          <w:lang w:val="ar_AE" w:bidi="ar_AE"/>
        </w:rPr>
        <w:t>). في معظم الحالات، يُذكر الكبد في الكتاب المقدس في سياق وصف الذبائح الحيوانية (</w:t>
      </w:r>
      <w:r>
        <w:rPr>
          <w:rtl/>
          <w:cs/>
          <w:lang w:val="ar_AE" w:bidi="ar_AE"/>
        </w:rPr>
        <w:t>خروج 29:13، 22</w:t>
      </w:r>
      <w:r>
        <w:rPr>
          <w:rtl/>
          <w:cs/>
          <w:lang w:val="ar_AE" w:bidi="ar_AE"/>
        </w:rPr>
        <w:t xml:space="preserve">؛ </w:t>
      </w:r>
      <w:r>
        <w:rPr>
          <w:rtl/>
          <w:cs/>
          <w:lang w:val="ar_AE" w:bidi="ar_AE"/>
        </w:rPr>
        <w:t>لاويين 3:4، 10، 15</w:t>
      </w:r>
      <w:r>
        <w:rPr>
          <w:rtl/>
          <w:cs/>
          <w:lang w:val="ar_AE" w:bidi="ar_AE"/>
        </w:rPr>
        <w:t>).</w:t>
      </w:r>
    </w:p>
    <w:p>
      <w:pPr>
        <w:bidi/>
      </w:pPr>
      <w:r>
        <w:rPr>
          <w:rtl/>
          <w:cs/>
          <w:lang w:val="ar_AE" w:bidi="ar_AE"/>
        </w:rPr>
      </w:r>
      <w:r>
        <w:rPr>
          <w:rtl/>
          <w:cs/>
          <w:lang w:val="ar_AE" w:bidi="ar_AE"/>
        </w:rPr>
        <w:t xml:space="preserve">في بَابِل القديمة، كان يُستخدم كبد الخروف أحيانًا في قراءة الطالع؛ إذ كان تُفحَص التفاصيل الدقيقة في الكبد بعناية للبحث عن نذائر محتملة. وقد عُثر على نماذج تشريحية من البرونز والطين المشوي لأكباد الخراف في مواقع أثرية تعود إلى القرن السادس عشر قبل الميلاد. من الواضح أن هذا هو استخدام الكبد الذي قام به ملك بَابِل في </w:t>
      </w:r>
      <w:r>
        <w:rPr>
          <w:rtl/>
          <w:cs/>
          <w:lang w:val="ar_AE" w:bidi="ar_AE"/>
        </w:rPr>
        <w:t>حِزْقِيَال 21:21</w:t>
      </w:r>
      <w:r>
        <w:rPr>
          <w:rtl/>
          <w:cs/>
          <w:lang w:val="ar_AE" w:bidi="ar_AE"/>
        </w:rPr>
        <w:t>. كان هذا الاستخدام لكبد الخروف شائعًا حتى زمن الإغريق وتنافس مع علم التنجيم لعدة قرون.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كبري</w:t>
      </w:r>
      <w:r>
        <w:rPr>
          <w:rtl/>
          <w:cs/>
          <w:lang w:val="ar_AE" w:bidi="ar_AE"/>
        </w:rPr>
      </w:r>
    </w:p>
    <w:p>
      <w:pPr>
        <w:bidi/>
      </w:pPr>
      <w:r>
        <w:rPr>
          <w:rtl/>
          <w:cs/>
          <w:lang w:val="ar_AE" w:bidi="ar_AE"/>
        </w:rPr>
      </w:r>
      <w:r>
        <w:rPr>
          <w:rtl/>
          <w:cs/>
          <w:lang w:val="ar_AE" w:bidi="ar_AE"/>
        </w:rPr>
        <w:t>ابن جوثونييل، وواحد من ثلاثة قضاة في بيتوليا (يهو 6:14–15; 10:6). وبخت يهوديت كبري وزملائه لوضعهم حدًا زمنيًا لانتظارهم أن يخلص الرب مدينتهم من الآشوريين (يهو 8:9–27).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كبرياء</w:t>
      </w:r>
      <w:r>
        <w:rPr>
          <w:rtl/>
          <w:cs/>
          <w:lang w:val="ar_AE" w:bidi="ar_AE"/>
        </w:rPr>
      </w:r>
    </w:p>
    <w:p>
      <w:pPr>
        <w:bidi/>
      </w:pPr>
      <w:r>
        <w:rPr>
          <w:rtl/>
          <w:cs/>
          <w:lang w:val="ar_AE" w:bidi="ar_AE"/>
        </w:rPr>
      </w:r>
      <w:r>
        <w:rPr>
          <w:rtl/>
          <w:cs/>
          <w:lang w:val="ar_AE" w:bidi="ar_AE"/>
        </w:rPr>
        <w:t>يمكن أن تُشِير الكبرياء إلى احترام معقول أو مُبَرَّر للذات، لكنَّها يمكن أيضًا أن تعني تقدير الذات غير اللائق والمُفرِط، والمعروف باسم الغرور أو الغطرسة.</w:t>
      </w:r>
    </w:p>
    <w:p>
      <w:pPr>
        <w:pStyle w:val="Heading3"/>
        <w:bidi/>
      </w:pPr>
      <w:r>
        <w:rPr>
          <w:rtl/>
          <w:cs/>
          <w:lang w:val="ar_AE" w:bidi="ar_AE"/>
        </w:rPr>
        <w:t>الكبرياء الإيجابيَّة والسلبيَّة</w:t>
      </w:r>
    </w:p>
    <w:p>
      <w:pPr>
        <w:bidi/>
      </w:pPr>
      <w:r>
        <w:rPr>
          <w:rtl/>
          <w:cs/>
          <w:lang w:val="ar_AE" w:bidi="ar_AE"/>
        </w:rPr>
      </w:r>
      <w:r>
        <w:rPr>
          <w:rtl/>
          <w:cs/>
          <w:lang w:val="ar_AE" w:bidi="ar_AE"/>
        </w:rPr>
        <w:t>أظهر الرسول بولس نوعًا إيجابيًّا من الكبرياء (أو بشكل أفضل على مستوى اللُّغَة العربيَّة: الافتخار) عندما تَحَدَّث عن ثقته في المسيحيِّين أو قُوَّته في الرَّبِّ (</w:t>
      </w:r>
      <w:r>
        <w:rPr>
          <w:rtl/>
          <w:cs/>
          <w:lang w:val="ar_AE" w:bidi="ar_AE"/>
        </w:rPr>
        <w:t>2 كورنثوس 7:4</w:t>
      </w:r>
      <w:r>
        <w:rPr>
          <w:rtl/>
          <w:cs/>
          <w:lang w:val="ar_AE" w:bidi="ar_AE"/>
        </w:rPr>
        <w:t>؛</w:t>
      </w:r>
      <w:r>
        <w:rPr>
          <w:rtl/>
          <w:cs/>
          <w:lang w:val="ar_AE" w:bidi="ar_AE"/>
        </w:rPr>
        <w:t xml:space="preserve"> 12:5، 9</w:t>
      </w:r>
      <w:r>
        <w:rPr>
          <w:rtl/>
          <w:cs/>
          <w:lang w:val="ar_AE" w:bidi="ar_AE"/>
        </w:rPr>
        <w:t>)، إلَّا أنَّ الكتاب المقدس يُشير في الغالب إلى الجانب السلبي من الكبرياء في كُلٍّ من العهد القديم والعهد الجديد.</w:t>
      </w:r>
    </w:p>
    <w:p>
      <w:pPr>
        <w:bidi/>
      </w:pPr>
      <w:r>
        <w:rPr>
          <w:rtl/>
          <w:cs/>
          <w:lang w:val="ar_AE" w:bidi="ar_AE"/>
        </w:rPr>
      </w:r>
      <w:r>
        <w:rPr>
          <w:rtl/>
          <w:cs/>
          <w:lang w:val="ar_AE" w:bidi="ar_AE"/>
        </w:rPr>
        <w:t xml:space="preserve">في الكتاب المقدس، غالبًا ما تعني الكبرياء امتلاك موقف من التعالي أو التَّفَوُّق، وهو عكس التواضُع. تَصِف إحدى الكلمات اليونانيَّة للكِبْرِيَاء شخصًا يبدو مُهِمًّا لكنَّه في الواقع مُنتَفِخٌ فقط بأهميَّة الذات (على سبيل المثال، </w:t>
      </w:r>
      <w:r>
        <w:rPr>
          <w:rtl/>
          <w:cs/>
          <w:lang w:val="ar_AE" w:bidi="ar_AE"/>
        </w:rPr>
        <w:t>1 كورنثوس 5:2</w:t>
      </w:r>
      <w:r>
        <w:rPr>
          <w:rtl/>
          <w:cs/>
          <w:lang w:val="ar_AE" w:bidi="ar_AE"/>
        </w:rPr>
        <w:t xml:space="preserve">؛ </w:t>
      </w:r>
      <w:r>
        <w:rPr>
          <w:rtl/>
          <w:cs/>
          <w:lang w:val="ar_AE" w:bidi="ar_AE"/>
        </w:rPr>
        <w:t>8:1</w:t>
      </w:r>
      <w:r>
        <w:rPr>
          <w:rtl/>
          <w:cs/>
          <w:lang w:val="ar_AE" w:bidi="ar_AE"/>
        </w:rPr>
        <w:t xml:space="preserve">؛ </w:t>
      </w:r>
      <w:r>
        <w:rPr>
          <w:rtl/>
          <w:cs/>
          <w:lang w:val="ar_AE" w:bidi="ar_AE"/>
        </w:rPr>
        <w:t>13:4</w:t>
      </w:r>
      <w:r>
        <w:rPr>
          <w:rtl/>
          <w:cs/>
          <w:lang w:val="ar_AE" w:bidi="ar_AE"/>
        </w:rPr>
        <w:t xml:space="preserve">؛ </w:t>
      </w:r>
      <w:r>
        <w:rPr>
          <w:rtl/>
          <w:cs/>
          <w:lang w:val="ar_AE" w:bidi="ar_AE"/>
        </w:rPr>
        <w:t>كولوسي 2:18</w:t>
      </w:r>
      <w:r>
        <w:rPr>
          <w:rtl/>
          <w:cs/>
          <w:lang w:val="ar_AE" w:bidi="ar_AE"/>
        </w:rPr>
        <w:t>).</w:t>
      </w:r>
    </w:p>
    <w:p>
      <w:pPr>
        <w:pStyle w:val="Heading3"/>
        <w:bidi/>
      </w:pPr>
      <w:r>
        <w:rPr>
          <w:rtl/>
          <w:cs/>
          <w:lang w:val="ar_AE" w:bidi="ar_AE"/>
        </w:rPr>
        <w:t>الكبرياء كخطيَّة</w:t>
      </w:r>
    </w:p>
    <w:p>
      <w:pPr>
        <w:bidi/>
      </w:pPr>
      <w:r>
        <w:rPr>
          <w:rtl/>
          <w:cs/>
          <w:lang w:val="ar_AE" w:bidi="ar_AE"/>
        </w:rPr>
      </w:r>
      <w:r>
        <w:rPr>
          <w:rtl/>
          <w:cs/>
          <w:lang w:val="ar_AE" w:bidi="ar_AE"/>
        </w:rPr>
        <w:t>الكبرياء هو خطيَّة اتِّجاه قلبيّ وروح؛ لذلك يُقَال: "</w:t>
      </w:r>
      <w:r>
        <w:rPr>
          <w:rtl/>
          <w:cs/>
          <w:lang w:val="ar_AE" w:bidi="ar_AE"/>
        </w:rPr>
        <w:t>طُمُوحُ الْعَيْنَيْنِ وَانْتِفَاخُ الْقَلْبِ، نُورُ الأَشْرَارِ خَطِيَّةٌ</w:t>
      </w:r>
      <w:r>
        <w:rPr>
          <w:rtl/>
          <w:cs/>
          <w:lang w:val="ar_AE" w:bidi="ar_AE"/>
        </w:rPr>
        <w:t>" (</w:t>
      </w:r>
      <w:r>
        <w:rPr>
          <w:rtl/>
          <w:cs/>
          <w:lang w:val="ar_AE" w:bidi="ar_AE"/>
        </w:rPr>
        <w:t>أمثال 21:4</w:t>
      </w:r>
      <w:r>
        <w:rPr>
          <w:rtl/>
          <w:cs/>
          <w:lang w:val="ar_AE" w:bidi="ar_AE"/>
        </w:rPr>
        <w:t xml:space="preserve">)، وتتكلَّم </w:t>
      </w:r>
      <w:r>
        <w:rPr>
          <w:rtl/>
          <w:cs/>
          <w:lang w:val="ar_AE" w:bidi="ar_AE"/>
        </w:rPr>
        <w:t>الجامعة 7:8</w:t>
      </w:r>
      <w:r>
        <w:rPr>
          <w:rtl/>
          <w:cs/>
          <w:lang w:val="ar_AE" w:bidi="ar_AE"/>
        </w:rPr>
        <w:t xml:space="preserve"> عن تَكَبُّر الروح، ويقول كاتب المزمور: "</w:t>
      </w:r>
      <w:r>
        <w:rPr>
          <w:rtl/>
          <w:cs/>
          <w:lang w:val="ar_AE" w:bidi="ar_AE"/>
        </w:rPr>
        <w:t>يَا رَبُّ... لَمْ تَسْتَعْلِ عَيْنَايَ</w:t>
      </w:r>
      <w:r>
        <w:rPr>
          <w:rtl/>
          <w:cs/>
          <w:lang w:val="ar_AE" w:bidi="ar_AE"/>
        </w:rPr>
        <w:t>" (</w:t>
      </w:r>
      <w:r>
        <w:rPr>
          <w:rtl/>
          <w:cs/>
          <w:lang w:val="ar_AE" w:bidi="ar_AE"/>
        </w:rPr>
        <w:t>مزمور 131:1</w:t>
      </w:r>
      <w:r>
        <w:rPr>
          <w:rtl/>
          <w:cs/>
          <w:lang w:val="ar_AE" w:bidi="ar_AE"/>
        </w:rPr>
        <w:t>).</w:t>
      </w:r>
    </w:p>
    <w:p>
      <w:pPr>
        <w:bidi/>
      </w:pPr>
      <w:r>
        <w:rPr>
          <w:rtl/>
          <w:cs/>
          <w:lang w:val="ar_AE" w:bidi="ar_AE"/>
        </w:rPr>
      </w:r>
      <w:r>
        <w:rPr>
          <w:rtl/>
          <w:cs/>
          <w:lang w:val="ar_AE" w:bidi="ar_AE"/>
        </w:rPr>
        <w:t>تُذكَر الكبرياء في قائمتَيْ أكثر الخطايا وضوحًا الواردتَيْن في الكتاب المقدس. بالإضافة إلى الخطايا التي سيدين الله بسببها الأُمَم، يَسرُد بولس الوقاحة والغطرسة والتَّبَاهِي (</w:t>
      </w:r>
      <w:r>
        <w:rPr>
          <w:rtl/>
          <w:cs/>
          <w:lang w:val="ar_AE" w:bidi="ar_AE"/>
        </w:rPr>
        <w:t>رومية 1:30</w:t>
      </w:r>
      <w:r>
        <w:rPr>
          <w:rtl/>
          <w:cs/>
          <w:lang w:val="ar_AE" w:bidi="ar_AE"/>
        </w:rPr>
        <w:t xml:space="preserve">، ت ع م). يَذكُر بولس أيضًا أنَّه في الأيام الأخيرة يكون الناس </w:t>
      </w:r>
      <w:r>
        <w:rPr>
          <w:rtl/>
          <w:cs/>
          <w:lang w:val="ar_AE" w:bidi="ar_AE"/>
        </w:rPr>
        <w:t>مُتَعَظِّمِينَ ومُسْتَكْبِرِينَ ومُتَصَلِّفِينَ</w:t>
      </w:r>
      <w:r>
        <w:rPr>
          <w:rtl/>
          <w:cs/>
          <w:lang w:val="ar_AE" w:bidi="ar_AE"/>
        </w:rPr>
        <w:t xml:space="preserve"> (</w:t>
      </w:r>
      <w:r>
        <w:rPr>
          <w:rtl/>
          <w:cs/>
          <w:lang w:val="ar_AE" w:bidi="ar_AE"/>
        </w:rPr>
        <w:t>2 تيموثاوس 3:2–4</w:t>
      </w:r>
      <w:r>
        <w:rPr>
          <w:rtl/>
          <w:cs/>
          <w:lang w:val="ar_AE" w:bidi="ar_AE"/>
        </w:rPr>
        <w:t>).</w:t>
      </w:r>
    </w:p>
    <w:p>
      <w:pPr>
        <w:bidi/>
      </w:pPr>
      <w:r>
        <w:rPr>
          <w:rtl/>
          <w:cs/>
          <w:lang w:val="ar_AE" w:bidi="ar_AE"/>
        </w:rPr>
      </w:r>
      <w:r>
        <w:rPr>
          <w:rtl/>
          <w:cs/>
          <w:lang w:val="ar_AE" w:bidi="ar_AE"/>
        </w:rPr>
        <w:t>كما هو الحال مع الكثير من خطايا الاتِّجاه القلبيّ، لا يمكن أن تبقى الكبرياء أمرًا داخليًّا:</w:t>
      </w:r>
    </w:p>
    <w:p>
      <w:pPr>
        <w:pStyle w:val="ListBullet"/>
        <w:bidi/>
        <w:spacing w:line="240" w:lineRule="auto"/>
        <w:ind w:left="720"/>
      </w:pPr>
      <w:r>
        <w:rPr>
          <w:rtl/>
          <w:cs/>
          <w:lang w:val="ar_AE" w:bidi="ar_AE"/>
        </w:rPr>
      </w:r>
      <w:r>
        <w:rPr>
          <w:rtl/>
          <w:cs/>
          <w:lang w:val="ar_AE" w:bidi="ar_AE"/>
        </w:rPr>
        <w:t>يمكن أن تُؤَثِّر على طريقة كلام الشخص:</w:t>
      </w:r>
    </w:p>
    <w:p>
      <w:pPr>
        <w:pStyle w:val="ListBullet"/>
        <w:bidi/>
        <w:spacing w:line="240" w:lineRule="auto"/>
        <w:ind w:left="1440"/>
      </w:pPr>
      <w:r>
        <w:rPr>
          <w:rtl/>
          <w:cs/>
          <w:lang w:val="ar_AE" w:bidi="ar_AE"/>
        </w:rPr>
      </w:r>
      <w:r>
        <w:rPr>
          <w:rtl/>
          <w:cs/>
          <w:lang w:val="ar_AE" w:bidi="ar_AE"/>
        </w:rPr>
        <w:t>قد يتفاخر على نحوٍ أكثر تَوَاتُرًا (</w:t>
      </w:r>
      <w:r>
        <w:rPr>
          <w:rtl/>
          <w:cs/>
          <w:lang w:val="ar_AE" w:bidi="ar_AE"/>
        </w:rPr>
        <w:t>ملاخي 3:13</w:t>
      </w:r>
      <w:r>
        <w:rPr>
          <w:rtl/>
          <w:cs/>
          <w:lang w:val="ar_AE" w:bidi="ar_AE"/>
        </w:rPr>
        <w:t>).</w:t>
      </w:r>
    </w:p>
    <w:p>
      <w:pPr>
        <w:pStyle w:val="ListBullet"/>
        <w:bidi/>
        <w:spacing w:line="240" w:lineRule="auto"/>
        <w:ind w:left="720"/>
      </w:pPr>
      <w:r>
        <w:rPr>
          <w:rtl/>
          <w:cs/>
          <w:lang w:val="ar_AE" w:bidi="ar_AE"/>
        </w:rPr>
      </w:r>
      <w:r>
        <w:rPr>
          <w:rtl/>
          <w:cs/>
          <w:lang w:val="ar_AE" w:bidi="ar_AE"/>
        </w:rPr>
        <w:t>يمكن أن تُؤَثِّر على مظهر الشخص:</w:t>
      </w:r>
    </w:p>
    <w:p>
      <w:pPr>
        <w:pStyle w:val="ListBullet"/>
        <w:bidi/>
        <w:spacing w:line="240" w:lineRule="auto"/>
        <w:ind w:left="1440"/>
      </w:pPr>
      <w:r>
        <w:rPr>
          <w:rtl/>
          <w:cs/>
          <w:lang w:val="ar_AE" w:bidi="ar_AE"/>
        </w:rPr>
      </w:r>
      <w:r>
        <w:rPr>
          <w:rtl/>
          <w:cs/>
          <w:lang w:val="ar_AE" w:bidi="ar_AE"/>
        </w:rPr>
        <w:t>قد تكون لديه "</w:t>
      </w:r>
      <w:r>
        <w:rPr>
          <w:rtl/>
          <w:cs/>
          <w:lang w:val="ar_AE" w:bidi="ar_AE"/>
        </w:rPr>
        <w:t>عُيُونٌ مُتَعَالِيَةٌ</w:t>
      </w:r>
      <w:r>
        <w:rPr>
          <w:rtl/>
          <w:cs/>
          <w:lang w:val="ar_AE" w:bidi="ar_AE"/>
        </w:rPr>
        <w:t>" أو "</w:t>
      </w:r>
      <w:r>
        <w:rPr>
          <w:rtl/>
          <w:cs/>
          <w:lang w:val="ar_AE" w:bidi="ar_AE"/>
        </w:rPr>
        <w:t>عَيْن [نظرة] مُتَشَامِخَة</w:t>
      </w:r>
      <w:r>
        <w:rPr>
          <w:rtl/>
          <w:cs/>
          <w:lang w:val="ar_AE" w:bidi="ar_AE"/>
        </w:rPr>
        <w:t>" [كتاب الحياة] (</w:t>
      </w:r>
      <w:r>
        <w:rPr>
          <w:rtl/>
          <w:cs/>
          <w:lang w:val="ar_AE" w:bidi="ar_AE"/>
        </w:rPr>
        <w:t>أمثال 6:17</w:t>
      </w:r>
      <w:r>
        <w:rPr>
          <w:rtl/>
          <w:cs/>
          <w:lang w:val="ar_AE" w:bidi="ar_AE"/>
        </w:rPr>
        <w:t xml:space="preserve">؛ </w:t>
      </w:r>
      <w:r>
        <w:rPr>
          <w:rtl/>
          <w:cs/>
          <w:lang w:val="ar_AE" w:bidi="ar_AE"/>
        </w:rPr>
        <w:t>مزمور 101:5</w:t>
      </w:r>
      <w:r>
        <w:rPr>
          <w:rtl/>
          <w:cs/>
          <w:lang w:val="ar_AE" w:bidi="ar_AE"/>
        </w:rPr>
        <w:t xml:space="preserve">؛ </w:t>
      </w:r>
      <w:r>
        <w:rPr>
          <w:rtl/>
          <w:cs/>
          <w:lang w:val="ar_AE" w:bidi="ar_AE"/>
        </w:rPr>
        <w:t>أمثال 30:13</w:t>
      </w:r>
      <w:r>
        <w:rPr>
          <w:rtl/>
          <w:cs/>
          <w:lang w:val="ar_AE" w:bidi="ar_AE"/>
        </w:rPr>
        <w:t>).</w:t>
      </w:r>
    </w:p>
    <w:p>
      <w:pPr>
        <w:pStyle w:val="ListBullet"/>
        <w:bidi/>
        <w:spacing w:line="240" w:lineRule="auto"/>
        <w:ind w:left="720"/>
      </w:pPr>
      <w:r>
        <w:rPr>
          <w:rtl/>
          <w:cs/>
          <w:lang w:val="ar_AE" w:bidi="ar_AE"/>
        </w:rPr>
      </w:r>
      <w:r>
        <w:rPr>
          <w:rtl/>
          <w:cs/>
          <w:lang w:val="ar_AE" w:bidi="ar_AE"/>
        </w:rPr>
        <w:t>يمكن أن تُؤَثِّر على كيفيَّة معاملة الشخص للآخرين:</w:t>
      </w:r>
    </w:p>
    <w:p>
      <w:pPr>
        <w:pStyle w:val="ListBullet"/>
        <w:bidi/>
        <w:spacing w:line="240" w:lineRule="auto"/>
        <w:ind w:left="1440"/>
      </w:pPr>
      <w:r>
        <w:rPr>
          <w:rtl/>
          <w:cs/>
          <w:lang w:val="ar_AE" w:bidi="ar_AE"/>
        </w:rPr>
      </w:r>
      <w:r>
        <w:rPr>
          <w:rtl/>
          <w:cs/>
          <w:lang w:val="ar_AE" w:bidi="ar_AE"/>
        </w:rPr>
        <w:t>قد يُعامِل الآخرين بوقاحة (</w:t>
      </w:r>
      <w:r>
        <w:rPr>
          <w:rtl/>
          <w:cs/>
          <w:lang w:val="ar_AE" w:bidi="ar_AE"/>
        </w:rPr>
        <w:t>أمثال 21:24</w:t>
      </w:r>
      <w:r>
        <w:rPr>
          <w:rtl/>
          <w:cs/>
          <w:lang w:val="ar_AE" w:bidi="ar_AE"/>
        </w:rPr>
        <w:t xml:space="preserve">). على سبيل المثال، كيفيَّة معاملة الفريسيِّين والقادة اليهود الآخرين لأولئك الذين رَأَوْهم أقل شأنًا وطريقة كلامهم عنهم (على سبيل المثال، </w:t>
      </w:r>
      <w:r>
        <w:rPr>
          <w:rtl/>
          <w:cs/>
          <w:lang w:val="ar_AE" w:bidi="ar_AE"/>
        </w:rPr>
        <w:t>متَّى 23:5–12</w:t>
      </w:r>
      <w:r>
        <w:rPr>
          <w:rtl/>
          <w:cs/>
          <w:lang w:val="ar_AE" w:bidi="ar_AE"/>
        </w:rPr>
        <w:t xml:space="preserve">؛ </w:t>
      </w:r>
      <w:r>
        <w:rPr>
          <w:rtl/>
          <w:cs/>
          <w:lang w:val="ar_AE" w:bidi="ar_AE"/>
        </w:rPr>
        <w:t>يوحنَّا 9:34</w:t>
      </w:r>
      <w:r>
        <w:rPr>
          <w:rtl/>
          <w:cs/>
          <w:lang w:val="ar_AE" w:bidi="ar_AE"/>
        </w:rPr>
        <w:t>)، وانطبق هذا بشكل خاص على العَشَّارين والخطاة.</w:t>
      </w:r>
    </w:p>
    <w:p>
      <w:pPr>
        <w:pStyle w:val="Heading3"/>
        <w:bidi/>
      </w:pPr>
      <w:r>
        <w:rPr>
          <w:rtl/>
          <w:cs/>
          <w:lang w:val="ar_AE" w:bidi="ar_AE"/>
        </w:rPr>
        <w:t>أمثلة كتابيَّة لكبرياء تُؤَدِّي إلى سقوط</w:t>
      </w:r>
    </w:p>
    <w:p>
      <w:pPr>
        <w:bidi/>
      </w:pPr>
      <w:r>
        <w:rPr>
          <w:rtl/>
          <w:cs/>
          <w:lang w:val="ar_AE" w:bidi="ar_AE"/>
        </w:rPr>
      </w:r>
      <w:r>
        <w:rPr>
          <w:rtl/>
          <w:cs/>
          <w:lang w:val="ar_AE" w:bidi="ar_AE"/>
        </w:rPr>
        <w:t>يُقَدِّم الكتاب المقدس عِدَّة أمثلة لكبرياء تُؤَدِّي إلى سقوط:</w:t>
      </w:r>
    </w:p>
    <w:p>
      <w:pPr>
        <w:pStyle w:val="ListBullet"/>
        <w:bidi/>
        <w:spacing w:line="240" w:lineRule="auto"/>
        <w:ind w:left="720"/>
      </w:pPr>
      <w:r>
        <w:rPr>
          <w:rtl/>
          <w:cs/>
          <w:lang w:val="ar_AE" w:bidi="ar_AE"/>
        </w:rPr>
      </w:r>
      <w:r>
        <w:rPr>
          <w:rtl/>
          <w:cs/>
          <w:lang w:val="ar_AE" w:bidi="ar_AE"/>
        </w:rPr>
        <w:t xml:space="preserve">كانت الكبرياء هي سبب سقوط المَلِك </w:t>
      </w:r>
      <w:r>
        <w:rPr>
          <w:rtl/>
          <w:cs/>
          <w:lang w:val="ar_AE" w:bidi="ar_AE"/>
        </w:rPr>
        <w:t>عُزِّيَّا</w:t>
      </w:r>
      <w:r>
        <w:rPr>
          <w:rtl/>
          <w:cs/>
          <w:lang w:val="ar_AE" w:bidi="ar_AE"/>
        </w:rPr>
        <w:t>، الذي تَجَرَّأ، بسبب هذه الخطيَّة، على تقديم بخور على مذبح البخور فأُصِيب بالبَرَص عقابًا له من الله (</w:t>
      </w:r>
      <w:r>
        <w:rPr>
          <w:rtl/>
          <w:cs/>
          <w:lang w:val="ar_AE" w:bidi="ar_AE"/>
        </w:rPr>
        <w:t>2 أخبار الأيام 26:16</w:t>
      </w:r>
      <w:r>
        <w:rPr>
          <w:rtl/>
          <w:cs/>
          <w:lang w:val="ar_AE" w:bidi="ar_AE"/>
        </w:rPr>
        <w:t>).</w:t>
      </w:r>
    </w:p>
    <w:p>
      <w:pPr>
        <w:pStyle w:val="ListBullet"/>
        <w:bidi/>
        <w:spacing w:line="240" w:lineRule="auto"/>
        <w:ind w:left="720"/>
      </w:pPr>
      <w:r>
        <w:rPr>
          <w:rtl/>
          <w:cs/>
          <w:lang w:val="ar_AE" w:bidi="ar_AE"/>
        </w:rPr>
      </w:r>
      <w:r>
        <w:rPr>
          <w:rtl/>
          <w:cs/>
          <w:lang w:val="ar_AE" w:bidi="ar_AE"/>
        </w:rPr>
        <w:t xml:space="preserve">ارتفع قلب </w:t>
      </w:r>
      <w:r>
        <w:rPr>
          <w:rtl/>
          <w:cs/>
          <w:lang w:val="ar_AE" w:bidi="ar_AE"/>
        </w:rPr>
        <w:t xml:space="preserve">حَزَقِيَّا، </w:t>
      </w:r>
      <w:r>
        <w:rPr>
          <w:rtl/>
          <w:cs/>
          <w:lang w:val="ar_AE" w:bidi="ar_AE"/>
        </w:rPr>
        <w:t>بعد أن شفاه الرَّبُّ، وجلب غضب الله على نفسه وعلى يهوذا وعلى أورشليم (</w:t>
      </w:r>
      <w:r>
        <w:rPr>
          <w:rtl/>
          <w:cs/>
          <w:lang w:val="ar_AE" w:bidi="ar_AE"/>
        </w:rPr>
        <w:t>2 أخبار الأيام 32:25–26</w:t>
      </w:r>
      <w:r>
        <w:rPr>
          <w:rtl/>
          <w:cs/>
          <w:lang w:val="ar_AE" w:bidi="ar_AE"/>
        </w:rPr>
        <w:t>).</w:t>
      </w:r>
    </w:p>
    <w:p>
      <w:pPr>
        <w:pStyle w:val="ListBullet"/>
        <w:bidi/>
        <w:spacing w:line="240" w:lineRule="auto"/>
        <w:ind w:left="720"/>
      </w:pPr>
      <w:r>
        <w:rPr>
          <w:rtl/>
          <w:cs/>
          <w:lang w:val="ar_AE" w:bidi="ar_AE"/>
        </w:rPr>
      </w:r>
      <w:r>
        <w:rPr>
          <w:rtl/>
          <w:cs/>
          <w:lang w:val="ar_AE" w:bidi="ar_AE"/>
        </w:rPr>
        <w:t xml:space="preserve">الْفَرِّيسِيّ </w:t>
      </w:r>
      <w:r>
        <w:rPr>
          <w:rtl/>
          <w:cs/>
          <w:lang w:val="ar_AE" w:bidi="ar_AE"/>
        </w:rPr>
        <w:t>الذي يُصَلِّي في الهيكل، مقارنًا نفسه بالعشَّار المتواضع، هو مثال آخر (</w:t>
      </w:r>
      <w:r>
        <w:rPr>
          <w:rtl/>
          <w:cs/>
          <w:lang w:val="ar_AE" w:bidi="ar_AE"/>
        </w:rPr>
        <w:t>لوقا 18:9–14</w:t>
      </w:r>
      <w:r>
        <w:rPr>
          <w:rtl/>
          <w:cs/>
          <w:lang w:val="ar_AE" w:bidi="ar_AE"/>
        </w:rPr>
        <w:t>).</w:t>
      </w:r>
    </w:p>
    <w:p>
      <w:pPr>
        <w:pStyle w:val="ListBullet"/>
        <w:bidi/>
        <w:spacing w:line="240" w:lineRule="auto"/>
        <w:ind w:left="720"/>
      </w:pPr>
      <w:r>
        <w:rPr>
          <w:rtl/>
          <w:cs/>
          <w:lang w:val="ar_AE" w:bidi="ar_AE"/>
        </w:rPr>
      </w:r>
      <w:r>
        <w:rPr>
          <w:rtl/>
          <w:cs/>
          <w:lang w:val="ar_AE" w:bidi="ar_AE"/>
        </w:rPr>
        <w:t>رَفْض هيرودس إعطاء المجد لله من أجل عظمته جلب دينونة من الله، حيث أكل الدُّود هيرودس ومات بسبب خطيَّة كبريائه (</w:t>
      </w:r>
      <w:r>
        <w:rPr>
          <w:rtl/>
          <w:cs/>
          <w:lang w:val="ar_AE" w:bidi="ar_AE"/>
        </w:rPr>
        <w:t>أعمال الرُّسُل 12:21–23</w:t>
      </w:r>
      <w:r>
        <w:rPr>
          <w:rtl/>
          <w:cs/>
          <w:lang w:val="ar_AE" w:bidi="ar_AE"/>
        </w:rPr>
        <w:t>).</w:t>
      </w:r>
    </w:p>
    <w:p>
      <w:pPr>
        <w:pStyle w:val="ListBullet"/>
        <w:bidi/>
        <w:spacing w:line="240" w:lineRule="auto"/>
        <w:ind w:left="720"/>
      </w:pPr>
      <w:r>
        <w:rPr>
          <w:rtl/>
          <w:cs/>
          <w:lang w:val="ar_AE" w:bidi="ar_AE"/>
        </w:rPr>
      </w:r>
      <w:r>
        <w:rPr>
          <w:rtl/>
          <w:cs/>
          <w:lang w:val="ar_AE" w:bidi="ar_AE"/>
        </w:rPr>
        <w:t xml:space="preserve">يَعتَبِر الكثير من عُلَمَاء الكتاب المقدس أنَّ </w:t>
      </w:r>
      <w:r>
        <w:rPr>
          <w:rtl/>
          <w:cs/>
          <w:lang w:val="ar_AE" w:bidi="ar_AE"/>
        </w:rPr>
        <w:t>حزقيال 28</w:t>
      </w:r>
      <w:r>
        <w:rPr>
          <w:rtl/>
          <w:cs/>
          <w:lang w:val="ar_AE" w:bidi="ar_AE"/>
        </w:rPr>
        <w:t>، الذي يَصِف كبرياء رئيس صُور، يُشير، بمعنى أعمق، إلى سقوط الشيطان في البداية.</w:t>
      </w:r>
    </w:p>
    <w:p>
      <w:pPr>
        <w:bidi/>
      </w:pPr>
      <w:r>
        <w:rPr>
          <w:rtl/>
          <w:cs/>
          <w:lang w:val="ar_AE" w:bidi="ar_AE"/>
        </w:rPr>
      </w:r>
      <w:r>
        <w:rPr>
          <w:rtl/>
          <w:cs/>
          <w:lang w:val="ar_AE" w:bidi="ar_AE"/>
        </w:rPr>
        <w:t>الكبرياء لا تُسَبِّب السقوط الشخصي فَحَسْبُ، بل يمكن أن تُؤَثِّر أيضًا على الأُمَم، فَقَدْ كانت الكبرياء سببًا رئيسيًّا لطرد إسرائيل ويهوذا من كنعان (</w:t>
      </w:r>
      <w:r>
        <w:rPr>
          <w:rtl/>
          <w:cs/>
          <w:lang w:val="ar_AE" w:bidi="ar_AE"/>
        </w:rPr>
        <w:t>إشعياء 3:16</w:t>
      </w:r>
      <w:r>
        <w:rPr>
          <w:rtl/>
          <w:cs/>
          <w:lang w:val="ar_AE" w:bidi="ar_AE"/>
        </w:rPr>
        <w:t xml:space="preserve">؛ </w:t>
      </w:r>
      <w:r>
        <w:rPr>
          <w:rtl/>
          <w:cs/>
          <w:lang w:val="ar_AE" w:bidi="ar_AE"/>
        </w:rPr>
        <w:t>5:15</w:t>
      </w:r>
      <w:r>
        <w:rPr>
          <w:rtl/>
          <w:cs/>
          <w:lang w:val="ar_AE" w:bidi="ar_AE"/>
        </w:rPr>
        <w:t xml:space="preserve">؛ </w:t>
      </w:r>
      <w:r>
        <w:rPr>
          <w:rtl/>
          <w:cs/>
          <w:lang w:val="ar_AE" w:bidi="ar_AE"/>
        </w:rPr>
        <w:t>حزقيال 16:50</w:t>
      </w:r>
      <w:r>
        <w:rPr>
          <w:rtl/>
          <w:cs/>
          <w:lang w:val="ar_AE" w:bidi="ar_AE"/>
        </w:rPr>
        <w:t xml:space="preserve">؛ </w:t>
      </w:r>
      <w:r>
        <w:rPr>
          <w:rtl/>
          <w:cs/>
          <w:lang w:val="ar_AE" w:bidi="ar_AE"/>
        </w:rPr>
        <w:t>هوشع 13:6</w:t>
      </w:r>
      <w:r>
        <w:rPr>
          <w:rtl/>
          <w:cs/>
          <w:lang w:val="ar_AE" w:bidi="ar_AE"/>
        </w:rPr>
        <w:t xml:space="preserve">؛ </w:t>
      </w:r>
      <w:r>
        <w:rPr>
          <w:rtl/>
          <w:cs/>
          <w:lang w:val="ar_AE" w:bidi="ar_AE"/>
        </w:rPr>
        <w:t>صفنيا 3:11</w:t>
      </w:r>
      <w:r>
        <w:rPr>
          <w:rtl/>
          <w:cs/>
          <w:lang w:val="ar_AE" w:bidi="ar_AE"/>
        </w:rPr>
        <w:t xml:space="preserve">)، وأدَّت أيضًا إلى سقوط المَلِك </w:t>
      </w:r>
      <w:r>
        <w:rPr>
          <w:rtl/>
          <w:cs/>
          <w:lang w:val="ar_AE" w:bidi="ar_AE"/>
        </w:rPr>
        <w:t xml:space="preserve">الْأَشُّورِيّ </w:t>
      </w:r>
      <w:r>
        <w:rPr>
          <w:rtl/>
          <w:cs/>
          <w:lang w:val="ar_AE" w:bidi="ar_AE"/>
        </w:rPr>
        <w:t>والمَلِك الموآبِيّ (</w:t>
      </w:r>
      <w:r>
        <w:rPr>
          <w:rtl/>
          <w:cs/>
          <w:lang w:val="ar_AE" w:bidi="ar_AE"/>
        </w:rPr>
        <w:t>إشعياء 10:12، 33</w:t>
      </w:r>
      <w:r>
        <w:rPr>
          <w:rtl/>
          <w:cs/>
          <w:lang w:val="ar_AE" w:bidi="ar_AE"/>
        </w:rPr>
        <w:t xml:space="preserve">؛ </w:t>
      </w:r>
      <w:r>
        <w:rPr>
          <w:rtl/>
          <w:cs/>
          <w:lang w:val="ar_AE" w:bidi="ar_AE"/>
        </w:rPr>
        <w:t>إرميا 48:29</w:t>
      </w:r>
      <w:r>
        <w:rPr>
          <w:rtl/>
          <w:cs/>
          <w:lang w:val="ar_AE" w:bidi="ar_AE"/>
        </w:rPr>
        <w:t>). بسبب طبيعتها المُمِيتة، تُحَذَّر إسرائيل من الكبرياء ونسيان الله (</w:t>
      </w:r>
      <w:r>
        <w:rPr>
          <w:rtl/>
          <w:cs/>
          <w:lang w:val="ar_AE" w:bidi="ar_AE"/>
        </w:rPr>
        <w:t>تثنية 8:14</w:t>
      </w:r>
      <w:r>
        <w:rPr>
          <w:rtl/>
          <w:cs/>
          <w:lang w:val="ar_AE" w:bidi="ar_AE"/>
        </w:rPr>
        <w:t>).</w:t>
      </w:r>
    </w:p>
    <w:p>
      <w:pPr>
        <w:pStyle w:val="Heading3"/>
        <w:bidi/>
      </w:pPr>
      <w:r>
        <w:rPr>
          <w:rtl/>
          <w:cs/>
          <w:lang w:val="ar_AE" w:bidi="ar_AE"/>
        </w:rPr>
        <w:t>الله يكره الكبرياء</w:t>
      </w:r>
    </w:p>
    <w:p>
      <w:pPr>
        <w:bidi/>
      </w:pPr>
      <w:r>
        <w:rPr>
          <w:rtl/>
          <w:cs/>
          <w:lang w:val="ar_AE" w:bidi="ar_AE"/>
        </w:rPr>
      </w:r>
      <w:r>
        <w:rPr>
          <w:rtl/>
          <w:cs/>
          <w:lang w:val="ar_AE" w:bidi="ar_AE"/>
        </w:rPr>
        <w:t>بناءً على ذلك، يصير واضحًا لماذا يقول الكتاب المقدس إنَّ الكبرياء واحدة من الأمور السبعة التي يكرهها الله (</w:t>
      </w:r>
      <w:r>
        <w:rPr>
          <w:rtl/>
          <w:cs/>
          <w:lang w:val="ar_AE" w:bidi="ar_AE"/>
        </w:rPr>
        <w:t>أمثال 6:17</w:t>
      </w:r>
      <w:r>
        <w:rPr>
          <w:rtl/>
          <w:cs/>
          <w:lang w:val="ar_AE" w:bidi="ar_AE"/>
        </w:rPr>
        <w:t xml:space="preserve">)، ويَذكُر الكتاب أيضًا أنَّ </w:t>
      </w:r>
      <w:r>
        <w:rPr>
          <w:rtl/>
          <w:cs/>
          <w:lang w:val="ar_AE" w:bidi="ar_AE"/>
        </w:rPr>
        <w:t>اللهَ يُقَاوِمُ الْمُسْتَكْبِرِينَ، وَأَمَّا الْمُتَوَاضِعُونَ فَيُعْطِيهِمْ نِعْمَةً</w:t>
      </w:r>
      <w:r>
        <w:rPr>
          <w:rtl/>
          <w:cs/>
          <w:lang w:val="ar_AE" w:bidi="ar_AE"/>
        </w:rPr>
        <w:t xml:space="preserve"> (</w:t>
      </w:r>
      <w:r>
        <w:rPr>
          <w:rtl/>
          <w:cs/>
          <w:lang w:val="ar_AE" w:bidi="ar_AE"/>
        </w:rPr>
        <w:t>يعقوب 4:6</w:t>
      </w:r>
      <w:r>
        <w:rPr>
          <w:rtl/>
          <w:cs/>
          <w:lang w:val="ar_AE" w:bidi="ar_AE"/>
        </w:rPr>
        <w:t xml:space="preserve">؛ </w:t>
      </w:r>
      <w:r>
        <w:rPr>
          <w:rtl/>
          <w:cs/>
          <w:lang w:val="ar_AE" w:bidi="ar_AE"/>
        </w:rPr>
        <w:t>1 بطرس 5:5</w:t>
      </w:r>
      <w:r>
        <w:rPr>
          <w:rtl/>
          <w:cs/>
          <w:lang w:val="ar_AE" w:bidi="ar_AE"/>
        </w:rPr>
        <w:t xml:space="preserve">؛ اُنْظُرْ أيضًا </w:t>
      </w:r>
      <w:r>
        <w:rPr>
          <w:rtl/>
          <w:cs/>
          <w:lang w:val="ar_AE" w:bidi="ar_AE"/>
        </w:rPr>
        <w:t>أمثال 3:34</w:t>
      </w:r>
      <w:r>
        <w:rPr>
          <w:rtl/>
          <w:cs/>
          <w:lang w:val="ar_AE" w:bidi="ar_AE"/>
        </w:rPr>
        <w:t xml:space="preserve">؛ </w:t>
      </w:r>
      <w:r>
        <w:rPr>
          <w:rtl/>
          <w:cs/>
          <w:lang w:val="ar_AE" w:bidi="ar_AE"/>
        </w:rPr>
        <w:t>18:12</w:t>
      </w:r>
      <w:r>
        <w:rPr>
          <w:rtl/>
          <w:cs/>
          <w:lang w:val="ar_AE" w:bidi="ar_AE"/>
        </w:rPr>
        <w:t>). قد تُلَخِّص ترنيمة مريم، أُمِّ يسوع، موقف الله من الكبرياء: "</w:t>
      </w:r>
      <w:r>
        <w:rPr>
          <w:rtl/>
          <w:cs/>
          <w:lang w:val="ar_AE" w:bidi="ar_AE"/>
        </w:rPr>
        <w:t>صَنَعَ قُوَّةً بِذِرَاعِهِ. شَتَّتَ الْمُسْتَكْبِرِينَ بِفِكْرِ قُلُوبِهِمْ. أَنْزَلَ الأَعِزَّاءَ عَنِ الْكَرَاسِيِّ وَرَفَعَ الْمُتَّضِعِينَ</w:t>
      </w:r>
      <w:r>
        <w:rPr>
          <w:rtl/>
          <w:cs/>
          <w:lang w:val="ar_AE" w:bidi="ar_AE"/>
        </w:rPr>
        <w:t>" (</w:t>
      </w:r>
      <w:r>
        <w:rPr>
          <w:rtl/>
          <w:cs/>
          <w:lang w:val="ar_AE" w:bidi="ar_AE"/>
        </w:rPr>
        <w:t>لوقا 1:51–52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كبريت</w:t>
      </w:r>
      <w:r>
        <w:rPr>
          <w:rtl/>
          <w:cs/>
          <w:lang w:val="ar_AE" w:bidi="ar_AE"/>
        </w:rPr>
      </w:r>
    </w:p>
    <w:p>
      <w:pPr>
        <w:bidi/>
      </w:pPr>
      <w:r>
        <w:rPr>
          <w:rtl/>
          <w:cs/>
          <w:lang w:val="ar_AE" w:bidi="ar_AE"/>
        </w:rPr>
      </w:r>
      <w:r>
        <w:rPr>
          <w:rtl/>
          <w:cs/>
          <w:lang w:val="ar_AE" w:bidi="ar_AE"/>
        </w:rPr>
        <w:t>هو الاسم القديم للعنصر غير المعدني الكبريت، ويعني حرفيًا "الحجر الذي يحترق". يشتعل الكبريت عند درجة حرارة منخفضة نسبيًا ويحترق لينتج أبخرة حارقة من ثاني أكسيد الكبريت. يوجد الكبريت طبيعيًا في المناطق البركانية مثل وادي البحر الميت. وعادة ما ترتبط "النار والكبريت" بوضوح في الكتاب المقدس بالغضب والنقمة الإلهية (</w:t>
      </w:r>
      <w:r>
        <w:rPr>
          <w:rtl/>
          <w:cs/>
          <w:lang w:val="ar_AE" w:bidi="ar_AE"/>
        </w:rPr>
        <w:t>تك 19:24</w:t>
      </w:r>
      <w:r>
        <w:rPr>
          <w:rtl/>
          <w:cs/>
          <w:lang w:val="ar_AE" w:bidi="ar_AE"/>
        </w:rPr>
        <w:t xml:space="preserve">; </w:t>
      </w:r>
      <w:r>
        <w:rPr>
          <w:rtl/>
          <w:cs/>
          <w:lang w:val="ar_AE" w:bidi="ar_AE"/>
        </w:rPr>
        <w:t>تث 29:23</w:t>
      </w:r>
      <w:r>
        <w:rPr>
          <w:rtl/>
          <w:cs/>
          <w:lang w:val="ar_AE" w:bidi="ar_AE"/>
        </w:rPr>
        <w:t xml:space="preserve">; </w:t>
      </w:r>
      <w:r>
        <w:rPr>
          <w:rtl/>
          <w:cs/>
          <w:lang w:val="ar_AE" w:bidi="ar_AE"/>
        </w:rPr>
        <w:t>أي 18:15</w:t>
      </w:r>
      <w:r>
        <w:rPr>
          <w:rtl/>
          <w:cs/>
          <w:lang w:val="ar_AE" w:bidi="ar_AE"/>
        </w:rPr>
        <w:t xml:space="preserve">; </w:t>
      </w:r>
      <w:r>
        <w:rPr>
          <w:rtl/>
          <w:cs/>
          <w:lang w:val="ar_AE" w:bidi="ar_AE"/>
        </w:rPr>
        <w:t>مز 11:6</w:t>
      </w:r>
      <w:r>
        <w:rPr>
          <w:rtl/>
          <w:cs/>
          <w:lang w:val="ar_AE" w:bidi="ar_AE"/>
        </w:rPr>
        <w:t xml:space="preserve">; </w:t>
      </w:r>
      <w:r>
        <w:rPr>
          <w:rtl/>
          <w:cs/>
          <w:lang w:val="ar_AE" w:bidi="ar_AE"/>
        </w:rPr>
        <w:t>حز 38:22</w:t>
      </w:r>
      <w:r>
        <w:rPr>
          <w:rtl/>
          <w:cs/>
          <w:lang w:val="ar_AE" w:bidi="ar_AE"/>
        </w:rPr>
        <w:t xml:space="preserve">; </w:t>
      </w:r>
      <w:r>
        <w:rPr>
          <w:rtl/>
          <w:cs/>
          <w:lang w:val="ar_AE" w:bidi="ar_AE"/>
        </w:rPr>
        <w:t>لو 17:29</w:t>
      </w:r>
      <w:r>
        <w:rPr>
          <w:rtl/>
          <w:cs/>
          <w:lang w:val="ar_AE" w:bidi="ar_AE"/>
        </w:rPr>
        <w:t xml:space="preserve">; </w:t>
      </w:r>
      <w:r>
        <w:rPr>
          <w:rtl/>
          <w:cs/>
          <w:lang w:val="ar_AE" w:bidi="ar_AE"/>
        </w:rPr>
        <w:t>رؤ 9:17–18</w:t>
      </w:r>
      <w:r>
        <w:rPr>
          <w:rtl/>
          <w:cs/>
          <w:lang w:val="ar_AE" w:bidi="ar_AE"/>
        </w:rPr>
        <w:t xml:space="preserve">; </w:t>
      </w:r>
      <w:r>
        <w:rPr>
          <w:rtl/>
          <w:cs/>
          <w:lang w:val="ar_AE" w:bidi="ar_AE"/>
        </w:rPr>
        <w:t>14:10</w:t>
      </w:r>
      <w:r>
        <w:rPr>
          <w:rtl/>
          <w:cs/>
          <w:lang w:val="ar_AE" w:bidi="ar_AE"/>
        </w:rPr>
        <w:t xml:space="preserve">; </w:t>
      </w:r>
      <w:r>
        <w:rPr>
          <w:rtl/>
          <w:cs/>
          <w:lang w:val="ar_AE" w:bidi="ar_AE"/>
        </w:rPr>
        <w:t>19:20</w:t>
      </w:r>
      <w:r>
        <w:rPr>
          <w:rtl/>
          <w:cs/>
          <w:lang w:val="ar_AE" w:bidi="ar_AE"/>
        </w:rPr>
        <w:t xml:space="preserve">; </w:t>
      </w:r>
      <w:r>
        <w:rPr>
          <w:rtl/>
          <w:cs/>
          <w:lang w:val="ar_AE" w:bidi="ar_AE"/>
        </w:rPr>
        <w:t>20:10</w:t>
      </w:r>
      <w:r>
        <w:rPr>
          <w:rtl/>
          <w:cs/>
          <w:lang w:val="ar_AE" w:bidi="ar_AE"/>
        </w:rPr>
        <w:t xml:space="preserve">; </w:t>
      </w:r>
      <w:r>
        <w:rPr>
          <w:rtl/>
          <w:cs/>
          <w:lang w:val="ar_AE" w:bidi="ar_AE"/>
        </w:rPr>
        <w:t>21:8</w:t>
      </w:r>
      <w:r>
        <w:rPr>
          <w:rtl/>
          <w:cs/>
          <w:lang w:val="ar_AE" w:bidi="ar_AE"/>
        </w:rPr>
        <w:t xml:space="preserve">). وربما تركت آخر الانفجارات البركانية في إسرائيل، التي يشير التأريخ بالكربون المشع إلى أنها حدثت قبل حوالي 4000 عام، انطباعًا على سكان المنطقة تم نقله عبر الأجيال. </w:t>
      </w:r>
      <w:r>
        <w:rPr>
          <w:i/>
          <w:rtl/>
          <w:cs/>
          <w:lang w:val="ar_AE" w:bidi="ar_AE"/>
        </w:rPr>
        <w:t>انظر</w:t>
      </w:r>
      <w:r>
        <w:rPr>
          <w:rtl/>
          <w:cs/>
          <w:lang w:val="ar_AE" w:bidi="ar_AE"/>
        </w:rPr>
        <w:t xml:space="preserve"> </w:t>
      </w:r>
      <w:r>
        <w:rPr>
          <w:rtl/>
          <w:cs/>
          <w:lang w:val="ar_AE" w:bidi="ar_AE"/>
        </w:rPr>
        <w:t>الأملاح والمعادن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كِبْرِيت</w:t>
      </w:r>
      <w:r>
        <w:rPr>
          <w:rtl/>
          <w:cs/>
          <w:lang w:val="ar_AE" w:bidi="ar_AE"/>
        </w:rPr>
      </w:r>
    </w:p>
    <w:p>
      <w:pPr>
        <w:pStyle w:val="Heading2"/>
        <w:bidi/>
      </w:pPr>
      <w:r>
        <w:rPr>
          <w:b/>
          <w:rtl/>
          <w:cs/>
          <w:lang w:val="ar_AE" w:bidi="ar_AE"/>
        </w:rPr>
        <w:t>كِبْرِيت</w:t>
      </w:r>
    </w:p>
    <w:p>
      <w:pPr>
        <w:bidi/>
      </w:pPr>
      <w:r>
        <w:rPr>
          <w:rtl/>
          <w:cs/>
          <w:lang w:val="ar_AE" w:bidi="ar_AE"/>
        </w:rPr>
      </w:r>
      <w:r>
        <w:rPr>
          <w:rtl/>
          <w:cs/>
          <w:lang w:val="ar_AE" w:bidi="ar_AE"/>
        </w:rPr>
        <w:t xml:space="preserve">انظر </w:t>
      </w:r>
      <w:r>
        <w:rPr>
          <w:rtl/>
          <w:cs/>
          <w:lang w:val="ar_AE" w:bidi="ar_AE"/>
        </w:rPr>
        <w:t>الكبريت؛</w:t>
      </w:r>
      <w:r>
        <w:rPr>
          <w:rtl/>
          <w:cs/>
          <w:lang w:val="ar_AE" w:bidi="ar_AE"/>
        </w:rPr>
        <w:t xml:space="preserve"> </w:t>
      </w:r>
      <w:r>
        <w:rPr>
          <w:rtl/>
          <w:cs/>
          <w:lang w:val="ar_AE" w:bidi="ar_AE"/>
        </w:rPr>
        <w:t>المعادن؛</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كَبش</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(الأغنام)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كبش فداء</w:t>
      </w:r>
      <w:r>
        <w:rPr>
          <w:rtl/>
          <w:cs/>
          <w:lang w:val="ar_AE" w:bidi="ar_AE"/>
        </w:rPr>
      </w:r>
    </w:p>
    <w:p>
      <w:pPr>
        <w:bidi/>
      </w:pPr>
      <w:r>
        <w:rPr>
          <w:rtl/>
          <w:cs/>
          <w:lang w:val="ar_AE" w:bidi="ar_AE"/>
        </w:rPr>
      </w:r>
      <w:r>
        <w:rPr>
          <w:rtl/>
          <w:cs/>
          <w:lang w:val="ar_AE" w:bidi="ar_AE"/>
        </w:rPr>
        <w:t>الماعز الذي يُرسل في يوم الكفارة إلى البرية، حاملاً رمزيًا خطايا الشعب (</w:t>
      </w:r>
      <w:r>
        <w:rPr>
          <w:rtl/>
          <w:cs/>
          <w:lang w:val="ar_AE" w:bidi="ar_AE"/>
        </w:rPr>
        <w:t>لاويين 16</w:t>
      </w:r>
      <w:r>
        <w:rPr>
          <w:rtl/>
          <w:cs/>
          <w:lang w:val="ar_AE" w:bidi="ar_AE"/>
        </w:rPr>
        <w:t xml:space="preserve">). </w:t>
      </w:r>
      <w:r>
        <w:rPr>
          <w:b/>
          <w:rtl/>
          <w:cs/>
          <w:lang w:val="ar_AE" w:bidi="ar_AE"/>
        </w:rPr>
        <w:t>انظر</w:t>
      </w:r>
      <w:r>
        <w:rPr>
          <w:rtl/>
          <w:cs/>
          <w:lang w:val="ar_AE" w:bidi="ar_AE"/>
        </w:rPr>
        <w:t xml:space="preserve"> </w:t>
      </w:r>
      <w:r>
        <w:rPr>
          <w:rtl/>
          <w:cs/>
          <w:lang w:val="ar_AE" w:bidi="ar_AE"/>
        </w:rPr>
        <w:t>يوم الكفارة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كَبّون</w:t>
      </w:r>
      <w:r>
        <w:rPr>
          <w:rtl/>
          <w:cs/>
          <w:lang w:val="ar_AE" w:bidi="ar_AE"/>
        </w:rPr>
      </w:r>
    </w:p>
    <w:p>
      <w:pPr>
        <w:pStyle w:val="Heading2"/>
        <w:bidi/>
      </w:pPr>
      <w:r>
        <w:rPr>
          <w:rtl/>
          <w:cs/>
          <w:lang w:val="ar_AE" w:bidi="ar_AE"/>
        </w:rPr>
        <w:t>كَبُّون</w:t>
      </w:r>
    </w:p>
    <w:p>
      <w:pPr>
        <w:bidi/>
      </w:pPr>
      <w:r>
        <w:rPr>
          <w:rtl/>
          <w:cs/>
          <w:lang w:val="ar_AE" w:bidi="ar_AE"/>
        </w:rPr>
      </w:r>
      <w:r>
        <w:rPr>
          <w:rtl/>
          <w:cs/>
          <w:lang w:val="ar_AE" w:bidi="ar_AE"/>
        </w:rPr>
        <w:t>مدينة في سفوح يهوذا (</w:t>
      </w:r>
      <w:r>
        <w:rPr>
          <w:rtl/>
          <w:cs/>
          <w:lang w:val="ar_AE" w:bidi="ar_AE"/>
        </w:rPr>
        <w:t>يش 15:40</w:t>
      </w:r>
      <w:r>
        <w:rPr>
          <w:rtl/>
          <w:cs/>
          <w:lang w:val="ar_AE" w:bidi="ar_AE"/>
        </w:rPr>
        <w:t>) شرق لَخِيش، تُعرف بهبرا وأحياناً تُعادل مكبينا (</w:t>
      </w:r>
      <w:r>
        <w:rPr>
          <w:rtl/>
          <w:cs/>
          <w:lang w:val="ar_AE" w:bidi="ar_AE"/>
        </w:rPr>
        <w:t>1 أخ 2:49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 العهد</w:t>
      </w:r>
      <w:r>
        <w:rPr>
          <w:rtl/>
          <w:cs/>
          <w:lang w:val="ar_AE" w:bidi="ar_AE"/>
        </w:rPr>
      </w:r>
    </w:p>
    <w:p>
      <w:pPr>
        <w:bidi/>
      </w:pPr>
      <w:r>
        <w:rPr>
          <w:rtl/>
          <w:cs/>
          <w:lang w:val="ar_AE" w:bidi="ar_AE"/>
        </w:rPr>
      </w:r>
      <w:r>
        <w:rPr>
          <w:rtl/>
          <w:cs/>
          <w:lang w:val="ar_AE" w:bidi="ar_AE"/>
        </w:rPr>
        <w:t>مصطلح يظهر في سياقين في العهد القديم. يصف أولاً وثيقة قرأها موسَى على شعب إِسْرَائِيلَ عند جبل سيناء (</w:t>
      </w:r>
      <w:r>
        <w:rPr>
          <w:rtl/>
          <w:cs/>
          <w:lang w:val="ar_AE" w:bidi="ar_AE"/>
        </w:rPr>
        <w:t>خروج 24:7</w:t>
      </w:r>
      <w:r>
        <w:rPr>
          <w:rtl/>
          <w:cs/>
          <w:lang w:val="ar_AE" w:bidi="ar_AE"/>
        </w:rPr>
        <w:t>)، وثانياً وثيقة اكتشفها حِلْقِيَّا الكاهن في الهيكل في زمن نهضة الملك يوشِيَّا لإصلاح الهيكل (</w:t>
      </w:r>
      <w:r>
        <w:rPr>
          <w:rtl/>
          <w:cs/>
          <w:lang w:val="ar_AE" w:bidi="ar_AE"/>
        </w:rPr>
        <w:t>2 ملوك 23:2، 21</w:t>
      </w:r>
      <w:r>
        <w:rPr>
          <w:rtl/>
          <w:cs/>
          <w:lang w:val="ar_AE" w:bidi="ar_AE"/>
        </w:rPr>
        <w:t xml:space="preserve">؛ </w:t>
      </w:r>
      <w:r>
        <w:rPr>
          <w:rtl/>
          <w:cs/>
          <w:lang w:val="ar_AE" w:bidi="ar_AE"/>
        </w:rPr>
        <w:t>2 أخبار الأيام 34:30</w:t>
      </w:r>
      <w:r>
        <w:rPr>
          <w:rtl/>
          <w:cs/>
          <w:lang w:val="ar_AE" w:bidi="ar_AE"/>
        </w:rPr>
        <w:t>). يشير مصطلح "العهد" إلى وصايا العهد التي وضعها ٱللهِ مع شعبه إِسْرَائِيلَ في زمن موسَى. يعني المصطلح العبري "كتاب" أي وثيقة مكتوبة، سواء كانت مكتوبة على ألواح من الطين أو الحجر أو على لفائف من الرق. كانت العهود القديمة غالباً في شكل مكتوب. المشكلة الرئيسة في فهم الإشارتين إلى "كتاب العهد" تكمن في محاولة تحديد مفاهيم تلك الوثائق الخاصة.</w:t>
      </w:r>
    </w:p>
    <w:p>
      <w:pPr>
        <w:bidi/>
      </w:pPr>
      <w:r>
        <w:rPr>
          <w:rtl/>
          <w:cs/>
          <w:lang w:val="ar_AE" w:bidi="ar_AE"/>
        </w:rPr>
      </w:r>
      <w:r>
        <w:rPr>
          <w:rtl/>
          <w:cs/>
          <w:lang w:val="ar_AE" w:bidi="ar_AE"/>
        </w:rPr>
        <w:t xml:space="preserve">الكتاب الذي قُرِئ عند جبل سيناء يُعد إما إشارة إلى الوصايا العشر وإما إلى القسم الكامل من </w:t>
      </w:r>
      <w:r>
        <w:rPr>
          <w:rtl/>
          <w:cs/>
          <w:lang w:val="ar_AE" w:bidi="ar_AE"/>
        </w:rPr>
        <w:t>خروج 20 إلى 23</w:t>
      </w:r>
      <w:r>
        <w:rPr>
          <w:rtl/>
          <w:cs/>
          <w:lang w:val="ar_AE" w:bidi="ar_AE"/>
        </w:rPr>
        <w:t>، باستثناء الأجزاء السردية. بما أن الشعب رد قائلًا: "كل ما تَكَلَّمَ به أَيّهَا سنفعله"، كان من الواضح أنه ذو طابع قانوني، ولكن يبدو من المستحيل تحديد محتوياته بدقة أكثر من ذلك. حقيقة أن موسَى كتب الكتاب (</w:t>
      </w:r>
      <w:r>
        <w:rPr>
          <w:rtl/>
          <w:cs/>
          <w:lang w:val="ar_AE" w:bidi="ar_AE"/>
        </w:rPr>
        <w:t>خروج 24:4</w:t>
      </w:r>
      <w:r>
        <w:rPr>
          <w:rtl/>
          <w:cs/>
          <w:lang w:val="ar_AE" w:bidi="ar_AE"/>
        </w:rPr>
        <w:t>) لا تستبعد الوصايا العشر، التي تم التصريح بوضوح بأنها كُتِبَت بواسطة ٱللهِ (</w:t>
      </w:r>
      <w:r>
        <w:rPr>
          <w:rtl/>
          <w:cs/>
          <w:lang w:val="ar_AE" w:bidi="ar_AE"/>
        </w:rPr>
        <w:t>32:15–16</w:t>
      </w:r>
      <w:r>
        <w:rPr>
          <w:rtl/>
          <w:cs/>
          <w:lang w:val="ar_AE" w:bidi="ar_AE"/>
        </w:rPr>
        <w:t>). يمكن أن يكون موسَى قد كتبها أيضًا، ربما في مرحلة أولية (</w:t>
      </w:r>
      <w:r>
        <w:rPr>
          <w:rtl/>
          <w:cs/>
          <w:lang w:val="ar_AE" w:bidi="ar_AE"/>
        </w:rPr>
        <w:t>19:25؛</w:t>
      </w:r>
      <w:r>
        <w:rPr>
          <w:rtl/>
          <w:cs/>
          <w:lang w:val="ar_AE" w:bidi="ar_AE"/>
        </w:rPr>
        <w:t xml:space="preserve"> </w:t>
      </w:r>
      <w:r>
        <w:rPr>
          <w:rtl/>
          <w:cs/>
          <w:lang w:val="ar_AE" w:bidi="ar_AE"/>
        </w:rPr>
        <w:t>20:1</w:t>
      </w:r>
      <w:r>
        <w:rPr>
          <w:rtl/>
          <w:cs/>
          <w:lang w:val="ar_AE" w:bidi="ar_AE"/>
        </w:rPr>
        <w:t>).</w:t>
      </w:r>
    </w:p>
    <w:p>
      <w:pPr>
        <w:bidi/>
      </w:pPr>
      <w:r>
        <w:rPr>
          <w:rtl/>
          <w:cs/>
          <w:lang w:val="ar_AE" w:bidi="ar_AE"/>
        </w:rPr>
      </w:r>
      <w:r>
        <w:rPr>
          <w:rtl/>
          <w:cs/>
          <w:lang w:val="ar_AE" w:bidi="ar_AE"/>
        </w:rPr>
        <w:t>محتوى "كتاب العهد" الذي قرأه الملك يوشِيَّا على شعب يَهوذَا غير مؤكد. حاول بعض العلماء إعادة بناء محتوياته بناءً على إصلاحات يوشِيَّا، وخلصوا إلى أن تلك الإصلاحات كانت مشابهة للمبادئ التي تُدرس في سفر التثنية. هذا النهج له عدة نقاط ضعف. أولاً، بعض الإصلاحات لم تُذكر في الشريعة (مثل حرق مركبات الشمس—</w:t>
      </w:r>
      <w:r>
        <w:rPr>
          <w:rtl/>
          <w:cs/>
          <w:lang w:val="ar_AE" w:bidi="ar_AE"/>
        </w:rPr>
        <w:t>2 ملوك 23:11</w:t>
      </w:r>
      <w:r>
        <w:rPr>
          <w:rtl/>
          <w:cs/>
          <w:lang w:val="ar_AE" w:bidi="ar_AE"/>
        </w:rPr>
        <w:t xml:space="preserve">) ويجب أن تمثل استنتاجات استخلصها يوشِيَّا من الشريعة. يصبح من غير الواضح مقدار إصلاحاته التي استندت إلى مقاطع صريحة في كتاب العهد ومقدارها الذي استند إلى استنتاجات. ثانياً، يشير السرد في </w:t>
      </w:r>
      <w:r>
        <w:rPr>
          <w:rtl/>
          <w:cs/>
          <w:lang w:val="ar_AE" w:bidi="ar_AE"/>
        </w:rPr>
        <w:t>2 أخبار الأيام 34:30–33</w:t>
      </w:r>
      <w:r>
        <w:rPr>
          <w:rtl/>
          <w:cs/>
          <w:lang w:val="ar_AE" w:bidi="ar_AE"/>
        </w:rPr>
        <w:t xml:space="preserve"> إلى أن الكثير من الإصلاح حدث </w:t>
      </w:r>
      <w:r>
        <w:rPr>
          <w:b/>
          <w:rtl/>
          <w:cs/>
          <w:lang w:val="ar_AE" w:bidi="ar_AE"/>
        </w:rPr>
        <w:t>قبل</w:t>
      </w:r>
      <w:r>
        <w:rPr>
          <w:rtl/>
          <w:cs/>
          <w:lang w:val="ar_AE" w:bidi="ar_AE"/>
        </w:rPr>
        <w:t xml:space="preserve"> اكتشاف كتاب العهد.</w:t>
      </w:r>
    </w:p>
    <w:p>
      <w:pPr>
        <w:bidi/>
      </w:pPr>
      <w:r>
        <w:rPr>
          <w:rtl/>
          <w:cs/>
          <w:lang w:val="ar_AE" w:bidi="ar_AE"/>
        </w:rPr>
      </w:r>
      <w:r>
        <w:rPr>
          <w:rtl/>
          <w:cs/>
          <w:lang w:val="ar_AE" w:bidi="ar_AE"/>
        </w:rPr>
        <w:t>من ناحية أخرى، تشير التصريحات الواضحة في الملوك الثاني إلى أن بعض الإصلاحات كانت تستند إلى كتاب العهد. وعليه، يجب أن يكون الكتاب قد احتوى على تعليمات عن الفصح (</w:t>
      </w:r>
      <w:r>
        <w:rPr>
          <w:rtl/>
          <w:cs/>
          <w:lang w:val="ar_AE" w:bidi="ar_AE"/>
        </w:rPr>
        <w:t>2 ملوك 23:21</w:t>
      </w:r>
      <w:r>
        <w:rPr>
          <w:rtl/>
          <w:cs/>
          <w:lang w:val="ar_AE" w:bidi="ar_AE"/>
        </w:rPr>
        <w:t>). ومن المحتمل أنه تناول الوسطاء والسحرة والممارسات الوثنية الأخرى، إلا إذا كان ذلك الإصلاح استنتاجًا مقترحًا من خلال الصياغة. بالإضافة إلى ذلك، من الواضح أن الكتاب احتوى على تحذيرات من الدمار الذي سيجلبه ٱللهِ إذا لم تُتبع كلماته (</w:t>
      </w:r>
      <w:r>
        <w:rPr>
          <w:rtl/>
          <w:cs/>
          <w:lang w:val="ar_AE" w:bidi="ar_AE"/>
        </w:rPr>
        <w:t>22:16–19</w:t>
      </w:r>
      <w:r>
        <w:rPr>
          <w:rtl/>
          <w:cs/>
          <w:lang w:val="ar_AE" w:bidi="ar_AE"/>
        </w:rPr>
        <w:t xml:space="preserve">). ربما تشير تلك التعبيرات إلى أن كتاب العهد الخاص بيوشِيَّا كان أكبر من </w:t>
      </w:r>
      <w:r>
        <w:rPr>
          <w:rtl/>
          <w:cs/>
          <w:lang w:val="ar_AE" w:bidi="ar_AE"/>
        </w:rPr>
        <w:t>خروج 21–23</w:t>
      </w:r>
      <w:r>
        <w:rPr>
          <w:rtl/>
          <w:cs/>
          <w:lang w:val="ar_AE" w:bidi="ar_AE"/>
        </w:rPr>
        <w:t>. في الكتاب الأقدم، يُذكر الفصح فقط كعيد الفطير (</w:t>
      </w:r>
      <w:r>
        <w:rPr>
          <w:rtl/>
          <w:cs/>
          <w:lang w:val="ar_AE" w:bidi="ar_AE"/>
        </w:rPr>
        <w:t>خروج 23:15</w:t>
      </w:r>
      <w:r>
        <w:rPr>
          <w:rtl/>
          <w:cs/>
          <w:lang w:val="ar_AE" w:bidi="ar_AE"/>
        </w:rPr>
        <w:t xml:space="preserve">). قد يعطي </w:t>
      </w:r>
      <w:r>
        <w:rPr>
          <w:rtl/>
          <w:cs/>
          <w:lang w:val="ar_AE" w:bidi="ar_AE"/>
        </w:rPr>
        <w:t>خروج 22:18</w:t>
      </w:r>
      <w:r>
        <w:rPr>
          <w:rtl/>
          <w:cs/>
          <w:lang w:val="ar_AE" w:bidi="ar_AE"/>
        </w:rPr>
        <w:t xml:space="preserve"> أساسًا لإجراء يوشِيَّا ضد السحرة. ولكن في </w:t>
      </w:r>
      <w:r>
        <w:rPr>
          <w:rtl/>
          <w:cs/>
          <w:lang w:val="ar_AE" w:bidi="ar_AE"/>
        </w:rPr>
        <w:t>خروج 21–23</w:t>
      </w:r>
      <w:r>
        <w:rPr>
          <w:rtl/>
          <w:cs/>
          <w:lang w:val="ar_AE" w:bidi="ar_AE"/>
        </w:rPr>
        <w:t xml:space="preserve"> لا يوجد بيان حكم للعصيان يكفي لشرح صياغة </w:t>
      </w:r>
      <w:r>
        <w:rPr>
          <w:rtl/>
          <w:cs/>
          <w:lang w:val="ar_AE" w:bidi="ar_AE"/>
        </w:rPr>
        <w:t>ملوك الثاني 22:16–19</w:t>
      </w:r>
      <w:r>
        <w:rPr>
          <w:rtl/>
          <w:cs/>
          <w:lang w:val="ar_AE" w:bidi="ar_AE"/>
        </w:rPr>
        <w:t xml:space="preserve">؛ وأقرب شيء لذلك هو </w:t>
      </w:r>
      <w:r>
        <w:rPr>
          <w:rtl/>
          <w:cs/>
          <w:lang w:val="ar_AE" w:bidi="ar_AE"/>
        </w:rPr>
        <w:t>خروج 23:33</w:t>
      </w:r>
      <w:r>
        <w:rPr>
          <w:rtl/>
          <w:cs/>
          <w:lang w:val="ar_AE" w:bidi="ar_AE"/>
        </w:rPr>
        <w:t>.</w:t>
      </w:r>
    </w:p>
    <w:p>
      <w:pPr>
        <w:bidi/>
      </w:pPr>
      <w:r>
        <w:rPr>
          <w:rtl/>
          <w:cs/>
          <w:lang w:val="ar_AE" w:bidi="ar_AE"/>
        </w:rPr>
      </w:r>
      <w:r>
        <w:rPr>
          <w:rtl/>
          <w:cs/>
          <w:lang w:val="ar_AE" w:bidi="ar_AE"/>
        </w:rPr>
        <w:t>أخيرًا، حقيقة أن كتاب العهد ليوشِيَّا يُطلق عليه أيضًا كتاب الشريعة (</w:t>
      </w:r>
      <w:r>
        <w:rPr>
          <w:rtl/>
          <w:cs/>
          <w:lang w:val="ar_AE" w:bidi="ar_AE"/>
        </w:rPr>
        <w:t>2 ملوك 22:8</w:t>
      </w:r>
      <w:r>
        <w:rPr>
          <w:rtl/>
          <w:cs/>
          <w:lang w:val="ar_AE" w:bidi="ar_AE"/>
        </w:rPr>
        <w:t>) تشير إلى أن العديد من الإشارات إلى كتاب الشريعة في العهد القديم يجب أن تُفهم أيضًا على أنها تشير إلى كتاب العهد.</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سفر الخروج؛</w:t>
      </w:r>
      <w:r>
        <w:rPr>
          <w:rtl/>
          <w:cs/>
          <w:lang w:val="ar_AE" w:bidi="ar_AE"/>
        </w:rPr>
        <w:t xml:space="preserve"> </w:t>
      </w:r>
      <w:r>
        <w:rPr>
          <w:rtl/>
          <w:cs/>
          <w:lang w:val="ar_AE" w:bidi="ar_AE"/>
        </w:rPr>
        <w:t>المفهوم الكتابي للناموس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 العهد</w:t>
      </w:r>
      <w:r>
        <w:rPr>
          <w:rtl/>
          <w:cs/>
          <w:lang w:val="ar_AE" w:bidi="ar_AE"/>
        </w:rPr>
      </w:r>
    </w:p>
    <w:p>
      <w:pPr>
        <w:bidi/>
      </w:pPr>
      <w:r>
        <w:rPr>
          <w:rtl/>
          <w:cs/>
          <w:lang w:val="ar_AE" w:bidi="ar_AE"/>
        </w:rPr>
      </w:r>
      <w:r>
        <w:rPr>
          <w:rtl/>
          <w:cs/>
          <w:lang w:val="ar_AE" w:bidi="ar_AE"/>
        </w:rPr>
        <w:t xml:space="preserve">العبارة التي استخدمها موسى في الإشارة إلى الوصايا العشر والقوانين والشروط المسجلة في </w:t>
      </w:r>
      <w:r>
        <w:rPr>
          <w:rtl/>
          <w:cs/>
          <w:lang w:val="ar_AE" w:bidi="ar_AE"/>
        </w:rPr>
        <w:t>خروج 20:22–23:33</w:t>
      </w:r>
      <w:r>
        <w:rPr>
          <w:rtl/>
          <w:cs/>
          <w:lang w:val="ar_AE" w:bidi="ar_AE"/>
        </w:rPr>
        <w:t xml:space="preserve">. </w:t>
      </w:r>
      <w:r>
        <w:rPr>
          <w:b/>
          <w:rtl/>
          <w:cs/>
          <w:lang w:val="ar_AE" w:bidi="ar_AE"/>
        </w:rPr>
        <w:t>انظر</w:t>
      </w:r>
      <w:r>
        <w:rPr>
          <w:rtl/>
          <w:cs/>
          <w:lang w:val="ar_AE" w:bidi="ar_AE"/>
        </w:rPr>
        <w:t xml:space="preserve"> </w:t>
      </w:r>
      <w:r>
        <w:rPr>
          <w:rtl/>
          <w:cs/>
          <w:lang w:val="ar_AE" w:bidi="ar_AE"/>
        </w:rPr>
        <w:t>كتاب العهد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 الموتى</w:t>
      </w:r>
      <w:r>
        <w:rPr>
          <w:rtl/>
          <w:cs/>
          <w:lang w:val="ar_AE" w:bidi="ar_AE"/>
        </w:rPr>
      </w:r>
    </w:p>
    <w:p>
      <w:pPr>
        <w:bidi/>
      </w:pPr>
      <w:r>
        <w:rPr>
          <w:rtl/>
          <w:cs/>
          <w:lang w:val="ar_AE" w:bidi="ar_AE"/>
        </w:rPr>
      </w:r>
      <w:r>
        <w:rPr>
          <w:rtl/>
          <w:cs/>
          <w:lang w:val="ar_AE" w:bidi="ar_AE"/>
        </w:rPr>
        <w:t>إنَّ مصطلح "كتاب الموتى" هو اسم حديث للنصوص الجنائزية المصرية القديمة. إنه مجموعة من النصوص أيًّا كانت، سواء نُقشَتْ على جدران الأهرام أو التوابيت أو البرديات، وهي تصف رحلة الشخص من هذه الحياة إلى الحياة التالية. أحيانًا، تشير إلى مجموعة أصغر من النصوص المكتوبة على البرديات (نوع من الورق المصنوع من النباتات).</w:t>
      </w:r>
    </w:p>
    <w:p>
      <w:pPr>
        <w:bidi/>
      </w:pPr>
      <w:r>
        <w:rPr>
          <w:rtl/>
          <w:cs/>
          <w:lang w:val="ar_AE" w:bidi="ar_AE"/>
        </w:rPr>
      </w:r>
      <w:r>
        <w:rPr>
          <w:rtl/>
          <w:cs/>
          <w:lang w:val="ar_AE" w:bidi="ar_AE"/>
        </w:rPr>
        <w:t>كان الاسم المصري القديم لهذه النصوص هو "فصول الخروج في النهار" كُتبت لأي شخص متوفى من الشخصيات المرموقة. لكن، في الأزمنة اللاحقة، كانت تُنتَج بكميات كبيرة مع ترك مساحات لاسم الشخص. بالنسبة للأشخاص المؤثرين، يمكن أن تصل هذه البرديات إلى 100 قدم (30.5 متر) وكانت غالبًا مزينة تزيينًا فاخرًا بمشاهد تصور تجاربهم بعد الموت.</w:t>
      </w:r>
    </w:p>
    <w:p>
      <w:pPr>
        <w:bidi/>
      </w:pPr>
      <w:r>
        <w:rPr>
          <w:rtl/>
          <w:cs/>
          <w:lang w:val="ar_AE" w:bidi="ar_AE"/>
        </w:rPr>
      </w:r>
      <w:r>
        <w:rPr>
          <w:rtl/>
          <w:cs/>
          <w:lang w:val="ar_AE" w:bidi="ar_AE"/>
        </w:rPr>
        <w:t>كان الهدف النهائي للميت هو الوصول إلى العالَم الآخر، مملكة أوزوريس، وأن يصبح إلهًا. للوصول إلى هناك، كان يجب أن تمر النفس عبر بوابات مختلفة، مع معرفة أسماء حراس البوابات ليتم قبولها. قدمت النصوص هذه المعلومات المهمة. كانت إحدى المراحل المهمة هي الدينونة في "قاعة الحقيقة"، حيث كان يوزن قلب الشخص مقابل ريشة الحقيقة والعدالة. كانت النفس تقدم "اعترافًا سلبيًا"، تنكر فيه أي ذنب، خاصة فيمَا يتعلق بالسرقة والعلاقات الاجتماعية. إذا كان القلب خفيفًا مثل الريشة، كان يُعلن: "صادقًا". إذا لم يكن خفيفًا مثل الريشة، كان يُدمر. تضمَّنت النصوص أيضًا ترانيم وصلوات لمساعدة الروح في رحلتها، مع التركيز على السحر والشعائر أكثر من التركيز على الشخصية الأخلاقية.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 الناموس</w:t>
      </w:r>
      <w:r>
        <w:rPr>
          <w:rtl/>
          <w:cs/>
          <w:lang w:val="ar_AE" w:bidi="ar_AE"/>
        </w:rPr>
      </w:r>
    </w:p>
    <w:p>
      <w:pPr>
        <w:bidi/>
      </w:pPr>
      <w:r>
        <w:rPr>
          <w:rtl/>
          <w:cs/>
          <w:lang w:val="ar_AE" w:bidi="ar_AE"/>
        </w:rPr>
      </w:r>
      <w:r>
        <w:rPr>
          <w:rtl/>
          <w:cs/>
          <w:lang w:val="ar_AE" w:bidi="ar_AE"/>
        </w:rPr>
        <w:t>اسم آخر لـ "كتاب العهد"، وهو وثيقة وجدها حِلْقِيَّا الكاهن في الهيكل خلال إصلاحات الهيكل في عهد الملك يوشِيَّا.</w:t>
      </w:r>
    </w:p>
    <w:p>
      <w:pPr>
        <w:bidi/>
      </w:pPr>
      <w:r>
        <w:rPr>
          <w:rtl/>
          <w:cs/>
          <w:lang w:val="ar_AE" w:bidi="ar_AE"/>
        </w:rPr>
      </w:r>
      <w:r>
        <w:rPr>
          <w:i/>
          <w:rtl/>
          <w:cs/>
          <w:lang w:val="ar_AE" w:bidi="ar_AE"/>
        </w:rPr>
        <w:t>انظر</w:t>
      </w:r>
      <w:r>
        <w:rPr>
          <w:rtl/>
          <w:cs/>
          <w:lang w:val="ar_AE" w:bidi="ar_AE"/>
        </w:rPr>
        <w:t xml:space="preserve"> </w:t>
      </w:r>
      <w:r>
        <w:rPr>
          <w:rtl/>
          <w:cs/>
          <w:lang w:val="ar_AE" w:bidi="ar_AE"/>
        </w:rPr>
        <w:t>كتاب العهد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 حروب الرب</w:t>
      </w:r>
      <w:r>
        <w:rPr>
          <w:rtl/>
          <w:cs/>
          <w:lang w:val="ar_AE" w:bidi="ar_AE"/>
        </w:rPr>
      </w:r>
    </w:p>
    <w:p>
      <w:pPr>
        <w:bidi/>
      </w:pPr>
      <w:r>
        <w:rPr>
          <w:rtl/>
          <w:cs/>
          <w:lang w:val="ar_AE" w:bidi="ar_AE"/>
        </w:rPr>
      </w:r>
      <w:r>
        <w:rPr>
          <w:rtl/>
          <w:cs/>
          <w:lang w:val="ar_AE" w:bidi="ar_AE"/>
        </w:rPr>
        <w:t>الكتاب المذكور مرة واحدة في العهد القديم (</w:t>
      </w:r>
      <w:r>
        <w:rPr>
          <w:rtl/>
          <w:cs/>
          <w:lang w:val="ar_AE" w:bidi="ar_AE"/>
        </w:rPr>
        <w:t>عدد 21:14</w:t>
      </w:r>
      <w:r>
        <w:rPr>
          <w:rtl/>
          <w:cs/>
          <w:lang w:val="ar_AE" w:bidi="ar_AE"/>
        </w:rPr>
        <w:t>)؛ توجد في وصف حدود موآب عند الأَرْنون. استخدم الكتاب كمصدر ولكنه لم يعد موجودًا. ربما احتوى على سجل لغزو إِسْرَائِيل عبر الأردن وقد يكون مطابقًا لـ "كتاب المستقيم [يَاشَرَ]" (</w:t>
      </w:r>
      <w:r>
        <w:rPr>
          <w:rtl/>
          <w:cs/>
          <w:lang w:val="ar_AE" w:bidi="ar_AE"/>
        </w:rPr>
        <w:t>يشوع 10:13؛</w:t>
      </w:r>
      <w:r>
        <w:rPr>
          <w:rtl/>
          <w:cs/>
          <w:lang w:val="ar_AE" w:bidi="ar_AE"/>
        </w:rPr>
        <w:t xml:space="preserve"> </w:t>
      </w:r>
      <w:r>
        <w:rPr>
          <w:rtl/>
          <w:cs/>
          <w:lang w:val="ar_AE" w:bidi="ar_AE"/>
        </w:rPr>
        <w:t>2 صموئيل 1:18</w:t>
      </w:r>
      <w:r>
        <w:rPr>
          <w:rtl/>
          <w:cs/>
          <w:lang w:val="ar_AE" w:bidi="ar_AE"/>
        </w:rPr>
        <w:t xml:space="preserve">). المقطع في </w:t>
      </w:r>
      <w:r>
        <w:rPr>
          <w:rtl/>
          <w:cs/>
          <w:lang w:val="ar_AE" w:bidi="ar_AE"/>
        </w:rPr>
        <w:t>عدد 21</w:t>
      </w:r>
      <w:r>
        <w:rPr>
          <w:rtl/>
          <w:cs/>
          <w:lang w:val="ar_AE" w:bidi="ar_AE"/>
        </w:rPr>
        <w:t xml:space="preserve"> له أسلوب شعري ويتعلق بغزو إِسْرَائِيلَ والحرب. ومع ذلك، فإن مدى الاقتباس قابل للنقاش. البعض يحدده بالآية </w:t>
      </w:r>
      <w:r>
        <w:rPr>
          <w:rtl/>
          <w:cs/>
          <w:lang w:val="ar_AE" w:bidi="ar_AE"/>
        </w:rPr>
        <w:t>14</w:t>
      </w:r>
      <w:r>
        <w:rPr>
          <w:rtl/>
          <w:cs/>
          <w:lang w:val="ar_AE" w:bidi="ar_AE"/>
        </w:rPr>
        <w:t xml:space="preserve">، والبعض الآخر يشمل الآية </w:t>
      </w:r>
      <w:r>
        <w:rPr>
          <w:rtl/>
          <w:cs/>
          <w:lang w:val="ar_AE" w:bidi="ar_AE"/>
        </w:rPr>
        <w:t>15</w:t>
      </w:r>
      <w:r>
        <w:rPr>
          <w:rtl/>
          <w:cs/>
          <w:lang w:val="ar_AE" w:bidi="ar_AE"/>
        </w:rPr>
        <w:t xml:space="preserve">، وآخرون يشملون المقطع </w:t>
      </w:r>
      <w:r>
        <w:rPr>
          <w:rtl/>
          <w:cs/>
          <w:lang w:val="ar_AE" w:bidi="ar_AE"/>
        </w:rPr>
        <w:t>27–30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 سِفر</w:t>
      </w:r>
      <w:r>
        <w:rPr>
          <w:rtl/>
          <w:cs/>
          <w:lang w:val="ar_AE" w:bidi="ar_AE"/>
        </w:rPr>
      </w:r>
    </w:p>
    <w:p>
      <w:pPr>
        <w:bidi/>
      </w:pPr>
      <w:r>
        <w:rPr>
          <w:rtl/>
          <w:cs/>
          <w:lang w:val="ar_AE" w:bidi="ar_AE"/>
        </w:rPr>
      </w:r>
      <w:r>
        <w:rPr>
          <w:rtl/>
          <w:cs/>
          <w:lang w:val="ar_AE" w:bidi="ar_AE"/>
        </w:rPr>
        <w:t>مجموعة من أو اللفائف المكتوبة تحفظ السجلات أو الحكايات. وكانت هذه اللفائف تُصنع عادةً من الخشب أو الرق أو البردي. أمّا الكتب المجلدة ذات الصفحات، فقد ظهرت في وقت لاحق بعد الفترة الكتابية. وفيما يخص الكتاب المقدس، فإن كل مؤلَّف فردي يسمى "كتاب" لأن هذا هو ما كانت عليه هذه الوثيقة قبل أن تصبح جزءًا من مجموع الكتاب المقدس. وعليه، فالكتاب المقدس يحتوي على 66 كتابًا - مثل التكوين، إشعياء، متى، وكتاب الرؤيا.</w:t>
      </w:r>
    </w:p>
    <w:p>
      <w:pPr>
        <w:bidi/>
      </w:pPr>
      <w:r>
        <w:rPr>
          <w:rtl/>
          <w:cs/>
          <w:lang w:val="ar_AE" w:bidi="ar_AE"/>
        </w:rPr>
      </w:r>
      <w:r>
        <w:rPr>
          <w:rtl/>
          <w:cs/>
          <w:lang w:val="ar_AE" w:bidi="ar_AE"/>
        </w:rPr>
        <w:t>وقد كان أهم كتاب بالنسبة للعبرانيين القدامى هو كتاب الشريعة (</w:t>
      </w:r>
      <w:r>
        <w:rPr>
          <w:rtl/>
          <w:cs/>
          <w:lang w:val="ar_AE" w:bidi="ar_AE"/>
        </w:rPr>
        <w:t>2 الملوك 22: 8</w:t>
      </w:r>
      <w:r>
        <w:rPr>
          <w:rtl/>
          <w:cs/>
          <w:lang w:val="ar_AE" w:bidi="ar_AE"/>
        </w:rPr>
        <w:t>)، لأنه جاء من الله إلى موسى (</w:t>
      </w:r>
      <w:r>
        <w:rPr>
          <w:rtl/>
          <w:cs/>
          <w:lang w:val="ar_AE" w:bidi="ar_AE"/>
        </w:rPr>
        <w:t>يشوع 23: 6</w:t>
      </w:r>
      <w:r>
        <w:rPr>
          <w:rtl/>
          <w:cs/>
          <w:lang w:val="ar_AE" w:bidi="ar_AE"/>
        </w:rPr>
        <w:t xml:space="preserve">؛ </w:t>
      </w:r>
      <w:r>
        <w:rPr>
          <w:rtl/>
          <w:cs/>
          <w:lang w:val="ar_AE" w:bidi="ar_AE"/>
        </w:rPr>
        <w:t>مرقس 12: 26</w:t>
      </w:r>
      <w:r>
        <w:rPr>
          <w:rtl/>
          <w:cs/>
          <w:lang w:val="ar_AE" w:bidi="ar_AE"/>
        </w:rPr>
        <w:t xml:space="preserve">) ويحتوي على سجل العهد الموسوي (على سبيل المثال، </w:t>
      </w:r>
      <w:r>
        <w:rPr>
          <w:rtl/>
          <w:cs/>
          <w:lang w:val="ar_AE" w:bidi="ar_AE"/>
        </w:rPr>
        <w:t>خروج 20</w:t>
      </w:r>
      <w:r>
        <w:rPr>
          <w:rtl/>
          <w:cs/>
          <w:lang w:val="ar_AE" w:bidi="ar_AE"/>
        </w:rPr>
        <w:t>). ولقد أوصى الله يشوع بأن يلهج فيه نهارًا وليلًا (</w:t>
      </w:r>
      <w:r>
        <w:rPr>
          <w:rtl/>
          <w:cs/>
          <w:lang w:val="ar_AE" w:bidi="ar_AE"/>
        </w:rPr>
        <w:t>يشوع 1: 8</w:t>
      </w:r>
      <w:r>
        <w:rPr>
          <w:rtl/>
          <w:cs/>
          <w:lang w:val="ar_AE" w:bidi="ar_AE"/>
        </w:rPr>
        <w:t>). وقد كان الأنبياء يلجأون إليه باستمرار، خاصة سفر التثنية. وقد أدى اكتشاف سفر الشريعة أثناء تجديد الهيكل في عهد يوشيا إلى إصلاحات دينية مهمة (</w:t>
      </w:r>
      <w:r>
        <w:rPr>
          <w:rtl/>
          <w:cs/>
          <w:lang w:val="ar_AE" w:bidi="ar_AE"/>
        </w:rPr>
        <w:t>2 الملوك 22: 8–13</w:t>
      </w:r>
      <w:r>
        <w:rPr>
          <w:rtl/>
          <w:cs/>
          <w:lang w:val="ar_AE" w:bidi="ar_AE"/>
        </w:rPr>
        <w:t>).</w:t>
      </w:r>
    </w:p>
    <w:p>
      <w:pPr>
        <w:bidi/>
      </w:pPr>
      <w:r>
        <w:rPr>
          <w:rtl/>
          <w:cs/>
          <w:lang w:val="ar_AE" w:bidi="ar_AE"/>
        </w:rPr>
      </w:r>
      <w:r>
        <w:rPr>
          <w:rtl/>
          <w:cs/>
          <w:lang w:val="ar_AE" w:bidi="ar_AE"/>
        </w:rPr>
        <w:t>بعض الكتب التي تم تصنيفها على وجه التحديد على أنها مصارد كتابية هي كتاب حروب الرب (</w:t>
      </w:r>
      <w:r>
        <w:rPr>
          <w:rtl/>
          <w:cs/>
          <w:lang w:val="ar_AE" w:bidi="ar_AE"/>
        </w:rPr>
        <w:t>عدد 21: 14</w:t>
      </w:r>
      <w:r>
        <w:rPr>
          <w:rtl/>
          <w:cs/>
          <w:lang w:val="ar_AE" w:bidi="ar_AE"/>
        </w:rPr>
        <w:t>)، وسفر ياشر (</w:t>
      </w:r>
      <w:r>
        <w:rPr>
          <w:rtl/>
          <w:cs/>
          <w:lang w:val="ar_AE" w:bidi="ar_AE"/>
        </w:rPr>
        <w:t>يشوع 10: 13؛</w:t>
      </w:r>
      <w:r>
        <w:rPr>
          <w:rtl/>
          <w:cs/>
          <w:lang w:val="ar_AE" w:bidi="ar_AE"/>
        </w:rPr>
        <w:t xml:space="preserve"> </w:t>
      </w:r>
      <w:r>
        <w:rPr>
          <w:rtl/>
          <w:cs/>
          <w:lang w:val="ar_AE" w:bidi="ar_AE"/>
        </w:rPr>
        <w:t>2 صموئيل 1: 18</w:t>
      </w:r>
      <w:r>
        <w:rPr>
          <w:rtl/>
          <w:cs/>
          <w:lang w:val="ar_AE" w:bidi="ar_AE"/>
        </w:rPr>
        <w:t>)، وسفر أمور سليمان (</w:t>
      </w:r>
      <w:r>
        <w:rPr>
          <w:rtl/>
          <w:cs/>
          <w:lang w:val="ar_AE" w:bidi="ar_AE"/>
        </w:rPr>
        <w:t>1 الملوك 11: 41</w:t>
      </w:r>
      <w:r>
        <w:rPr>
          <w:rtl/>
          <w:cs/>
          <w:lang w:val="ar_AE" w:bidi="ar_AE"/>
        </w:rPr>
        <w:t>)، وسفر أخبار الأيام لملوك يهوذا (</w:t>
      </w:r>
      <w:r>
        <w:rPr>
          <w:rtl/>
          <w:cs/>
          <w:lang w:val="ar_AE" w:bidi="ar_AE"/>
        </w:rPr>
        <w:t>14: 29</w:t>
      </w:r>
      <w:r>
        <w:rPr>
          <w:rtl/>
          <w:cs/>
          <w:lang w:val="ar_AE" w:bidi="ar_AE"/>
        </w:rPr>
        <w:t>). يتم الاستشهاد بعدد من الأمور النبوية في أسفار أخبار الأيام كمصادر للمواد المسجلة في تلك الكتب. بعض هذه الأمور هي أخبار صموئيل الرائي، أخبار ناثان النبي، أخبار جاد الرائي (</w:t>
      </w:r>
      <w:r>
        <w:rPr>
          <w:rtl/>
          <w:cs/>
          <w:lang w:val="ar_AE" w:bidi="ar_AE"/>
        </w:rPr>
        <w:t>1 أخبار الأيام 29: 29</w:t>
      </w:r>
      <w:r>
        <w:rPr>
          <w:rtl/>
          <w:cs/>
          <w:lang w:val="ar_AE" w:bidi="ar_AE"/>
        </w:rPr>
        <w:t>)، ونبوة أَخِيَّا الشِّيلُونِيِّ (</w:t>
      </w:r>
      <w:r>
        <w:rPr>
          <w:rtl/>
          <w:cs/>
          <w:lang w:val="ar_AE" w:bidi="ar_AE"/>
        </w:rPr>
        <w:t>2 أخبار الأيام 9: 29</w:t>
      </w:r>
      <w:r>
        <w:rPr>
          <w:rtl/>
          <w:cs/>
          <w:lang w:val="ar_AE" w:bidi="ar_AE"/>
        </w:rPr>
        <w:t xml:space="preserve">). إن حقيقة استخدام المصادر النبوية في أخبار الأيام تثبت أن الشعب العبراني اعتبر تاريخه بمثابة سجل لأعمال الله. </w:t>
      </w:r>
      <w:r>
        <w:rPr>
          <w:i/>
          <w:rtl/>
          <w:cs/>
          <w:lang w:val="ar_AE" w:bidi="ar_AE"/>
        </w:rPr>
        <w:t>انظر</w:t>
      </w:r>
      <w:r>
        <w:rPr>
          <w:rtl/>
          <w:cs/>
          <w:lang w:val="ar_AE" w:bidi="ar_AE"/>
        </w:rPr>
        <w:t xml:space="preserve">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 طلاق</w:t>
      </w:r>
      <w:r>
        <w:rPr>
          <w:rtl/>
          <w:cs/>
          <w:lang w:val="ar_AE" w:bidi="ar_AE"/>
        </w:rPr>
      </w:r>
    </w:p>
    <w:p>
      <w:pPr>
        <w:bidi/>
      </w:pPr>
      <w:r>
        <w:rPr>
          <w:rtl/>
          <w:cs/>
          <w:lang w:val="ar_AE" w:bidi="ar_AE"/>
        </w:rPr>
      </w:r>
      <w:r>
        <w:rPr>
          <w:rtl/>
          <w:cs/>
          <w:lang w:val="ar_AE" w:bidi="ar_AE"/>
        </w:rPr>
        <w:t xml:space="preserve">وثيقة كان يجب على الرجل أن يُعطيها لزوجته إذا طلقها. </w:t>
      </w:r>
      <w:r>
        <w:rPr>
          <w:i/>
          <w:rtl/>
          <w:cs/>
          <w:lang w:val="ar_AE" w:bidi="ar_AE"/>
        </w:rPr>
        <w:t>انظر</w:t>
      </w:r>
      <w:r>
        <w:rPr>
          <w:rtl/>
          <w:cs/>
          <w:lang w:val="ar_AE" w:bidi="ar_AE"/>
        </w:rPr>
        <w:t xml:space="preserve"> </w:t>
      </w:r>
      <w:r>
        <w:rPr>
          <w:rtl/>
          <w:cs/>
          <w:lang w:val="ar_AE" w:bidi="ar_AE"/>
        </w:rPr>
        <w:t>الطلاق، شهادة الطلاق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 طلاق*</w:t>
      </w:r>
      <w:r>
        <w:rPr>
          <w:rtl/>
          <w:cs/>
          <w:lang w:val="ar_AE" w:bidi="ar_AE"/>
        </w:rPr>
      </w:r>
    </w:p>
    <w:p>
      <w:pPr>
        <w:bidi/>
      </w:pPr>
      <w:r>
        <w:rPr>
          <w:rtl/>
          <w:cs/>
          <w:lang w:val="ar_AE" w:bidi="ar_AE"/>
        </w:rPr>
      </w:r>
      <w:r>
        <w:rPr>
          <w:rtl/>
          <w:cs/>
          <w:lang w:val="ar_AE" w:bidi="ar_AE"/>
        </w:rPr>
        <w:t>وثيقة تعلن انفصال الزوجين بموجب ناموس موسى (</w:t>
      </w:r>
      <w:r>
        <w:rPr>
          <w:rtl/>
          <w:cs/>
          <w:lang w:val="ar_AE" w:bidi="ar_AE"/>
        </w:rPr>
        <w:t>تثنية 24: 1–4</w:t>
      </w:r>
      <w:r>
        <w:rPr>
          <w:rtl/>
          <w:cs/>
          <w:lang w:val="ar_AE" w:bidi="ar_AE"/>
        </w:rPr>
        <w:t xml:space="preserve">؛ انظر </w:t>
      </w:r>
      <w:r>
        <w:rPr>
          <w:rtl/>
          <w:cs/>
          <w:lang w:val="ar_AE" w:bidi="ar_AE"/>
        </w:rPr>
        <w:t>متى 5: 31</w:t>
      </w:r>
      <w:r>
        <w:rPr>
          <w:rtl/>
          <w:cs/>
          <w:lang w:val="ar_AE" w:bidi="ar_AE"/>
        </w:rPr>
        <w:t xml:space="preserve">؛ </w:t>
      </w:r>
      <w:r>
        <w:rPr>
          <w:rtl/>
          <w:cs/>
          <w:lang w:val="ar_AE" w:bidi="ar_AE"/>
        </w:rPr>
        <w:t>19: 7</w:t>
      </w:r>
      <w:r>
        <w:rPr>
          <w:rtl/>
          <w:cs/>
          <w:lang w:val="ar_AE" w:bidi="ar_AE"/>
        </w:rPr>
        <w:t xml:space="preserve">؛ </w:t>
      </w:r>
      <w:r>
        <w:rPr>
          <w:rtl/>
          <w:cs/>
          <w:lang w:val="ar_AE" w:bidi="ar_AE"/>
        </w:rPr>
        <w:t>مرقس 10: 4</w:t>
      </w:r>
      <w:r>
        <w:rPr>
          <w:rtl/>
          <w:cs/>
          <w:lang w:val="ar_AE" w:bidi="ar_AE"/>
        </w:rPr>
        <w:t xml:space="preserve">). كان كتاب الطلاق يحمي حقوق المرأة، إذ تقدم دليلًا على حريتها وتضمن ألا يستطيع زوجها بمطالبة مهرها. أحد الأمثلة على صياغة مثل هذا الوثيقة هو </w:t>
      </w:r>
      <w:r>
        <w:rPr>
          <w:rtl/>
          <w:cs/>
          <w:lang w:val="ar_AE" w:bidi="ar_AE"/>
        </w:rPr>
        <w:t>هوشع 2: 2</w:t>
      </w:r>
      <w:r>
        <w:rPr>
          <w:rtl/>
          <w:cs/>
          <w:lang w:val="ar_AE" w:bidi="ar_AE"/>
        </w:rPr>
        <w:t xml:space="preserve"> "... لِأَنَّهَا لَيْسَتِ ٱمْرَأَتِي وَأَنَا لَسْتُ رَجُلَهَا...". استخدم أنبياء العهد القديم هذا البيان مجازيًا لتصوير رغبة الله في فصل نفسه عن شعبه المتمرد (</w:t>
      </w:r>
      <w:r>
        <w:rPr>
          <w:rtl/>
          <w:cs/>
          <w:lang w:val="ar_AE" w:bidi="ar_AE"/>
        </w:rPr>
        <w:t>إشعياء 50: 1</w:t>
      </w:r>
      <w:r>
        <w:rPr>
          <w:rtl/>
          <w:cs/>
          <w:lang w:val="ar_AE" w:bidi="ar_AE"/>
        </w:rPr>
        <w:t xml:space="preserve">؛ </w:t>
      </w:r>
      <w:r>
        <w:rPr>
          <w:rtl/>
          <w:cs/>
          <w:lang w:val="ar_AE" w:bidi="ar_AE"/>
        </w:rPr>
        <w:t>إرميا 3: 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ناموس الوصايا المدنية والعدالة</w:t>
      </w:r>
      <w:r>
        <w:rPr>
          <w:rtl/>
          <w:cs/>
          <w:lang w:val="ar_AE" w:bidi="ar_AE"/>
        </w:rPr>
        <w:t xml:space="preserve">؛ </w:t>
      </w:r>
      <w:r>
        <w:rPr>
          <w:rtl/>
          <w:cs/>
          <w:lang w:val="ar_AE" w:bidi="ar_AE"/>
        </w:rPr>
        <w:t>الطلاق</w:t>
      </w:r>
      <w:r>
        <w:rPr>
          <w:rtl/>
          <w:cs/>
          <w:lang w:val="ar_AE" w:bidi="ar_AE"/>
        </w:rPr>
        <w:t xml:space="preserve">؛ </w:t>
      </w:r>
      <w:r>
        <w:rPr>
          <w:rtl/>
          <w:cs/>
          <w:lang w:val="ar_AE" w:bidi="ar_AE"/>
        </w:rPr>
        <w:t>الزواج، عادات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 مقدس*، مخطوطات ونص (العهد الجديد)</w:t>
      </w:r>
      <w:r>
        <w:rPr>
          <w:rtl/>
          <w:cs/>
          <w:lang w:val="ar_AE" w:bidi="ar_AE"/>
        </w:rPr>
      </w:r>
    </w:p>
    <w:p>
      <w:pPr>
        <w:bidi/>
      </w:pPr>
      <w:r>
        <w:rPr>
          <w:rtl/>
          <w:cs/>
          <w:lang w:val="ar_AE" w:bidi="ar_AE"/>
        </w:rPr>
      </w:r>
      <w:r>
        <w:rPr>
          <w:rtl/>
          <w:cs/>
          <w:lang w:val="ar_AE" w:bidi="ar_AE"/>
        </w:rPr>
        <w:t>نُسَخ أسفار العهد الجديد التي أنتجها الكَتَبَة النُّسَّاخ والمنشورات الصادرة عن هذه النُّسَخ. في القرون التي سبقت ما يُعرف بالإنتاج المتزامن والمتعدد للنسخ عن طريق الإملاء (إذ كان العديد من النُّسَّاخ في منسخٍ [أي قاعة للنسخ] يقومون بنسخ نص يُملى عليهم بواسطة قارئ واحد)، كُتِبَتْ كل نسخ المخطوطات بشكل فرديّ؛ أي أن كل ناسخ كان يقوم بنسخ نسخة من نموذج أمامه.</w:t>
      </w:r>
    </w:p>
    <w:p>
      <w:pPr>
        <w:bidi/>
      </w:pPr>
      <w:r>
        <w:rPr>
          <w:rtl/>
          <w:cs/>
          <w:lang w:val="ar_AE" w:bidi="ar_AE"/>
        </w:rPr>
      </w:r>
      <w:r>
        <w:rPr>
          <w:rtl/>
          <w:cs/>
          <w:lang w:val="ar_AE" w:bidi="ar_AE"/>
        </w:rPr>
        <w:t>قبل القرن الـ 15م، عندما اخترع جوهانيس جوتنبيرج حروف الكتابة المتحركة للمطبعة، كانت كل النسخ لأي عمل أدبي تُنْسَخ يدويًا (ومن هنا جاء اسم "مخطوط"). وَفْقًا للتبويب الحالي، يوجد 99 مخطوطة من البردي، و257 مخطوطة كبيرة الأحرف، و2795 مخطوطة صغيرة الأحرف. يمكننا الإضافة إلى هذه القائمة 2209 من كتب القراءات الكنسية اليونانية. وبناءً عليه، لدينا أكثر من 5350 نسخة مخطوطة للعهد الجديد اليوناني أو أجزاء منه. ليس هناك أي عمل آخر في الأدب اليوناني يمكن لمخطوطاته أن تفوق هذه الأعداد.</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المخطوطات البردية الهامة</w:t>
      </w:r>
    </w:p>
    <w:p>
      <w:pPr>
        <w:bidi/>
      </w:pPr>
      <w:r>
        <w:rPr>
          <w:rtl/>
          <w:cs/>
          <w:lang w:val="ar_AE" w:bidi="ar_AE"/>
        </w:rPr>
      </w:r>
      <w:r>
        <w:rPr>
          <w:rtl/>
          <w:cs/>
          <w:lang w:val="ar_AE" w:bidi="ar_AE"/>
        </w:rPr>
        <w:t>• مخطوطات الخط البوصي الهامة</w:t>
      </w:r>
    </w:p>
    <w:p>
      <w:pPr>
        <w:bidi/>
      </w:pPr>
      <w:r>
        <w:rPr>
          <w:rtl/>
          <w:cs/>
          <w:lang w:val="ar_AE" w:bidi="ar_AE"/>
        </w:rPr>
      </w:r>
      <w:r>
        <w:rPr>
          <w:rtl/>
          <w:cs/>
          <w:lang w:val="ar_AE" w:bidi="ar_AE"/>
        </w:rPr>
        <w:t>• نص العهد الجديد</w:t>
      </w:r>
    </w:p>
    <w:p>
      <w:pPr>
        <w:pStyle w:val="Heading3"/>
        <w:bidi/>
      </w:pPr>
      <w:r>
        <w:rPr>
          <w:rtl/>
          <w:cs/>
          <w:lang w:val="ar_AE" w:bidi="ar_AE"/>
        </w:rPr>
        <w:t>المخطوطات البردية الهامة</w:t>
      </w:r>
    </w:p>
    <w:p>
      <w:pPr>
        <w:bidi/>
      </w:pPr>
      <w:r>
        <w:rPr>
          <w:rtl/>
          <w:cs/>
          <w:lang w:val="ar_AE" w:bidi="ar_AE"/>
        </w:rPr>
      </w:r>
      <w:r>
        <w:rPr>
          <w:rtl/>
          <w:cs/>
          <w:lang w:val="ar_AE" w:bidi="ar_AE"/>
        </w:rPr>
        <w:t>ورق البردي عبارة عن قصب مائي طويل، يتم تقطيع لُب القصب إلى شرائح، وتوضع بشكل متقاطع رأسية وأفقية، وتُلْصَق معًا لتكوين صفحة للكتابة. تم استخدام لفائف البردي المصرية كسطح للكتابة منذ أوائل الألفية الثالثة قبل الميلاد. تبني اليونانيون ورق البردي (للكتابة) عام 900 ق.م تقريبًا، كما تبنى الرومان استخدامه لاحقًا. ومع ذلك، فإن أقدم لفائف البردي اليونانية الموجودة يعود تاريخها إلى القرن الـ 4 ق.م. لسوء الحظ، ورق البردي قابل للتلف، ويحتاج حفظه إلى مناخ جاف. لهذا السبب تم اكتشاف الكثير من البرديات في رمال الصحارى بمصر.</w:t>
      </w:r>
    </w:p>
    <w:p>
      <w:pPr>
        <w:bidi/>
      </w:pPr>
      <w:r>
        <w:rPr>
          <w:rtl/>
          <w:cs/>
          <w:lang w:val="ar_AE" w:bidi="ar_AE"/>
        </w:rPr>
      </w:r>
      <w:r>
        <w:rPr>
          <w:rtl/>
          <w:cs/>
          <w:lang w:val="ar_AE" w:bidi="ar_AE"/>
        </w:rPr>
        <w:t>عمومًا، تُعَدُّ مخطوطات البردي لنصوص العهد الجديد (واختصارها P) أقدم مخطوطات العهد الجديد. التي يمكن تصنيف أهمها بشكل عام في ثلاث مجموعات: برديات أُوكْسِيرِنخوس في مصر، (2) : برديات بِتي Beatty (المسماة باسم المالك)، (3) : برديات بودمر Bodmer (المسماة أيضًا باسم المالك).</w:t>
      </w:r>
    </w:p>
    <w:p>
      <w:pPr>
        <w:pStyle w:val="Heading4"/>
        <w:bidi/>
      </w:pPr>
      <w:r>
        <w:rPr>
          <w:rtl/>
          <w:cs/>
          <w:lang w:val="ar_AE" w:bidi="ar_AE"/>
        </w:rPr>
        <w:t>برديات أُوكْسِي-رِنخوس</w:t>
      </w:r>
    </w:p>
    <w:p>
      <w:pPr>
        <w:bidi/>
      </w:pPr>
      <w:r>
        <w:rPr>
          <w:rtl/>
          <w:cs/>
          <w:lang w:val="ar_AE" w:bidi="ar_AE"/>
        </w:rPr>
      </w:r>
      <w:r>
        <w:rPr>
          <w:rtl/>
          <w:cs/>
          <w:lang w:val="ar_AE" w:bidi="ar_AE"/>
        </w:rPr>
        <w:t>بداية من عام 1898م، اكتشف العالمان ب. ب. جرِنفِل ، وأ. س. هَنْت آلافًا من قطع البردي في أكوام النفايات القديمة في أُوكْسِيرِنخوس بمدينة البهنسة، مصر. جاد هذا الموقع بمجلدات من قطع البردي والتي شملت كل أنواع مادة الكتابة (أدب، عقود تجارية وقانونية، رسائل ... إلخ)، إضافة إلى ما يزيد عن 40 مخطوطة تحتوي على أجزاءٍ من العهد الجديد. ومن أكثر مخطوطات البردي الجديرة بالملاحظة في أُوكْسِيرِنخوس ما يلي:</w:t>
      </w:r>
    </w:p>
    <w:p>
      <w:pPr>
        <w:bidi/>
      </w:pPr>
      <w:r>
        <w:rPr>
          <w:rtl/>
          <w:cs/>
          <w:lang w:val="ar_AE" w:bidi="ar_AE"/>
        </w:rPr>
      </w:r>
      <w:r>
        <w:rPr>
          <w:rtl/>
          <w:cs/>
          <w:lang w:val="ar_AE" w:bidi="ar_AE"/>
        </w:rPr>
        <w:t>بردية 1 (P1): بردية أُوكْسِي 2)</w:t>
      </w:r>
    </w:p>
    <w:p>
      <w:pPr>
        <w:bidi/>
      </w:pPr>
      <w:r>
        <w:rPr>
          <w:rtl/>
          <w:cs/>
          <w:lang w:val="ar_AE" w:bidi="ar_AE"/>
        </w:rPr>
      </w:r>
      <w:r>
        <w:rPr>
          <w:rtl/>
          <w:cs/>
          <w:lang w:val="ar_AE" w:bidi="ar_AE"/>
        </w:rPr>
        <w:t>تحتوي هذه المخطوطة التي يعود تاريخها إلى أواخر القرن الـ 2م على متى 1: 1–9، 12، 14–20. ذهب جرِنفِل وهَنْت في شتاء 1896–1897م إلى أُوكْسِيرِنخوس (المعروفة اليوم بالبهنسا) بحثًا عن وثائق مسيحية قديمة. . تم اكتشاف البردية 1 (P1) في اليوم الثاني من الحفر. في وقت هذا الاكتشاف، كانت هذه البردية أقدم نسخة موجودة لجزء من العهد الجديد، على الأقل يسبق تاريخها المخطوطة الفاتيكانية بـ 100 عام. يبدو أن ناسخ البردية 1 (P1) قد اتَّبَع بأمانة نسخة أصلية جديرة بالثقة تمامًا. وحيثما توجد قراءات رئيسة متباينة نصيًّا، فإن البردية 1 (P1) تأتي متفقة مع أفضل الشهادات التي تقدمها المخطوطات السَّكَنْدَرِيَّة، وخاصة (المخطوطة الفاتيكانية B)، والتي نادرًا ما تختلف البردية عنها.</w:t>
      </w:r>
    </w:p>
    <w:p>
      <w:pPr>
        <w:bidi/>
      </w:pPr>
      <w:r>
        <w:rPr>
          <w:rtl/>
          <w:cs/>
          <w:lang w:val="ar_AE" w:bidi="ar_AE"/>
        </w:rPr>
      </w:r>
      <w:r>
        <w:rPr>
          <w:rtl/>
          <w:cs/>
          <w:lang w:val="ar_AE" w:bidi="ar_AE"/>
        </w:rPr>
        <w:t>ب‌. بردية 5 (بردية أُوكْسِي 208 و 1781)</w:t>
      </w:r>
    </w:p>
    <w:p>
      <w:pPr>
        <w:bidi/>
      </w:pPr>
      <w:r>
        <w:rPr>
          <w:rtl/>
          <w:cs/>
          <w:lang w:val="ar_AE" w:bidi="ar_AE"/>
        </w:rPr>
      </w:r>
      <w:r>
        <w:rPr>
          <w:rtl/>
          <w:cs/>
          <w:lang w:val="ar_AE" w:bidi="ar_AE"/>
        </w:rPr>
        <w:t xml:space="preserve">تم اكتشاف جزأين منفصلين لهذه المخطوطة التي يعود تاريخها إلى القرن الـ 3م في أُوكْسِيرِنخوس بواسطة جرِنفِل وهَنْت ، وكلاهما من نفس مخطوطة البردي. يحتوي الجزء الأول على يوحنا 1: 23–31، 33–40 على جزء واحد، ويوحنا 20: 11–17 على جزء آخر - ربما كانا أول وآخر مخطوطة تحتوي فقط على إنجيل يوحنا. نُشر هذا الجزء في المجلد الثاني من </w:t>
      </w:r>
      <w:r>
        <w:rPr>
          <w:i/>
          <w:rtl/>
          <w:cs/>
          <w:lang w:val="ar_AE" w:bidi="ar_AE"/>
        </w:rPr>
        <w:t xml:space="preserve">برديات أُوكْسِيرِنخوس </w:t>
      </w:r>
      <w:r>
        <w:rPr>
          <w:rtl/>
          <w:cs/>
          <w:lang w:val="ar_AE" w:bidi="ar_AE"/>
        </w:rPr>
        <w:t xml:space="preserve">عام 1899م؛ أما الجزء الثاني، الذي يحتوي على يوحنا 16: 14–30 فلم يُنْشَر حتى عام ١٩٢٢م في المجلد الخامس عشر (XV) من </w:t>
      </w:r>
      <w:r>
        <w:rPr>
          <w:i/>
          <w:rtl/>
          <w:cs/>
          <w:lang w:val="ar_AE" w:bidi="ar_AE"/>
        </w:rPr>
        <w:t>برديات أُوكسِيرِنخوس.</w:t>
      </w:r>
    </w:p>
    <w:p>
      <w:pPr>
        <w:bidi/>
      </w:pPr>
      <w:r>
        <w:rPr>
          <w:rtl/>
          <w:cs/>
          <w:lang w:val="ar_AE" w:bidi="ar_AE"/>
        </w:rPr>
      </w:r>
      <w:r>
        <w:rPr>
          <w:rtl/>
          <w:cs/>
          <w:lang w:val="ar_AE" w:bidi="ar_AE"/>
        </w:rPr>
        <w:t>بعد فحص الجزء الأول، قال جرِنفِل وهَنْت : "النص جيد، ويبدو أنه به أوجه تشابه وتقارب مع المخطوطة السينائية، التي تتفق معها البردية في عدة قراءات غير موجودة في أي مكان آخر". إن البردية، المكتوبة بخط توثيقي، تتسم بإيجازها.</w:t>
      </w:r>
    </w:p>
    <w:p>
      <w:pPr>
        <w:bidi/>
      </w:pPr>
      <w:r>
        <w:rPr>
          <w:rtl/>
          <w:cs/>
          <w:lang w:val="ar_AE" w:bidi="ar_AE"/>
        </w:rPr>
      </w:r>
      <w:r>
        <w:rPr>
          <w:rtl/>
          <w:cs/>
          <w:lang w:val="ar_AE" w:bidi="ar_AE"/>
        </w:rPr>
        <w:t>بردية 13 (بردية أُوكْسِي 657 وبردية سينائية 1292)</w:t>
      </w:r>
    </w:p>
    <w:p>
      <w:pPr>
        <w:bidi/>
      </w:pPr>
      <w:r>
        <w:rPr>
          <w:rtl/>
          <w:cs/>
          <w:lang w:val="ar_AE" w:bidi="ar_AE"/>
        </w:rPr>
      </w:r>
      <w:r>
        <w:rPr>
          <w:rtl/>
          <w:cs/>
          <w:lang w:val="ar_AE" w:bidi="ar_AE"/>
        </w:rPr>
        <w:t>هذه المخطوطة، التي يرجع تاريخها إلى ما بين عامي 175–225م، تحتوي على 12 عمودًا من لفافة حافظة لنص العبرانيين 2: 14–5: 5؛ 10: 8–22؛ 10: 29–11: 13؛ 11: 28–12: 7. تمَّتْ كتابة نص الرسالة إلى العبرانيين بخط يد توثيقي مُعدل على الجزء الخلفي من ورق البردي الذي يحتوي على خلاصة جديدة لشخص اسمه ليفي. ولهذا السبب، يعتقد بعض العلماء أن المخطوطة ربما أُحْضِرَتْ إلى مصر بواسطة موظف روماني حكومي وتُرِكَتْ عندما ترك منصبه. تتفق البردية 13 (P13) للغاية مع المخطوطة الفاتيكانية (B)، وتكمل (B) فينما ينقصها أي الجزء من عبرانيين 9: 14 إلى نهاية الرسالة إلى العبرانيين. تُظْهِر البرديتان (P13) و(P46) نفس النص تقريبًا. . من إجمالي 88 وحدة نصية ذات قراءات متباينة، هناك 71 اتفاقًا و17 اختلافًا فقط.</w:t>
      </w:r>
    </w:p>
    <w:p>
      <w:pPr>
        <w:bidi/>
      </w:pPr>
      <w:r>
        <w:rPr>
          <w:rtl/>
          <w:cs/>
          <w:lang w:val="ar_AE" w:bidi="ar_AE"/>
        </w:rPr>
      </w:r>
      <w:r>
        <w:rPr>
          <w:rtl/>
          <w:cs/>
          <w:lang w:val="ar_AE" w:bidi="ar_AE"/>
        </w:rPr>
        <w:t>بردية 77 (بردية أُوكْسِي. 2683 + 4405)</w:t>
      </w:r>
    </w:p>
    <w:p>
      <w:pPr>
        <w:bidi/>
      </w:pPr>
      <w:r>
        <w:rPr>
          <w:rtl/>
          <w:cs/>
          <w:lang w:val="ar_AE" w:bidi="ar_AE"/>
        </w:rPr>
      </w:r>
      <w:r>
        <w:rPr>
          <w:rtl/>
          <w:cs/>
          <w:lang w:val="ar_AE" w:bidi="ar_AE"/>
        </w:rPr>
        <w:t>البردية 77 التي يعود تاريخها إلى ما بين 150–175م، هي أقدم مخطوطة لمتى (23: 30–39). من الواضح أن المخطوطة هي إنتاج أدبي. لقد كُتِبَتْ بخط يد أنيق كما تشتمل على ما كان أو صار معروفًا كنظام معياري لتقسيم النص إلى فصول أو أصحاحات، بالإضافة إلى علامات الترقيم وعلامات التنفس. وللبردية 77 تشابهات ومقاربات نصية شديدة الارتباط بالمخطوطة السينائية.</w:t>
      </w:r>
    </w:p>
    <w:p>
      <w:pPr>
        <w:bidi/>
      </w:pPr>
      <w:r>
        <w:rPr>
          <w:rtl/>
          <w:cs/>
          <w:lang w:val="ar_AE" w:bidi="ar_AE"/>
        </w:rPr>
      </w:r>
      <w:r>
        <w:rPr>
          <w:rtl/>
          <w:cs/>
          <w:lang w:val="ar_AE" w:bidi="ar_AE"/>
        </w:rPr>
        <w:t>ج‌. بردية 90 (بردية أُوكْسِي 3523)</w:t>
      </w:r>
    </w:p>
    <w:p>
      <w:pPr>
        <w:bidi/>
      </w:pPr>
      <w:r>
        <w:rPr>
          <w:rtl/>
          <w:cs/>
          <w:lang w:val="ar_AE" w:bidi="ar_AE"/>
        </w:rPr>
      </w:r>
      <w:r>
        <w:rPr>
          <w:rtl/>
          <w:cs/>
          <w:lang w:val="ar_AE" w:bidi="ar_AE"/>
        </w:rPr>
        <w:t>هذه المخطوطة التي يعود تاريخها إلى القرن الـ 2م، ما بين 150–175م، تحتوي على يوحنا 18: 36–19: 7. الكتابة اليدوية فيها (بخط نسخ قائم، مستدير، وأنيق) تشبه إلى حد كبير ذلك الخط الموجود في البردية 66. والأكثر من ذلك، فإن البردية 90 تشبه البردية 66 أكثر من أية مخطوطة منفردة أخرى، وإن كانت في مجملها غير مطابقة للبردية 66.</w:t>
      </w:r>
    </w:p>
    <w:p>
      <w:pPr>
        <w:bidi/>
      </w:pPr>
      <w:r>
        <w:rPr>
          <w:rtl/>
          <w:cs/>
          <w:lang w:val="ar_AE" w:bidi="ar_AE"/>
        </w:rPr>
      </w:r>
      <w:r>
        <w:rPr>
          <w:rtl/>
          <w:cs/>
          <w:lang w:val="ar_AE" w:bidi="ar_AE"/>
        </w:rPr>
        <w:t>بردية أُوكْسِي 4404</w:t>
      </w:r>
    </w:p>
    <w:p>
      <w:pPr>
        <w:bidi/>
      </w:pPr>
      <w:r>
        <w:rPr>
          <w:rtl/>
          <w:cs/>
          <w:lang w:val="ar_AE" w:bidi="ar_AE"/>
        </w:rPr>
      </w:r>
      <w:r>
        <w:rPr>
          <w:rtl/>
          <w:cs/>
          <w:lang w:val="ar_AE" w:bidi="ar_AE"/>
        </w:rPr>
        <w:t>تحتوي هذه المخطوطة على متى 21: 34–37، 43، 45، وربما تكون أقدم مخطوطة موجودة للعهد الجديد بحكم كتابتها بالرومانية المبكرة وبالتالي يمكن تأريخها إلى أوائل القرن الـ 2م.</w:t>
      </w:r>
    </w:p>
    <w:p>
      <w:pPr>
        <w:pStyle w:val="Heading4"/>
        <w:bidi/>
      </w:pPr>
      <w:r>
        <w:rPr>
          <w:rtl/>
          <w:cs/>
          <w:lang w:val="ar_AE" w:bidi="ar_AE"/>
        </w:rPr>
        <w:t>برديات شِسْتر بِتي</w:t>
      </w:r>
    </w:p>
    <w:p>
      <w:pPr>
        <w:bidi/>
      </w:pPr>
      <w:r>
        <w:rPr>
          <w:rtl/>
          <w:cs/>
          <w:lang w:val="ar_AE" w:bidi="ar_AE"/>
        </w:rPr>
      </w:r>
      <w:r>
        <w:rPr>
          <w:rtl/>
          <w:cs/>
          <w:lang w:val="ar_AE" w:bidi="ar_AE"/>
        </w:rPr>
        <w:t>هذه المخطوطات تم شراؤها من تاجر مصري في ثلاثينيات القرن الـ 20م بواسطة شِسْتر بِتي، وجامعة ميتشِجان. المخطوطات الثلاثة في هذه المجموعة مبكرة جدًا وتحتوي على جزء كبير من نص العهد الجديد. فالبردية 45 (P45)، التي يعود تاريخها إلى 200م تقريبًا، تحتوي على أجزاء من الأناجيل الأربعة وسفر أعمال الرُّسُل؛ وتحتوي البردية 46 (P46)، التي يعود تاريخها إلى عام 125م تقريبًا على كل رسائل بولس والعبرانيين؛ وتحتوي البردية (P47)، التي يعود تاريخها إلى القرن الـ 3م على رؤيا 9–17.</w:t>
      </w:r>
    </w:p>
    <w:p>
      <w:pPr>
        <w:bidi/>
      </w:pPr>
      <w:r>
        <w:rPr>
          <w:rtl/>
          <w:cs/>
          <w:lang w:val="ar_AE" w:bidi="ar_AE"/>
        </w:rPr>
      </w:r>
      <w:r>
        <w:rPr>
          <w:rtl/>
          <w:cs/>
          <w:lang w:val="ar_AE" w:bidi="ar_AE"/>
        </w:rPr>
        <w:t>بردية 45 (بردية شِسْتر بِتي الأولى)</w:t>
      </w:r>
    </w:p>
    <w:p>
      <w:pPr>
        <w:bidi/>
      </w:pPr>
      <w:r>
        <w:rPr>
          <w:rtl/>
          <w:cs/>
          <w:lang w:val="ar_AE" w:bidi="ar_AE"/>
        </w:rPr>
      </w:r>
      <w:r>
        <w:rPr>
          <w:rtl/>
          <w:cs/>
          <w:lang w:val="ar_AE" w:bidi="ar_AE"/>
        </w:rPr>
        <w:t>تحتوي هذه المخطوطة على الأناجيل الأربعة وسفر أعمال الرسل (متى 20: 24–32؛ 21: 13–19؛ 25: 41–26: 39؛ مرقس 4: 36–9: 31؛ 11: 27–12: 28؛ لوقا 6: 31–7: 7؛ 9: 26–14: 33؛ يوحنا 4: 51–5: 2، 21–25؛ 10: 7–25؛ 10: 30–11: 10، 18–36، 42–57؛ أعمال الرسل 4: 27–17: 17). من المحتمل أن ترتيب البشائر في المخطوطة الأصلية السليمة كان على النحو التالي: متى، يوحنا، لوقا، مرقس، أعمال الرسل (المسَمَّى بالترتيب الغربي). وقد أَرَّخ كِنْيُون تاريخ هذه المخطوطة بأنه يعود إلى أوائل القرن الـ 3م، وهو التاريخ الذي أَكَّد عليه عالم البرديات و. شوبارت، و ه. إ. بِل. لا يزال هذا هو التاريخ المنسوب لهذه المخطوطة في الكتب المعاصرة عن علم النقد النصي والطبعات النقدية للعهد الجديد اليوناني، لكن البناء المتسق لبعض الحروف يشير إلى تاريخ مبكر، يعود على الأرجح لوقت ما في أواخر القرن الـ 2م.</w:t>
      </w:r>
    </w:p>
    <w:p>
      <w:pPr>
        <w:bidi/>
      </w:pPr>
      <w:r>
        <w:rPr>
          <w:rtl/>
          <w:cs/>
          <w:lang w:val="ar_AE" w:bidi="ar_AE"/>
        </w:rPr>
      </w:r>
      <w:r>
        <w:rPr>
          <w:rtl/>
          <w:cs/>
          <w:lang w:val="ar_AE" w:bidi="ar_AE"/>
        </w:rPr>
        <w:t>لم يتعمَّد ناسخ البردية (P45) إعادة إنتاج نسخة مطابقة لمصدره تمامًا. لقد كتب بقدر كبير من الحرية، حيث قام بجعل النص متناغمًا سلسًا كما قام بإحلال بعض الأجزاء من مكانها حسب الرغبة. بإيجازٍ، لم يقم الناسخ بنسخ الكلمات بالفعل. لقد رأى عبر اللغة محتوى الفكرة، ناسخًا إياها بكلمات من اختياره، أو معيدًا ترتيب مفردات. وهكذا نرى في ناسخ البردية (P45) تفسيرًا أو شرحًا للنص.</w:t>
      </w:r>
    </w:p>
    <w:p>
      <w:pPr>
        <w:bidi/>
      </w:pPr>
      <w:r>
        <w:rPr>
          <w:rtl/>
          <w:cs/>
          <w:lang w:val="ar_AE" w:bidi="ar_AE"/>
        </w:rPr>
      </w:r>
      <w:r>
        <w:rPr>
          <w:rtl/>
          <w:cs/>
          <w:lang w:val="ar_AE" w:bidi="ar_AE"/>
        </w:rPr>
        <w:t>بردية 46 (بردية شِستر بِتي الثانية)</w:t>
      </w:r>
    </w:p>
    <w:p>
      <w:pPr>
        <w:bidi/>
      </w:pPr>
      <w:r>
        <w:rPr>
          <w:rtl/>
          <w:cs/>
          <w:lang w:val="ar_AE" w:bidi="ar_AE"/>
        </w:rPr>
      </w:r>
      <w:r>
        <w:rPr>
          <w:rtl/>
          <w:cs/>
          <w:lang w:val="ar_AE" w:bidi="ar_AE"/>
        </w:rPr>
        <w:t>تحتوي هذه المخطوطة على معظم رسائل الرَّسول بولس (عدا الرسائل الرعوية)، وبهذا الترتيب: رومية 5: 17–6: 14؛ 8: 15–15: 9؛ 15: 11–16: 27؛ عبرانيين 1: 1–13: 25؛ 1 كورنثوس 1: 1–16: 22؛ 2 كورنثوس 1: 1–13: 13؛ أفسس 1: 1–6: 24؛ غلاطية 1: 1–6: 18؛ فيلبي 1: 1–4: 23؛ كولوسي 1: 1–4: 18؛ 1 تسالونيكي 1: 1؛ 1: 9–2: 3؛ 5: 5–9، 23–28 (مع وجود ثغرات بسيطة في كل سفر).</w:t>
      </w:r>
    </w:p>
    <w:p>
      <w:pPr>
        <w:bidi/>
      </w:pPr>
      <w:r>
        <w:rPr>
          <w:rtl/>
          <w:cs/>
          <w:lang w:val="ar_AE" w:bidi="ar_AE"/>
        </w:rPr>
      </w:r>
      <w:r>
        <w:rPr>
          <w:rtl/>
          <w:cs/>
          <w:lang w:val="ar_AE" w:bidi="ar_AE"/>
        </w:rPr>
        <w:t>أُرِّخَتْ المخطوطة في الأصل إلى أوائل القرن الـ 3م. لكن، قام آخرون بتأريخها في وقتٍ مبكر في القرن الـ 2م. استخدم الناسخ الذي أنتج هذه المخطوطة نسخة أصلية مبكرة ممتازة. كان ناسخًا محترفًا نظرًا لوجود تعليقات رُكْنية بنهاية العديد من الأسفار (انظر خاتمة رومية، و2 كورنثوس، وأفسس، وفيلبي). باستخدام هذه التعليقات لاحظ المتخصصون كم عدد الأسطر التي نُسِخَتْ مقابل أجر. على الأرجح، شخص ما كان يعمل كملحق أو موظف رسمي بالمَنسَخ [قاعة النسخ] (وربما ارتبط عمله بمكتبة الكنيسة)، هو من قام بترقيم صفحات المخطوطة وعبر بإيجاز عن التعليقات الأساسية الختامية. لقد أجرى الناسخ نفسه بعض التصحيحات أثناء مواصلته للنسخ، ثم قام العديد من القراء الآخرين بإجراء تصحيحات هنا وهناك.</w:t>
      </w:r>
    </w:p>
    <w:p>
      <w:pPr>
        <w:bidi/>
      </w:pPr>
      <w:r>
        <w:rPr>
          <w:rtl/>
          <w:cs/>
          <w:lang w:val="ar_AE" w:bidi="ar_AE"/>
        </w:rPr>
      </w:r>
      <w:r>
        <w:rPr>
          <w:rtl/>
          <w:cs/>
          <w:lang w:val="ar_AE" w:bidi="ar_AE"/>
        </w:rPr>
        <w:t>يُظهر نص البردية (P46) تقاربًا قويًا مع المخطوطة الفاتيكانية (B)، خاصة في أفسس وكولوسي والعبرانيين)، ثم مع المخطوطة (א) السينائية. لا تتفق البردية (P46) بدرجة كبيرة مع ما يمثِّل لاحقًا النص السكندري. باختصار، البردية (P46) هي مخطوط سكندري أوَّلي. في العبرانيين، تُظْهِرُ البرديتان (P46)، و(P13) نفس النص تقريبًا. . من إجمالي 88 وحدة نصية ذات قراءات متباينة، هناك 71 اتفاقًا و17 اختلافًا فقط.</w:t>
      </w:r>
    </w:p>
    <w:p>
      <w:pPr>
        <w:bidi/>
      </w:pPr>
      <w:r>
        <w:rPr>
          <w:rtl/>
          <w:cs/>
          <w:lang w:val="ar_AE" w:bidi="ar_AE"/>
        </w:rPr>
      </w:r>
      <w:r>
        <w:rPr>
          <w:rtl/>
          <w:cs/>
          <w:lang w:val="ar_AE" w:bidi="ar_AE"/>
        </w:rPr>
        <w:t>البردية 47 (بردية شِستر بِتي الثالثة)</w:t>
      </w:r>
    </w:p>
    <w:p>
      <w:pPr>
        <w:bidi/>
      </w:pPr>
      <w:r>
        <w:rPr>
          <w:rtl/>
          <w:cs/>
          <w:lang w:val="ar_AE" w:bidi="ar_AE"/>
        </w:rPr>
      </w:r>
      <w:r>
        <w:rPr>
          <w:rtl/>
          <w:cs/>
          <w:lang w:val="ar_AE" w:bidi="ar_AE"/>
        </w:rPr>
        <w:t>تحتوي هذه المخطوطة التي يعود تاريخها إلى القرن الـ 3م على رؤيا 9: 10–17: 2. يتفق نص البردية P47 في كثير من الأحيان مع نص المخطوطة السينائية أكثر من اتفاقه مع أيَّة مخطوطة أخرى (بما في ذلك المخطوطة السَّكَنْدَرِيَّة والمخطوطة الإفرايمية)، على الرغم من أنها تُظْهِر في كثير من الأحيان استقلالية خاصة بها.</w:t>
      </w:r>
    </w:p>
    <w:p>
      <w:pPr>
        <w:pStyle w:val="Heading4"/>
        <w:bidi/>
      </w:pPr>
      <w:r>
        <w:rPr>
          <w:rtl/>
          <w:cs/>
          <w:lang w:val="ar_AE" w:bidi="ar_AE"/>
        </w:rPr>
        <w:t>برديات بودمر</w:t>
      </w:r>
    </w:p>
    <w:p>
      <w:pPr>
        <w:bidi/>
      </w:pPr>
      <w:r>
        <w:rPr>
          <w:rtl/>
          <w:cs/>
          <w:lang w:val="ar_AE" w:bidi="ar_AE"/>
        </w:rPr>
      </w:r>
      <w:r>
        <w:rPr>
          <w:rtl/>
          <w:cs/>
          <w:lang w:val="ar_AE" w:bidi="ar_AE"/>
        </w:rPr>
        <w:t>تم شراء هذه المخطوطات بواسطة مارتن بودمر من أحد التجار في مصر خلال خمسينيات وستينيات القرن الـ 20م. البرديات الثلاث المُهِمَّة في هذه المجموعة هي البردية 66 (P66)، ويعود تاريخها إلى 175م تقريبًا، وتحتوي على كل بشارة يوحنا تقريبًا، والبردية (P72)، ويعود تاريخها إلى القرن الـ 3م، وتحتوي على كل من رسالتي الرَّسول بطرس ورسالة يهوذا، والبردية 75 (P75)، ويعود تاريخها إلى 200م، وتحتوي على أجزاء كبيرة من لوقا 3 - يوحنا 15.</w:t>
      </w:r>
    </w:p>
    <w:p>
      <w:pPr>
        <w:bidi/>
      </w:pPr>
      <w:r>
        <w:rPr>
          <w:rtl/>
          <w:cs/>
          <w:lang w:val="ar_AE" w:bidi="ar_AE"/>
        </w:rPr>
      </w:r>
      <w:r>
        <w:rPr>
          <w:rtl/>
          <w:cs/>
          <w:lang w:val="ar_AE" w:bidi="ar_AE"/>
        </w:rPr>
        <w:t>البردية 66 (بردية بودمر الثانية)</w:t>
      </w:r>
    </w:p>
    <w:p>
      <w:pPr>
        <w:bidi/>
      </w:pPr>
      <w:r>
        <w:rPr>
          <w:rtl/>
          <w:cs/>
          <w:lang w:val="ar_AE" w:bidi="ar_AE"/>
        </w:rPr>
      </w:r>
      <w:r>
        <w:rPr>
          <w:rtl/>
          <w:cs/>
          <w:lang w:val="ar_AE" w:bidi="ar_AE"/>
        </w:rPr>
        <w:t>تحتوي هذه المخطوطة على معظم بشارة يوحنا (1: 1–6: 11؛ 6: 35–14: 26، 29–30؛ 15: 2–26؛ 16: 2–4، 6–7؛ 16: 10–20: 20، 22–23؛ 20: 25–21: 9). لا تضمُّ المخطوطة مقطع المرأة الزانية (7: 53–8: 11)، الأمر الذي يجعلها أكثر شهادة مبكرة على عدم وجود هذا المقطع الزائف. . في الغالب، يعود تاريخ هذه المخطوطة إلى عام 200م، إلا أن عالم خطوط الكتابة الشهير هربرت هانجر نادي بأن البردية 66 يجب أن تؤرخ بالنصف الأول، إن لم يكن الربع الأول من القرن الـ 2م.</w:t>
      </w:r>
    </w:p>
    <w:p>
      <w:pPr>
        <w:bidi/>
      </w:pPr>
      <w:r>
        <w:rPr>
          <w:rtl/>
          <w:cs/>
          <w:lang w:val="ar_AE" w:bidi="ar_AE"/>
        </w:rPr>
      </w:r>
      <w:r>
        <w:rPr>
          <w:rtl/>
          <w:cs/>
          <w:lang w:val="ar_AE" w:bidi="ar_AE"/>
        </w:rPr>
        <w:t xml:space="preserve">وفقًا للدراسات الحديثة، يبدو واضحًا أن البردية 66 (P66) قد حَفِظَتْ العمل الخاص بثلاثة أفراد: الناسخ الأصلي، والمصحح الشامل، والمصحح الصغير. وبيد متمرسة، ذات خطٍّ أنيق، قام الناسخ الأصلي لبردية المخطوطة (P66) بالكتابة بخط أكبر وهو يواصل عملية النسخ لملء المخطوطة. يشير الخط الكبير عبر كل المخطوطة إلى أنها كُتِبَتْ لتُقْرَأ بصوتٍ عالٍ أمام رعية مسيحية. يُظهر النص معرفة الناسخ بأجزاء أخرى من الكتاب المقدس (بقدر ما يجمعه بالتناغم بين يوحنا ٦: ٦٩ وبين متى ١٦: ١٦، ويوحنا ٢١: ٦ وبين لوقا ٥: ٥)، كما يُظْهِر النص استخدامه للطريقة المعيارية في كتابة </w:t>
      </w:r>
      <w:r>
        <w:rPr>
          <w:i/>
          <w:rtl/>
          <w:cs/>
          <w:lang w:val="ar_AE" w:bidi="ar_AE"/>
        </w:rPr>
        <w:t>الأسماء المقدسة</w:t>
      </w:r>
      <w:r>
        <w:rPr>
          <w:rtl/>
          <w:cs/>
          <w:lang w:val="ar_AE" w:bidi="ar_AE"/>
        </w:rPr>
        <w:t xml:space="preserve"> (طريقة لكتابة الأسماء الإلهية)، واستخدامه الخاص لبعض </w:t>
      </w:r>
      <w:r>
        <w:rPr>
          <w:i/>
          <w:rtl/>
          <w:cs/>
          <w:lang w:val="ar_AE" w:bidi="ar_AE"/>
        </w:rPr>
        <w:t xml:space="preserve">المفردات المقدسة </w:t>
      </w:r>
      <w:r>
        <w:rPr>
          <w:rtl/>
          <w:cs/>
          <w:lang w:val="ar_AE" w:bidi="ar_AE"/>
        </w:rPr>
        <w:t>الخاصة بلفظتي: "صليب" و"يصلب".</w:t>
      </w:r>
    </w:p>
    <w:p>
      <w:pPr>
        <w:bidi/>
      </w:pPr>
      <w:r>
        <w:rPr>
          <w:rtl/>
          <w:cs/>
          <w:lang w:val="ar_AE" w:bidi="ar_AE"/>
        </w:rPr>
      </w:r>
      <w:r>
        <w:rPr>
          <w:rtl/>
          <w:cs/>
          <w:lang w:val="ar_AE" w:bidi="ar_AE"/>
        </w:rPr>
        <w:t xml:space="preserve">كان الناسخ الأصلي حرًا تمامًا في تفاعله مع النص؛ أنتج عدة قراءات فردية تكشف عن تفسيره المستقل للنص. وبينما تشير أخطاء النسخ العديدة إلى أن الناسخ على ما يبدو كان غافلًا، فإن العديد من القراءات الفردية - قبل التصحيح - تكشف أنه لم يكن منفصلًا عن سردية النص. بالأحرى، أصبح غارقًا في قراءتها بدرجة نسى معها الكلمات المضبوطة التي كان يقوم بنسخها. لقد كانت مَهَمَّتُه كناسخ هي نسخ نسخة سابقة كلمة كلمة، لكن هذا الأمر لم يتحقق لأنه بالفعل كان يقرأ النص بمقاطع ذات دلالة منطقية، وفي الغالب أمسى منتجًا مشاركًا لنص جديد. ونتيجة لذلك، تَعَيَّن عليه بشكل مستمر أن يتوقف عن قراءته لإجراء العديد من التصحيحات أثناء العملية. لكن ترك عدة مواضع دون تصحيح، والتي تم إصلاحها لاحقًا بواسطة </w:t>
      </w:r>
      <w:r>
        <w:rPr>
          <w:i/>
          <w:rtl/>
          <w:cs/>
          <w:lang w:val="ar_AE" w:bidi="ar_AE"/>
        </w:rPr>
        <w:t>ديورثُتيس</w:t>
      </w:r>
      <w:r>
        <w:rPr>
          <w:rtl/>
          <w:cs/>
          <w:lang w:val="ar_AE" w:bidi="ar_AE"/>
        </w:rPr>
        <w:t xml:space="preserve"> (المصحح الرسمي). المنتَج النهائي جيد تمامًا، ويقدِّم نصًا قريبًا جدًا من الشهادات السَّكَنْدَرِيَّة.</w:t>
      </w:r>
    </w:p>
    <w:p>
      <w:pPr>
        <w:bidi/>
      </w:pPr>
      <w:r>
        <w:rPr>
          <w:rtl/>
          <w:cs/>
          <w:lang w:val="ar_AE" w:bidi="ar_AE"/>
        </w:rPr>
      </w:r>
      <w:r>
        <w:rPr>
          <w:rtl/>
          <w:cs/>
          <w:lang w:val="ar_AE" w:bidi="ar_AE"/>
        </w:rPr>
        <w:t>البردية 72 (بردية بودمر السابعة-الثامنة)</w:t>
      </w:r>
    </w:p>
    <w:p>
      <w:pPr>
        <w:bidi/>
      </w:pPr>
      <w:r>
        <w:rPr>
          <w:rtl/>
          <w:cs/>
          <w:lang w:val="ar_AE" w:bidi="ar_AE"/>
        </w:rPr>
      </w:r>
      <w:r>
        <w:rPr>
          <w:rtl/>
          <w:cs/>
          <w:lang w:val="ar_AE" w:bidi="ar_AE"/>
        </w:rPr>
        <w:t>تحتوي هذه المخطوطة، التي يعود تاريخها لأواخر القرن الثالث الميلادي، على مجموعة مثيرة من الكتابات في مجلد واحد: 1 بطرس 1: 1–5: 14؛ 2 بطرس 1: 1–3: 18؛ يهوذا 1: 1–25؛ ميلاد مريم، ورسائل أبوكريفية منسوبة للرَّسول بولس إلى أهل كورنثوس، والنشيد الحادي عشر لسليمان، وعظة لمليتوس عن الفصح، وقصاصة ترنيمة، واحتجاج فيلياس الدفاعي، ومزامير 33 و34.</w:t>
      </w:r>
    </w:p>
    <w:p>
      <w:pPr>
        <w:bidi/>
      </w:pPr>
      <w:r>
        <w:rPr>
          <w:rtl/>
          <w:cs/>
          <w:lang w:val="ar_AE" w:bidi="ar_AE"/>
        </w:rPr>
      </w:r>
      <w:r>
        <w:rPr>
          <w:rtl/>
          <w:cs/>
          <w:lang w:val="ar_AE" w:bidi="ar_AE"/>
        </w:rPr>
        <w:t>يعتقد العلماء أن أربعة ناسخين قد شاركوا في إنتاج بردية المخطوطة بكاملها. لرسالة الرسول بطرس الأولى تقاربات سَكَنْدَرِيَّة واضحة خاصة مع المخطوطة الفاتيكانية (B). أما الرسالة الثانية للرسول بطرس و(خصوصًا) يهوذا فتُظْهِرُ نصًّا يفتقر نمطه للانضباط (يرتبط عادةً بالنص "الغربي")، مع عدة قراءات مستقلة.</w:t>
      </w:r>
    </w:p>
    <w:p>
      <w:pPr>
        <w:bidi/>
      </w:pPr>
      <w:r>
        <w:rPr>
          <w:rtl/>
          <w:cs/>
          <w:lang w:val="ar_AE" w:bidi="ar_AE"/>
        </w:rPr>
      </w:r>
      <w:r>
        <w:rPr>
          <w:rtl/>
          <w:cs/>
          <w:lang w:val="ar_AE" w:bidi="ar_AE"/>
        </w:rPr>
        <w:t>البردية 75 (بردية بودمر الرابعة عشر-الخامسة عشر)</w:t>
      </w:r>
    </w:p>
    <w:p>
      <w:pPr>
        <w:bidi/>
      </w:pPr>
      <w:r>
        <w:rPr>
          <w:rtl/>
          <w:cs/>
          <w:lang w:val="ar_AE" w:bidi="ar_AE"/>
        </w:rPr>
      </w:r>
      <w:r>
        <w:rPr>
          <w:rtl/>
          <w:cs/>
          <w:lang w:val="ar_AE" w:bidi="ar_AE"/>
        </w:rPr>
        <w:t>تحتوي هذه المخطوطة على معظم بشارتي لوقا ويوحنا (لوقا ٣: ١٨–٤: ٢؛ ٤: ٣٤–٥: ١٠؛ ٥: ٣٧–١٨: ١٨؛ ٢٢: ٤–٢٤: ٥٣؛ يوحنا ١: ١–١١: ٤٥، ٤٨–٥٧؛ ١٢: ٣–١٣: ١، ٨–٩؛ ١٤: ٨–٣٠؛ ١٥: ٧–٨.) لا تضمُّ المخطوطة مقطع المرأة الزانية (7: 53–8: 11). يمكن تأريخ البردية إلى أواخر القرن الـ 2م أو أوائل القرن الـ 3م.</w:t>
      </w:r>
    </w:p>
    <w:p>
      <w:pPr>
        <w:bidi/>
      </w:pPr>
      <w:r>
        <w:rPr>
          <w:rtl/>
          <w:cs/>
          <w:lang w:val="ar_AE" w:bidi="ar_AE"/>
        </w:rPr>
      </w:r>
      <w:r>
        <w:rPr>
          <w:rtl/>
          <w:cs/>
          <w:lang w:val="ar_AE" w:bidi="ar_AE"/>
        </w:rPr>
        <w:t xml:space="preserve">كاتب البردية 75 (P75) ناسخ متعلِّم ومتدرِّب على إصدار الكتب. تَظْهَر براعته المهنية عبر رسمه للخطِّ الضيق والنسخ المنضبط. إن الكتابة اليدوية المتجلية في هذه المخطوطة يُطْلِق عليها علماء خطوط الكتابة عادةً الخط الزاوي الشائع في أواخر القرن الـ 2م وحتى أوائل القرن الـ 3م. وتَظْهَرُ مسيحية الكاتب في اختصاراته </w:t>
      </w:r>
      <w:r>
        <w:rPr>
          <w:i/>
          <w:rtl/>
          <w:cs/>
          <w:lang w:val="ar_AE" w:bidi="ar_AE"/>
        </w:rPr>
        <w:t>للأسماء المقدسة،</w:t>
      </w:r>
      <w:r>
        <w:rPr>
          <w:rtl/>
          <w:cs/>
          <w:lang w:val="ar_AE" w:bidi="ar_AE"/>
        </w:rPr>
        <w:t xml:space="preserve"> وفي اختصاره للفظة "صليب". هذه علامات كاشفة عن كاتب كان ينتمي إلى مجتمع مسيحي. والأكثر من ذلك، يشير الخط الكبير إلى أن المخطوطة كُتِبَتْ لتُقرأ بصوت عالٍ أمام رعية أو جماعة مسيحية. حتى أن الناسخ أضاف نظامًا للتقسيمات المقطعية لمساعدة أي قارئ لبرديته. وهكذا، لدينا مخطوطة قد قام بكتابتها شخص مسيحي لغيره من المسيحيين الآخرين.</w:t>
      </w:r>
    </w:p>
    <w:p>
      <w:pPr>
        <w:bidi/>
      </w:pPr>
      <w:r>
        <w:rPr>
          <w:rtl/>
          <w:cs/>
          <w:lang w:val="ar_AE" w:bidi="ar_AE"/>
        </w:rPr>
      </w:r>
      <w:r>
        <w:rPr>
          <w:rtl/>
          <w:cs/>
          <w:lang w:val="ar_AE" w:bidi="ar_AE"/>
        </w:rPr>
        <w:t>هناك عدة مؤشرات على التوجه السكندري للناسخ. أولاً وقبل كل شيء هو فطنته الكتابية. وهو الأفضل بين كل النسَّاخ المسيحيين الأوائل، ومخطوطته نسخة دقيقة للغاية. . البردية 75 هي عمل ناسخ منضبط للغاية قام بالنسخ قاصدًا أن يكون حَذِرًا ودقيقًا. . يتفق العلماء عمومًا على أن البردية 75 (P75) تُظْهِرُ نوعًا من النص المستخدم لإنتاج المخطوطة الفاتيكانية (هناك اتفاق بنسبة 87 بالمائة بين البردية 75 والمخطوطة الفاتيكانية B). وعلى هذا النحو، فإن العلماء في علم النقد النصي ينظرون بتقدير كبير لمصداقية البردية 75.</w:t>
      </w:r>
    </w:p>
    <w:p>
      <w:pPr>
        <w:pStyle w:val="Heading4"/>
        <w:bidi/>
      </w:pPr>
      <w:r>
        <w:rPr>
          <w:rtl/>
          <w:cs/>
          <w:lang w:val="ar_AE" w:bidi="ar_AE"/>
        </w:rPr>
        <w:t>مخطوطات بردية أخرى</w:t>
      </w:r>
    </w:p>
    <w:p>
      <w:pPr>
        <w:bidi/>
      </w:pPr>
      <w:r>
        <w:rPr>
          <w:rtl/>
          <w:cs/>
          <w:lang w:val="ar_AE" w:bidi="ar_AE"/>
        </w:rPr>
      </w:r>
      <w:r>
        <w:rPr>
          <w:rtl/>
          <w:cs/>
          <w:lang w:val="ar_AE" w:bidi="ar_AE"/>
        </w:rPr>
        <w:t>البردية 4 + البردية 64 + البردية 67</w:t>
      </w:r>
    </w:p>
    <w:p>
      <w:pPr>
        <w:bidi/>
      </w:pPr>
      <w:r>
        <w:rPr>
          <w:rtl/>
          <w:cs/>
          <w:lang w:val="ar_AE" w:bidi="ar_AE"/>
        </w:rPr>
      </w:r>
      <w:r>
        <w:rPr>
          <w:rtl/>
          <w:cs/>
          <w:lang w:val="ar_AE" w:bidi="ar_AE"/>
        </w:rPr>
        <w:t>هذه المخطوطات هي جزء من مجموعة واحدة يعود تاريخها إلى 150–175م تقريبًا. وهي لناسخ محترف، ونصُّها غاية في الدقة.</w:t>
      </w:r>
    </w:p>
    <w:p>
      <w:pPr>
        <w:bidi/>
      </w:pPr>
      <w:r>
        <w:rPr>
          <w:rtl/>
          <w:cs/>
          <w:lang w:val="ar_AE" w:bidi="ar_AE"/>
        </w:rPr>
      </w:r>
      <w:r>
        <w:rPr>
          <w:rtl/>
          <w:cs/>
          <w:lang w:val="ar_AE" w:bidi="ar_AE"/>
        </w:rPr>
        <w:t>البردية 32 (بردية رايلاندز 5)</w:t>
      </w:r>
    </w:p>
    <w:p>
      <w:pPr>
        <w:bidi/>
      </w:pPr>
      <w:r>
        <w:rPr>
          <w:rtl/>
          <w:cs/>
          <w:lang w:val="ar_AE" w:bidi="ar_AE"/>
        </w:rPr>
      </w:r>
      <w:r>
        <w:rPr>
          <w:rtl/>
          <w:cs/>
          <w:lang w:val="ar_AE" w:bidi="ar_AE"/>
        </w:rPr>
        <w:t>مخطوطة هذه البردية، الحافظة لتيطس ١: ١١–١٥؛ ٢: ٣–٨، يعود تاريخها إلى 175م، الأمر الذي يجعلها من أقدم النسخ الموجودة بين كل الرسائل الرعوية. تُظْهِر هذه البردية اتفاقًا مع المخطوطات: א، F، G. وبما أن المخطوطتين: F، G (وهما تقريبًا متطابقتان) ينتميان لنفس النسخة الأصلية، من المرجح أن تكون البردية 32 (P32) مرتبطة بنفس المصدر.</w:t>
      </w:r>
    </w:p>
    <w:p>
      <w:pPr>
        <w:bidi/>
      </w:pPr>
      <w:r>
        <w:rPr>
          <w:rtl/>
          <w:cs/>
          <w:lang w:val="ar_AE" w:bidi="ar_AE"/>
        </w:rPr>
      </w:r>
      <w:r>
        <w:rPr>
          <w:rtl/>
          <w:cs/>
          <w:lang w:val="ar_AE" w:bidi="ar_AE"/>
        </w:rPr>
        <w:t>البردية 52 (بردية رايلاندز 457)</w:t>
      </w:r>
    </w:p>
    <w:p>
      <w:pPr>
        <w:bidi/>
      </w:pPr>
      <w:r>
        <w:rPr>
          <w:rtl/>
          <w:cs/>
          <w:lang w:val="ar_AE" w:bidi="ar_AE"/>
        </w:rPr>
      </w:r>
      <w:r>
        <w:rPr>
          <w:rtl/>
          <w:cs/>
          <w:lang w:val="ar_AE" w:bidi="ar_AE"/>
        </w:rPr>
        <w:t>هذه المخطوطة غير الكاملة، قطعة مجتزأة، والمحتوية على يوحنا ١٨: ٣١–٣٤، ٣٧–٣٨، هي مخطوطة جديرة بالملاحظة بسبب تاريخها المبكر ١١٠–١٢٥م. العديد من العلماء (ف. كينيون، ه. وديسمان، وو. ه. ب. هاتش) قد أكدوا هذا التاريخ. أما عن الموقع الذي اكْتُشِفَتْ فيه المخطوطة فهو الفيوم أو أُوكْسِيرِنخوس. وقد اقتناها جرِنْفِل عام 1920، لكن لم يلتفت إليها أحد بين مئات البرديات حتى عام 1934م، عندما أدرك س. ه. روبرتز أن هذه المخطوطة المجتزئة تحتفظ بنصوص قليلة من بشارة يوحنا.</w:t>
      </w:r>
    </w:p>
    <w:p>
      <w:pPr>
        <w:pStyle w:val="Heading3"/>
        <w:bidi/>
      </w:pPr>
      <w:r>
        <w:rPr>
          <w:rtl/>
          <w:cs/>
          <w:lang w:val="ar_AE" w:bidi="ar_AE"/>
        </w:rPr>
        <w:t>المخطوطات المُهمَّة كبيرة الأحرف</w:t>
      </w:r>
    </w:p>
    <w:p>
      <w:pPr>
        <w:bidi/>
      </w:pPr>
      <w:r>
        <w:rPr>
          <w:rtl/>
          <w:cs/>
          <w:lang w:val="ar_AE" w:bidi="ar_AE"/>
        </w:rPr>
      </w:r>
      <w:r>
        <w:rPr>
          <w:rtl/>
          <w:cs/>
          <w:lang w:val="ar_AE" w:bidi="ar_AE"/>
        </w:rPr>
        <w:t>وُصِفَتْ هذه المخطوطات المصنفة نمطيًّا بأنها المخطوطات "ذات الأحرف الكبيرة"، وذلك لتمييزها عن مخطوطات البردي. إلى حد ما، هذه تسمية خاطئة لأن الاختلاف الحقيقي يرتبط بالمادة المكتوب عليها النص، أي على الرقوق (جلود حيوانات مُعَالَجَة) مقارنة بورق البردي، وليس بسبب نوع الأحرف المستخدمة. في حقيقة الأمر، كُتبت البرديات أيضًا بالخط البوصي (أحرف كبيرة)، لكن مصطلح "الخط البوصي أو أنسيال" يصف نمطيًّا الكتابة بأحرف كبيرة كانت بارزة في النصوص الكتابية في القرن الـ 4م، كما هو الحال في א، A، B، C.</w:t>
      </w:r>
    </w:p>
    <w:p>
      <w:pPr>
        <w:pStyle w:val="Heading4"/>
        <w:bidi/>
      </w:pPr>
      <w:r>
        <w:rPr>
          <w:rtl/>
          <w:cs/>
          <w:lang w:val="ar_AE" w:bidi="ar_AE"/>
        </w:rPr>
        <w:t>المخطوطة السينائية (أو א)</w:t>
      </w:r>
    </w:p>
    <w:p>
      <w:pPr>
        <w:bidi/>
      </w:pPr>
      <w:r>
        <w:rPr>
          <w:rtl/>
          <w:cs/>
          <w:lang w:val="ar_AE" w:bidi="ar_AE"/>
        </w:rPr>
      </w:r>
      <w:r>
        <w:rPr>
          <w:rtl/>
          <w:cs/>
          <w:lang w:val="ar_AE" w:bidi="ar_AE"/>
        </w:rPr>
        <w:t>تحتوي هذه المخطوطة على مجمل العهد القديم والعهد الجديد بالترتيب التالي: الأناجيل الأربعة، رسائل الرَّسول بولس (بما في ذلك الرسالة إلى العبرانيين)، أعمال الرُّسُل، الرسائل العامة، الرؤيا. وتضمُّ أيضًا رسالة برنابا وراعي هرماس. لا يمكن أن يسبق تاريخ المخطوطة عام 340م (العام الذي مات فيه يوسيبيوس) لأن الأجزاء اليوسيبية من النص مُشار إليها في هوامش الأناجيل بيد معاصرة. وبناءً عليه يؤرِّخ معظم العلماء تاريخها ما بين عامي 350–375.</w:t>
      </w:r>
    </w:p>
    <w:p>
      <w:pPr>
        <w:bidi/>
      </w:pPr>
      <w:r>
        <w:rPr>
          <w:rtl/>
          <w:cs/>
          <w:lang w:val="ar_AE" w:bidi="ar_AE"/>
        </w:rPr>
      </w:r>
      <w:r>
        <w:rPr>
          <w:rtl/>
          <w:cs/>
          <w:lang w:val="ar_AE" w:bidi="ar_AE"/>
        </w:rPr>
        <w:t>وقد اكتشف هذه المخطوطة كونستاتن فون تشِنْدُورف في دير سانت كاترين (الواقع عند سفح جبل سيناء). في زيارة للدير عام 1844، لاحظ في سلة المهملات بعض أوراق الرقوق التي كانت تستخدم لإضاءة المصابيح. سُمِحَ له بأخذ هذه النفايات الورقية، والتي ثَبُتَ أنها 43 ورقة لأجزاء مختلفة من الترجمة اليونانية للعهد القديم.</w:t>
      </w:r>
    </w:p>
    <w:p>
      <w:pPr>
        <w:bidi/>
      </w:pPr>
      <w:r>
        <w:rPr>
          <w:rtl/>
          <w:cs/>
          <w:lang w:val="ar_AE" w:bidi="ar_AE"/>
        </w:rPr>
      </w:r>
      <w:r>
        <w:rPr>
          <w:rtl/>
          <w:cs/>
          <w:lang w:val="ar_AE" w:bidi="ar_AE"/>
        </w:rPr>
        <w:t>في عام 1853، قام برحلة ثانية إلى الدير ولم يجد شيئًا. ومع ذلك، في عام 1859، في رحلته الثالثة، لم يجد أجزاء أخرى من العهد القديم فحسب، بل وجد أيضًا العهد الجديد كاملًا. ثم تَمَكَّن أخيرًا من إقناع سلطات الدير بتقديم المخطوطة للقيصر، الراعي الأكبر للكنيسة الكاثوليكية اليونانية الذي وضعها بدوره في المكتبة الإمبراطورية في مدينة سانت بيترسبيرغ. . قدَّم القيصر إكرامات عظيمة للدير ورؤساؤه، وبدا الجميع سعداءً بذلك. لاحقًا، اتُّهِم تشِنْدُورف بسرقة المخطوطة من أصحابها الشرعيين، لكن أفضل علماء النقد النصي لا يقبلون بهذا الاتهام.</w:t>
      </w:r>
    </w:p>
    <w:p>
      <w:pPr>
        <w:bidi/>
      </w:pPr>
      <w:r>
        <w:rPr>
          <w:rtl/>
          <w:cs/>
          <w:lang w:val="ar_AE" w:bidi="ar_AE"/>
        </w:rPr>
      </w:r>
      <w:r>
        <w:rPr>
          <w:rtl/>
          <w:cs/>
          <w:lang w:val="ar_AE" w:bidi="ar_AE"/>
        </w:rPr>
        <w:t>ظلت المخطوطة في المكتبة الإمبراطورية حتى عام 1933، إلى أن اشتراها المتْحَف البريطاني بمبلغ ضخم قدره 100,000 جنيه إسترليني (حوالي 500,000 دولار). احتل النقد النصي عناوين الأخبار الرئيسة لأن مخطوطة واحدة تم شراؤها بهذا القدر الكبير من المال، وقد جُمِعَ إلى حد كبير عن طريق الاكتتاب العام أثناء فترة الكساد العظيم. والمخطوطة قيد العرض الآن في غرفة المخطوطات بالمُتْحَف، إذ تعتبر واحدة من أغلى مقتنياته.</w:t>
      </w:r>
    </w:p>
    <w:p>
      <w:pPr>
        <w:bidi/>
      </w:pPr>
      <w:r>
        <w:rPr>
          <w:rtl/>
          <w:cs/>
          <w:lang w:val="ar_AE" w:bidi="ar_AE"/>
        </w:rPr>
      </w:r>
      <w:r>
        <w:rPr>
          <w:rtl/>
          <w:cs/>
          <w:lang w:val="ar_AE" w:bidi="ar_AE"/>
        </w:rPr>
        <w:t>يرتبط نص المخطوطة السينائية ارتباطًا وثيقًا بنص المخطوطة الفاتيكانية. ويتفقان في تقديم النص الأنقى نمطيًّا، الذي يسمى حسب المعتاد بنمط النص السَّكَنْدَري. استخدم تشِنْدُورف بشكل كبير الدليل النصي للمخطوطة السينائية لإعداد طبعاته النقدية للعهد الجديد اليوناني. اعتقد تشِنْدُورف أن أربعة نُسَّاخ هم الذين قاموا أساسًا بإنتاج هذه المخطوطة، وأطلق عليهم: A، B، C، D. بعد إعادة فحص، حدَّد ه. ج. مِلنيه، وت. س. سكيت ثلاثة نسَّاخ فقط: قام A بنسخ الأسفار التاريخية والشعرية للعهد القديم، وأيضًا غالبية أسفار العهد الجديد، أما B فقد قام بنسخ الأنبياء وراعي هرماس، وقام D بنسخ بعض المزامير، طوبيا، يهوديت، والمكابيين الرابع، وأعاد كتابة أجزاء صغيرة من العهد الجديد). برهن مِلنيه وسكيت أن الناسخ A للمخطوطة الفاتيكانية كان على الأرجح هو نفس الناسخ D في المخطوطة السينائية. إذا كان هذا صحيحًا، تكون المخطوطة السينائية (א) معاصرة للمخطوطة الفاتيكانية (B)، وربما تم إنتاجُها في نفس المنسخ بالإسكندرية. تقدِّم المخطوطة السينائية إلى حد كبير شهادة جديرة بالثقة عن نص العهد الجديد؛ مع أن الناسخ لم يكن حَذِرًا بقدر ناسخ المخطوطة الفاتيكانية (B).</w:t>
      </w:r>
    </w:p>
    <w:p>
      <w:pPr>
        <w:pStyle w:val="Heading4"/>
        <w:bidi/>
      </w:pPr>
      <w:r>
        <w:rPr>
          <w:rtl/>
          <w:cs/>
          <w:lang w:val="ar_AE" w:bidi="ar_AE"/>
        </w:rPr>
        <w:t>المخطوطة السَّكَنْدَرِيَّة (A)</w:t>
      </w:r>
    </w:p>
    <w:p>
      <w:pPr>
        <w:bidi/>
      </w:pPr>
      <w:r>
        <w:rPr>
          <w:rtl/>
          <w:cs/>
          <w:lang w:val="ar_AE" w:bidi="ar_AE"/>
        </w:rPr>
      </w:r>
      <w:r>
        <w:rPr>
          <w:rtl/>
          <w:cs/>
          <w:lang w:val="ar_AE" w:bidi="ar_AE"/>
        </w:rPr>
        <w:t>هذه واحدة من أهم ثلاث مخطوطات تحتوي على نسخ مبكرة للكتاب المقدس بأكمله باللغة اليونانية (بخلاف المخطوطتين السينائية والفاتيكانية). يأتي اسم الإسكندرية من السجلات القديمة التي تشير إلى أنها نُسِخَتْ في مصر في الجزء الأول من القرن الـ 5م. إن التاريخ المبكر لهذه المخطوطة ومصدرها المصري قد تم اكتشافه بواسطة صفحات أوراق المخطوطة المتطايرة. تشير مذكرة كتبها كيرلس من لوكار (بابا الإسكندرية وبعد ذلك القسطنطينية في عشرينيات القرن الـ 16م) إلى أنه وَفْقًا للتقليد، كُتِبَتْ تلك المخطوطة بعد وقت قصير من مجمع نيقية (325م) بواسطة سيدة مصرية نبيلة اسمها تِكلا، وقد تمَّ إدراجُ اسمها أساسًا في نهاية المجلد إلا أن الصفحة الأخيرة فُقدت بسبب التشوه. كما تشير ملاحظة عربية ترجع إلى القرن الـ 13 أو 14م إلى أن المخطوطة كتبتها "تِكلا الشهيدة". ملاحظة عربية أخرى تقول إن المخطوطة أهُديت إلى القلاية/الصومعة البابوية في الإسكندرية (حوالي 1098م). ). ثم أخذها "كيرلس من لوكار" من الإسكندرية إلى القسطنطينية عام 1621م، وأعطاها لتشارلز الأول ملك إنجلترا عام 1627م، حيث أمست جزءًا من المكتبة المَلَكِيَّة ثم المتحف البريطاني لاحقًا.</w:t>
      </w:r>
    </w:p>
    <w:p>
      <w:pPr>
        <w:bidi/>
      </w:pPr>
      <w:r>
        <w:rPr>
          <w:rtl/>
          <w:cs/>
          <w:lang w:val="ar_AE" w:bidi="ar_AE"/>
        </w:rPr>
      </w:r>
      <w:r>
        <w:rPr>
          <w:rtl/>
          <w:cs/>
          <w:lang w:val="ar_AE" w:bidi="ar_AE"/>
        </w:rPr>
        <w:t>إن 773 صفحة فقط من أصل 820 صفحة أو نحو ذلك لا تزال باقية إلى الآن. فقد ضاع الباقي مع توارث مجلد المخطوط عبر القرون. تحتوي الأجزاء الباقية من مجلد المخطوط السَّكَنْدَرِي على ترجمة يونانية لكل العهد القديم، وأسفار الأبوكريفا (بما في ذلك أسفار المكابيين الأربعة والمزمور 151)، ومعظم العهد الجديد، وبعض الكتابات المسيحية المبكرة (والتي تُعَدُّ رسالتا كليمنضس الأولى والثانية إلى أهل كورنثوس أهم الكتابات فيها).</w:t>
      </w:r>
    </w:p>
    <w:p>
      <w:pPr>
        <w:bidi/>
      </w:pPr>
      <w:r>
        <w:rPr>
          <w:rtl/>
          <w:cs/>
          <w:lang w:val="ar_AE" w:bidi="ar_AE"/>
        </w:rPr>
      </w:r>
      <w:r>
        <w:rPr>
          <w:rtl/>
          <w:cs/>
          <w:lang w:val="ar_AE" w:bidi="ar_AE"/>
        </w:rPr>
        <w:t>اعتقد فريدريك كِنْيُون أن مجلد المخطوطة عمل قام بنسخه خمسة نُسَّاخ، وقد خصَّ كل واحد منهم برقم روماني. وَفْقًا لكِنْيُون، قام الناسخان الأول والثاني بنسخ العهد القديم، وقام الثالث بنسخ متى ومرقس 1 كورنثوس 10: 8—فليمون 1: 25؛ وقام الناسخ الرابع بنسخ لوقا - أعمال الرسل والرسائل العامة ورومية 1: 1–1 كورنثوس 10: 8؛ وقام الناسخ الخامس بنسخ الرؤيا. ومع ذلك، نادى ملنيه وسكيت بأن المخطوطة بأكملها هي عمل لللناسخين (الأول والثاني). كما لاحظ العالم و. ه. ب. هاتش أنه قد تم عمل الكثير من من التصحيحات في المخطوطة، ومعظمها في تاريخ مبكر. بعض هذه التصحيحات أدخلها الناسخ بنفسه، والبعض الآخر تمَّ بأيادٍ لاحقة.</w:t>
      </w:r>
    </w:p>
    <w:p>
      <w:pPr>
        <w:bidi/>
      </w:pPr>
      <w:r>
        <w:rPr>
          <w:rtl/>
          <w:cs/>
          <w:lang w:val="ar_AE" w:bidi="ar_AE"/>
        </w:rPr>
      </w:r>
      <w:r>
        <w:rPr>
          <w:rtl/>
          <w:cs/>
          <w:lang w:val="ar_AE" w:bidi="ar_AE"/>
        </w:rPr>
        <w:t>من الواضح أن ناسخي هذه المخطوطة قد استخدموا نسخًا أصلية ذات جودة متفاوتة لأقسام مختلفة من العهد الجديد. كانت النسخة المستخدمة لنسخ البشائر الأربعة ضعيفة الجودة، الأمر الكاشف لنمط النص البيزنطي. شهادته في الرسائل أفضل بكثير، وفي سفر الرؤيا يقدِّم أفضل شهادة عن النص الأصلي.</w:t>
      </w:r>
    </w:p>
    <w:p>
      <w:pPr>
        <w:pStyle w:val="Heading4"/>
        <w:bidi/>
      </w:pPr>
      <w:r>
        <w:rPr>
          <w:rtl/>
          <w:cs/>
          <w:lang w:val="ar_AE" w:bidi="ar_AE"/>
        </w:rPr>
        <w:t>المخطوطة الفاتيكانية (B)</w:t>
      </w:r>
    </w:p>
    <w:p>
      <w:pPr>
        <w:bidi/>
      </w:pPr>
      <w:r>
        <w:rPr>
          <w:rtl/>
          <w:cs/>
          <w:lang w:val="ar_AE" w:bidi="ar_AE"/>
        </w:rPr>
      </w:r>
      <w:r>
        <w:rPr>
          <w:rtl/>
          <w:cs/>
          <w:lang w:val="ar_AE" w:bidi="ar_AE"/>
        </w:rPr>
        <w:t>سُميت المخطوطة الفاتيكانية (B) بهذا الاسم لأنها المخطوطة الأكثر شهرة في مكتبة الفاتيكان في روما. لقد كانت موجودة في تلك المكتبة منذ عام 1475م على الأقل، لكنها لم تكن متاحة لعلماء النقد النصي مثل تشِنْدُورف، وصموئيل تريجيليه، إلا في منتصف القرن الـ 19م.</w:t>
      </w:r>
    </w:p>
    <w:p>
      <w:pPr>
        <w:bidi/>
      </w:pPr>
      <w:r>
        <w:rPr>
          <w:rtl/>
          <w:cs/>
          <w:lang w:val="ar_AE" w:bidi="ar_AE"/>
        </w:rPr>
      </w:r>
      <w:r>
        <w:rPr>
          <w:rtl/>
          <w:cs/>
          <w:lang w:val="ar_AE" w:bidi="ar_AE"/>
        </w:rPr>
        <w:t>في وقتٍ ما، احتوت المخطوطة على الكتاب المقدس اليوناني بأكمله، بما في ذلك معظم أسفار الأبوكريفا، لكنها فقدت الكثير من أوراقها. يقينًا، كانت تحتوي في الأصل على حوالي 820 ورقة (1640 صفحة)، لكن تحتوي الآن على 759–617 ورقة للعهد القديم و142 ورقة للعهد الجديد. إن الفجوات الرئيسة في المخطوطة هي تكوين 1: 1–46: 28؛ 2 صموئيل 2: 5–7، 10–13؛ المزامير 106: 27–138: 6؛ العبرانيين 9: 14–13: 25؛ الرسائل الرعوية؛ وسفر الرؤيا. تبلغ أبعاد كل ورقة عشرة بوصات ونصف طولاً وعشر بوصات عرضًا أي (26.7 × 25.4 سم). تحتوي كل صفحة على ثلاثة أعمدة (اثنان للكتب الشعرية)، وأسطر كل عمود يترواح عددها من 40 إلى 44 سطرًا. كُتِبَتْ المخطوطة بواسطة ناسخَين مختلفين. يعود تاريخها إلى أوائل منتصف القرن الـ 4م. أما عن مصدر المخطوطة فهو غير معروف، لكنها موجودة في مكتبة الفاتيكان منذ وقت أول كتالوج مبكر لها عام 1475م.</w:t>
      </w:r>
    </w:p>
    <w:p>
      <w:pPr>
        <w:bidi/>
      </w:pPr>
      <w:r>
        <w:rPr>
          <w:rtl/>
          <w:cs/>
          <w:lang w:val="ar_AE" w:bidi="ar_AE"/>
        </w:rPr>
      </w:r>
      <w:r>
        <w:rPr>
          <w:rtl/>
          <w:cs/>
          <w:lang w:val="ar_AE" w:bidi="ar_AE"/>
        </w:rPr>
        <w:t>عندما غزا نابليون روما، أحضر كنوز روما إلى باريس، بما في ذلك هذه المخطوطة. لقد وصفها العالم هَج، ومن ثمَّ لفت انتباه العلماء الآخرين إليها. وبعد سقوط نابليون، أعيدت المخطوطة إلى مكتبة الفاتيكان. . لم يُسمح لعلماء النقد النصي الأَكْفَاء بالقيام بأي عمل دقيق عليها حتى نُشرت طبعة فوتوغرافية لها عام 1890م. وهي الآن معروضة في مكتبة الفاتيكان.</w:t>
      </w:r>
    </w:p>
    <w:p>
      <w:pPr>
        <w:bidi/>
      </w:pPr>
      <w:r>
        <w:rPr>
          <w:rtl/>
          <w:cs/>
          <w:lang w:val="ar_AE" w:bidi="ar_AE"/>
        </w:rPr>
      </w:r>
      <w:r>
        <w:rPr>
          <w:rtl/>
          <w:cs/>
          <w:lang w:val="ar_AE" w:bidi="ar_AE"/>
        </w:rPr>
        <w:t>نص مخطوطة الفاتيكان يشبه كثيرًا نص المخطوطة السينائية. فالمخطوطتان معروفتان بشكلٍ عام بوصفهما أفضل مثالين للنمط السكندري المعبِّر عن النص اليوناني للعهد الجديد. النص اليوناني للعهد القديم رائع أيضًا، لكن ليس بنفس القدر من الأهمية، لأن اللغة الأصلية للعهد القديم هي العبرية. . إن كل علماء النقد النصي تقريبًا منذ أيام بروك وستكوت وفنتون هورت (الذين نشروا العهد الجديد اليوناني، بما في ذلك نظريتهم في النقد النصي، عام 1881م)، أدركوا هذا النمط المحايد للنص باعتباره نصًّا مبكرًا جدًا، ونقيًّا للغاية، هو إعادة نسخ دقيقة للغاية لما يَتَعَيَّن أن يكونه النص الأصلي. وصفها وستكوت وهورت بأنها نصٌّ من القرن الـ 2م، دقيق بنسبة 999 كلمة من أصل 1000 كلمة متى ارتبط الأمر بأية مسألة خلافية قابلة للترجمة. إن المخطوطة السينائية א والمخطوطة الفاتيكانية B أفضل النماذج لهذا النمط النصي، ولكنه موجود أيضًا في عدد قليل من المخطوطات اليونانية الأخرى ذات الأحرف الكبيرة، وعدد قليل من الترجمات المبكرة، وفي كتابات عدد قليل من آباء الكنيسة الأوائل. . ومنذ أيام وستكوت وهورت، تمَّ التأكيد على نظريتهما باكتشاف بعض المخطوطات البردية، وأبرزها برديات بودمر، التي تم اكتشافها في الخمسينيات من القرن العشرين.</w:t>
      </w:r>
    </w:p>
    <w:p>
      <w:pPr>
        <w:pStyle w:val="Heading4"/>
        <w:bidi/>
      </w:pPr>
      <w:r>
        <w:rPr>
          <w:rtl/>
          <w:cs/>
          <w:lang w:val="ar_AE" w:bidi="ar_AE"/>
        </w:rPr>
        <w:t>المخطوطة الإفرايمية المعاد نسخها (C)</w:t>
      </w:r>
    </w:p>
    <w:p>
      <w:pPr>
        <w:bidi/>
      </w:pPr>
      <w:r>
        <w:rPr>
          <w:rtl/>
          <w:cs/>
          <w:lang w:val="ar_AE" w:bidi="ar_AE"/>
        </w:rPr>
      </w:r>
      <w:r>
        <w:rPr>
          <w:rtl/>
          <w:cs/>
          <w:lang w:val="ar_AE" w:bidi="ar_AE"/>
        </w:rPr>
        <w:t>هذا المخطوطة عبارة عن رق ممسوح (مُحِيَتْ منه الكتابةُ الأصلية وكُتِبَتْ كلمات مختلفة على نفس مادة الرق). كانت المخطوطة تحتوي في الأصل على الكتاب المقدَّس بأكمله، لكن تضمُّ الآن فقط أجزاءً من 6 أسفار من العهد القديم وأجزاءً من كل أسفار العهد الجديد باستثناء الرسالة الثانية إلى أهل تسالونيكي، والرسالة الثانية ليوحنا. كما أن نص الكتاب المقدس المكون من عمود واحد، المكتوب في القرن الـ 5م، تمَّ محوه في القرن الـ 12م، واسْتُبْدِل بنص مكون من عمودين لترجمة يونانية لعظات أو أطروحات كتبها شخص ما باسم أفرايم، وهو قائد كنسي سوري في القرن الـ 4م. إن ممارسةً كهذه كانت شائعة في فترات الكساد الاقتصادي أو عندما كان الرق نادرًا. تم كشط الكتابة الأصلية من على سطح الكتابة، ثم تنعيم السطح. ومن ثم يمكن كتابة أعمال إنشائية جديدة على السطح المُجَهَّز. باستخدام المواد الكيميائية، تمكن تشِنْدُورف من قراءة الكثير من الوثيقة الممسوحة.</w:t>
      </w:r>
    </w:p>
    <w:p>
      <w:pPr>
        <w:bidi/>
      </w:pPr>
      <w:r>
        <w:rPr>
          <w:rtl/>
          <w:cs/>
          <w:lang w:val="ar_AE" w:bidi="ar_AE"/>
        </w:rPr>
      </w:r>
      <w:r>
        <w:rPr>
          <w:rtl/>
          <w:cs/>
          <w:lang w:val="ar_AE" w:bidi="ar_AE"/>
        </w:rPr>
        <w:t>ربما احْضِرَت المخطوطة من الشرق إلى فلورنسا بواسطة عالم يوناني يُدعَى أندرو جون لاسكار في زمن لورينزو دي مِديشي. وبما أن لاسكار كان يُعرَف باسم رِنداكنوس (نسبة إلى نهر رِنداكوس)، فمن المحتمل أنه جاء من منطقة فريجية (موقع لاودكية القديمة). إلا أن مكان وجود المخطوطة قبل ذلك غير معروف. وقد جاءت المخطوطة الإفرايمية إلى إيطاليا في أوائل القرن الـ 6م، إذ صارت ملكًا لعائلة ميديشي. ثم أخذتها كاثرين دي ميديشي إلى فرنسا، وهي باقية هناك إلى اليوم.</w:t>
      </w:r>
    </w:p>
    <w:p>
      <w:pPr>
        <w:bidi/>
      </w:pPr>
      <w:r>
        <w:rPr>
          <w:rtl/>
          <w:cs/>
          <w:lang w:val="ar_AE" w:bidi="ar_AE"/>
        </w:rPr>
      </w:r>
      <w:r>
        <w:rPr>
          <w:rtl/>
          <w:cs/>
          <w:lang w:val="ar_AE" w:bidi="ar_AE"/>
        </w:rPr>
        <w:t>نص هذه المخطوطة مختلط، يجمع النص كل أنماط النص الرئيسة، ويتفق في كثير من الأحيان مع أسلوب اللغة اليونانية الكيني المرتبط بالنمط البيزنطي، الذي يعتبره معظم العلماء النمط الأقل قيمة لنص العهد الجديد.</w:t>
      </w:r>
    </w:p>
    <w:p>
      <w:pPr>
        <w:pStyle w:val="Heading4"/>
        <w:bidi/>
      </w:pPr>
      <w:r>
        <w:rPr>
          <w:rtl/>
          <w:cs/>
          <w:lang w:val="ar_AE" w:bidi="ar_AE"/>
        </w:rPr>
        <w:t>مخطوطة بيزا (D)</w:t>
      </w:r>
    </w:p>
    <w:p>
      <w:pPr>
        <w:bidi/>
      </w:pPr>
      <w:r>
        <w:rPr>
          <w:rtl/>
          <w:cs/>
          <w:lang w:val="ar_AE" w:bidi="ar_AE"/>
        </w:rPr>
      </w:r>
      <w:r>
        <w:rPr>
          <w:rtl/>
          <w:cs/>
          <w:lang w:val="ar_AE" w:bidi="ar_AE"/>
        </w:rPr>
        <w:t>هذه مخطوطة لترجمة يونانية ولاتينية تضمُّ الأسفار من متى إلى أعمال الرسل، والرسالة الثالثة ليوحنا، مع ثغرات. يؤرخ معظم العلماء تاريخها بالعودة إلى أواخر القرن الـ 4م أو أوائل القرن الـ 5 (حوالي 400م). يعتقد بعض العلماء أن المخطوطة نُسِخَتْ إما في مصر أو شمال إفريقيا بواسطة ناسخ لغته الأم هي اللاتينية. وينادي باحث آخر، يُدعى باركر أنها نُسِخَتْ في بيروت، بوصفها مركز الدراسات القانونية اللاتينية في القرن الـ 5م. وقتذاك، استُخْدِمَتْ اللغتان اللاتينية واليونانية. من الواضح أنها نُسِخَت بواسطة ناسخ يجيد اللاتينية بشكلٍ أفضل من اليونانية، ثم صُحِّحَت بواسطة العديد من النسَّاخ لاحقًا. وعلى أيَّة حال، وصلت المخطوطة بطريقةٍ أو أخرى إلى ثيودور بيزا، الباحث الفرنسي، وخليفة كالفن. وفي عام 1581م، أعطاها بيزا لمكتبة جامعة كامبريدج.</w:t>
      </w:r>
    </w:p>
    <w:p>
      <w:pPr>
        <w:bidi/>
      </w:pPr>
      <w:r>
        <w:rPr>
          <w:rtl/>
          <w:cs/>
          <w:lang w:val="ar_AE" w:bidi="ar_AE"/>
        </w:rPr>
      </w:r>
      <w:r>
        <w:rPr>
          <w:rtl/>
          <w:cs/>
          <w:lang w:val="ar_AE" w:bidi="ar_AE"/>
        </w:rPr>
        <w:t>ربما تكون مخطوطة بيزا أكثر مخطوطات العهد الجديد ذات الأحرف الكبيرة إثارةً للجدل بسبب استقلاليتها الملحوظة. إن الكثير من الإضافات والمحذوفات والتعديلات (وخاصة في لوقا وأعمال الرُّسُل) كلها عمل لاهوتي مهم. يبدو أن بعضًا من مخطوطات قليلة سابقة مثل (P29، P38، P48، و0171) كانت بمثابة مقدمة لنوع النص الموجود في مخطوطة بيزا (D)، والذي يعتبر الشاهد الرئيس على نمط النص الغربي. وبالتالي، يمكن أن تكون مخطوطة بيزا نسخة من طبعة منقَّحة سابقة. ومن المؤكَّد أن من قام بعملية التنقيح عالمٌ لديه نزعة لإضافة تفاصيل تاريخية وسيرة ذاتية، وجغرافية. أكثر من أي شيء آخر، وقد تعمَّد سد الثغرات في السرد بإضافة تفاصيل ظرفية.</w:t>
      </w:r>
    </w:p>
    <w:p>
      <w:pPr>
        <w:pStyle w:val="Heading4"/>
        <w:bidi/>
      </w:pPr>
      <w:r>
        <w:rPr>
          <w:rtl/>
          <w:cs/>
          <w:lang w:val="ar_AE" w:bidi="ar_AE"/>
        </w:rPr>
        <w:t>مخطوطة واشنطنيانوس، أو أناجيل فرير (W)</w:t>
      </w:r>
    </w:p>
    <w:p>
      <w:pPr>
        <w:bidi/>
      </w:pPr>
      <w:r>
        <w:rPr>
          <w:rtl/>
          <w:cs/>
          <w:lang w:val="ar_AE" w:bidi="ar_AE"/>
        </w:rPr>
      </w:r>
      <w:r>
        <w:rPr>
          <w:rtl/>
          <w:cs/>
          <w:lang w:val="ar_AE" w:bidi="ar_AE"/>
        </w:rPr>
        <w:t>هذه المخطوطة، التي يرجع تاريخها إلى عام 400م تقريبًا، تحتوي على البشائر الأربعة وأعمال الرسل. ويشار إليها غالبًا باسم أناجيل فرير نسبة إلى اسم مالكها تشارلز فرير. ومن المرجح أن المخطوطة جاءت من أنقاض أحد الأديرة بالقرب من الجيزة. خط اليد فيها يشبه إلى حد كبير ذلك الموجود في مخطوطة مجتزأة لسفر أخنوخ، المكتشفة في أخميم بصعيد مصر عام 1886م، ويعود تاريخها للقرن الـ 5م.</w:t>
      </w:r>
    </w:p>
    <w:p>
      <w:pPr>
        <w:bidi/>
      </w:pPr>
      <w:r>
        <w:rPr>
          <w:rtl/>
          <w:cs/>
          <w:lang w:val="ar_AE" w:bidi="ar_AE"/>
        </w:rPr>
      </w:r>
      <w:r>
        <w:rPr>
          <w:rtl/>
          <w:cs/>
          <w:lang w:val="ar_AE" w:bidi="ar_AE"/>
        </w:rPr>
        <w:t>تم نسخ المخطوطة (W) من مخطوطة أُم (نموذج) قد جُمِعَت من عدة مخطوطات مختلفة. هذا واضح لأن العرض النَّصي للمخطوطة (W) متنوع بشكلٍ لافت، حتى التقسيم الطبقي للنص يقابله اختلافات مماثلة في الفقرات. استند الناسخ الذي جمع المخطوطة الأم على مصادر مختلفة لجمع مخطوطة الإنجيل الخاصة به. ومن المرجح أن ناسخ المخطوطة الأم استخدم نصًّا جاء من شمال إفريقيا (النص "الغربي") للجزء الأول من بشارة مرقس، أما ناسخ المخطوطة (W) فقد استخدم مخطوطات من أنطاكية لبشارة متى وللجزء الثاني من بشارة لوقا لسد الثغرات في مخطوط أقدم كان ينسخه. يكشف التحليل النصي التفصيلي عن طبقات نصيَّة متنوعة للمخطوطة (W)، على النحو التالي: في متى، النصُّ بيزنطي؛ وفي مرقس النصُّ أولًا غربي في مرقس (1: 1–5: 30)، ثم قيصري في مرقس 5: 31–16: 20 ويشبه البردية 45 وفي بشارة لوقا سَكَنْدَرِي أولاً (1: 1–8: 12)، ثم بيزنطي. أما نص يوحنا فهو أكثر تعقيدًا لأن الجزء الأول من يوحنا (1: 1–5: 11)، والذي يملأ حوالي رزمة، هو عمل ناسخ من القرن الـ 7م، فمن المؤكد أنه استبدل رزمة تالفة. (تشير المخطوطة Ws إلى عمل هذا الناسخ). يضمُّ هذا القسم الأول مزيجًا من القراءات السَّكَنْدَرِيَّة والغربية، وبالمثل باقي يوحنا.</w:t>
      </w:r>
    </w:p>
    <w:p>
      <w:pPr>
        <w:pStyle w:val="Heading4"/>
        <w:bidi/>
      </w:pPr>
      <w:r>
        <w:rPr>
          <w:rtl/>
          <w:cs/>
          <w:lang w:val="ar_AE" w:bidi="ar_AE"/>
        </w:rPr>
        <w:t>المخطوطة 1739</w:t>
      </w:r>
    </w:p>
    <w:p>
      <w:pPr>
        <w:bidi/>
      </w:pPr>
      <w:r>
        <w:rPr>
          <w:rtl/>
          <w:cs/>
          <w:lang w:val="ar_AE" w:bidi="ar_AE"/>
        </w:rPr>
      </w:r>
      <w:r>
        <w:rPr>
          <w:rtl/>
          <w:cs/>
          <w:lang w:val="ar_AE" w:bidi="ar_AE"/>
        </w:rPr>
        <w:t>تحتوى هذه المخطوطة، التي يرجع تاريخها إلى القرن الـ 10م، على سفر أعمال الرسل والرسائل. اكتُشِفَت المخطوطة في جبل آثوس عام 1879م بواسطة إ. فون دير جولتز. تحظى المخطوطة بمقاربات نصيَّة قوية مع البردية 46، والمخطوطة الفاتيكانية (B)، والمخطوطة المكتوبة بالقبطي الصعيدي، والمكتوبة بالقبطي البحيري، والمخطوطات الخاصة بكليمنضس، وأوريجينوس. العلاقة بين البردية 46، والمخطوطة الفاتيكانية (B)، والمخطوطة 1739 جديرة بالملاحظة لأن المخطوطة 1739 يعود تاريخها إلى القرن الـ 10م ومنسوخة عن مخطوطة عالية الجودة يعود تاريخها إلى القرن الـ 4م. وَفْقًا لبيانات النسخ بنهاية المخطوطة، فإن ناسخ المخطوطة 1739 فيما يرتبط برسائل الرَّسول بولس قد سار على نهج مخطوطة جاءت من قيصرية في مكتبة بامفيلوس وقد احتوت على نص أوريجيني. هذه المخطوطات الثلاث تشكِّل خطًّا نصِّيًّا واضحًا: البردية 46، من أوائل القرن الـ 2م، إلى المخطوطة الفاتيكانية (B)، من أوائل القرن الـ 4م، إلى المخطوطة 1739 من القرن الـ 10م استنادًا على القرن الـ 4م.</w:t>
      </w:r>
    </w:p>
    <w:p>
      <w:pPr>
        <w:pStyle w:val="Heading3"/>
        <w:bidi/>
      </w:pPr>
      <w:r>
        <w:rPr>
          <w:rtl/>
          <w:cs/>
          <w:lang w:val="ar_AE" w:bidi="ar_AE"/>
        </w:rPr>
        <w:t>نص العهد الجديد</w:t>
      </w:r>
    </w:p>
    <w:p>
      <w:pPr>
        <w:bidi/>
      </w:pPr>
      <w:r>
        <w:rPr>
          <w:rtl/>
          <w:cs/>
          <w:lang w:val="ar_AE" w:bidi="ar_AE"/>
        </w:rPr>
      </w:r>
      <w:r>
        <w:rPr>
          <w:rtl/>
          <w:cs/>
          <w:lang w:val="ar_AE" w:bidi="ar_AE"/>
        </w:rPr>
        <w:t>النص الأصلي للعهد الجديد هو النص "المنشور"، أي النص كما كان في صيغته النهائية المحرَّرة وتم إصداره للتداول في المجتمع المسيحي. بالنسبة إلى بعض أسفار العهد الجديد، هناك اختلاف بسيط بين التأليف الأصلي والنص المنشور. بعد أن يكتب المؤلِّف عمله أو أملاه، يقوم هو (أو أحد رفقائه) بإجراء التصحيحات التحريرية النهائية ثم يطلقه للتوزيع. كما هو الحال بالنسبة إلى الكتب المنشورة في العصر الحديث، كذلك في العصور القديمة، لم تكن الكتابة الأصلية للمؤلف دائمًا هي نفس ما يتم نشره، وذلك بسبب عملية التحرير. ومع ذلك، يُحسب للمؤلِّف النص النهائي المُحرَّر، ويُنسب الكتاب المنشور إلى المؤلِّف ويعتبر مخطوط أصلي. هذا المخطوط هو النص الأصلي المنشور. وبطبيعة الحال، في هذه الحالة المخطوطات الأصلية غير موجودة، ولذلك يَتَعَيَّن على العلماء الاعتماد على النسخ لاستعادة أو إعادة بناء الصياغة الأصلية.</w:t>
      </w:r>
    </w:p>
    <w:p>
      <w:pPr>
        <w:bidi/>
      </w:pPr>
      <w:r>
        <w:rPr>
          <w:rtl/>
          <w:cs/>
          <w:lang w:val="ar_AE" w:bidi="ar_AE"/>
        </w:rPr>
      </w:r>
      <w:r>
        <w:rPr>
          <w:rtl/>
          <w:cs/>
          <w:lang w:val="ar_AE" w:bidi="ar_AE"/>
        </w:rPr>
        <w:t>يعتقد بعض العلماء أنه من المستحيل استعادة النص الأصلي للعهد الجديد اليوناني لأنهم لم يتمكنوا من إعادة بناء التاريخ المبكر لنقل النص. لكن هناك علماء معاصرون آخرون أقل تشاؤمًا، لكنهم ما زالوا حذرين تمامًا في تأكيد هذه الاحتمالية. ومع ذلك، بعض آخر متفائل لأننا نمتلك العديد من المخطوطات المبكرة ذات الجودة الممتازة ولأن نظرتنا عن الفترة المبكرة الخاصة بنقل النصوص أَمْسَتْ أكثر وضوحًا.</w:t>
      </w:r>
    </w:p>
    <w:p>
      <w:pPr>
        <w:bidi/>
      </w:pPr>
      <w:r>
        <w:rPr>
          <w:rtl/>
          <w:cs/>
          <w:lang w:val="ar_AE" w:bidi="ar_AE"/>
        </w:rPr>
      </w:r>
      <w:r>
        <w:rPr>
          <w:rtl/>
          <w:cs/>
          <w:lang w:val="ar_AE" w:bidi="ar_AE"/>
        </w:rPr>
        <w:t>عندما نتحدث عن استعادة نص العهد الجديد، فإننا نشير إلى الأسفار المنفردة للعهد الجديد، وليس إلى العهد الجديد بأكمله كمجلد في حد ذاته، لأن كل سفر (أو مجموعة من الأسفار - مثل رسائل الرسول بولس) له تاريخه الخاص الفريد في النقل النصي. إن أقدم نسخة موجودة لنص العهد الجديد بكامله هي المحفوظة في المخطوطة السينائية، المكتوبة عام 375م تقريبًا. أما المخطوطة الفاتيكانية فإنها تفتقر إلى الرسائل الرعوية وسفر الرؤيا. قبل القرن الـ 4م، كان يتم تداول نص العهد الجديد بأجزائه المختلفة: كسفر واحد أو كمجموعة من الأسفار (كالأناجيل الأربعة أو رسائل الرسول بولس). أما المخطوطات المكتشفة منذ أواخر القرن الأول إلى القرن الـ 3م فهي أسفار فردية مثل بشارة متى في البرديتين: 1، 77، مرقس في البردية 88، لوقا في البردية 69، يوحنا في البرديات: 5، 22، 52، 66، أعمال الرسل في البردية 91. أو سفر الرؤيا في البرديتين: 18، 47، أو برديات تحتوي على مجموعات من الأسفار، مثل البشائر الأربعة مع أعمال الرسل في البردية 45، رسائل الرسول بولس في البرديات: 30، 46، 92، رسائل الرسول بطرس ويهوذا في البردية 72. لكل سفر من أسفار العهد الجديد تاريخه النصي الخاص به وقد حُفِظَ بدرجات متفاوتة من الدقة. ومع ذلك، تم تعديل كل الأسفار من حالتها الأصلية بسبب عمليات النسخ اليدوي عقدًا بعد عقد وقرنًا بعد قرن. وبناءً عليه، يحتاج كل سفر من الأسفار على حدة إلى إعادة استرداد.</w:t>
      </w:r>
    </w:p>
    <w:p>
      <w:pPr>
        <w:bidi/>
      </w:pPr>
      <w:r>
        <w:rPr>
          <w:rtl/>
          <w:cs/>
          <w:lang w:val="ar_AE" w:bidi="ar_AE"/>
        </w:rPr>
      </w:r>
      <w:r>
        <w:rPr>
          <w:rtl/>
          <w:cs/>
          <w:lang w:val="ar_AE" w:bidi="ar_AE"/>
        </w:rPr>
        <w:t>لقد تأثر نص العهد الجديد بالكثير من القراءات المختلفة في تاريخه المبكر. في أواخر القرن الأول وبدايات القرن الـ 2م، كانت التقاليد الشفهية متواجدة جنبًا إلى جنب مع الكلمة المكتوبة وبمكانة متساوية، وبصفة خاصة ما يرتبط بمادة الأناجيل الأربعة. في كثير من الأحيان، يتم تغيير النص بواسطة النسَّاخ وهم يحاولون مطابقة الرسالة المكتوبة مع التقليد الشفهي أو محاولة مطابقة رواية أحد الأناجيل مع إنجيل آخر. وبحلول نهاية القرن الـ 2م وحتى القرن الـ 3م، شقَّت الكثير من القراءات المتنوعة طريقها إلى مجرى التيار النصي.</w:t>
      </w:r>
    </w:p>
    <w:p>
      <w:pPr>
        <w:bidi/>
      </w:pPr>
      <w:r>
        <w:rPr>
          <w:rtl/>
          <w:cs/>
          <w:lang w:val="ar_AE" w:bidi="ar_AE"/>
        </w:rPr>
      </w:r>
      <w:r>
        <w:rPr>
          <w:rtl/>
          <w:cs/>
          <w:lang w:val="ar_AE" w:bidi="ar_AE"/>
        </w:rPr>
        <w:t>ومع ذلك، لم تكن الفترة المبكرة للنقل النصي مشوبة تمامًا بعدم الأمانة النصية والحرية في النسخ. كان هناك نسَّاخ ممن نسخوا النص بأمانة وإجلال، أي أنهم أدركوا أنهم ينسخون نصًّا مقدَّسًا كتبه رسول. صياغة التقنين لم تنسب هذه القداسة إلى النص. تحقَّق التقنين نتيجة إدراك تاريخي مشترك لقدسية الأسفار المتنوعة للعهد الجديد. فقد اعْتُبِرَت بعض أسفار العهد الجديد، كالأناجيل الأربعة، أعمال الرسل، ورسائل الرسول بولس أعمالاً أدبية موحى بها منذ البداية. وعلى هذا النحو، قام بعض النساخ بنسخها بأمانة وثقة ووقار.</w:t>
      </w:r>
    </w:p>
    <w:p>
      <w:pPr>
        <w:bidi/>
      </w:pPr>
      <w:r>
        <w:rPr>
          <w:rtl/>
          <w:cs/>
          <w:lang w:val="ar_AE" w:bidi="ar_AE"/>
        </w:rPr>
      </w:r>
      <w:r>
        <w:rPr>
          <w:rtl/>
          <w:cs/>
          <w:lang w:val="ar_AE" w:bidi="ar_AE"/>
        </w:rPr>
        <w:t>ومع ذلك، شعر بعض النسَّاخ الآخرين بالحرية في إجراء "تحسينات" على النص - إما لصالح العقيدة والمواءمة أو بسبب تأثير تقاليد شفهية متنافسة. إن المخطوطات الصادرة بهذه الطريقة أدَّت إلى ظهور نوعًا من "النص الشعبوي" - أي النص غير المنضبط. (وهو نمط نصي يُطْلَق عليه بحسب المعتاد "النص الغربي"، إلا أن العلماء يدركون الآن أن هذه التسمية خاطئة.)</w:t>
      </w:r>
    </w:p>
    <w:p>
      <w:pPr>
        <w:bidi/>
      </w:pPr>
      <w:r>
        <w:rPr>
          <w:rtl/>
          <w:cs/>
          <w:lang w:val="ar_AE" w:bidi="ar_AE"/>
        </w:rPr>
      </w:r>
      <w:r>
        <w:rPr>
          <w:rtl/>
          <w:cs/>
          <w:lang w:val="ar_AE" w:bidi="ar_AE"/>
        </w:rPr>
        <w:t>أثناء القرن الـ 2م، كان هناك القليل من الرجال الذي أدخلوا تنقيحات على نص العهد الجديد. وفقًا ليوسابيوس، فإن ثيودوتس (وتابعيه)، غيروا النص لأغراض خاصة بهم. في منتصف القرن الـ 2م، محا مارسيون من النسخ الخاصة به، ومن بشارة لوقا كل إشارات الخلفية اليهودية ليسوع، كما احتوى الإنجيل الرباعي لتاتيان على تعديلات نصية عديدة تقدِّم دعمًا للآراء النسكية. كما أصدر محرِّر آخر نصًّا من النمط D للبشائر الأربعة وسفر أعمال الرسل. هذا المحرر صاحب التوجه اللاهوتي، والذي عاش في آواخر القرن الـ 2م أو الـ 3م، ابتكر نصًّا كانت له شعبية قصيرة الأمد. إن البرديات الثلاث التي يعود تاريخها للقرن الـ 3م أي البرديات: 29، و38، و48، والتي يحتوي كل منها على جزء من سفر أعمال الرسل، ربما كانوا بمثابة مؤشرات مسبقة لنص النمط D في سفر أعمال الرسل. لكن هناك برديات أخرى محتوية على أجزاء أخرى من سفر أعمال الرُّسُل تقدِّم شهادة مبكرة لصيغة أنقى لسفر أعمال الرُّسُل أي البردية 45، ويعود تاريخا إلى عام 150م، والبردية 91، ويعود تاريخها إلى عام 200م، وبذلك يظهر أن نمط النص D لسفر أعمال الرسل لا يسبق بالضرورة تاريخ الصيغة الأنقى له.</w:t>
      </w:r>
    </w:p>
    <w:p>
      <w:pPr>
        <w:bidi/>
      </w:pPr>
      <w:r>
        <w:rPr>
          <w:rtl/>
          <w:cs/>
          <w:lang w:val="ar_AE" w:bidi="ar_AE"/>
        </w:rPr>
      </w:r>
      <w:r>
        <w:rPr>
          <w:rtl/>
          <w:cs/>
          <w:lang w:val="ar_AE" w:bidi="ar_AE"/>
        </w:rPr>
        <w:t>إلى جانب هذه المساعي، التي لوحظ ما فيها من عيوب نصية، لم يكن هناك أي تنقيح في نص العهد الجديد في القرن الـ 2م. بالأحرى، كان هذا القرن فترة انتشار للنسَّاخ ممن مارس بعضهم عملية النَّسخ بحرية، بين أظهر البعض الآخر فطنة. المخطوطات الصادرة عن البعض الأخير هي الأقرب لحفظ النص الأصلي. والمثال الرئيس لمخطوطة دقيقة يعود تاريخها لآواخر القرن الـ 2م هو البردية 75.</w:t>
      </w:r>
    </w:p>
    <w:p>
      <w:pPr>
        <w:bidi/>
      </w:pPr>
      <w:r>
        <w:rPr>
          <w:rtl/>
          <w:cs/>
          <w:lang w:val="ar_AE" w:bidi="ar_AE"/>
        </w:rPr>
      </w:r>
      <w:r>
        <w:rPr>
          <w:rtl/>
          <w:cs/>
          <w:lang w:val="ar_AE" w:bidi="ar_AE"/>
        </w:rPr>
        <w:t xml:space="preserve">إنها حقيقة معروفة أن النص الصادر بواسطة ناسخ البردية 75 هو نص مخطوطة دقيقة للغاية. المعروف هو أن البردية 75 هي نفس المخطوطة المستخدمة في بناء المخطوطة الفاتيكانية (B)، قراءتا البردية 75 والمخطوطة (B) متماثلتان بشكل لافت. قبل اكتشاف البردية (P75)، اعتقد بعض العلماء أن المخطوطة الفاتيكانية عمل من أعمال التنقيح الذي يعود تاريخه إلى القرن الـ 4م؛ بينما اعتقد آخرون (وبشكل غالب هورت) أنها لا بد وأن تعود إلى نسخة دقيقة مبكرة للغاية. قالّ هورت "إن المخطوطة الفاتيكانية لا تحتفظ فقط بنص قديم للغاية، بل بخط نقي جدًّا لنص غاية في القدم". (ويستكوت وهورت، </w:t>
      </w:r>
      <w:r>
        <w:rPr>
          <w:i/>
          <w:rtl/>
          <w:cs/>
          <w:lang w:val="ar_AE" w:bidi="ar_AE"/>
        </w:rPr>
        <w:t>مقدمة</w:t>
      </w:r>
      <w:r>
        <w:rPr>
          <w:rtl/>
          <w:cs/>
          <w:lang w:val="ar_AE" w:bidi="ar_AE"/>
        </w:rPr>
        <w:t xml:space="preserve"> </w:t>
      </w:r>
      <w:r>
        <w:rPr>
          <w:i/>
          <w:rtl/>
          <w:cs/>
          <w:lang w:val="ar_AE" w:bidi="ar_AE"/>
        </w:rPr>
        <w:t>العهد الجديد في اللغة اليونانية الأصلية</w:t>
      </w:r>
      <w:r>
        <w:rPr>
          <w:rtl/>
          <w:cs/>
          <w:lang w:val="ar_AE" w:bidi="ar_AE"/>
        </w:rPr>
        <w:t>، ص 250–51). تُظْهِر البردية 75، على ما يبدو، أن هورت كان صائبًا.</w:t>
      </w:r>
    </w:p>
    <w:p>
      <w:pPr>
        <w:bidi/>
      </w:pPr>
      <w:r>
        <w:rPr>
          <w:rtl/>
          <w:cs/>
          <w:lang w:val="ar_AE" w:bidi="ar_AE"/>
        </w:rPr>
      </w:r>
      <w:r>
        <w:rPr>
          <w:rtl/>
          <w:cs/>
          <w:lang w:val="ar_AE" w:bidi="ar_AE"/>
        </w:rPr>
        <w:t>قبل اكتشاف البردية 75، كان الكثيرون من علماء النقد النصي مقتنعين بأن برديات القرن الـ 2 و3م تكشف عن نص يفتقر للثبات، ويتسم فقط بالاستقلالية الفردية. ، تلك الاستقلالية التي تظهرها بردية شِستر بِتي، البردية 45، برديات بودمر، البردية 66، والبردية 72 في الرسالة الثانية للرسول بطرس ورسالة يهوذا. اعتقد العلماء أن النُّسَّاخ في الأسكندرية لا بد وأنهم استخدموا مثل هذه النصوص العديدة لانتاج نسخة منقحة جيدة كالتي تظهر في المخطوطة الفاتيكانية. لكن نعلم الآن أن المخطوطة الفاتيكانية لم تكن محصلة تنقيح علمي ناجم عن انتقاء تحريري عبر تواريخ نصية متنوعة. لكن من الواضح تمامًا الآن أن المخطوطة الفاتيكانية كانت ببساطة نسخة من مخطوط يشبه إلى حدٍّ كبير البردية 75، (مع بعض التعديلات)، وليستْ تنقيحًا يعود تاريخه للقرن الـ 4م.</w:t>
      </w:r>
    </w:p>
    <w:p>
      <w:pPr>
        <w:bidi/>
      </w:pPr>
      <w:r>
        <w:rPr>
          <w:rtl/>
          <w:cs/>
          <w:lang w:val="ar_AE" w:bidi="ar_AE"/>
        </w:rPr>
      </w:r>
      <w:r>
        <w:rPr>
          <w:rtl/>
          <w:cs/>
          <w:lang w:val="ar_AE" w:bidi="ar_AE"/>
        </w:rPr>
        <w:t>وربما يشير بعض العلماء إلى أن هذا النص لا يعني بطريقة آلية أن البردية 75 والمخطوطة (B) تمثِّل النص الأصلي يتساءلون: ماذا يعني بالفعل أن لدينا مخطوط تاريخه القرن الـ 2م يُظهِرُ تقاربًا كبيرًا مع مخطوطة تاريخها القرن الـ 4م، وجودته مقدرة بشكل كبير؟ إلا أن علماءً متنوعين قد برهنوا على عدم وجود تنقيح سَكَنْدَرِي قبل زمن البردية 75، والتي يعود تاريخها إلى أواخر القرن الـ 2م، والمخطوطة (B) في أوائل القرن الـ 4م، وأن كلا المخطوطتين تمثلان صيغة نقية نسبيًّا لحفظ خط نقي نسبيًّا عن النص الأصلي.</w:t>
      </w:r>
    </w:p>
    <w:p>
      <w:pPr>
        <w:bidi/>
      </w:pPr>
      <w:r>
        <w:rPr>
          <w:rtl/>
          <w:cs/>
          <w:lang w:val="ar_AE" w:bidi="ar_AE"/>
        </w:rPr>
      </w:r>
      <w:r>
        <w:rPr>
          <w:rtl/>
          <w:cs/>
          <w:lang w:val="ar_AE" w:bidi="ar_AE"/>
        </w:rPr>
        <w:t>النظرة المعاصرة عن النص المبكر هي أن بعض النسَّاخ في الأسكندرية و/أو نسَّاخ على دراية بالممارسات النسخ السكندري (كناسخي برديات أُوكسِي-رِنخوس) كانوا مسؤولين عن حفظ نص نقي نسبيًّا عبر القرون الـ 2، و3، و4م. نُسَّاخ الاسكندرية، المرتبطين أو بالفعل الموظفين بمكتبة الاسكندرية العظمى و/أو أعضاء المنسخ المرتبط بمدرسة اسكندرية اللاهوتية للتعليم الديني (التي يُطلَق عليها اسم</w:t>
      </w:r>
      <w:r>
        <w:rPr>
          <w:i/>
          <w:rtl/>
          <w:cs/>
          <w:lang w:val="ar_AE" w:bidi="ar_AE"/>
        </w:rPr>
        <w:t xml:space="preserve"> ديداسكيليُون</w:t>
      </w:r>
      <w:r>
        <w:rPr>
          <w:rtl/>
          <w:cs/>
          <w:lang w:val="ar_AE" w:bidi="ar_AE"/>
        </w:rPr>
        <w:t>)، كانوا لغويين مدرَّبين، ونحويين وعلماء نقد نصي. عملهم على نص العهد الجديد لم يكن عملاً تنقيحيًّا، أي لم يكن عملاً تعديليًّا منظَّمًا على النص. بالأحرى، ما كان يتم عمله هناك هو على الأرجح عمل تنقية وحفظ، وبواسطة الأفراد المتنوعين والمدربين على النقد النصي. وهذا واضح في انتاج البردية 66، التي تحتوي على بشارة يوحنا. هذه المخطوطة نُسِخَت في منسخ مصري بواسطة ناسخ مبتدئ، ارتكب الكثير من الأخطاء الفادحة، التي صُوِّبَت بدورها لاحقًا بواسطة ناسخ آخر يعمل في نفس النسخة. إن النص الأول الصادر عن الناسخ المبتدئ يمكن تصنيفه على أنه نص "متحرر" جدًا، أما النص المصوَّب فدقيق للغاية. (انظر المناقشة حول هذه المخطوطة أعلاه).</w:t>
      </w:r>
    </w:p>
    <w:p>
      <w:pPr>
        <w:bidi/>
      </w:pPr>
      <w:r>
        <w:rPr>
          <w:rtl/>
          <w:cs/>
          <w:lang w:val="ar_AE" w:bidi="ar_AE"/>
        </w:rPr>
      </w:r>
      <w:r>
        <w:rPr>
          <w:rtl/>
          <w:cs/>
          <w:lang w:val="ar_AE" w:bidi="ar_AE"/>
        </w:rPr>
        <w:t xml:space="preserve">ما يبدو أنه قد حدث بشأن نسخ نص العهد الجديد في الفترة المبكرة في مصر يتم وصفه بشكل مؤثر عن طريق زنتس. قال إنه متى كان هناك كتاب ما مشهورًا أو شائعًا بشكل هائل (مثل </w:t>
      </w:r>
      <w:r>
        <w:rPr>
          <w:i/>
          <w:rtl/>
          <w:cs/>
          <w:lang w:val="ar_AE" w:bidi="ar_AE"/>
        </w:rPr>
        <w:t>الإلياذة</w:t>
      </w:r>
      <w:r>
        <w:rPr>
          <w:rtl/>
          <w:cs/>
          <w:lang w:val="ar_AE" w:bidi="ar_AE"/>
        </w:rPr>
        <w:t xml:space="preserve"> </w:t>
      </w:r>
      <w:r>
        <w:rPr>
          <w:i/>
          <w:rtl/>
          <w:cs/>
          <w:lang w:val="ar_AE" w:bidi="ar_AE"/>
        </w:rPr>
        <w:t>والأوديسا</w:t>
      </w:r>
      <w:r>
        <w:rPr>
          <w:rtl/>
          <w:cs/>
          <w:lang w:val="ar_AE" w:bidi="ar_AE"/>
        </w:rPr>
        <w:t xml:space="preserve"> لهوميروس، أو كتابات أفلاطون)، كان يُنسَخ بحماسة بالغة بواسطة ناسخ مبتدئ أو باحث على السواء. لكن متى وقع في أيدي النسَّاخ المدرَّبين أو علماء اللغة، فإنهم يحاولون تخليصه من أي فساد نصي. في عملية ربما يقومون فيها بمحو القليل جدًا من القراءات الأصيلة، ولكن ليس الكثير. وهكذا، فإن النص الشهير (المعروف أيضًا بالنص الغربي) من المرجح فيه بشكل معقول احتفاظه بالصياغة الكلامية الأصلية في بعض الحالات. هذه النوعية المتحررة أو الشائعة من النص تظهر في مخطوطات عديدة يعود تاريخها للقرن الـ 3م كما في البرديات: البردية 9، البردية 37، البردية 40، البردية 45، البردية 72، والبردية 78.</w:t>
      </w:r>
    </w:p>
    <w:p>
      <w:pPr>
        <w:bidi/>
      </w:pPr>
      <w:r>
        <w:rPr>
          <w:rtl/>
          <w:cs/>
          <w:lang w:val="ar_AE" w:bidi="ar_AE"/>
        </w:rPr>
      </w:r>
      <w:r>
        <w:rPr>
          <w:rtl/>
          <w:cs/>
          <w:lang w:val="ar_AE" w:bidi="ar_AE"/>
        </w:rPr>
        <w:t>بإيجازٍ، النص الشعبوي الشائع يَظْهَرُ عادةً في أي مخطوطة لم يتم إنتاجها أو نسخها بتدخل أو تأثير سَكَنْدَرِي. هذا النص، المفترض فيه الاستقلالية، ليس جديرًا بالثقة كنوعية نمط النص السَّكَندَري. ولأن النص السكندري معروف بالنص المصقول، يحتفظ النص الشعبي الشائع أحيانًا بالصياغة الأصلية. متى كان لقراءة مختلف عليها دعم من النص "الغربي" والسكندري، فإنها قراءة أصلية بشكل مرجَّح للغاية؛ ولكن متى اخلف النصان حول قراءة ما، فإن الشهادة النصية للنص السَّكَنْدَري تحتفظ غالبًا بالصياغة الأصلية.</w:t>
      </w:r>
    </w:p>
    <w:p>
      <w:pPr>
        <w:bidi/>
      </w:pPr>
      <w:r>
        <w:rPr>
          <w:rtl/>
          <w:cs/>
          <w:lang w:val="ar_AE" w:bidi="ar_AE"/>
        </w:rPr>
      </w:r>
      <w:r>
        <w:rPr>
          <w:rtl/>
          <w:cs/>
          <w:lang w:val="ar_AE" w:bidi="ar_AE"/>
        </w:rPr>
        <w:t xml:space="preserve">ومع ذلك تبقى معضلة واحدة بالنسبة لعلماء النقد النصي. ليسوا قادرين على شرح الكيفية التي يتواجد بها نص بنمط المخطوطة (B)/البردية 75 مع نص غربي النمط في القرن الـ 2م كل ما يمكن قوله إن النص الغربي يبدو عمومًا أقل شأنًا من نمط نص المخطوطة (B)/البردية 75. بكل تأكيد، يؤرق هذا الحكم بعض العلماء، ممن يشيرون إلى أن التقدير الممنوح للمخطوطة (B)/البردية 75 يستند على اعتبارات ذاتية لنوع النص بهما (مقابل النص الغربي)، وليس على أية نوعية من إعادة البناء النظري للنقل المبكر للنص. نفس الاعتبار الذاتي قائمٌ عندما قرَّر وِستكوت وهورت أن المخطوطة (B) أفضل بشكل جوهري من المخطوطة (D)، انظر </w:t>
      </w:r>
      <w:r>
        <w:rPr>
          <w:i/>
          <w:rtl/>
          <w:cs/>
          <w:lang w:val="ar_AE" w:bidi="ar_AE"/>
        </w:rPr>
        <w:t>مقدمتهما</w:t>
      </w:r>
      <w:r>
        <w:rPr>
          <w:rtl/>
          <w:cs/>
          <w:lang w:val="ar_AE" w:bidi="ar_AE"/>
        </w:rPr>
        <w:t xml:space="preserve"> ص 32–42. إلا أن التطبيق العملي للنقد النصي يبرهن مرارًا وتكرارًا أن نص المخطوطة (B)/البردية 75 أفضل بشكل جوهري من النص الغربي.</w:t>
      </w:r>
    </w:p>
    <w:p>
      <w:pPr>
        <w:bidi/>
      </w:pPr>
      <w:r>
        <w:rPr>
          <w:rtl/>
          <w:cs/>
          <w:lang w:val="ar_AE" w:bidi="ar_AE"/>
        </w:rPr>
      </w:r>
      <w:r>
        <w:rPr>
          <w:rtl/>
          <w:cs/>
          <w:lang w:val="ar_AE" w:bidi="ar_AE"/>
        </w:rPr>
        <w:t>في التحليل النهائي، المخطوطات التي تمثِّل حفظًا نقيًّا للنص الأصلي هي تلك المخطوطات التي تسمى عادة باسم المخطوطات "السَّكَندَرِيَّة". بعض العلماء، مثل بروس متسجر، أطلق على المخطوطات المبكرة اسم "المخطوطات السَّكَندَرِيَّة الأولية"، لأن المعتقد بشأنها (أو بشأن المخطوطات مثلها) أنها كانت مستخدمة لإنشاء (لكتابة) أي نصٍّ سَكَندَرِي النمط. ومع ذلك، ينظر هذا الرأي إلى الأشياء من منظور القرن الـ 4م. ينبغي علينا النظر إلى الأشياء من القرن الـ 2م فصاعدًا، وبعدها نقارن مخطوطات القرن الـ 4م بمخطوطات القرن الـ 2م. إذ أن مخطوطات القرن الثاني من الممكن وصفها بأنها "سَكَندَرِيَّة" بمعنى أنها انْتِجَتْ بتأثير أو تدخُّل سَكَندَرِي. إن المصطلح المميِّز يمكن أن يكون "مخطوطات سَكَندَرِيَّة مبكرة" قبل قسطنطين، و"مخطوطات سَكَندَرِيَّة متأخرة" بعد قسطنطين. والمخطوطات الموصوفة بأنها "سَكَندَرِيَّة مبكرة" هي عمومًا أنقى، وأقل تحريرًا. أما الموصوفة "بالسَّكَندَرِيَّة المتأخرة" تُظِهْرُ ما فيها من عمليات تحرير، وأيضًا تأثير التقاليد النصية.</w:t>
      </w:r>
    </w:p>
    <w:p>
      <w:pPr>
        <w:bidi/>
      </w:pPr>
      <w:r>
        <w:rPr>
          <w:rtl/>
          <w:cs/>
          <w:lang w:val="ar_AE" w:bidi="ar_AE"/>
        </w:rPr>
      </w:r>
      <w:r>
        <w:rPr>
          <w:rtl/>
          <w:cs/>
          <w:lang w:val="ar_AE" w:bidi="ar_AE"/>
        </w:rPr>
        <w:t>يَظهَر النص السَّكَندَرِي المبكر في مخطوطات كثيرة يعود تاريخها للقرن الـ 2، 3م. على قمة القائمة لهذه المخطوطات البردية 75 عام 175م، وهي بيد ناسخ حريص وكفؤ. وبعدها وإن كانت لا تقل عنها شيئًا في النوعية البرديات: 4 + 64 + 67 (حوالي 150)، وهي عمل لناسخ ممتاز. النسخ الأخرى الجيدة للغاية هي البردية 1 (200م) والبردية 20 (أوائل القرن الـ 3م)، والبردية 23 (200م)، والبردية 27 (القرن الـ 3م)، والبردية 28 (القرن الـ 3م)، والبردية 32 (150م)، والبردية 39 (القرن الـ 3م)، والبردية 46 (125م)، والبردية 65 (القرن الـ 3م)، والبردية 66 (في صيغتها المُصحَّحة - البردية 66م؛ البردية 150م)، والبردية 70 (القرن الـ 3م)، والبردية 77 (150م)، والبردية 87 (125م)، والبردية 90 (175م)، والبردية 91 (191م). 200). إن العديد من هذه المخطوطات قد صُنِّف في قائمة بعنوان "دقيق strict" عن طريق عالمي النقد النصي كيرت، وباربرا آلاند، لما تُظهِره من ضبط نسخي دقيق، وبناءً عليه فهي مخطوطات دقيقة لنسخة أصلية سابقة إن لم تكن ذاتها أصلية. هذه المخطوطات هي البردية 1، و23، و35، و37، و39، و64/67، و65، و70، و75.</w:t>
      </w:r>
    </w:p>
    <w:p>
      <w:pPr>
        <w:bidi/>
      </w:pPr>
      <w:r>
        <w:rPr>
          <w:rtl/>
          <w:cs/>
          <w:lang w:val="ar_AE" w:bidi="ar_AE"/>
        </w:rPr>
      </w:r>
      <w:r>
        <w:rPr>
          <w:rtl/>
          <w:cs/>
          <w:lang w:val="ar_AE" w:bidi="ar_AE"/>
        </w:rPr>
        <w:t>أما النص السَّكَنْدَرِي المتأخِّر، المصقول تحريريًا، فإنه يَظهَر في مخطوطات قليلة كالمخطوطة (א) القرن الـ 4م، المخطوطة (T) القرن الـ 5م، والمخطوطة (ע) القرن الـ 7م، والمخطوطة (L) القرن الـ 8م، والمخطوطة (33) القرن الـ 9م، والمخطوطة (1739)، التي يعود تاريخها للقرن الـ 10م، ومنسوخة من مخطوط سَكَنْدَرِي يعود تاريخه للقرن الـ 4م، وتشبه إلى حد كبير البردية 46، والمخطوطة (579) القرن الـ 13م. وبداية من القرن الـ 5م، بدأت مخطوطات النمط البيزنطي تؤثر في مصر. بعض المخطوطات، التي يعود تاريخها لعام 400م تقريبًا، والتي جاءت من مصر تعكس بكل وضوح هذا التأثير؛ وأفضل مثال مرجح على ذلك هو المخطوطة السَّكَندَرِيَّة (A). والمخطوطات المصرية الأخرى المرتبطة بهذه الحقبة، كالمخطوطة السينائية (א) ومخطوطة واشنطنيانوس (W) تُظهِر تناغمًا واسع المدى، والذي لا يمكن أن يرتبط مباشرة بأي نوع من التنقيح.</w:t>
      </w:r>
    </w:p>
    <w:p>
      <w:pPr>
        <w:bidi/>
      </w:pPr>
      <w:r>
        <w:rPr>
          <w:rtl/>
          <w:cs/>
          <w:lang w:val="ar_AE" w:bidi="ar_AE"/>
        </w:rPr>
      </w:r>
      <w:r>
        <w:rPr>
          <w:rtl/>
          <w:cs/>
          <w:lang w:val="ar_AE" w:bidi="ar_AE"/>
        </w:rPr>
        <w:t>في نهاية القرن الـ 3م، خرج إلى الوجود نوع آخر من النص اليوناني، ثم ازدات شهرته إلى أن أمسى النمط النصي السائد في العالم المسيحي. . بحسب جيروم (في مقدمته للترجمة اللاتينية للبشائر الأربعة)، لوسيان الأنطاكي هو أول من بدأ هذا النمطي النصي. كان نص لوسيان عملاً تنقيحيًّا واضحًا (أي طبعة مبتكرة عن عمد)، وذلك مقابل النمط النصي السَّكَنْدَرِي المحقَّق نتيجة لعملية، يحاول فيها النُّسَّاخ السَّكَندَرِيون، بناءً على مقارنة مخطوطات كثيرة الحفاظ على النص الأفضل، وبهذا كانوا يعملون على الأكثر كعلماء نقد نصي لا كمحررين. بكل يقين، قام السَّكَنْدَرِيون بالفعل ببعض عمليات التحرير، الذي نطلق عليه تحرير النسخ. . النص اللوسياني هو النمو والذروة للنص شعبي شهير؛ ويتسم النص اللوسياني بسلاسة اللغة، التي تتحقق بإزالة التراكيب اللغوية الغريبة والغامضة، وبإزالة الخلط بين القراءات المتباينة. من المؤكَّد أن لوسيان (و/أو مرافقيه) قد استخدم أنواعًا مختلفة كثيرة من المخطوطات متنوعة الجودة لإنتاج نص عهد جديد محرَّر، ومتناغم. نوعية العمل التحريري التي تسربت للنص اللوسياني هي ما نطلق عليه التحرير المحض.</w:t>
      </w:r>
    </w:p>
    <w:p>
      <w:pPr>
        <w:bidi/>
      </w:pPr>
      <w:r>
        <w:rPr>
          <w:rtl/>
          <w:cs/>
          <w:lang w:val="ar_AE" w:bidi="ar_AE"/>
        </w:rPr>
      </w:r>
      <w:r>
        <w:rPr>
          <w:rtl/>
          <w:cs/>
          <w:lang w:val="ar_AE" w:bidi="ar_AE"/>
        </w:rPr>
        <w:t>خرج النص اللوسياني إلى الوجود قبل اضطهاد دقلديانوس عام 303م، في وقتٍ صُودِرَت ودُمِّرت فيه الكثير من نسخ العهد الجديد. بعد وقت قليل لهذه الفترة من التدمير، تقلَّد السلطة الإمبراطور قسطنطين الذي اعتبر المسيحية لاحقًا الدين الرسمي للدولة. بكل يقين، كان هناك احتياج هائل لعمل نسخ من العهد الجديد وتوزيعها على الكنائس عبر العالم المحيط بالبحر الأبيض المتوسط. . في هذا التوقيت، بدأ النص اللوسياني في الانتشار بواسطة الأساقفة الخارجين من مدرسة أنطاكية للكنائس عبر الشرق، حاملين معهم النص. وعلى هذا النحو السريع أمسى النص اللوسياني النص المعياري للكنيسة الشرقية، وشكَّل الأساس للنص البيزنطي، وهكذا أمسى المرجعية النهائية للنص المستلم (Textus Receptus).</w:t>
      </w:r>
    </w:p>
    <w:p>
      <w:pPr>
        <w:bidi/>
      </w:pPr>
      <w:r>
        <w:rPr>
          <w:rtl/>
          <w:cs/>
          <w:lang w:val="ar_AE" w:bidi="ar_AE"/>
        </w:rPr>
      </w:r>
      <w:r>
        <w:rPr>
          <w:rtl/>
          <w:cs/>
          <w:lang w:val="ar_AE" w:bidi="ar_AE"/>
        </w:rPr>
        <w:t>وفيما كان لوسيان يقوم بتنقيح نص العهد الجديد، كان النص السَّكَنْدَرِي يتخذ شكله النهائي. كما سبقت الإشارة، بناء نص ذي نمط سَكَنْدَرِي هو نتيجة معالجة نقدية (مقابل العمل التحريري الفردي). ينطوي بناء النص السَّكَنْدَرِي على نقد نصي ضيئل (أي انتقاء قراءات متباينة من بين مخطوطات متنوعة) وعلى تحرير أثناء النسخ (أي العمل على انتاج نص قابل للقراءة). ). في النص السَّكَنْدَرِي النمط، كانت الحرية في نسخ النص أقل بكثير عما هو الحال مع النص اللوسياني، كما أن المخطوطات الأساسية لإنتاج النص السَّكَندَرِي أفضل من المخطوطات المستخدمة لعمل النص اللوسياني. ربما كان هِسِخيوس المسؤول عن إعطاء النص السَّكَندَرِي شكله النهائي، وربما أثناسيوس أسقف الاسكندرية هو من جعل هذا النص بالنسبة لمصر النص المرتبط بالأصل.</w:t>
      </w:r>
    </w:p>
    <w:p>
      <w:pPr>
        <w:bidi/>
      </w:pPr>
      <w:r>
        <w:rPr>
          <w:rtl/>
          <w:cs/>
          <w:lang w:val="ar_AE" w:bidi="ar_AE"/>
        </w:rPr>
      </w:r>
      <w:r>
        <w:rPr>
          <w:rtl/>
          <w:cs/>
          <w:lang w:val="ar_AE" w:bidi="ar_AE"/>
        </w:rPr>
        <w:t>بمرور السنين، تراجع انتاج المخطوطات السَّكَنْدَرِيَّة، وفي المقابل تزايد عمل المخطوطات البيزنطية. قلة قليلة من المصريين استمرت في قراءة اللغة اليونانية (باستثناء من عاشوا في دير سانت كاترين، موقع اكتشاف النسخة السينائية)، كما تحوَّل عالم البحر الأبيض المتوسط إلى اللغة اللاتينية. من كانوا في الكنائس الناطقة باليونانية فقط في اليونان وبيزنطة هم من استمروا في نسخ النص اليوناني. وعبر القرون، من القرن الـ 6 إلى الـ 14م، صَدَرتْ الغالبية العظمى من مخطوطات العهد القديم في بيزنطة، وجميعها يحمل نفس النص. وعندما طُبِعَ أوَّل نص يوناني للعهد الجديد عام 1525م، كان مؤسسًا على النص اليوناني الذي جمعه إرازموس، مستخدمًا المخطوطات البيزنطية المتأخرة هذا النص المطبوع، بمراجعات قليلة، أصبح معروفًا باسم النص المستلم (Textus Receptus).</w:t>
      </w:r>
    </w:p>
    <w:p>
      <w:pPr>
        <w:bidi/>
      </w:pPr>
      <w:r>
        <w:rPr>
          <w:rtl/>
          <w:cs/>
          <w:lang w:val="ar_AE" w:bidi="ar_AE"/>
        </w:rPr>
      </w:r>
      <w:r>
        <w:rPr>
          <w:rtl/>
          <w:cs/>
          <w:lang w:val="ar_AE" w:bidi="ar_AE"/>
        </w:rPr>
        <w:t>بداية من القرن الـ 17م، بدأ اكتشاف المخطوطات المبكرة، مخطوطات بنص يختلف عن الموجود في النص المستلم (Textus Receptus). في عام 1630م، احْضِرَتْ المخطوطة السَّكَندَرِيَّة إلى انجلترا. مخطوطة مبكرة يعود تاريخها إلى القرن الـ 5م، ومحتوية على العهد الجديد بكامله، وتقدِّم شهادة مبكرة جيدة عن نص العهد الجديد (وهي شهادة جيدة بصفة خاصة عن النص الأصلي لسفر الرؤيا). بعدها بحوالي 200 سنة، اكتشف عالم ألماني اسمه كونستاتن فون تشِنْدُورف المخطوطة السينائية في دير سانت كاترين (في جبل سيناء). المخطوطة، التي يعود تاريخها إلى 360م، واحدة من أقدم مخطوطات الرقوق الجلدية للعهد الجديد (من جلود حيوانات معالجة). ومن أقدم المخطوطات الجلدية أيضًا، المخطوطة الفاتيكانية، وقد كانت في مكتبة الفاتيكان منذ عام 1481م على الأقل، ولكن لم تكن متاحة للعلماء إلا في منتصف القرن الـ 19م. هذه المخطوطة، التي يعود تاريخها إلى عام 350م قبل المخطوطة السينائية، بها نص العهدين القديم والجديد باليونانية باستثناء الجزء الأخير من العهد الجديد بدءًا من (العبرانيين 9: 15 إلى الرؤيا 22: 21، والرسائل الرعوية). وقد حَدَّدتْ مائة سنة من النقد النصي أن هذه المخطوطة هي الأكثر دقة وأهلية بالثقة كشهادة عن النص الأصلي.</w:t>
      </w:r>
    </w:p>
    <w:p>
      <w:pPr>
        <w:bidi/>
      </w:pPr>
      <w:r>
        <w:rPr>
          <w:rtl/>
          <w:cs/>
          <w:lang w:val="ar_AE" w:bidi="ar_AE"/>
        </w:rPr>
      </w:r>
      <w:r>
        <w:rPr>
          <w:rtl/>
          <w:cs/>
          <w:lang w:val="ar_AE" w:bidi="ar_AE"/>
        </w:rPr>
        <w:t>وقد اكْتُشِفَتْ مخطوطات مهمة ومبكرة أخرى في القرن الـ 19م. عن طريق الأعمال الدؤوبة بعض الرجال مثل كونستاتن فون تشِنْدُورف، صمويل ترجليه، سكرفنر، فكَّت شفراتها المخطوطات كالمخطوطة الإفرايمية، زاكنثيوس، أوجينسس، وقُورِنَت نصوصها، [أي درست دراسة نقدية]، ثم نُشِرَت.</w:t>
      </w:r>
    </w:p>
    <w:p>
      <w:pPr>
        <w:bidi/>
      </w:pPr>
      <w:r>
        <w:rPr>
          <w:rtl/>
          <w:cs/>
          <w:lang w:val="ar_AE" w:bidi="ar_AE"/>
        </w:rPr>
      </w:r>
      <w:r>
        <w:rPr>
          <w:rtl/>
          <w:cs/>
          <w:lang w:val="ar_AE" w:bidi="ar_AE"/>
        </w:rPr>
        <w:t>وأثناء اكتشاف المخطوطات المتنوعة وخروجها للعلن، عمل بعض العلماء على تجميع نص يوناني يمثِّل عن قرب النص الأصلي، وبدرجة تفوق النص المستلم (Textus Receptus). في عام 1700م تقريبًا أصدر جون ميل نصًّا مستلمًا محسَّنًا، وفي ثلاثينيات القرن الـ 18م، قام چوهانِّس ألبرت بنجل، (المعروف بأبي الدراسات اللغوية والنصية المعاصرة) بنشر نص منعزل عن النص المستلم بناء على الأدلة التي تقدمها المخطوطات الأكثر قدمًا.</w:t>
      </w:r>
    </w:p>
    <w:p>
      <w:pPr>
        <w:bidi/>
      </w:pPr>
      <w:r>
        <w:rPr>
          <w:rtl/>
          <w:cs/>
          <w:lang w:val="ar_AE" w:bidi="ar_AE"/>
        </w:rPr>
      </w:r>
      <w:r>
        <w:rPr>
          <w:rtl/>
          <w:cs/>
          <w:lang w:val="ar_AE" w:bidi="ar_AE"/>
        </w:rPr>
        <w:t>في بدايات القرن الـ 19م، بدأ بعض العلماء هجر النص المستلم (Textus Receptus). قام كارل لاشمان، اللغوي الكلاسيكي بإصدار نص جديد (في عام 1831م) يُمثِّل مخطوطات القرن الـ 4م. كما أن صمويل ترجليه، (الذي تعلَّم ذاتيًّا اللاتينية، والعبرية واليونانية)، عَمِلَ بكد على مدى حياته، مركزًا كل مجهوداته على نشر نص يوناني واحد (خرج إلى الوجود في 6 أجزاء، من عام 1857م إلى 1872م). ). وحسب المقرر في مقدمة هذا العمل، "كان هدف ترجيليه "تقديم العهد الجديد بالكلمات ذاتها، والذي نُقِلَ بها بناءً على أدلة مرجعيتها قديمة". قام هنري ألفورد Henry Alford بجمع نص يوناني بناءً على أقدم وأفضل المخطوطات. في مقدمة عمله "</w:t>
      </w:r>
      <w:r>
        <w:rPr>
          <w:i/>
          <w:rtl/>
          <w:cs/>
          <w:lang w:val="ar_AE" w:bidi="ar_AE"/>
        </w:rPr>
        <w:t>العهد الجديد اليوناني</w:t>
      </w:r>
      <w:r>
        <w:rPr>
          <w:rtl/>
          <w:cs/>
          <w:lang w:val="ar_AE" w:bidi="ar_AE"/>
        </w:rPr>
        <w:t>" (هناك تعليق بحجم مجلد على العهد الجديد اليوناني، منشور عام 1849م)، يقول فيه ألفورد إنه تعب من أجل هدم الوقار الزائف، غير الجدير بالنص المستلم، الذي وقف عائقًا أمام كل فرصة لاكتشاف كلمة الله الأصيلة".</w:t>
      </w:r>
    </w:p>
    <w:p>
      <w:pPr>
        <w:bidi/>
      </w:pPr>
      <w:r>
        <w:rPr>
          <w:rtl/>
          <w:cs/>
          <w:lang w:val="ar_AE" w:bidi="ar_AE"/>
        </w:rPr>
      </w:r>
      <w:r>
        <w:rPr>
          <w:rtl/>
          <w:cs/>
          <w:lang w:val="ar_AE" w:bidi="ar_AE"/>
        </w:rPr>
        <w:t>أثناء نفس هذه الفترة، كان تشِنْدُورف يكرس تعب حياته كلها لاكتشاف مخطوطات وانتاج طبعات دقيقة للعهد الجديد اليوناني. في رسالة لخطيبته كتب: "تواجهني مَهَمَّة مقدسة، كفاح لاستعادة الصيغة الأصلية للعهد الجديد". وتحقيقًا لرغبته، اكتشف المخطوطة السينائية، كما فك شفرة الرق الممسوح للمخطوطة الأفرايمية المعاد نسخها، وقارن بين مخطوطات لا حصر لها، وأنتج طبعات عديدة للعهد الجديد (أفضلها الطبعة الثامنة).</w:t>
      </w:r>
    </w:p>
    <w:p>
      <w:pPr>
        <w:bidi/>
      </w:pPr>
      <w:r>
        <w:rPr>
          <w:rtl/>
          <w:cs/>
          <w:lang w:val="ar_AE" w:bidi="ar_AE"/>
        </w:rPr>
      </w:r>
      <w:r>
        <w:rPr>
          <w:rtl/>
          <w:cs/>
          <w:lang w:val="ar_AE" w:bidi="ar_AE"/>
        </w:rPr>
        <w:t xml:space="preserve">بناءً على المعونة التي قدَّمها عمل العلماء السابقين، فإن برووك وستكوت، وفنتون هورت، وهما رجلان من إنجلترا، عملا سويًّا لمدة 28 سنة لإنتاج مجلد بعنوان: </w:t>
      </w:r>
      <w:r>
        <w:rPr>
          <w:i/>
          <w:rtl/>
          <w:cs/>
          <w:lang w:val="ar_AE" w:bidi="ar_AE"/>
        </w:rPr>
        <w:t>العهد الجديد باليونانية الأصلية</w:t>
      </w:r>
      <w:r>
        <w:rPr>
          <w:rtl/>
          <w:cs/>
          <w:lang w:val="ar_AE" w:bidi="ar_AE"/>
        </w:rPr>
        <w:t xml:space="preserve"> (1881م). وبالتوازي مع هذا الإصدار، أعلنا نظريتهما (وقد كانت بشكلٍ رئيس نظرية هورت) بأن المخطوطتين الفاتيكانية والسينائية (إضافةً لمخطوطات أخري مبكرة وقليلة) تمثل نصًّا يضاهي بأقرب ما يكون الكتابة الأصلية. وقد أطلقا على هذا النص اسم النص المحايد. (وفقًا لدراساتهما يصف النص المحايد بعض المخطوطات التي بها أقل كم من الفساد النصي.) هذا هو النص الذي استند عليه وستكوت وهورت لجمع مجلدهما.</w:t>
      </w:r>
    </w:p>
    <w:p>
      <w:pPr>
        <w:bidi/>
      </w:pPr>
      <w:r>
        <w:rPr>
          <w:rtl/>
          <w:cs/>
          <w:lang w:val="ar_AE" w:bidi="ar_AE"/>
        </w:rPr>
      </w:r>
      <w:r>
        <w:rPr>
          <w:rtl/>
          <w:cs/>
          <w:lang w:val="ar_AE" w:bidi="ar_AE"/>
        </w:rPr>
        <w:t>كان القرن الـ 19م فترة مثمرة لاستعادة العهد الجديد اليوناني؛ ولم يقل عنه شيئًا القرن الـ 20م. من عاشوا القرن الـ 20م شهدوا اكتشاف برديات أُوكْسِي-رنخوس، وشِستر بِتي، وبودمر. وحتى تاريخ اليوم، هناك 100 بردية محتوية على أجزاء من العهد الجديد، والكثير منها يتراوح تاريخه ما بين أواخر القرن الأول وأوائل القرن الـرابع م. هذه الاكتشافات المُهِمَّة، التي تقدِّم للعلماء محطوطات قديمة كثيرة، عزَّزت بشكل كبيرٍ من الجهد المبذول لاستعادة الصياغة الأصلية للعهد الجديد.</w:t>
      </w:r>
    </w:p>
    <w:p>
      <w:pPr>
        <w:bidi/>
      </w:pPr>
      <w:r>
        <w:rPr>
          <w:rtl/>
          <w:cs/>
          <w:lang w:val="ar_AE" w:bidi="ar_AE"/>
        </w:rPr>
      </w:r>
      <w:r>
        <w:rPr>
          <w:rtl/>
          <w:cs/>
          <w:lang w:val="ar_AE" w:bidi="ar_AE"/>
        </w:rPr>
        <w:t xml:space="preserve">في بداية القرن الـ 20م، استخدم إبرهارد نِسِل أفضل طبعات العهد الجديد اليونان الصادرة في القرن الـ 19م لجمع نص يمثل إجماعًا غالبًا تواصل إصدار الطبعات الجديدة للنص بواسطة ابنه، ثم انتقل ليكون تحت رعاية كيرت آلاند. وفي عام 1993م، صدرت أحدث طبعة لنِسِل-آلاند (الطبعة 27) للعهد </w:t>
      </w:r>
      <w:r>
        <w:rPr>
          <w:i/>
          <w:rtl/>
          <w:cs/>
          <w:lang w:val="ar_AE" w:bidi="ar_AE"/>
        </w:rPr>
        <w:t>الجديد اليوناني</w:t>
      </w:r>
      <w:r>
        <w:rPr>
          <w:rtl/>
          <w:cs/>
          <w:lang w:val="ar_AE" w:bidi="ar_AE"/>
        </w:rPr>
        <w:t xml:space="preserve">. وقد صدر نفس النص اليوناني في مجلد شهير آخر، منشور بواسطة الجمعيات المتحدة للكتاب المقدس باسم </w:t>
      </w:r>
      <w:r>
        <w:rPr>
          <w:i/>
          <w:rtl/>
          <w:cs/>
          <w:lang w:val="ar_AE" w:bidi="ar_AE"/>
        </w:rPr>
        <w:t>العهد الجديد اليوناني</w:t>
      </w:r>
      <w:r>
        <w:rPr>
          <w:rtl/>
          <w:cs/>
          <w:lang w:val="ar_AE" w:bidi="ar_AE"/>
        </w:rPr>
        <w:t xml:space="preserve"> (الطبعة الرابعة). يقرِّر آلاند بأن النص "نِسِل-آلاند"، نص الطبعة الـ 27 (NA27) هو أقرب ما يكون للنص الأصلي للعهد الجديد مقارنة بطبعتي تشِنْدُورف، ووستكوت وهورت. وفي كتابات عديدة يصرِّح أن الطبعة الـ 27 (NA27) هي بشكل جيد وغالب النص الأصلي. مع أن علماء قليلين، إن وُجِدَ، يقبلون بهذا التصريح، إلا أن الطبعة الـ 27 (NA27) يعتبرها كثير من العلماء طبعةً تمثِّل الأفضل والأحدث في الدراسات النصية الأكاديمية.</w:t>
      </w:r>
    </w:p>
    <w:p>
      <w:pPr>
        <w:pStyle w:val="Heading4"/>
        <w:bidi/>
      </w:pPr>
      <w:r>
        <w:rPr>
          <w:rtl/>
          <w:cs/>
          <w:lang w:val="ar_AE" w:bidi="ar_AE"/>
        </w:rPr>
        <w:t>النقد النصيّ للعهد الجديد</w:t>
      </w:r>
    </w:p>
    <w:p>
      <w:pPr>
        <w:bidi/>
      </w:pPr>
      <w:r>
        <w:rPr>
          <w:rtl/>
          <w:cs/>
          <w:lang w:val="ar_AE" w:bidi="ar_AE"/>
        </w:rPr>
      </w:r>
      <w:r>
        <w:rPr>
          <w:rtl/>
          <w:cs/>
          <w:lang w:val="ar_AE" w:bidi="ar_AE"/>
        </w:rPr>
        <w:t>بشكلٍ عالمي، يُقِرُّ علماء النقد النصي العاكفين على دراسة كتب الأدب القديم بأفضلية المخطوطات المبكرة على المتأخرة. علماء النقد النصي غير العاملين في دراسة العهد الجديد ربما يرغبون امتلاك نفس نوعية الشهادات المبكرة التي يمتلكها العلماء الكتابيون. في الحقيقة، يعكف البعض منهم على دراسة مخطوطات مكتوبة بعد ألف سنة من كتابة أصولها! يصيبنا الذهول جميعًا عندما نعرف أن مخطوطات البحر الميت تزودنا بنص أقرب للأصول من النص الماسوري بحوالي 800 سنة، ومع ذلك لا يزال الكثير من مخطوطات البحر الميت بعيد عن زمن الكتابة الأصلية بما يزيد عن 600–800 سنة. ومن هنا، يكون لعلماء النقد النصي امتياز عظيم بما لديهم من مخطوطات عن العهد الجديد.</w:t>
      </w:r>
    </w:p>
    <w:p>
      <w:pPr>
        <w:bidi/>
      </w:pPr>
      <w:r>
        <w:rPr>
          <w:rtl/>
          <w:cs/>
          <w:lang w:val="ar_AE" w:bidi="ar_AE"/>
        </w:rPr>
      </w:r>
      <w:r>
        <w:rPr>
          <w:rtl/>
          <w:cs/>
          <w:lang w:val="ar_AE" w:bidi="ar_AE"/>
        </w:rPr>
        <w:t>علماء نص العهد الجديد في القرن الـ 19م - مثل لاشمان، ترجليه، وتشِنْدُورف، وستكوت وهورت - عكفوا في دراستهم بناءً على أن الشهادات الأقدم هي الأفضل. بعض علماء النقد النصي استمروا على هذا النهج بغرض استعادة النص الأصلي باستخدام ما تقدمه شهادات المخطوطات الأكثر قدمًا. ولكن منذ وقت وستكوت وهورت، تراجع ميلُ الكثير من العلماء عن إنتاج طبعات بناء على هذه النظرية التي تقرر بأن القراءة الأكثر قِدَمًا هي الأفضل. معظم علماء النقد النصي اليوم أكثر ميلاً للتصديق على: أن القراءة التي تكون أصلية بأقرب ما يمكن هي القراءة التي تشرح بأوضح ما يمكن غيرها من القراءات المتباينة.</w:t>
      </w:r>
    </w:p>
    <w:p>
      <w:pPr>
        <w:bidi/>
      </w:pPr>
      <w:r>
        <w:rPr>
          <w:rtl/>
          <w:cs/>
          <w:lang w:val="ar_AE" w:bidi="ar_AE"/>
        </w:rPr>
      </w:r>
      <w:r>
        <w:rPr>
          <w:rtl/>
          <w:cs/>
          <w:lang w:val="ar_AE" w:bidi="ar_AE"/>
        </w:rPr>
        <w:t>هذه النظرية (أو "المعيار" كما يسمَّى أحيانًا)، بقدر ما أنها جيدة على هذا الحال، تؤدي إلى نتائج متضاربة. على سبيل المثال، لن يتفق عالمان معًا باستخدام نفس المبدأ لفحص نفس الوحدة النصية التي لها أكثر من قراءة. ربما ينادي الأول بأن هذه الوحدة صادرة عن ناسخ كان يحاول محاكاة أسلوب المؤلِّف؛ وينادي الثاني بأن نفس الوحدة لا بد وأنها الأصل لأنها تتوافق وأسلوب المؤلِّف. ينادي الأول بأن هذه القراءة المتباينة قام بنسخها ناسخ نزيه في محاولته أن يخلص النص مما يمكن استخدامه لتعزيز هرطقة أو تعليم غير قويم، في حين يدعي الثاني أن نفس القراءة هي الأصل لأنها قويمة وتأتي متوافقة مع التعليم المسيحي (وعليه فإن المؤكَّد أن ناسخًا له تعليم غير مستقيم أو مهرطقًا قد غيرها). والأكثر من ذلك، فإن المبدأ يسمح باحتمالية أن القراءة المنتقاة للنص يمكن استقاؤها من أي مخطوط في أي زمن. الأمر الذي يؤدي إلى انتقائية ذاتية.</w:t>
      </w:r>
    </w:p>
    <w:p>
      <w:pPr>
        <w:bidi/>
      </w:pPr>
      <w:r>
        <w:rPr>
          <w:rtl/>
          <w:cs/>
          <w:lang w:val="ar_AE" w:bidi="ar_AE"/>
        </w:rPr>
      </w:r>
      <w:r>
        <w:rPr>
          <w:rtl/>
          <w:cs/>
          <w:lang w:val="ar_AE" w:bidi="ar_AE"/>
        </w:rPr>
        <w:t>يحاول علماء نقد نصي معاصرون ضبط هذه الذاتية بتوظيف طريقة تسمَّى "الانتقائية المنطقية أو المبررة. هذه النوعية في الانتقائية تستخدم مزيجًا من الاعتبارات الخارجية والداخلية، التي يتم بها تقييم القراءات المتباينة في ضوء الأدلة المرتبطة بالمخطوطات والعكس صحيح. من المفترض أن يؤدي هذا إلى نظرة متوازنة ويعمل كمراقب إزاء الميول الذاتية المحضة.</w:t>
      </w:r>
    </w:p>
    <w:p>
      <w:pPr>
        <w:bidi/>
      </w:pPr>
      <w:r>
        <w:rPr>
          <w:rtl/>
          <w:cs/>
          <w:lang w:val="ar_AE" w:bidi="ar_AE"/>
        </w:rPr>
      </w:r>
      <w:r>
        <w:rPr>
          <w:rtl/>
          <w:cs/>
          <w:lang w:val="ar_AE" w:bidi="ar_AE"/>
        </w:rPr>
        <w:t>تفضل هيئة آلاند هذا المدخل بعينه، داعية إياه "النظام الانتسابي المكاني الذي يوصف على النحو التالي:</w:t>
      </w:r>
    </w:p>
    <w:p>
      <w:pPr>
        <w:bidi/>
      </w:pPr>
      <w:r>
        <w:rPr>
          <w:rtl/>
          <w:cs/>
          <w:lang w:val="ar_AE" w:bidi="ar_AE"/>
        </w:rPr>
      </w:r>
      <w:r>
        <w:rPr>
          <w:rtl/>
          <w:cs/>
          <w:lang w:val="ar_AE" w:bidi="ar_AE"/>
        </w:rPr>
        <w:t xml:space="preserve">بناءً على التسليم بجذع مخطوطة أصلية ما، وبناءً على التحليل والمراجعة التامة للعلاقات التي يتم الحصول عليها من فروع مختلفة متشابكة في التقليد الخاص بالمخطوطة، من المستحيل المضي قُدُمًا لمباشرة تنقيح البيانات مثلما يمكن للمرء أن يفعله مع نصوص يونانية أخرى. لا بد للقرارات أن تؤخذ واحدًا بعد الآخر، وموقفًا بعد الآخر. اتسم هذا النظام بالانتقائية، ولكن على نحو خاطئ. بكل عناية، بعد تثبيت مجموعة القراءات المتنوعة في مقطع نصي ما، واحتمالات تفسيرها، لا بد وأن يتحدَّد من جديد بعدها دائمًا، بناءً على المعايير الداخلية والخارجية أي من هذه القراءات (وفي كثير من الأحيان كثيرة العدد) هي الأصل، الذي تُعَدُّ باقي القراءات الأخرى مأخوذة عنه. من منظور معرفتنا الحاضرة، "النظام الانتسابي المكاني" إن كان لا بد وأن يعطى له اسم آخر هو النظام الوحيد الذي يوفِّي متطلبات الأعراف الخاصة بالنقد النصي لنصوص العهد الجديد. (مقدمة </w:t>
      </w:r>
      <w:r>
        <w:rPr>
          <w:i/>
          <w:rtl/>
          <w:cs/>
          <w:lang w:val="ar_AE" w:bidi="ar_AE"/>
        </w:rPr>
        <w:t>للعهد الجديد جرايس،</w:t>
      </w:r>
      <w:r>
        <w:rPr>
          <w:rtl/>
          <w:cs/>
          <w:lang w:val="ar_AE" w:bidi="ar_AE"/>
        </w:rPr>
        <w:t xml:space="preserve"> الطبعة السادسة والعشرون)</w:t>
      </w:r>
    </w:p>
    <w:p>
      <w:pPr>
        <w:bidi/>
      </w:pPr>
      <w:r>
        <w:rPr>
          <w:rtl/>
          <w:cs/>
          <w:lang w:val="ar_AE" w:bidi="ar_AE"/>
        </w:rPr>
      </w:r>
      <w:r>
        <w:rPr>
          <w:rtl/>
          <w:cs/>
          <w:lang w:val="ar_AE" w:bidi="ar_AE"/>
        </w:rPr>
        <w:t>يفترض "النظام الانتسابي المكاني" أنه بالنسبة لأيَّة وحدة نصية مختلفٌ على قرائتها في أية مخطوطة (أو مخطوطات) فهي مرجحة بأن تكون قراءة محتفظة بالنص الأصلي. يؤدي تطبيق هذا النظام إلى عرض وثائقي للنص متفاوت للغاية. أي شخص يدرس الحاشية السفلية للنقد النصي في الطبعة الـ 27 لِنِسِل-آلاند (NA27)، سوف يكتشف تقديم وثائقي متفاوت. والانتقائية الذاتية منتشرة عبر النص.</w:t>
      </w:r>
    </w:p>
    <w:p>
      <w:pPr>
        <w:bidi/>
      </w:pPr>
      <w:r>
        <w:rPr>
          <w:rtl/>
          <w:cs/>
          <w:lang w:val="ar_AE" w:bidi="ar_AE"/>
        </w:rPr>
      </w:r>
      <w:r>
        <w:rPr>
          <w:rtl/>
          <w:cs/>
          <w:lang w:val="ar_AE" w:bidi="ar_AE"/>
        </w:rPr>
        <w:t xml:space="preserve">تميل "الانتقائية المبررة"، و"النظام الانتقائي الانتسابي" لإعطاء أولوية للدليل الداخلي على الخارجي. إلا أن الأمر يجب أن يكون معكوسًا إن كنا نسعى لاستعادة النص الأصلي. وقد كان هذا رأي وستكوت وهورت. بالنظر إلى ما قاما بجمعه بعنوان </w:t>
      </w:r>
      <w:r>
        <w:rPr>
          <w:i/>
          <w:rtl/>
          <w:cs/>
          <w:lang w:val="ar_AE" w:bidi="ar_AE"/>
        </w:rPr>
        <w:t>العهد الجديد باليونانية الأصلية،</w:t>
      </w:r>
      <w:r>
        <w:rPr>
          <w:rtl/>
          <w:cs/>
          <w:lang w:val="ar_AE" w:bidi="ar_AE"/>
        </w:rPr>
        <w:t xml:space="preserve"> كتب هورت "الدليل الوثائقي في معظم الحالات سمُح له بأن يحظى بموضع التكريم إزاء الدليل الداخلي" (</w:t>
      </w:r>
      <w:r>
        <w:rPr>
          <w:i/>
          <w:rtl/>
          <w:cs/>
          <w:lang w:val="ar_AE" w:bidi="ar_AE"/>
        </w:rPr>
        <w:t>مقدمة العهد الجديد في اللغة اليونانية الأصلية</w:t>
      </w:r>
      <w:r>
        <w:rPr>
          <w:rtl/>
          <w:cs/>
          <w:lang w:val="ar_AE" w:bidi="ar_AE"/>
        </w:rPr>
        <w:t>، ص 17).</w:t>
      </w:r>
    </w:p>
    <w:p>
      <w:pPr>
        <w:bidi/>
      </w:pPr>
      <w:r>
        <w:rPr>
          <w:rtl/>
          <w:cs/>
          <w:lang w:val="ar_AE" w:bidi="ar_AE"/>
        </w:rPr>
      </w:r>
      <w:r>
        <w:rPr>
          <w:rtl/>
          <w:cs/>
          <w:lang w:val="ar_AE" w:bidi="ar_AE"/>
        </w:rPr>
        <w:t>في هذا الصدد، من الضروري إحياء طبعة وستكوت وهورت. ويؤيد هذا الرأي إرنست كُلْوِل ، وذلك عندما كتب "إحياء هورت: التماسًا وبرنامجًا". انتقد إرنست بشدة الميل المتنامي صوب الاتكال أو الاعتماد على الدليل الداخلي بشأن القراءات المتباينة، دون اعتبارات جادة للدليل الوثائقي. دعا العلماء للقيام بمحاولة لإعادة بناء تاريخ المسلمات المرتبطة بالمخطوطات. إن غزارة المخطوطات، والعديد منها مبكر للغاية، أمر من شأنه أن يعين العلماء في هذه المهمة المستمرة.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كتابة</w:t>
      </w:r>
      <w:r>
        <w:rPr>
          <w:rtl/>
          <w:cs/>
          <w:lang w:val="ar_AE" w:bidi="ar_AE"/>
        </w:rPr>
      </w:r>
    </w:p>
    <w:p>
      <w:pPr>
        <w:bidi/>
      </w:pPr>
      <w:r>
        <w:rPr>
          <w:rtl/>
          <w:cs/>
          <w:lang w:val="ar_AE" w:bidi="ar_AE"/>
        </w:rPr>
      </w:r>
      <w:r>
        <w:rPr>
          <w:rtl/>
          <w:cs/>
          <w:lang w:val="ar_AE" w:bidi="ar_AE"/>
        </w:rPr>
        <w:t>الكتابة هي استخدامُ الأحرف أو الرموز لتسجيل المعلومات أو لنقلها ومشاركتها مع الآخرين.</w:t>
      </w:r>
    </w:p>
    <w:p>
      <w:pPr>
        <w:bidi/>
      </w:pPr>
      <w:r>
        <w:rPr>
          <w:rtl/>
          <w:cs/>
          <w:lang w:val="ar_AE" w:bidi="ar_AE"/>
        </w:rPr>
      </w:r>
      <w:r>
        <w:rPr>
          <w:rtl/>
          <w:cs/>
          <w:lang w:val="ar_AE" w:bidi="ar_AE"/>
        </w:rPr>
        <w:t>كانت الكُتب تُكتَب لعدة قرون ولكن لم يتم إنتاجها دائمًا بالشكل المألوف الذي نعرفه اليوم. إذا تم تعريف الكتاب بأنه أي سجل مكتوب للأفكار أو الأفعال، فإن إنتاج الكُتب يعود إلى فترة مُبكرة جدًا في تاريخ الحضارة. أنتجَ السومريون وثائق مكتوبة وكُتبًا تمهيدية على ألواح الطين في وقت مبكر من عام ٢٥٠٠ قبل الميلاد. دخلتْ الحضارة السومرية في تراجع بعد غزوها من قبل الأكاديين (٢٣٠٠ قبل الميلاد). مع ذلك، في القرن الحادي والعشرين قبل الميلاد، حدث إحياءٌ للثقافة السومرية التي أنتجتْ عددًا من الأعمال الأدبية الهامة، بما في ذلك أول نظام قانوني مكتوب مُنسَّق معروف. توجد اليوم مجموعةٌ غنية من المواد الأدبية السومرية. وتَشمل الوثائق القانونية، والأسطورية، والتجارية بالإضافة إلى المواد المكتوبة التي تم إنتاجها في عملية تدريب الكَتَبَة. عُثِرَ على مجموعة كبيرة من الألواح المسمارية في مكتبة الملك الآشوري أشور بانيبال، التي تأسستْ في القرن السابع قبل الميلاد. احتوتْ المكتبة على العديد من السجلات المتعلقة بالمعرفة الدينية والعلمية.</w:t>
      </w:r>
    </w:p>
    <w:p>
      <w:pPr>
        <w:bidi/>
      </w:pPr>
      <w:r>
        <w:rPr>
          <w:rtl/>
          <w:cs/>
          <w:lang w:val="ar_AE" w:bidi="ar_AE"/>
        </w:rPr>
      </w:r>
      <w:r>
        <w:rPr>
          <w:rtl/>
          <w:cs/>
          <w:lang w:val="ar_AE" w:bidi="ar_AE"/>
        </w:rPr>
        <w:t>لدينا العديد من المخطوطات القديمة لأسفار الكتاب المُقدَّس. بالنسبة لأسفار الكتاب المُقدَّس العبري، استخدم الكَتَبَةُ الريشةَ، والحبر، ولفائف الجِلد لعمل نُسَخ من الكُتب الفردية. إن بعض اللفائف، المصنوعة من عدة جلود حيوانات مُعالَجة مُخيَّطة معًا، يُمكن أن يَصل طولها إلى ٣٥ إلى ٤٠ قدمًا (١٠،٧ إلى ١٢،٢ مترًا) عند فكها. عندما كانت اللفائف تَبلى، أو إذا كانت هناك حاجةٌ لوجود نُسَخ أخرى في مجامع أخرى، كان الكَتَبَة اليهود يَصنعون نُسَخًا إضافية - وكانوا يفعلون ذلك بِعناية فائقة. قبل اكتشافات مخطوطات البحر الميت، كانت المتاحف تحتوي على عدة مخطوطات من الكتاب المُقدَّس العبري مؤرخة بين القرنين الثامن والعاشر. تعود مخطوطات البحر الميت إلى ما بين عام ١٠٠ قبل الميلاد وعام ١٠٠ ميلاديًا، مما يَجعلها أقدم بألف سنة من تلك المخطوطات الأخرى. تحتوي مخطوطات البحر الميت على أجزاء كبيرة من العهد القديم. تُمثَّل كل أسفار العهد القديم باستثناء أستير. تأتي الأجزاء الأكبر من التوراة (خاصة تثنية - ٢٥ مخطوطة)، والأنبياء الكبار (خاصة إشعياء - ١٨ مخطوطة)، والمزامير (٢٧ مخطوطة). بالنسبة لأسفار العهد الجديد، لدينا ما يقرب من ٦٠٠٠ مخطوطة قبل زمن الطباعة (عام ١٥٠٠ تقريبًا). تُعد حوالي ٢٠٠ مخطوطة من هذه المخطوطات مؤرخة بين أوائل القرن الثاني وأواخر القرن الرابع. كُتبتْ معظم مخطوطات العهد الجديد على البَردي أو الرقوق، وكُتبتْ جميع مخطوطات العهد الجديد في شكل المُجلَّد.</w:t>
      </w:r>
    </w:p>
    <w:p>
      <w:pPr>
        <w:pStyle w:val="Heading3"/>
        <w:bidi/>
      </w:pPr>
      <w:r>
        <w:rPr>
          <w:rtl/>
          <w:cs/>
          <w:lang w:val="ar_AE" w:bidi="ar_AE"/>
        </w:rPr>
        <w:t>مواد الكتابة</w:t>
      </w:r>
    </w:p>
    <w:p>
      <w:pPr>
        <w:pStyle w:val="Heading4"/>
        <w:bidi/>
      </w:pPr>
      <w:r>
        <w:rPr>
          <w:rtl/>
          <w:cs/>
          <w:lang w:val="ar_AE" w:bidi="ar_AE"/>
        </w:rPr>
        <w:t>الطين</w:t>
      </w:r>
    </w:p>
    <w:p>
      <w:pPr>
        <w:bidi/>
      </w:pPr>
      <w:r>
        <w:rPr>
          <w:rtl/>
          <w:cs/>
          <w:lang w:val="ar_AE" w:bidi="ar_AE"/>
        </w:rPr>
      </w:r>
      <w:r>
        <w:rPr>
          <w:rtl/>
          <w:cs/>
          <w:lang w:val="ar_AE" w:bidi="ar_AE"/>
        </w:rPr>
        <w:t>إن الألواح الطينية السومرية والبابلية والأشورية معروفة جيدًا. كانت الألواح الطينية المخبوزة تُحفظ بسهولة في أي مناخ تقريبًا. مع ذلك، كانت مناسبةً فقط لشكل الكتابة المستقيم مثل الكتابة المسمارية، ولذلك لم تكن مناسبة لشكل الكتابة الآرامية المستديرة للنَص العبري.</w:t>
      </w:r>
    </w:p>
    <w:p>
      <w:pPr>
        <w:pStyle w:val="Heading4"/>
        <w:bidi/>
      </w:pPr>
      <w:r>
        <w:rPr>
          <w:rtl/>
          <w:cs/>
          <w:lang w:val="ar_AE" w:bidi="ar_AE"/>
        </w:rPr>
        <w:t>البَردي</w:t>
      </w:r>
    </w:p>
    <w:p>
      <w:pPr>
        <w:bidi/>
      </w:pPr>
      <w:r>
        <w:rPr>
          <w:rtl/>
          <w:cs/>
          <w:lang w:val="ar_AE" w:bidi="ar_AE"/>
        </w:rPr>
      </w:r>
      <w:r>
        <w:rPr>
          <w:rtl/>
          <w:cs/>
          <w:lang w:val="ar_AE" w:bidi="ar_AE"/>
        </w:rPr>
        <w:t>لقد استُخدمتْ لفائف البردي في مصر باعتبارها وسيلةً للكتابة منذ أوائل الألفية الثالثة قبل الميلاد. اعتمدَ اليونانيون استخدامَ البَردي حوالي ٩٠٠ قبل الميلاد، وتَبنى الرومان استخدامه لاحقًا. إن أقدم لفائف البردي اليونانية الموجودة تعود إلى القرن الرابع قبل الميلاد. كان اللُب الداخلي لنبات البردي يُسمى بِيبلوس (byblos)</w:t>
      </w:r>
      <w:r>
        <w:rPr>
          <w:i/>
          <w:rtl/>
          <w:cs/>
          <w:lang w:val="ar_AE" w:bidi="ar_AE"/>
        </w:rPr>
        <w:t>.</w:t>
      </w:r>
      <w:r>
        <w:rPr>
          <w:rtl/>
          <w:cs/>
          <w:lang w:val="ar_AE" w:bidi="ar_AE"/>
        </w:rPr>
        <w:t xml:space="preserve"> وتأتي من هنا الكلمة اليونانية ببيليون "biblion" ("كتاب") والكلمة الإنجليزية بايبل "bible." إن كلمة وَرَق "paper" مشتقة من كلمة بَردي "papyrus."</w:t>
      </w:r>
    </w:p>
    <w:p>
      <w:pPr>
        <w:bidi/>
      </w:pPr>
      <w:r>
        <w:rPr>
          <w:rtl/>
          <w:cs/>
          <w:lang w:val="ar_AE" w:bidi="ar_AE"/>
        </w:rPr>
      </w:r>
      <w:r>
        <w:rPr>
          <w:rtl/>
          <w:cs/>
          <w:lang w:val="ar_AE" w:bidi="ar_AE"/>
        </w:rPr>
        <w:t>لسوء الحظ، يُعد البردي مادة قابلة للتلف، مما يتطلب مُناخًا جافًا للحفاظ عليه. لهذا السبب تم اكتشاف عددٌ قليل من البَرديات في أي مكان آخر غير رمال صحراء مصر. كذلك تم العثور على بعض شظايا البردي في الكهوف بالقرب من البحر الميت، حيث المناخ جاف بما يَكفي أيضًا.</w:t>
      </w:r>
    </w:p>
    <w:p>
      <w:pPr>
        <w:pStyle w:val="Heading4"/>
        <w:bidi/>
      </w:pPr>
      <w:r>
        <w:rPr>
          <w:rtl/>
          <w:cs/>
          <w:lang w:val="ar_AE" w:bidi="ar_AE"/>
        </w:rPr>
        <w:t>قِطَع الفخار</w:t>
      </w:r>
    </w:p>
    <w:p>
      <w:pPr>
        <w:bidi/>
      </w:pPr>
      <w:r>
        <w:rPr>
          <w:rtl/>
          <w:cs/>
          <w:lang w:val="ar_AE" w:bidi="ar_AE"/>
        </w:rPr>
      </w:r>
      <w:r>
        <w:rPr>
          <w:rtl/>
          <w:cs/>
          <w:lang w:val="ar_AE" w:bidi="ar_AE"/>
        </w:rPr>
        <w:t>كانت القِطَع المكسورة من الفخار تُوفر خامات رخيصة للكتابة بسبب وفرتها الكبيرة. تُعد الأوستراكا السامرية واللاكيشية أمثلةً على ذلك.</w:t>
      </w:r>
    </w:p>
    <w:p>
      <w:pPr>
        <w:pStyle w:val="Heading4"/>
        <w:bidi/>
      </w:pPr>
      <w:r>
        <w:rPr>
          <w:rtl/>
          <w:cs/>
          <w:lang w:val="ar_AE" w:bidi="ar_AE"/>
        </w:rPr>
        <w:t>الخشب</w:t>
      </w:r>
    </w:p>
    <w:p>
      <w:pPr>
        <w:bidi/>
      </w:pPr>
      <w:r>
        <w:rPr>
          <w:rtl/>
          <w:cs/>
          <w:lang w:val="ar_AE" w:bidi="ar_AE"/>
        </w:rPr>
      </w:r>
      <w:r>
        <w:rPr>
          <w:rtl/>
          <w:cs/>
          <w:lang w:val="ar_AE" w:bidi="ar_AE"/>
        </w:rPr>
        <w:t xml:space="preserve">كانت الألواح الخشبية المُغطاة بالجَص أو الشمع تُستخدم أحيانًا باعتبارها أسطُح للكتابة. يوجد مثال في العهد الجديد وهو </w:t>
      </w:r>
      <w:r>
        <w:rPr>
          <w:rtl/>
          <w:cs/>
          <w:lang w:val="ar_AE" w:bidi="ar_AE"/>
        </w:rPr>
        <w:t>لوقا ١: ٦٣</w:t>
      </w:r>
      <w:r>
        <w:rPr>
          <w:rtl/>
          <w:cs/>
          <w:lang w:val="ar_AE" w:bidi="ar_AE"/>
        </w:rPr>
        <w:t>.</w:t>
      </w:r>
    </w:p>
    <w:p>
      <w:pPr>
        <w:pStyle w:val="Heading4"/>
        <w:bidi/>
      </w:pPr>
      <w:r>
        <w:rPr>
          <w:rtl/>
          <w:cs/>
          <w:lang w:val="ar_AE" w:bidi="ar_AE"/>
        </w:rPr>
        <w:t>الجِلد، والبرشمان، والرَّق</w:t>
      </w:r>
    </w:p>
    <w:p>
      <w:pPr>
        <w:bidi/>
      </w:pPr>
      <w:r>
        <w:rPr>
          <w:rtl/>
          <w:cs/>
          <w:lang w:val="ar_AE" w:bidi="ar_AE"/>
        </w:rPr>
      </w:r>
      <w:r>
        <w:rPr>
          <w:rtl/>
          <w:cs/>
          <w:lang w:val="ar_AE" w:bidi="ar_AE"/>
        </w:rPr>
        <w:t>إن كل هذه الخامات مصنوعة من جلود الحيوانات. إن الجِلد (الجلود المدبوغة)، والسَلَف للبرشمان، كان قيد الاستخدام تقريبًا منذ بداية استخدام البَردي، لكنه نادرًا ما كان يُستخدم لأن البَردي كان وفيرًا جدًا. من المحتمل أن العبرانيين القدماء استخدموا الجِلد والبَردي باعتبارها موادًا للكتابة. كانت مخطوطات البحر الميت عبارة عن صفائح من الجلد مخيطة معًا بخيطٍ من الكتان. كذلك وُجدتْ مخطوطات معدنية (مثل النحاس).</w:t>
      </w:r>
    </w:p>
    <w:p>
      <w:pPr>
        <w:bidi/>
      </w:pPr>
      <w:r>
        <w:rPr>
          <w:rtl/>
          <w:cs/>
          <w:lang w:val="ar_AE" w:bidi="ar_AE"/>
        </w:rPr>
      </w:r>
      <w:r>
        <w:rPr>
          <w:rtl/>
          <w:cs/>
          <w:lang w:val="ar_AE" w:bidi="ar_AE"/>
        </w:rPr>
        <w:t>إن البرشمان، الذي كان يُصنَع في البداية من جلود الأغنام والماعز، بدأ يَحل محل الجِلد في وقت مبكر منذ القرن الثالث قبل الميلاد، رُغم أن مخطوطات الرقوق الفعلية تعود إلى القرن الثاني الميلادي. لتحضير البرشمان أو الجِلد العالي الجودة، كان يتم إزالة الشعر من الجلود ثم تُفرك لتصبح ناعمة. كان الشكل الأكثر شيوعًا لأسفار العهد القديم والعهد الجديد على ما يبدو عبارة عن لُفافة أو مخطوطة من البَردي أو الجِلد أو البرشمان. كان متوسط طول اللُفافة حوالي ٣٠ قدمًا (٩،١ مترًا)، رُغم أن بردية هاريس (Harris Papyrus) الشهيرة كانت بطول ١٣٣ قدمًا (٤٠،٥ مترًا). كانت اللفائف تُخزن غالبًا في جِرار فخارية (</w:t>
      </w:r>
      <w:r>
        <w:rPr>
          <w:rtl/>
          <w:cs/>
          <w:lang w:val="ar_AE" w:bidi="ar_AE"/>
        </w:rPr>
        <w:t>إرميا ٣٢: ١٤</w:t>
      </w:r>
      <w:r>
        <w:rPr>
          <w:rtl/>
          <w:cs/>
          <w:lang w:val="ar_AE" w:bidi="ar_AE"/>
        </w:rPr>
        <w:t>) وكانت تُغلق بِعدة أختام (</w:t>
      </w:r>
      <w:r>
        <w:rPr>
          <w:rtl/>
          <w:cs/>
          <w:lang w:val="ar_AE" w:bidi="ar_AE"/>
        </w:rPr>
        <w:t>رؤيا ٥: ١</w:t>
      </w:r>
      <w:r>
        <w:rPr>
          <w:rtl/>
          <w:cs/>
          <w:lang w:val="ar_AE" w:bidi="ar_AE"/>
        </w:rPr>
        <w:t>).</w:t>
      </w:r>
    </w:p>
    <w:p>
      <w:pPr>
        <w:bidi/>
      </w:pPr>
      <w:r>
        <w:rPr>
          <w:rtl/>
          <w:cs/>
          <w:lang w:val="ar_AE" w:bidi="ar_AE"/>
        </w:rPr>
      </w:r>
      <w:r>
        <w:rPr>
          <w:rtl/>
          <w:cs/>
          <w:lang w:val="ar_AE" w:bidi="ar_AE"/>
        </w:rPr>
        <w:t>كانت جودة الرَّق أعلى من البرشمان وتم تحضيره من جلود العجول، أو الحملان، أو الجديان. في القرن الرابع الميلادي، أصبح الأمر الطبيعي أن يكون الرَّق أو البرشمان مادةً للكتابة والمُجلَّد تصميمًا للكُتب.</w:t>
      </w:r>
    </w:p>
    <w:p>
      <w:pPr>
        <w:pStyle w:val="Heading4"/>
        <w:bidi/>
      </w:pPr>
      <w:r>
        <w:rPr>
          <w:rtl/>
          <w:cs/>
          <w:lang w:val="ar_AE" w:bidi="ar_AE"/>
        </w:rPr>
        <w:t>الوَرَق</w:t>
      </w:r>
    </w:p>
    <w:p>
      <w:pPr>
        <w:bidi/>
      </w:pPr>
      <w:r>
        <w:rPr>
          <w:rtl/>
          <w:cs/>
          <w:lang w:val="ar_AE" w:bidi="ar_AE"/>
        </w:rPr>
      </w:r>
      <w:r>
        <w:rPr>
          <w:rtl/>
          <w:cs/>
          <w:lang w:val="ar_AE" w:bidi="ar_AE"/>
        </w:rPr>
        <w:t>إن الورق، المصنوع من الخشب، والقصائص، وبعض الأعشاب، بدأ يَحل مَحل الرَّق والبرشمان في وقت مُبكر من القرن العاشر الميلادي في العالم الغربي، رُغم أنه كان يُستخدم بشكل كبير في وقت سابق في الصين واليابان. بحلول القرن الخامس عشر، أصبحتْ المخطوطات الورقية شائعة.</w:t>
      </w:r>
    </w:p>
    <w:p>
      <w:pPr>
        <w:pStyle w:val="Heading3"/>
        <w:bidi/>
      </w:pPr>
      <w:r>
        <w:rPr>
          <w:rtl/>
          <w:cs/>
          <w:lang w:val="ar_AE" w:bidi="ar_AE"/>
        </w:rPr>
        <w:t>أنواع الكُتب</w:t>
      </w:r>
    </w:p>
    <w:p>
      <w:pPr>
        <w:pStyle w:val="Heading4"/>
        <w:bidi/>
      </w:pPr>
      <w:r>
        <w:rPr>
          <w:rtl/>
          <w:cs/>
          <w:lang w:val="ar_AE" w:bidi="ar_AE"/>
        </w:rPr>
        <w:t>اللُفافة</w:t>
      </w:r>
    </w:p>
    <w:p>
      <w:pPr>
        <w:bidi/>
      </w:pPr>
      <w:r>
        <w:rPr>
          <w:rtl/>
          <w:cs/>
          <w:lang w:val="ar_AE" w:bidi="ar_AE"/>
        </w:rPr>
      </w:r>
      <w:r>
        <w:rPr>
          <w:rtl/>
          <w:cs/>
          <w:lang w:val="ar_AE" w:bidi="ar_AE"/>
        </w:rPr>
        <w:t>إن اللُفافة هي لَفة من وَرَق البَردي أو الرَّق أو الجِلد تُستخدَم لكتابة وثيقة أو عمل أدبي. يُمكن تَتبع زمن لُفافة البردي في مصر رجوعًا إلى ما يقرب من عام ٢٥٠٠ قبل الميلاد. إن واحدًا من أشهر الأعمال الأدبية في مصر القديمة هو كِتاب الموتى. استخدمَ اليهودُ اللفائف الجِلدية لكتابة أسفار العهد القديم. إن معظم اللفائف التي تم اكتشافها في منطقة البحر الميت كانت مكتوبة على الجِلد، وكان عدد قليل منها مكتوبًا على وَرَق البَردي.</w:t>
      </w:r>
    </w:p>
    <w:p>
      <w:pPr>
        <w:pStyle w:val="Heading4"/>
        <w:bidi/>
      </w:pPr>
      <w:r>
        <w:rPr>
          <w:rtl/>
          <w:cs/>
          <w:lang w:val="ar_AE" w:bidi="ar_AE"/>
        </w:rPr>
        <w:t>المُجلَّد</w:t>
      </w:r>
    </w:p>
    <w:p>
      <w:pPr>
        <w:bidi/>
      </w:pPr>
      <w:r>
        <w:rPr>
          <w:rtl/>
          <w:cs/>
          <w:lang w:val="ar_AE" w:bidi="ar_AE"/>
        </w:rPr>
      </w:r>
      <w:r>
        <w:rPr>
          <w:rtl/>
          <w:cs/>
          <w:lang w:val="ar_AE" w:bidi="ar_AE"/>
        </w:rPr>
        <w:t>حَدَثَ نموٌ مهم في تطوُّر إنتاج الكُتب مع ظهور المُجلَّد في منتصف القرن الأول. كان المُجلَّد يُصنع بشكل مشابه لكُتبنا الحديثة عن طريق طي أوراق البَردي أو الرَّق (جلد حيواني مُعالَج) في المنتصف ثم خياطتها معًا عند العمود الفقري للمُجلّد. كان هذا النوع من الكُتب مفيدًا لأنه أتاح للكاتب أن يَكتب على الجانبين؛ وسَهَّلَ الوصول إلى مقاطع معينة بسهولة أكبر (على عكس اللُفافة التي كان يجب فردها)؛ ومَكَّنَ المسيحيين من جمع الأناجيل الأربعة أو رسائل بولس أو أي مجموعة أخرى مماثلة.</w:t>
      </w:r>
    </w:p>
    <w:p>
      <w:pPr>
        <w:pStyle w:val="Heading3"/>
        <w:bidi/>
      </w:pPr>
      <w:r>
        <w:rPr>
          <w:rtl/>
          <w:cs/>
          <w:lang w:val="ar_AE" w:bidi="ar_AE"/>
        </w:rPr>
        <w:t>أدوات الكتابة والحِبر</w:t>
      </w:r>
    </w:p>
    <w:p>
      <w:pPr>
        <w:bidi/>
      </w:pPr>
      <w:r>
        <w:rPr>
          <w:rtl/>
          <w:cs/>
          <w:lang w:val="ar_AE" w:bidi="ar_AE"/>
        </w:rPr>
      </w:r>
      <w:r>
        <w:rPr>
          <w:rtl/>
          <w:cs/>
          <w:lang w:val="ar_AE" w:bidi="ar_AE"/>
        </w:rPr>
        <w:t>تم استخدام أنواع مختلفة من أدوات الكتابة، اعتمادًا على الأسطح المستخدمة في فترات مختلفة من التاريخ. تم استخدام الأزاميل والمَناقش المعدنية للنقش على الحجر والمعادن. تم استخدام قلمٌ للكتابة بالخط المسماري ("أحرف على شكل إسفين") على الألواح الطينية. للكتابة على الأوستراكا (قِطع الفخار)، والبَردي، والرَّق، كانت تُشَق إحدى عصيان القَصب لِتَعمل بِمثابة فُرشاة. في مصر، كان الأسل يُستخدَم لتشكيل فرشاة. لاحقًا، كان القَصب يُقطَع ويُشَق مثل قلم الريشة. يبدو أن هذا كان نوع القلم أو "الريشة" المستخدمة في زمن العهد الجديد (</w:t>
      </w:r>
      <w:r>
        <w:rPr>
          <w:rtl/>
          <w:cs/>
          <w:lang w:val="ar_AE" w:bidi="ar_AE"/>
        </w:rPr>
        <w:t>٣ يوحنا ١: ١٣</w:t>
      </w:r>
      <w:r>
        <w:rPr>
          <w:rtl/>
          <w:cs/>
          <w:lang w:val="ar_AE" w:bidi="ar_AE"/>
        </w:rPr>
        <w:t>).</w:t>
      </w:r>
    </w:p>
    <w:p>
      <w:pPr>
        <w:bidi/>
      </w:pPr>
      <w:r>
        <w:rPr>
          <w:rtl/>
          <w:cs/>
          <w:lang w:val="ar_AE" w:bidi="ar_AE"/>
        </w:rPr>
      </w:r>
      <w:r>
        <w:rPr>
          <w:rtl/>
          <w:cs/>
          <w:lang w:val="ar_AE" w:bidi="ar_AE"/>
        </w:rPr>
        <w:t xml:space="preserve">كان الحبر (قارن مع </w:t>
      </w:r>
      <w:r>
        <w:rPr>
          <w:rtl/>
          <w:cs/>
          <w:lang w:val="ar_AE" w:bidi="ar_AE"/>
        </w:rPr>
        <w:t>٢ يوحنا ١: ١٢</w:t>
      </w:r>
      <w:r>
        <w:rPr>
          <w:rtl/>
          <w:cs/>
          <w:lang w:val="ar_AE" w:bidi="ar_AE"/>
        </w:rPr>
        <w:t>) عادةً عبارة عن كربون أسود (فحم) ممزوج بالصمغ أو الزيت للاستخدام على الرقوق أو ممزوج بمادة معدنية للكتابة على البَردي. كان يُحفظ في قرن الحبر كمادة جافة، حيث كان الكاتب يَغمس أو يَفرك قلمه المُبلَّل. يُمكن محوه بالغَسل (</w:t>
      </w:r>
      <w:r>
        <w:rPr>
          <w:rtl/>
          <w:cs/>
          <w:lang w:val="ar_AE" w:bidi="ar_AE"/>
        </w:rPr>
        <w:t>عدد ٥: ٢٣</w:t>
      </w:r>
      <w:r>
        <w:rPr>
          <w:rtl/>
          <w:cs/>
          <w:lang w:val="ar_AE" w:bidi="ar_AE"/>
        </w:rPr>
        <w:t>) أو بِسكين القلم، الذي كان يُستخدم أيضًا لِشَحذ الأقلام وتَقليم اللفائف أو قَطْعها (</w:t>
      </w:r>
      <w:r>
        <w:rPr>
          <w:rtl/>
          <w:cs/>
          <w:lang w:val="ar_AE" w:bidi="ar_AE"/>
        </w:rPr>
        <w:t>إرميا ٣٦: ٢٣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الهيروغليفية</w:t>
      </w:r>
      <w:r>
        <w:rPr>
          <w:rtl/>
          <w:cs/>
          <w:lang w:val="ar_AE" w:bidi="ar_AE"/>
        </w:rPr>
        <w:t xml:space="preserve">؛ </w:t>
      </w:r>
      <w:r>
        <w:rPr>
          <w:rtl/>
          <w:cs/>
          <w:lang w:val="ar_AE" w:bidi="ar_AE"/>
        </w:rPr>
        <w:t>النقوش</w:t>
      </w:r>
      <w:r>
        <w:rPr>
          <w:rtl/>
          <w:cs/>
          <w:lang w:val="ar_AE" w:bidi="ar_AE"/>
        </w:rPr>
        <w:t xml:space="preserve">؛ </w:t>
      </w:r>
      <w:r>
        <w:rPr>
          <w:rtl/>
          <w:cs/>
          <w:lang w:val="ar_AE" w:bidi="ar_AE"/>
        </w:rPr>
        <w:t>رسائل لخيش</w:t>
      </w:r>
      <w:r>
        <w:rPr>
          <w:rtl/>
          <w:cs/>
          <w:lang w:val="ar_AE" w:bidi="ar_AE"/>
        </w:rPr>
        <w:t xml:space="preserve">؛ </w:t>
      </w:r>
      <w:r>
        <w:rPr>
          <w:rtl/>
          <w:cs/>
          <w:lang w:val="ar_AE" w:bidi="ar_AE"/>
        </w:rPr>
        <w:t>كتابة الرسائل القديمة</w:t>
      </w:r>
      <w:r>
        <w:rPr>
          <w:rtl/>
          <w:cs/>
          <w:lang w:val="ar_AE" w:bidi="ar_AE"/>
        </w:rPr>
        <w:t xml:space="preserve">؛ </w:t>
      </w:r>
      <w:r>
        <w:rPr>
          <w:rtl/>
          <w:cs/>
          <w:lang w:val="ar_AE" w:bidi="ar_AE"/>
        </w:rPr>
        <w:t>الكاتب</w:t>
      </w:r>
      <w:r>
        <w:rPr>
          <w:rtl/>
          <w:cs/>
          <w:lang w:val="ar_AE" w:bidi="ar_AE"/>
        </w:rPr>
        <w:t xml:space="preserve">؛ </w:t>
      </w:r>
      <w:r>
        <w:rPr>
          <w:rtl/>
          <w:cs/>
          <w:lang w:val="ar_AE" w:bidi="ar_AE"/>
        </w:rPr>
        <w:t>الكاتب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كتابة الرسائل قديمًا</w:t>
      </w:r>
      <w:r>
        <w:rPr>
          <w:rtl/>
          <w:cs/>
          <w:lang w:val="ar_AE" w:bidi="ar_AE"/>
        </w:rPr>
      </w:r>
    </w:p>
    <w:p>
      <w:pPr>
        <w:bidi/>
      </w:pPr>
      <w:r>
        <w:rPr>
          <w:rtl/>
          <w:cs/>
          <w:lang w:val="ar_AE" w:bidi="ar_AE"/>
        </w:rPr>
      </w:r>
      <w:r>
        <w:rPr>
          <w:rtl/>
          <w:cs/>
          <w:lang w:val="ar_AE" w:bidi="ar_AE"/>
        </w:rPr>
        <w:t>رسالة، خاصَّةً من مَلِك أو مسؤول كبير، تحتوي عادةً على أوامر أو إعلانات أو تقارير. هناك رسائل باقية من أراد-نانا، الطبيب المَلَكِيّ، إلى سيِّده أشور بانيبال حول مسألة التهاب الفقرات لدى المَلِك ومشكلة عين أمير صغير. رسائل العمارنة الشهيرة هي عبارة عن تقارير ومناشدات من أُمَرَاء تابعين صغار في فلسطين منزعجين من ضعف سياسة الفرعون أخناتون الخارجيَّة في المنطقة. هناك رسالة مُحَيِّرَة من أرملة توت عنخ آمون إلى مَلِك حِثِّيّ حول موضوع ترتيب زواج.</w:t>
      </w:r>
    </w:p>
    <w:p>
      <w:pPr>
        <w:bidi/>
      </w:pPr>
      <w:r>
        <w:rPr>
          <w:rtl/>
          <w:cs/>
          <w:lang w:val="ar_AE" w:bidi="ar_AE"/>
        </w:rPr>
      </w:r>
      <w:r>
        <w:rPr>
          <w:rtl/>
          <w:cs/>
          <w:lang w:val="ar_AE" w:bidi="ar_AE"/>
        </w:rPr>
        <w:t>من أمثلة رسائل العهد القديم رسالة داود القاتلة إلى يُوآب بشأن أُورِيَّا (</w:t>
      </w:r>
      <w:r>
        <w:rPr>
          <w:rtl/>
          <w:cs/>
          <w:lang w:val="ar_AE" w:bidi="ar_AE"/>
        </w:rPr>
        <w:t>2 صموئيل 11:14–15</w:t>
      </w:r>
      <w:r>
        <w:rPr>
          <w:rtl/>
          <w:cs/>
          <w:lang w:val="ar_AE" w:bidi="ar_AE"/>
        </w:rPr>
        <w:t>)، والرسالة الشريرة بنفس القدر من إيزابل تحت توقيع أخآب المُزَوَّر إلى شيوخ يزرعيل (</w:t>
      </w:r>
      <w:r>
        <w:rPr>
          <w:rtl/>
          <w:cs/>
          <w:lang w:val="ar_AE" w:bidi="ar_AE"/>
        </w:rPr>
        <w:t>1 ملوك 21:8–9</w:t>
      </w:r>
      <w:r>
        <w:rPr>
          <w:rtl/>
          <w:cs/>
          <w:lang w:val="ar_AE" w:bidi="ar_AE"/>
        </w:rPr>
        <w:t>)، ورسالة مَلِك أرام إلى مَلِك إسرائيل بشأن بَرَص نُعْمَان (</w:t>
      </w:r>
      <w:r>
        <w:rPr>
          <w:rtl/>
          <w:cs/>
          <w:lang w:val="ar_AE" w:bidi="ar_AE"/>
        </w:rPr>
        <w:t>2 ملوك 5:5–7</w:t>
      </w:r>
      <w:r>
        <w:rPr>
          <w:rtl/>
          <w:cs/>
          <w:lang w:val="ar_AE" w:bidi="ar_AE"/>
        </w:rPr>
        <w:t>). تَرِد كل هذه الرسائل في سِجِلِّ العهد القديم بدون التَّحِيَّات المعتادة وأشكال الخطاب المُهَذَّبَة. في عزرا (</w:t>
      </w:r>
      <w:r>
        <w:rPr>
          <w:rtl/>
          <w:cs/>
          <w:lang w:val="ar_AE" w:bidi="ar_AE"/>
        </w:rPr>
        <w:t>عزرا 4:11–23</w:t>
      </w:r>
      <w:r>
        <w:rPr>
          <w:rtl/>
          <w:cs/>
          <w:lang w:val="ar_AE" w:bidi="ar_AE"/>
        </w:rPr>
        <w:t xml:space="preserve">؛ </w:t>
      </w:r>
      <w:r>
        <w:rPr>
          <w:rtl/>
          <w:cs/>
          <w:lang w:val="ar_AE" w:bidi="ar_AE"/>
        </w:rPr>
        <w:t>5:7–17</w:t>
      </w:r>
      <w:r>
        <w:rPr>
          <w:rtl/>
          <w:cs/>
          <w:lang w:val="ar_AE" w:bidi="ar_AE"/>
        </w:rPr>
        <w:t xml:space="preserve">؛ </w:t>
      </w:r>
      <w:r>
        <w:rPr>
          <w:rtl/>
          <w:cs/>
          <w:lang w:val="ar_AE" w:bidi="ar_AE"/>
        </w:rPr>
        <w:t>7:11–26</w:t>
      </w:r>
      <w:r>
        <w:rPr>
          <w:rtl/>
          <w:cs/>
          <w:lang w:val="ar_AE" w:bidi="ar_AE"/>
        </w:rPr>
        <w:t>) ونحميا (</w:t>
      </w:r>
      <w:r>
        <w:rPr>
          <w:rtl/>
          <w:cs/>
          <w:lang w:val="ar_AE" w:bidi="ar_AE"/>
        </w:rPr>
        <w:t>نحميا 6:5–7</w:t>
      </w:r>
      <w:r>
        <w:rPr>
          <w:rtl/>
          <w:cs/>
          <w:lang w:val="ar_AE" w:bidi="ar_AE"/>
        </w:rPr>
        <w:t>) وإرميا، تظهر مراسلات تَدَّعي أنَّها النَّصُّ الكامل. عادةً ما يكون هناك إعادة صياغة للمُحتَوَى أو اختصار له أو مُجَرَّد تقرير عنه (</w:t>
      </w:r>
      <w:r>
        <w:rPr>
          <w:rtl/>
          <w:cs/>
          <w:lang w:val="ar_AE" w:bidi="ar_AE"/>
        </w:rPr>
        <w:t>نحميا 2:8</w:t>
      </w:r>
      <w:r>
        <w:rPr>
          <w:rtl/>
          <w:cs/>
          <w:lang w:val="ar_AE" w:bidi="ar_AE"/>
        </w:rPr>
        <w:t xml:space="preserve">؛ </w:t>
      </w:r>
      <w:r>
        <w:rPr>
          <w:rtl/>
          <w:cs/>
          <w:lang w:val="ar_AE" w:bidi="ar_AE"/>
        </w:rPr>
        <w:t>أستير 9:20–31</w:t>
      </w:r>
      <w:r>
        <w:rPr>
          <w:rtl/>
          <w:cs/>
          <w:lang w:val="ar_AE" w:bidi="ar_AE"/>
        </w:rPr>
        <w:t>).</w:t>
      </w:r>
    </w:p>
    <w:p>
      <w:pPr>
        <w:bidi/>
      </w:pPr>
      <w:r>
        <w:rPr>
          <w:rtl/>
          <w:cs/>
          <w:lang w:val="ar_AE" w:bidi="ar_AE"/>
        </w:rPr>
      </w:r>
      <w:r>
        <w:rPr>
          <w:rtl/>
          <w:cs/>
          <w:lang w:val="ar_AE" w:bidi="ar_AE"/>
        </w:rPr>
        <w:t xml:space="preserve">الاتِّصالات الرسميَّة في شكل رسائل مثل تلك المذكورة في العهد القديم موجودة في البَرْدِيَّات المصريَّة. هناك، على سبيل المثال، رسالة كُلُودِيُوس المُرسَلَة عام 42 م إلى الإسكندريِّين المُضطَرِبين حول المشكلة اليهوديَّة في هذه المدينة. نعرف عن منشور يعود إلى أوائل القرن الثاني الميلادي من حاكم مصر حول التعداد السكاني الوشيك، وهو ذات صِلَة كبيرة بِقِصَّة ميلاد يسوع. تُوَفِّر رسائل شيشرون معلومات لا تُقَدَّر بثمن عن الفترة العاصفة التي انتهى فيها حُكْم مجلس الشيوخ وتأسَّست الإمبراطوريَّة الرومانيَّة. تُظهِر رسائل </w:t>
      </w:r>
      <w:r>
        <w:rPr>
          <w:rtl/>
          <w:cs/>
          <w:lang w:val="ar_AE" w:bidi="ar_AE"/>
        </w:rPr>
        <w:t>بْلِينْيُوس</w:t>
      </w:r>
      <w:r>
        <w:rPr>
          <w:rtl/>
          <w:cs/>
          <w:lang w:val="ar_AE" w:bidi="ar_AE"/>
        </w:rPr>
        <w:t xml:space="preserve"> المجتمع الروماني في أفضل حالاته في مطلع القرن الأوَّل من العصر المسيحي، عندما كان الكاتب حاكم </w:t>
      </w:r>
      <w:r>
        <w:rPr>
          <w:rtl/>
          <w:cs/>
          <w:lang w:val="ar_AE" w:bidi="ar_AE"/>
        </w:rPr>
        <w:t>بِيثِينِيَّةَ</w:t>
      </w:r>
      <w:r>
        <w:rPr>
          <w:rtl/>
          <w:cs/>
          <w:lang w:val="ar_AE" w:bidi="ar_AE"/>
        </w:rPr>
        <w:t>، وتُقَدِّم معلومات كثيرة حول الصدام الأوَّل بين الدولة والكنيسة.</w:t>
      </w:r>
    </w:p>
    <w:p>
      <w:pPr>
        <w:bidi/>
      </w:pPr>
      <w:r>
        <w:rPr>
          <w:rtl/>
          <w:cs/>
          <w:lang w:val="ar_AE" w:bidi="ar_AE"/>
        </w:rPr>
      </w:r>
      <w:r>
        <w:rPr>
          <w:rtl/>
          <w:cs/>
          <w:lang w:val="ar_AE" w:bidi="ar_AE"/>
        </w:rPr>
        <w:t xml:space="preserve">تُلقِي المراسلات القديمة ضوءًا حيًّا على الحياة العاديَّة والمِهَن العاديَّة للأشخاص العاديِّين في العصر اليوناني الروماني والقرون المسيحيَّة المُبَكِّرة بطريقة لا نظير لها إلَّا في وثائق العهد الجديد. إنَّها تُقَدِّم خلفيَّة وإيضاحًا وتعليقًا وأحيانًا أَدِلَّة تاريخيَّة مباشرة، كما هو الحال، على سبيل المثال، في مَلَفِّ رسائل قائد التَّمَرُّد الثاني لليهود (132–135 م)، بَار كُوخْبَا. لقد اكْتُشِفَتْ مجموعة مُخَبَّأة من رسائل بَار كُوخْبَا ووثائق حملته في كهف بالقُرْب من البحر الميت. يأمر بَار كُوخْبَا في إحدى الرسائل قائلًا: "افعلوا كُلَّ ما يقوله أَلِيشَع"، وتأمر رسالة أخرى بالقبض على طحنون بن </w:t>
      </w:r>
      <w:r>
        <w:rPr>
          <w:rtl/>
          <w:cs/>
          <w:lang w:val="ar_AE" w:bidi="ar_AE"/>
        </w:rPr>
        <w:t>إِسْمَاعِيل</w:t>
      </w:r>
      <w:r>
        <w:rPr>
          <w:rtl/>
          <w:cs/>
          <w:lang w:val="ar_AE" w:bidi="ar_AE"/>
        </w:rPr>
        <w:t xml:space="preserve"> ومصادرة قمحه، وتُطالِب أخرى بمعاقبة بعض الذين كانوا قد قاموا بإصلاح منازلهم تَحَدِّيًا لسياسة أرض محروقة ما.</w:t>
      </w:r>
    </w:p>
    <w:p>
      <w:pPr>
        <w:bidi/>
      </w:pPr>
      <w:r>
        <w:rPr>
          <w:rtl/>
          <w:cs/>
          <w:lang w:val="ar_AE" w:bidi="ar_AE"/>
        </w:rPr>
      </w:r>
      <w:r>
        <w:rPr>
          <w:rtl/>
          <w:cs/>
          <w:lang w:val="ar_AE" w:bidi="ar_AE"/>
        </w:rPr>
        <w:t>راعى بولس، بعناية كبيرة بعض الشيء، أشكال كتابة الرسائل الشائعة في عصره. هناك تَحِيَّة افتتاحيَّة يليها شكر وصلاة من أجل الشخص أو الجماعة المُوَجَّه إليها الرسالة، ثُمَّ يأتي الموضوع الخاص للاتِّصال وتَحِيَّات للأصدقاء ورُبَّما صلاة ختاميَّة. إليك رسالة من القرن الثاني تُظهِر على نحوٍ لافت للانتباه أسلوب بولس بإيجاز:</w:t>
      </w:r>
    </w:p>
    <w:p>
      <w:pPr>
        <w:bidi/>
      </w:pPr>
      <w:r>
        <w:rPr>
          <w:rtl/>
          <w:cs/>
          <w:lang w:val="ar_AE" w:bidi="ar_AE"/>
        </w:rPr>
      </w:r>
      <w:r>
        <w:rPr>
          <w:rtl/>
          <w:cs/>
          <w:lang w:val="ar_AE" w:bidi="ar_AE"/>
        </w:rPr>
        <w:t>من أمونوس إلى أحلى أب، سلامٌ. عندما تَلَقَّيْتُ رسالتك وأدركتُ أنَّك بإرادة الآلهة حُفِظْتَ، فرحتُ فرحًا عظيمًا. وإذ إنَّه في الوقت نفسه أُتِيحت لي فرصة هنا، أكتب إليك هذه الرسالة حريصةً على تقديم احترامي. اِهْتَمَّ بالأمور المُلِحَّة بأسرع ما يمكن. كُلُّ ما يطلبه الصغير سَيَتِمُّ. إذا سَلَّمك حامل هذه الرسالة سَلَّةً صغيرة، فأنا مَنْ أَرْسَلْتُها. يُسَلِّم عليك بالاسم كُلُّ أصدقائك. يُسَلِّم عليك سِلِر وكُلُّ مَنْ معه. أُصَلِّي من أجل صِحَّتك.</w:t>
      </w:r>
    </w:p>
    <w:p>
      <w:pPr>
        <w:bidi/>
      </w:pPr>
      <w:r>
        <w:rPr>
          <w:rtl/>
          <w:cs/>
          <w:lang w:val="ar_AE" w:bidi="ar_AE"/>
        </w:rPr>
      </w:r>
      <w:r>
        <w:rPr>
          <w:rtl/>
          <w:cs/>
          <w:lang w:val="ar_AE" w:bidi="ar_AE"/>
        </w:rPr>
        <w:t>في موضوع الرسالة، يذهب بولس إلى مجموعة مُتَنَوِّعَة من الأمور، بدءًا من ال</w:t>
      </w:r>
      <w:r>
        <w:rPr>
          <w:rtl/>
          <w:cs/>
          <w:lang w:val="ar_AE" w:bidi="ar_AE"/>
        </w:rPr>
        <w:t>سُّخْرِيَة</w:t>
      </w:r>
      <w:r>
        <w:rPr>
          <w:rtl/>
          <w:cs/>
          <w:lang w:val="ar_AE" w:bidi="ar_AE"/>
        </w:rPr>
        <w:t xml:space="preserve"> الرقيقة من الادِّعاءات </w:t>
      </w:r>
      <w:r>
        <w:rPr>
          <w:rtl/>
          <w:cs/>
          <w:lang w:val="ar_AE" w:bidi="ar_AE"/>
        </w:rPr>
        <w:t>الكُورِنْثِيَّة</w:t>
      </w:r>
      <w:r>
        <w:rPr>
          <w:rtl/>
          <w:cs/>
          <w:lang w:val="ar_AE" w:bidi="ar_AE"/>
        </w:rPr>
        <w:t xml:space="preserve"> إلى التوبيخ الشديد على الهرطقة، ومن أخبار الأصدقاء إلى بعض الكُتُب الثمينة والرداء الدافئ الذي تركه في تَرُواس.</w:t>
      </w:r>
    </w:p>
    <w:p>
      <w:pPr>
        <w:bidi/>
      </w:pPr>
      <w:r>
        <w:rPr>
          <w:rtl/>
          <w:cs/>
          <w:lang w:val="ar_AE" w:bidi="ar_AE"/>
        </w:rPr>
      </w:r>
      <w:r>
        <w:rPr>
          <w:rtl/>
          <w:cs/>
          <w:lang w:val="ar_AE" w:bidi="ar_AE"/>
        </w:rPr>
        <w:t xml:space="preserve">تُواصِل وتُكَيِّف رسائل العهد الجديد نمطًا من المراسلات التعليميَّة يمكن تَتَبُّع جذوره إلى أفلاطون وأرسطو، باستثناء أنَّ كُتَّاب العهد الجديد يكتبون إلى مجموعات أو مجتمعات (الرومانيِّين، الكُورِنثيِّين، الغَلَاطِيِّين، الفِيلِبِّيِّين، الأَفَسُسِيِّين، الكُولُوسِّيِّين، التسالونيكيِّين، العبرانيِّين)، أو إلى الكنيسة بشكل عام (رسالتا بطرس، يهوذا، يعقوب، رسالة يوحنَّا الأولى)، أو إلى أفراد أو جماعة مسيحيَّة مُحَدَّدَة. رُبَّما تكون الرسالة الرسوليَّة المُسَجَّلَة في </w:t>
      </w:r>
      <w:r>
        <w:rPr>
          <w:rtl/>
          <w:cs/>
          <w:lang w:val="ar_AE" w:bidi="ar_AE"/>
        </w:rPr>
        <w:t>أعمال الرُّسُل 15</w:t>
      </w:r>
      <w:r>
        <w:rPr>
          <w:rtl/>
          <w:cs/>
          <w:lang w:val="ar_AE" w:bidi="ar_AE"/>
        </w:rPr>
        <w:t xml:space="preserve"> هي التي ألهمت هذه الممارسة. يُمَثِّل </w:t>
      </w:r>
      <w:r>
        <w:rPr>
          <w:rtl/>
          <w:cs/>
          <w:lang w:val="ar_AE" w:bidi="ar_AE"/>
        </w:rPr>
        <w:t>رؤيا 2</w:t>
      </w:r>
      <w:r>
        <w:rPr>
          <w:rtl/>
          <w:cs/>
          <w:lang w:val="ar_AE" w:bidi="ar_AE"/>
        </w:rPr>
        <w:t xml:space="preserve"> و</w:t>
      </w:r>
      <w:r>
        <w:rPr>
          <w:rtl/>
          <w:cs/>
          <w:lang w:val="ar_AE" w:bidi="ar_AE"/>
        </w:rPr>
        <w:t>3</w:t>
      </w:r>
      <w:r>
        <w:rPr>
          <w:rtl/>
          <w:cs/>
          <w:lang w:val="ar_AE" w:bidi="ar_AE"/>
        </w:rPr>
        <w:t xml:space="preserve"> رسائل حقيقيَّة إلى سَبْع كنائس في دائرة يوحنَّا الأسيويَّة.</w:t>
      </w:r>
    </w:p>
    <w:p>
      <w:pPr>
        <w:bidi/>
      </w:pPr>
      <w:r>
        <w:rPr>
          <w:rtl/>
          <w:cs/>
          <w:lang w:val="ar_AE" w:bidi="ar_AE"/>
        </w:rPr>
      </w:r>
      <w:r>
        <w:rPr>
          <w:rtl/>
          <w:cs/>
          <w:lang w:val="ar_AE" w:bidi="ar_AE"/>
        </w:rPr>
        <w:t xml:space="preserve">اُنْظُرْ أيضًا </w:t>
      </w:r>
      <w:r>
        <w:rPr>
          <w:rtl/>
          <w:cs/>
          <w:lang w:val="ar_AE" w:bidi="ar_AE"/>
        </w:rPr>
        <w:t>رسائل لخيش</w:t>
      </w:r>
      <w:r>
        <w:rPr>
          <w:rtl/>
          <w:cs/>
          <w:lang w:val="ar_AE" w:bidi="ar_AE"/>
        </w:rPr>
        <w:t xml:space="preserve">؛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كتان</w:t>
      </w:r>
      <w:r>
        <w:rPr>
          <w:rtl/>
          <w:cs/>
          <w:lang w:val="ar_AE" w:bidi="ar_AE"/>
        </w:rPr>
      </w:r>
    </w:p>
    <w:p>
      <w:pPr>
        <w:bidi/>
      </w:pPr>
      <w:r>
        <w:rPr>
          <w:rtl/>
          <w:cs/>
          <w:lang w:val="ar_AE" w:bidi="ar_AE"/>
        </w:rPr>
      </w:r>
      <w:r>
        <w:rPr>
          <w:rtl/>
          <w:cs/>
          <w:lang w:val="ar_AE" w:bidi="ar_AE"/>
        </w:rPr>
        <w:t xml:space="preserve">نبات مزروع يوفر أحد أقدم الألياف للنسيج. قد يشير المصطلح أيضًا إلى الألياف نفسها، أو إلى الخيط المغزول منها، أو إلى القماش الكتاني المنسوج. </w:t>
      </w:r>
      <w:r>
        <w:rPr>
          <w:i/>
          <w:rtl/>
          <w:cs/>
          <w:lang w:val="ar_AE" w:bidi="ar_AE"/>
        </w:rPr>
        <w:t>انظر</w:t>
      </w:r>
      <w:r>
        <w:rPr>
          <w:rtl/>
          <w:cs/>
          <w:lang w:val="ar_AE" w:bidi="ar_AE"/>
        </w:rPr>
        <w:t xml:space="preserve"> </w:t>
      </w:r>
      <w:r>
        <w:rPr>
          <w:rtl/>
          <w:cs/>
          <w:lang w:val="ar_AE" w:bidi="ar_AE"/>
        </w:rPr>
        <w:t>القماش وتصنيع القماش</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كِتَّان</w:t>
      </w:r>
      <w:r>
        <w:rPr>
          <w:rtl/>
          <w:cs/>
          <w:lang w:val="ar_AE" w:bidi="ar_AE"/>
        </w:rPr>
      </w:r>
    </w:p>
    <w:p>
      <w:pPr>
        <w:bidi/>
      </w:pPr>
      <w:r>
        <w:rPr>
          <w:rtl/>
          <w:cs/>
          <w:lang w:val="ar_AE" w:bidi="ar_AE"/>
        </w:rPr>
      </w:r>
      <w:r>
        <w:rPr>
          <w:rtl/>
          <w:cs/>
          <w:lang w:val="ar_AE" w:bidi="ar_AE"/>
        </w:rPr>
        <w:t xml:space="preserve">نوع من القماش مصنوع من خيوط الكتان. انظر </w:t>
      </w:r>
      <w:r>
        <w:rPr>
          <w:rtl/>
          <w:cs/>
          <w:lang w:val="ar_AE" w:bidi="ar_AE"/>
        </w:rPr>
        <w:t>الملابس وصناعة الملابس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كِتْلِيش</w:t>
      </w:r>
      <w:r>
        <w:rPr>
          <w:rtl/>
          <w:cs/>
          <w:lang w:val="ar_AE" w:bidi="ar_AE"/>
        </w:rPr>
      </w:r>
    </w:p>
    <w:p>
      <w:pPr>
        <w:pStyle w:val="Heading2"/>
        <w:bidi/>
      </w:pPr>
      <w:r>
        <w:rPr>
          <w:b/>
          <w:rtl/>
          <w:cs/>
          <w:lang w:val="ar_AE" w:bidi="ar_AE"/>
        </w:rPr>
        <w:t>كِتْلِيش</w:t>
      </w:r>
      <w:r>
        <w:rPr>
          <w:rtl/>
          <w:cs/>
          <w:lang w:val="ar_AE" w:bidi="ar_AE"/>
        </w:rPr>
        <w:t>*</w:t>
      </w:r>
    </w:p>
    <w:p>
      <w:pPr>
        <w:bidi/>
      </w:pPr>
      <w:r>
        <w:rPr>
          <w:rtl/>
          <w:cs/>
          <w:lang w:val="ar_AE" w:bidi="ar_AE"/>
        </w:rPr>
      </w:r>
      <w:r>
        <w:rPr>
          <w:rtl/>
          <w:cs/>
          <w:lang w:val="ar_AE" w:bidi="ar_AE"/>
        </w:rPr>
        <w:t>مدينة أُعطيت نصيبًا لسبط يهوذا (</w:t>
      </w:r>
      <w:r>
        <w:rPr>
          <w:rtl/>
          <w:cs/>
          <w:lang w:val="ar_AE" w:bidi="ar_AE"/>
        </w:rPr>
        <w:t>يشوع 15: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كَتِيبَةِ أُوغُسْطُسَ</w:t>
      </w:r>
      <w:r>
        <w:rPr>
          <w:rtl/>
          <w:cs/>
          <w:lang w:val="ar_AE" w:bidi="ar_AE"/>
        </w:rPr>
      </w:r>
    </w:p>
    <w:p>
      <w:pPr>
        <w:pStyle w:val="Heading2"/>
        <w:bidi/>
      </w:pPr>
      <w:r>
        <w:rPr>
          <w:rtl/>
          <w:cs/>
          <w:lang w:val="ar_AE" w:bidi="ar_AE"/>
        </w:rPr>
        <w:t>كَتِيبَةِ أُوغُسْطُسَ</w:t>
      </w:r>
    </w:p>
    <w:p>
      <w:pPr>
        <w:bidi/>
      </w:pPr>
      <w:r>
        <w:rPr>
          <w:rtl/>
          <w:cs/>
          <w:lang w:val="ar_AE" w:bidi="ar_AE"/>
        </w:rPr>
      </w:r>
      <w:r>
        <w:rPr>
          <w:rtl/>
          <w:cs/>
          <w:lang w:val="ar_AE" w:bidi="ar_AE"/>
        </w:rPr>
        <w:t xml:space="preserve"> وحدة عسكرية رومانية ورد ذكرها في </w:t>
      </w:r>
      <w:r>
        <w:rPr>
          <w:rtl/>
          <w:cs/>
          <w:lang w:val="ar_AE" w:bidi="ar_AE"/>
        </w:rPr>
        <w:t>أعمال الرسل 27:1</w:t>
      </w:r>
      <w:r>
        <w:rPr>
          <w:rtl/>
          <w:cs/>
          <w:lang w:val="ar_AE" w:bidi="ar_AE"/>
        </w:rPr>
        <w:t>. استَخدَمت بعض الترجمات الأخرى التعبير "فرقة عسكرية تابعة للإمبراطور" بدلاً من "</w:t>
      </w:r>
      <w:r>
        <w:rPr>
          <w:rtl/>
          <w:cs/>
          <w:lang w:val="ar_AE" w:bidi="ar_AE"/>
        </w:rPr>
        <w:t>كَتِيبَةِ أُوغُسْطُسَ</w:t>
      </w:r>
      <w:r>
        <w:rPr>
          <w:rtl/>
          <w:cs/>
          <w:lang w:val="ar_AE" w:bidi="ar_AE"/>
        </w:rPr>
        <w:t>".</w:t>
      </w:r>
    </w:p>
    <w:p>
      <w:pPr>
        <w:bidi/>
      </w:pPr>
      <w:r>
        <w:rPr>
          <w:rtl/>
          <w:cs/>
          <w:lang w:val="ar_AE" w:bidi="ar_AE"/>
        </w:rPr>
      </w:r>
      <w:r>
        <w:rPr>
          <w:rtl/>
          <w:cs/>
          <w:lang w:val="ar_AE" w:bidi="ar_AE"/>
        </w:rPr>
        <w:t xml:space="preserve">كان قائد مئة (وهو ضابط مسؤول عن نحو 100 جنديًّا) يُدعى يوليوس فردًا من </w:t>
      </w:r>
      <w:r>
        <w:rPr>
          <w:rtl/>
          <w:cs/>
          <w:lang w:val="ar_AE" w:bidi="ar_AE"/>
        </w:rPr>
        <w:t>كَتِيبَةِ أُوغُسْطُسَ،</w:t>
      </w:r>
      <w:r>
        <w:rPr>
          <w:rtl/>
          <w:cs/>
          <w:lang w:val="ar_AE" w:bidi="ar_AE"/>
        </w:rPr>
        <w:t xml:space="preserve"> وكان قائدًا أُسنِدت إليه مهمة التحفظ على الرسول بولس في أثناء ذهابه إلى روما. والكلمة اليونانية التي تُرجِمت إلى "</w:t>
      </w:r>
      <w:r>
        <w:rPr>
          <w:rtl/>
          <w:cs/>
          <w:lang w:val="ar_AE" w:bidi="ar_AE"/>
        </w:rPr>
        <w:t xml:space="preserve">كَتِيبَةِ" </w:t>
      </w:r>
      <w:r>
        <w:rPr>
          <w:rtl/>
          <w:cs/>
          <w:lang w:val="ar_AE" w:bidi="ar_AE"/>
        </w:rPr>
        <w:t>كانت تشير عادةً إلى كتيبة رومانية (من 500 رجلًًا) أو إلى قوة مكوَّنة من كتيبتين.</w:t>
      </w:r>
    </w:p>
    <w:p>
      <w:pPr>
        <w:bidi/>
      </w:pPr>
      <w:r>
        <w:rPr>
          <w:rtl/>
          <w:cs/>
          <w:lang w:val="ar_AE" w:bidi="ar_AE"/>
        </w:rPr>
      </w:r>
      <w:r>
        <w:rPr>
          <w:rtl/>
          <w:cs/>
          <w:lang w:val="ar_AE" w:bidi="ar_AE"/>
        </w:rPr>
        <w:t>يفترض بعض الباحثين أن يوليوس كان قائدًا لتلك الوحدة. لم يكن من المعتاد أن يكون قائد مئة (يقود 100 رجلًا) مسؤولاً عن 500 إلى 1000 رجلًا. ربما إذن لم يكن يوليوس قائدًا للوحدة بأكملها، أو ربما لم تكن هذه كتيبة عادية. فربما كانت مجموعة خاصة مخصَّصة لإرسال الرسائل أو الحراسة.</w:t>
      </w:r>
    </w:p>
    <w:p>
      <w:pPr>
        <w:bidi/>
      </w:pPr>
      <w:r>
        <w:rPr>
          <w:rtl/>
          <w:cs/>
          <w:lang w:val="ar_AE" w:bidi="ar_AE"/>
        </w:rPr>
      </w:r>
      <w:r>
        <w:rPr>
          <w:rtl/>
          <w:cs/>
          <w:lang w:val="ar_AE" w:bidi="ar_AE"/>
        </w:rPr>
        <w:t xml:space="preserve">انظر أيضًا </w:t>
      </w:r>
      <w:r>
        <w:rPr>
          <w:rtl/>
          <w:cs/>
          <w:lang w:val="ar_AE" w:bidi="ar_AE"/>
        </w:rPr>
        <w:t>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كِتِّيم</w:t>
      </w:r>
      <w:r>
        <w:rPr>
          <w:rtl/>
          <w:cs/>
          <w:lang w:val="ar_AE" w:bidi="ar_AE"/>
        </w:rPr>
      </w:r>
    </w:p>
    <w:p>
      <w:pPr>
        <w:pStyle w:val="Heading2"/>
        <w:bidi/>
      </w:pPr>
      <w:r>
        <w:rPr>
          <w:rtl/>
          <w:cs/>
          <w:lang w:val="ar_AE" w:bidi="ar_AE"/>
        </w:rPr>
        <w:t>كِتِّيم</w:t>
      </w:r>
    </w:p>
    <w:p>
      <w:pPr>
        <w:bidi/>
      </w:pPr>
      <w:r>
        <w:rPr>
          <w:rtl/>
          <w:cs/>
          <w:lang w:val="ar_AE" w:bidi="ar_AE"/>
        </w:rPr>
      </w:r>
      <w:r>
        <w:rPr>
          <w:rtl/>
          <w:cs/>
          <w:lang w:val="ar_AE" w:bidi="ar_AE"/>
        </w:rPr>
        <w:t>اسم عبري قديم لجزيرة قُبْرُص (</w:t>
      </w:r>
      <w:r>
        <w:rPr>
          <w:rtl/>
          <w:cs/>
          <w:lang w:val="ar_AE" w:bidi="ar_AE"/>
        </w:rPr>
        <w:t>تكوين 10:4؛</w:t>
      </w:r>
      <w:r>
        <w:rPr>
          <w:rtl/>
          <w:cs/>
          <w:lang w:val="ar_AE" w:bidi="ar_AE"/>
        </w:rPr>
        <w:t xml:space="preserve"> </w:t>
      </w:r>
      <w:r>
        <w:rPr>
          <w:rtl/>
          <w:cs/>
          <w:lang w:val="ar_AE" w:bidi="ar_AE"/>
        </w:rPr>
        <w:t>دانيال 11: 30</w:t>
      </w:r>
      <w:r>
        <w:rPr>
          <w:rtl/>
          <w:cs/>
          <w:lang w:val="ar_AE" w:bidi="ar_AE"/>
        </w:rPr>
        <w:t xml:space="preserve">). </w:t>
      </w:r>
      <w:r>
        <w:rPr>
          <w:i/>
          <w:rtl/>
          <w:cs/>
          <w:lang w:val="ar_AE" w:bidi="ar_AE"/>
        </w:rPr>
        <w:t>انظر</w:t>
      </w:r>
      <w:r>
        <w:rPr>
          <w:rtl/>
          <w:cs/>
          <w:lang w:val="ar_AE" w:bidi="ar_AE"/>
        </w:rPr>
        <w:t xml:space="preserve"> </w:t>
      </w:r>
      <w:r>
        <w:rPr>
          <w:rtl/>
          <w:cs/>
          <w:lang w:val="ar_AE" w:bidi="ar_AE"/>
        </w:rPr>
        <w:t>قُبْرُص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كحل العين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مستحضرات التجميل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كَدَرْلَعَوْمَر</w:t>
      </w:r>
      <w:r>
        <w:rPr>
          <w:rtl/>
          <w:cs/>
          <w:lang w:val="ar_AE" w:bidi="ar_AE"/>
        </w:rPr>
      </w:r>
    </w:p>
    <w:p>
      <w:pPr>
        <w:pStyle w:val="Heading2"/>
        <w:bidi/>
      </w:pPr>
      <w:r>
        <w:rPr>
          <w:rtl/>
          <w:cs/>
          <w:lang w:val="ar_AE" w:bidi="ar_AE"/>
        </w:rPr>
        <w:t>كَدَرْلَعَوْمَر</w:t>
      </w:r>
    </w:p>
    <w:p>
      <w:pPr>
        <w:bidi/>
      </w:pPr>
      <w:r>
        <w:rPr>
          <w:rtl/>
          <w:cs/>
          <w:lang w:val="ar_AE" w:bidi="ar_AE"/>
        </w:rPr>
      </w:r>
      <w:r>
        <w:rPr>
          <w:rtl/>
          <w:cs/>
          <w:lang w:val="ar_AE" w:bidi="ar_AE"/>
        </w:rPr>
        <w:t>ملك عِيلَام الذي شارك مع (ثلاثة) ملوك آخرين في حملة على خمس مدن بالقرب من الطرف الجنوبي لسهل البحر المَيِّت (</w:t>
      </w:r>
      <w:r>
        <w:rPr>
          <w:rtl/>
          <w:cs/>
          <w:lang w:val="ar_AE" w:bidi="ar_AE"/>
        </w:rPr>
        <w:t>تكوين 14</w:t>
      </w:r>
      <w:r>
        <w:rPr>
          <w:rtl/>
          <w:cs/>
          <w:lang w:val="ar_AE" w:bidi="ar_AE"/>
        </w:rPr>
        <w:t xml:space="preserve">). على الرغْم من ذِكر اسم كَدَرْلَعَوْمَر في البداية في الترتيب الثالث من القائمة (الآية </w:t>
      </w:r>
      <w:r>
        <w:rPr>
          <w:rtl/>
          <w:cs/>
          <w:lang w:val="ar_AE" w:bidi="ar_AE"/>
        </w:rPr>
        <w:t>1</w:t>
      </w:r>
      <w:r>
        <w:rPr>
          <w:rtl/>
          <w:cs/>
          <w:lang w:val="ar_AE" w:bidi="ar_AE"/>
        </w:rPr>
        <w:t>)، إلّا أنه من الواضح أنه كان قائد الملوك الأربعة. في آيات أخرى من الأصحاح يأتي اسمه أولًا أو يظهر بمفرده.</w:t>
      </w:r>
    </w:p>
    <w:p>
      <w:pPr>
        <w:bidi/>
      </w:pPr>
      <w:r>
        <w:rPr>
          <w:rtl/>
          <w:cs/>
          <w:lang w:val="ar_AE" w:bidi="ar_AE"/>
        </w:rPr>
      </w:r>
      <w:r>
        <w:rPr>
          <w:rtl/>
          <w:cs/>
          <w:lang w:val="ar_AE" w:bidi="ar_AE"/>
        </w:rPr>
        <w:t xml:space="preserve"> كانت المدن الخمس في السهل تابعة لكَدَرْلَعَوْمَر مدة 12 عامًا. في السنة الثالثة عشرة تمردت المدن، وفي السنة التالية انضم كَدَرْلَعَوْمَر لبعض التحالفات لفرض سيادته. نهب الملوك المنتصرون المدن وأخذوا أسرى. نظرًا لأن ابن أخي أَبْرَام، لُوط، كان من بين الأسرى، جمع أَبْرَام خدمه وحلفاءه وطارد كَدَرْلَعَوْمَر حتى دِمَشْق، وهُزم كَدَرْلَعَوْمَر وأنقذ الأسرى والغنائم المنهوبة.</w:t>
      </w:r>
    </w:p>
    <w:p>
      <w:pPr>
        <w:bidi/>
      </w:pPr>
      <w:r>
        <w:rPr>
          <w:rtl/>
          <w:cs/>
          <w:lang w:val="ar_AE" w:bidi="ar_AE"/>
        </w:rPr>
      </w:r>
      <w:r>
        <w:rPr>
          <w:rtl/>
          <w:cs/>
          <w:lang w:val="ar_AE" w:bidi="ar_AE"/>
        </w:rPr>
        <w:t xml:space="preserve">المقطع الأول من اسم كَدَرْلَعَوْمَر هو كلمة عيلاميّة شائعة تعني "خادم". المقطع الثاني على الأرجح اسم لإله عيلامي. بالرغْم أنَّ مقطعي اسمه معروفان خارج سياق الكتاب المقدَّس، إلا أن الجمع بين المقطعين أمر غير مألوف. </w:t>
      </w:r>
      <w:r>
        <w:rPr>
          <w:rtl/>
          <w:cs/>
          <w:lang w:val="ar_AE" w:bidi="ar_AE"/>
        </w:rPr>
        <w:t xml:space="preserve">ومع ذلك، فهذا الاسم يتناسب مع تاريخ المواجهة التي تعود إلى أوائل الألفية الثانية قبل الميلاد، ويتزامن مع الرواية الكتابية.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كَدَرْلَعَوْمَرَ</w:t>
      </w:r>
      <w:r>
        <w:rPr>
          <w:rtl/>
          <w:cs/>
          <w:lang w:val="ar_AE" w:bidi="ar_AE"/>
        </w:rPr>
      </w:r>
    </w:p>
    <w:p>
      <w:pPr>
        <w:bidi/>
      </w:pPr>
      <w:r>
        <w:rPr>
          <w:rtl/>
          <w:cs/>
          <w:lang w:val="ar_AE" w:bidi="ar_AE"/>
        </w:rPr>
      </w:r>
      <w:r>
        <w:rPr>
          <w:rtl/>
          <w:cs/>
          <w:lang w:val="ar_AE" w:bidi="ar_AE"/>
        </w:rPr>
        <w:t>التهجئة البديلة لكدرلعومر، ملك عِيلَامَ المذكور في سفر التكوين الذي قاد تحالفًا من الملوك في حرب ضد سَدومَ و عَمورَةَ (</w:t>
      </w:r>
      <w:r>
        <w:rPr>
          <w:rtl/>
          <w:cs/>
          <w:lang w:val="ar_AE" w:bidi="ar_AE"/>
        </w:rPr>
        <w:t>تكوين 14</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كدرلعومر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كذبة، أنبياء</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الأنبياء الكذبة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w:t>
      </w:r>
      <w:r>
        <w:rPr>
          <w:rtl/>
          <w:cs/>
          <w:lang w:val="ar_AE" w:bidi="ar_AE"/>
        </w:rPr>
      </w:r>
    </w:p>
    <w:p>
      <w:pPr>
        <w:bidi/>
      </w:pPr>
      <w:r>
        <w:rPr>
          <w:rtl/>
          <w:cs/>
          <w:lang w:val="ar_AE" w:bidi="ar_AE"/>
        </w:rPr>
      </w:r>
      <w:r>
        <w:rPr>
          <w:rtl/>
          <w:cs/>
          <w:lang w:val="ar_AE" w:bidi="ar_AE"/>
        </w:rPr>
        <w:t xml:space="preserve">وحدة قياس للسلع الجافة تكافئ حومرًا واحدًا (حوالي 3.8 إلى 7.5 مكيالًا). انظر </w:t>
      </w:r>
      <w:r>
        <w:rPr>
          <w:rtl/>
          <w:cs/>
          <w:lang w:val="ar_AE" w:bidi="ar_AE"/>
        </w:rPr>
        <w:t>الموازين والقياسات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w:t>
      </w:r>
      <w:r>
        <w:rPr>
          <w:rtl/>
          <w:cs/>
          <w:lang w:val="ar_AE" w:bidi="ar_AE"/>
        </w:rPr>
      </w:r>
    </w:p>
    <w:p>
      <w:pPr>
        <w:bidi/>
      </w:pPr>
      <w:r>
        <w:rPr>
          <w:rtl/>
          <w:cs/>
          <w:lang w:val="ar_AE" w:bidi="ar_AE"/>
        </w:rPr>
      </w:r>
      <w:r>
        <w:rPr>
          <w:rtl/>
          <w:cs/>
          <w:lang w:val="ar_AE" w:bidi="ar_AE"/>
        </w:rPr>
        <w:t xml:space="preserve">مكيال جاف كبير. انظر </w:t>
      </w:r>
      <w:r>
        <w:rPr>
          <w:rtl/>
          <w:cs/>
          <w:lang w:val="ar_AE" w:bidi="ar_AE"/>
        </w:rPr>
        <w:t>الأوزان والمكاييل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كراث</w:t>
      </w:r>
      <w:r>
        <w:rPr>
          <w:rtl/>
          <w:cs/>
          <w:lang w:val="ar_AE" w:bidi="ar_AE"/>
        </w:rPr>
      </w:r>
    </w:p>
    <w:p>
      <w:pPr>
        <w:bidi/>
      </w:pPr>
      <w:r>
        <w:rPr>
          <w:rtl/>
          <w:cs/>
          <w:lang w:val="ar_AE" w:bidi="ar_AE"/>
        </w:rPr>
      </w:r>
      <w:r>
        <w:rPr>
          <w:rtl/>
          <w:cs/>
          <w:lang w:val="ar_AE" w:bidi="ar_AE"/>
        </w:rPr>
        <w:t>عشب زراعي (</w:t>
      </w:r>
      <w:r>
        <w:rPr>
          <w:rtl/>
          <w:cs/>
          <w:lang w:val="ar_AE" w:bidi="ar_AE"/>
        </w:rPr>
        <w:t>عدد 11:5</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النباتات (البصل)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كَرَامَة</w:t>
      </w:r>
      <w:r>
        <w:rPr>
          <w:rtl/>
          <w:cs/>
          <w:lang w:val="ar_AE" w:bidi="ar_AE"/>
        </w:rPr>
      </w:r>
    </w:p>
    <w:p>
      <w:pPr>
        <w:pStyle w:val="Heading2"/>
        <w:bidi/>
      </w:pPr>
      <w:r>
        <w:rPr>
          <w:rtl/>
          <w:cs/>
          <w:lang w:val="ar_AE" w:bidi="ar_AE"/>
        </w:rPr>
        <w:t>كَرَامَة</w:t>
      </w:r>
    </w:p>
    <w:p>
      <w:pPr>
        <w:bidi/>
      </w:pPr>
      <w:r>
        <w:rPr>
          <w:rtl/>
          <w:cs/>
          <w:lang w:val="ar_AE" w:bidi="ar_AE"/>
        </w:rPr>
      </w:r>
      <w:r>
        <w:rPr>
          <w:rtl/>
          <w:cs/>
          <w:lang w:val="ar_AE" w:bidi="ar_AE"/>
        </w:rPr>
        <w:t>سمعة جيدة، احترام، نقاء، نزاهة.</w:t>
      </w:r>
    </w:p>
    <w:p>
      <w:pPr>
        <w:bidi/>
      </w:pPr>
      <w:r>
        <w:rPr>
          <w:rtl/>
          <w:cs/>
          <w:lang w:val="ar_AE" w:bidi="ar_AE"/>
        </w:rPr>
      </w:r>
      <w:r>
        <w:rPr>
          <w:rtl/>
          <w:cs/>
          <w:lang w:val="ar_AE" w:bidi="ar_AE"/>
        </w:rPr>
        <w:t>في العالم القديم، كان مفهوم الكرامة مرتبطًا بشكل متكرر بممتلكات الفرد المادية. كانت كرامة أوديسيوس مرتبطة باستعادة ممتلكاته المادية؛ وكانت كرامة أخيل تعتمد على الهدايا التي قُدمت له. لاحقًا، اكتسبت الكلمة الطابع الأخلاقي القوي الذي نفسره ونفهمه الآن. كان أفلاطون من أوائل من أسس عنصر الشرف الأخلاقي الشخصي، الذي أطلق عليه "الكرامة الداخلية". إن ما يناله الإنسان من شرف يمنحع العالم - "الكرامة الخارجية" - ليس بقيمة الحالة الداخلية للإنسان الفاضل الذي يتمتع بكرامة داخلية. حرص الرومان وكذلك اليونانيون على التأكيد على أهمية دور الكرامة الذي لا غنى عنه في حياة الفرد.</w:t>
      </w:r>
    </w:p>
    <w:p>
      <w:pPr>
        <w:bidi/>
      </w:pPr>
      <w:r>
        <w:rPr>
          <w:rtl/>
          <w:cs/>
          <w:lang w:val="ar_AE" w:bidi="ar_AE"/>
        </w:rPr>
      </w:r>
      <w:r>
        <w:rPr>
          <w:rtl/>
          <w:cs/>
          <w:lang w:val="ar_AE" w:bidi="ar_AE"/>
        </w:rPr>
        <w:t>ومع ذلك، ما شيء سوى الكتاب المقدَّس قد يعطينا منظورًا حقيقيًا عن الكرامة. لقد ألزم العهد القديم الأطفال أن يكرموا والديهم (</w:t>
      </w:r>
      <w:r>
        <w:rPr>
          <w:rtl/>
          <w:cs/>
          <w:lang w:val="ar_AE" w:bidi="ar_AE"/>
        </w:rPr>
        <w:t>خروج 20: 12</w:t>
      </w:r>
      <w:r>
        <w:rPr>
          <w:rtl/>
          <w:cs/>
          <w:lang w:val="ar_AE" w:bidi="ar_AE"/>
        </w:rPr>
        <w:t>)، وهو أمر يظهر مجددًا في أخلاقيات العهد الجديد (</w:t>
      </w:r>
      <w:r>
        <w:rPr>
          <w:rtl/>
          <w:cs/>
          <w:lang w:val="ar_AE" w:bidi="ar_AE"/>
        </w:rPr>
        <w:t>أفسس 6: 1–2</w:t>
      </w:r>
      <w:r>
        <w:rPr>
          <w:rtl/>
          <w:cs/>
          <w:lang w:val="ar_AE" w:bidi="ar_AE"/>
        </w:rPr>
        <w:t>).ويدعم هذا الفعل التزام أساسي يتخطى إكراه الإنسان وهو: إكرام لله، الذي يستحق طاعتنا المخلصة (</w:t>
      </w:r>
      <w:r>
        <w:rPr>
          <w:rtl/>
          <w:cs/>
          <w:lang w:val="ar_AE" w:bidi="ar_AE"/>
        </w:rPr>
        <w:t>رؤيا 4:11</w:t>
      </w:r>
      <w:r>
        <w:rPr>
          <w:rtl/>
          <w:cs/>
          <w:lang w:val="ar_AE" w:bidi="ar_AE"/>
        </w:rPr>
        <w:t xml:space="preserve">). بقدم لنا </w:t>
      </w:r>
      <w:r>
        <w:rPr>
          <w:rtl/>
          <w:cs/>
          <w:lang w:val="ar_AE" w:bidi="ar_AE"/>
        </w:rPr>
        <w:t>أمثال 3: 9</w:t>
      </w:r>
      <w:r>
        <w:rPr>
          <w:rtl/>
          <w:cs/>
          <w:lang w:val="ar_AE" w:bidi="ar_AE"/>
        </w:rPr>
        <w:t xml:space="preserve"> مطلب الناموس بأن يُكرِم الإنسان الرب بعطاياه ومن باكورات حصاده بالكامل. إكرام الله، إذن، يُعبَّر عنه في تكريس حياتنا وممتلكاتنا لخدمة الرب.</w:t>
      </w:r>
    </w:p>
    <w:p>
      <w:pPr>
        <w:bidi/>
      </w:pPr>
      <w:r>
        <w:rPr>
          <w:rtl/>
          <w:cs/>
          <w:lang w:val="ar_AE" w:bidi="ar_AE"/>
        </w:rPr>
      </w:r>
      <w:r>
        <w:rPr>
          <w:rtl/>
          <w:cs/>
          <w:lang w:val="ar_AE" w:bidi="ar_AE"/>
        </w:rPr>
        <w:t>إنَّ عدم إكرام الناس لله كما ينبغي حقيقة مؤسفة في الكتاب المقدَّس. وعلى مدار كل التاريخ البشري كله، لم يكرم أحد الآب كما أكرمه يسوع المسيح الذي أخضع نفسه تمامًا للمشيئة الإلهية. فقاده خضوعه للآب إلى الصليب، الوسيلة التي بها صار المسيح الآن ممجَّد (</w:t>
      </w:r>
      <w:r>
        <w:rPr>
          <w:rtl/>
          <w:cs/>
          <w:lang w:val="ar_AE" w:bidi="ar_AE"/>
        </w:rPr>
        <w:t>إشعياء 52: 13–53: 12</w:t>
      </w:r>
      <w:r>
        <w:rPr>
          <w:rtl/>
          <w:cs/>
          <w:lang w:val="ar_AE" w:bidi="ar_AE"/>
        </w:rPr>
        <w:t>). رفع الله الآب المسيح إلى مكانته الدائمة ليصير رئيس كهنة، وهو مجد لا يقاس(</w:t>
      </w:r>
      <w:r>
        <w:rPr>
          <w:rtl/>
          <w:cs/>
          <w:lang w:val="ar_AE" w:bidi="ar_AE"/>
        </w:rPr>
        <w:t>عبرانيين 5: 4–5</w:t>
      </w:r>
      <w:r>
        <w:rPr>
          <w:rtl/>
          <w:cs/>
          <w:lang w:val="ar_AE" w:bidi="ar_AE"/>
        </w:rPr>
        <w:t>). علَّم يسوع أنَّ من يخدمه سيكرمه الآب أيضًا (</w:t>
      </w:r>
      <w:r>
        <w:rPr>
          <w:rtl/>
          <w:cs/>
          <w:lang w:val="ar_AE" w:bidi="ar_AE"/>
        </w:rPr>
        <w:t>يوحنا 12: 26</w:t>
      </w:r>
      <w:r>
        <w:rPr>
          <w:rtl/>
          <w:cs/>
          <w:lang w:val="ar_AE" w:bidi="ar_AE"/>
        </w:rPr>
        <w:t>)؛ وعلى العكس، فإن من يُبغضه يُبغض الله الآب أيضًا (</w:t>
      </w:r>
      <w:r>
        <w:rPr>
          <w:rtl/>
          <w:cs/>
          <w:lang w:val="ar_AE" w:bidi="ar_AE"/>
        </w:rPr>
        <w:t>15: 23</w:t>
      </w:r>
      <w:r>
        <w:rPr>
          <w:rtl/>
          <w:cs/>
          <w:lang w:val="ar_AE" w:bidi="ar_AE"/>
        </w:rPr>
        <w:t>).</w:t>
      </w:r>
    </w:p>
    <w:p>
      <w:pPr>
        <w:bidi/>
      </w:pPr>
      <w:r>
        <w:rPr>
          <w:rtl/>
          <w:cs/>
          <w:lang w:val="ar_AE" w:bidi="ar_AE"/>
        </w:rPr>
      </w:r>
      <w:r>
        <w:rPr>
          <w:rtl/>
          <w:cs/>
          <w:lang w:val="ar_AE" w:bidi="ar_AE"/>
        </w:rPr>
        <w:t xml:space="preserve"> المسيحيون كذلك مدعوون ليكرموا بعضهم بعضًا - أي أنَّ كل واحد منهم يَعِدّ المؤمن الآخر مستحقًا للتقدير أكثر من نفسه (</w:t>
      </w:r>
      <w:r>
        <w:rPr>
          <w:rtl/>
          <w:cs/>
          <w:lang w:val="ar_AE" w:bidi="ar_AE"/>
        </w:rPr>
        <w:t>رومية 12: 10</w:t>
      </w:r>
      <w:r>
        <w:rPr>
          <w:rtl/>
          <w:cs/>
          <w:lang w:val="ar_AE" w:bidi="ar_AE"/>
        </w:rPr>
        <w:t xml:space="preserve">). يدعم هذا التوجه تأكيد </w:t>
      </w:r>
      <w:r>
        <w:rPr>
          <w:rtl/>
          <w:cs/>
          <w:lang w:val="ar_AE" w:bidi="ar_AE"/>
        </w:rPr>
        <w:t>1بطرس 1: 7</w:t>
      </w:r>
      <w:r>
        <w:rPr>
          <w:rtl/>
          <w:cs/>
          <w:lang w:val="ar_AE" w:bidi="ar_AE"/>
        </w:rPr>
        <w:t>، إذ يُقال إنَّ المؤمنين لديهم كرامة. إظهار الإكرام للآخرين يجب أن يؤثر على نمط حياة الشخص بالكامل. يجب على الأزواج أن يعطوا كرامة لزوجاتهم بإظهار الاحترام المُحب لهم (</w:t>
      </w:r>
      <w:r>
        <w:rPr>
          <w:rtl/>
          <w:cs/>
          <w:lang w:val="ar_AE" w:bidi="ar_AE"/>
        </w:rPr>
        <w:t>1بطرس 3: 7</w:t>
      </w:r>
      <w:r>
        <w:rPr>
          <w:rtl/>
          <w:cs/>
          <w:lang w:val="ar_AE" w:bidi="ar_AE"/>
        </w:rPr>
        <w:t>). كما يُنتظر من الخدام المسيحيون أن يعطوا الكرامة لمعلميهم إكرامًا لاسم المسيح (</w:t>
      </w:r>
      <w:r>
        <w:rPr>
          <w:rtl/>
          <w:cs/>
          <w:lang w:val="ar_AE" w:bidi="ar_AE"/>
        </w:rPr>
        <w:t>1تيموثاوس 6: 1</w:t>
      </w:r>
      <w:r>
        <w:rPr>
          <w:rtl/>
          <w:cs/>
          <w:lang w:val="ar_AE" w:bidi="ar_AE"/>
        </w:rPr>
        <w:t>). ومن يحترمون تعليم الكتاب المقدَّس ويبجلونه، يجب عليهم أيضًا إظهار الإكرام اللائق خارج مجتمع المفديين المقربين، (</w:t>
      </w:r>
      <w:r>
        <w:rPr>
          <w:rtl/>
          <w:cs/>
          <w:lang w:val="ar_AE" w:bidi="ar_AE"/>
        </w:rPr>
        <w:t>رومية 13: 7؛</w:t>
      </w:r>
      <w:r>
        <w:rPr>
          <w:rtl/>
          <w:cs/>
          <w:lang w:val="ar_AE" w:bidi="ar_AE"/>
        </w:rPr>
        <w:t xml:space="preserve"> </w:t>
      </w:r>
      <w:r>
        <w:rPr>
          <w:rtl/>
          <w:cs/>
          <w:lang w:val="ar_AE" w:bidi="ar_AE"/>
        </w:rPr>
        <w:t>1بطرس 2: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كَرَان</w:t>
      </w:r>
      <w:r>
        <w:rPr>
          <w:rtl/>
          <w:cs/>
          <w:lang w:val="ar_AE" w:bidi="ar_AE"/>
        </w:rPr>
      </w:r>
    </w:p>
    <w:p>
      <w:pPr>
        <w:pStyle w:val="Heading2"/>
        <w:bidi/>
      </w:pPr>
      <w:r>
        <w:rPr>
          <w:rtl/>
          <w:cs/>
          <w:lang w:val="ar_AE" w:bidi="ar_AE"/>
        </w:rPr>
        <w:t>كَرَان</w:t>
      </w:r>
    </w:p>
    <w:p>
      <w:pPr>
        <w:bidi/>
      </w:pPr>
      <w:r>
        <w:rPr>
          <w:rtl/>
          <w:cs/>
          <w:lang w:val="ar_AE" w:bidi="ar_AE"/>
        </w:rPr>
      </w:r>
      <w:r>
        <w:rPr>
          <w:rtl/>
          <w:cs/>
          <w:lang w:val="ar_AE" w:bidi="ar_AE"/>
        </w:rPr>
        <w:t xml:space="preserve">ابن دِيشُون، </w:t>
      </w:r>
      <w:r>
        <w:rPr>
          <w:rtl/>
          <w:cs/>
          <w:lang w:val="ar_AE" w:bidi="ar_AE"/>
        </w:rPr>
        <w:t>أحد أفراد</w:t>
      </w:r>
      <w:r>
        <w:rPr>
          <w:rtl/>
          <w:cs/>
          <w:lang w:val="ar_AE" w:bidi="ar_AE"/>
        </w:rPr>
        <w:t xml:space="preserve"> قبيلة الحُوريِّين في أيام عِيسُو (</w:t>
      </w:r>
      <w:r>
        <w:rPr>
          <w:rtl/>
          <w:cs/>
          <w:lang w:val="ar_AE" w:bidi="ar_AE"/>
        </w:rPr>
        <w:t>تكوين 36:26؛</w:t>
      </w:r>
      <w:r>
        <w:rPr>
          <w:rtl/>
          <w:cs/>
          <w:lang w:val="ar_AE" w:bidi="ar_AE"/>
        </w:rPr>
        <w:t xml:space="preserve"> </w:t>
      </w:r>
      <w:r>
        <w:rPr>
          <w:rtl/>
          <w:cs/>
          <w:lang w:val="ar_AE" w:bidi="ar_AE"/>
        </w:rPr>
        <w:t>1 أخبار 1:41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كراهية</w:t>
      </w:r>
      <w:r>
        <w:rPr>
          <w:rtl/>
          <w:cs/>
          <w:lang w:val="ar_AE" w:bidi="ar_AE"/>
        </w:rPr>
      </w:r>
    </w:p>
    <w:p>
      <w:pPr>
        <w:bidi/>
      </w:pPr>
      <w:r>
        <w:rPr>
          <w:rtl/>
          <w:cs/>
          <w:lang w:val="ar_AE" w:bidi="ar_AE"/>
        </w:rPr>
      </w:r>
      <w:r>
        <w:rPr>
          <w:rtl/>
          <w:cs/>
          <w:lang w:val="ar_AE" w:bidi="ar_AE"/>
        </w:rPr>
        <w:t>الكراهية هي شعور قوي بعدم الإعجاب أو بمشاعر العداء تجاه شخص أو شيء ما. يمكن أن تجعل الشخص:</w:t>
      </w:r>
    </w:p>
    <w:p>
      <w:pPr>
        <w:pStyle w:val="ListBullet"/>
        <w:bidi/>
        <w:spacing w:line="240" w:lineRule="auto"/>
        <w:ind w:left="720"/>
      </w:pPr>
      <w:r>
        <w:rPr>
          <w:rtl/>
          <w:cs/>
          <w:lang w:val="ar_AE" w:bidi="ar_AE"/>
        </w:rPr>
      </w:r>
      <w:r>
        <w:rPr>
          <w:rtl/>
          <w:cs/>
          <w:lang w:val="ar_AE" w:bidi="ar_AE"/>
        </w:rPr>
        <w:t>يكره شخص أو شيء بشدة</w:t>
      </w:r>
    </w:p>
    <w:p>
      <w:pPr>
        <w:pStyle w:val="ListBullet"/>
        <w:bidi/>
        <w:spacing w:line="240" w:lineRule="auto"/>
        <w:ind w:left="720"/>
      </w:pPr>
      <w:r>
        <w:rPr>
          <w:rtl/>
          <w:cs/>
          <w:lang w:val="ar_AE" w:bidi="ar_AE"/>
        </w:rPr>
      </w:r>
      <w:r>
        <w:rPr>
          <w:rtl/>
          <w:cs/>
          <w:lang w:val="ar_AE" w:bidi="ar_AE"/>
        </w:rPr>
        <w:t>يريد الانتقام بسبب ظلم ما</w:t>
      </w:r>
    </w:p>
    <w:p>
      <w:pPr>
        <w:bidi/>
      </w:pPr>
      <w:r>
        <w:rPr>
          <w:rtl/>
          <w:cs/>
          <w:lang w:val="ar_AE" w:bidi="ar_AE"/>
        </w:rPr>
      </w:r>
      <w:r>
        <w:rPr>
          <w:rtl/>
          <w:cs/>
          <w:lang w:val="ar_AE" w:bidi="ar_AE"/>
        </w:rPr>
        <w:t>الكتب المقدسة تحرم على الناس كراهية الآخرين (</w:t>
      </w:r>
      <w:r>
        <w:rPr>
          <w:rtl/>
          <w:cs/>
          <w:lang w:val="ar_AE" w:bidi="ar_AE"/>
        </w:rPr>
        <w:t>لاويين 19:17–18</w:t>
      </w:r>
      <w:r>
        <w:rPr>
          <w:rtl/>
          <w:cs/>
          <w:lang w:val="ar_AE" w:bidi="ar_AE"/>
        </w:rPr>
        <w:t>) لأنها تؤدي إلى الخطية. في الواقع، فإن الكراهية نفسها تعد نوعًا من القتل (</w:t>
      </w:r>
      <w:r>
        <w:rPr>
          <w:rtl/>
          <w:cs/>
          <w:lang w:val="ar_AE" w:bidi="ar_AE"/>
        </w:rPr>
        <w:t>1 يوحنا 3:15</w:t>
      </w:r>
      <w:r>
        <w:rPr>
          <w:rtl/>
          <w:cs/>
          <w:lang w:val="ar_AE" w:bidi="ar_AE"/>
        </w:rPr>
        <w:t>). كما إننا مدعوون لترك الله، القدوس، ينتقم من جميع الأخطاء (</w:t>
      </w:r>
      <w:r>
        <w:rPr>
          <w:rtl/>
          <w:cs/>
          <w:lang w:val="ar_AE" w:bidi="ar_AE"/>
        </w:rPr>
        <w:t>أمثال 20:22</w:t>
      </w:r>
      <w:r>
        <w:rPr>
          <w:rtl/>
          <w:cs/>
          <w:lang w:val="ar_AE" w:bidi="ar_AE"/>
        </w:rPr>
        <w:t>)، ولقد أوصانا يسوع أن نحب أعداءنا (</w:t>
      </w:r>
      <w:r>
        <w:rPr>
          <w:rtl/>
          <w:cs/>
          <w:lang w:val="ar_AE" w:bidi="ar_AE"/>
        </w:rPr>
        <w:t>متى 5:43–44</w:t>
      </w:r>
      <w:r>
        <w:rPr>
          <w:rtl/>
          <w:cs/>
          <w:lang w:val="ar_AE" w:bidi="ar_AE"/>
        </w:rPr>
        <w:t>).</w:t>
      </w:r>
    </w:p>
    <w:p>
      <w:pPr>
        <w:bidi/>
      </w:pPr>
      <w:r>
        <w:rPr>
          <w:rtl/>
          <w:cs/>
          <w:lang w:val="ar_AE" w:bidi="ar_AE"/>
        </w:rPr>
      </w:r>
      <w:r>
        <w:rPr>
          <w:rtl/>
          <w:cs/>
          <w:lang w:val="ar_AE" w:bidi="ar_AE"/>
        </w:rPr>
        <w:t>ليست كل الكراهية سيئة. فإن الكتاب المقدس يخبرنا أن:</w:t>
      </w:r>
    </w:p>
    <w:p>
      <w:pPr>
        <w:pStyle w:val="ListBullet"/>
        <w:bidi/>
        <w:spacing w:line="240" w:lineRule="auto"/>
        <w:ind w:left="720"/>
      </w:pPr>
      <w:r>
        <w:rPr>
          <w:rtl/>
          <w:cs/>
          <w:lang w:val="ar_AE" w:bidi="ar_AE"/>
        </w:rPr>
      </w:r>
      <w:r>
        <w:rPr>
          <w:rtl/>
          <w:cs/>
          <w:lang w:val="ar_AE" w:bidi="ar_AE"/>
        </w:rPr>
        <w:t>الله يكره الأشياء الشريرة (</w:t>
      </w:r>
      <w:r>
        <w:rPr>
          <w:rtl/>
          <w:cs/>
          <w:lang w:val="ar_AE" w:bidi="ar_AE"/>
        </w:rPr>
        <w:t>أمثال 6:16–19</w:t>
      </w:r>
      <w:r>
        <w:rPr>
          <w:rtl/>
          <w:cs/>
          <w:lang w:val="ar_AE" w:bidi="ar_AE"/>
        </w:rPr>
        <w:t>)</w:t>
      </w:r>
    </w:p>
    <w:p>
      <w:pPr>
        <w:pStyle w:val="ListBullet"/>
        <w:bidi/>
        <w:spacing w:line="240" w:lineRule="auto"/>
        <w:ind w:left="720"/>
      </w:pPr>
      <w:r>
        <w:rPr>
          <w:rtl/>
          <w:cs/>
          <w:lang w:val="ar_AE" w:bidi="ar_AE"/>
        </w:rPr>
      </w:r>
      <w:r>
        <w:rPr>
          <w:rtl/>
          <w:cs/>
          <w:lang w:val="ar_AE" w:bidi="ar_AE"/>
        </w:rPr>
        <w:t>الله يكره الأشرار (</w:t>
      </w:r>
      <w:r>
        <w:rPr>
          <w:rtl/>
          <w:cs/>
          <w:lang w:val="ar_AE" w:bidi="ar_AE"/>
        </w:rPr>
        <w:t>مزمور 5:5</w:t>
      </w:r>
      <w:r>
        <w:rPr>
          <w:rtl/>
          <w:cs/>
          <w:lang w:val="ar_AE" w:bidi="ar_AE"/>
        </w:rPr>
        <w:t>)</w:t>
      </w:r>
    </w:p>
    <w:p>
      <w:pPr>
        <w:bidi/>
      </w:pPr>
      <w:r>
        <w:rPr>
          <w:rtl/>
          <w:cs/>
          <w:lang w:val="ar_AE" w:bidi="ar_AE"/>
        </w:rPr>
      </w:r>
      <w:r>
        <w:rPr>
          <w:rtl/>
          <w:cs/>
          <w:lang w:val="ar_AE" w:bidi="ar_AE"/>
        </w:rPr>
        <w:t>كما تحتوي الكتابات المقدسة أيضًا على تعبيرات مثل "أحببت يعقوب، وأبغضت عيسو" (</w:t>
      </w:r>
      <w:r>
        <w:rPr>
          <w:rtl/>
          <w:cs/>
          <w:lang w:val="ar_AE" w:bidi="ar_AE"/>
        </w:rPr>
        <w:t>ملاخي 1: 2–3</w:t>
      </w:r>
      <w:r>
        <w:rPr>
          <w:rtl/>
          <w:cs/>
          <w:lang w:val="ar_AE" w:bidi="ar_AE"/>
        </w:rPr>
        <w:t>). هذا يعني أن الله قد اختار يعقوب وليس عيسو ليكون مؤسس الشعب اليهودي. وبالمثل، فقد تحدى يسوع الناس أن يبغضوا حياتهم وعلاقاتهم الأرضية إذا أرادوا اتباعه (</w:t>
      </w:r>
      <w:r>
        <w:rPr>
          <w:rtl/>
          <w:cs/>
          <w:lang w:val="ar_AE" w:bidi="ar_AE"/>
        </w:rPr>
        <w:t>لوقا 14:26</w:t>
      </w:r>
      <w:r>
        <w:rPr>
          <w:rtl/>
          <w:cs/>
          <w:lang w:val="ar_AE" w:bidi="ar_AE"/>
        </w:rPr>
        <w:t>). إن هذا يعني أنهم يجب أن يختاروا يسوع فوق كل شيء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كرة التاج</w:t>
      </w:r>
      <w:r>
        <w:rPr>
          <w:rtl/>
          <w:cs/>
          <w:lang w:val="ar_AE" w:bidi="ar_AE"/>
        </w:rPr>
      </w:r>
    </w:p>
    <w:p>
      <w:pPr>
        <w:bidi/>
      </w:pPr>
      <w:r>
        <w:rPr>
          <w:rtl/>
          <w:cs/>
          <w:lang w:val="ar_AE" w:bidi="ar_AE"/>
        </w:rPr>
      </w:r>
      <w:r>
        <w:rPr>
          <w:rtl/>
          <w:cs/>
          <w:lang w:val="ar_AE" w:bidi="ar_AE"/>
        </w:rPr>
        <w:t>جزءٌ من تيجان أعمدة الهيكل (</w:t>
      </w:r>
      <w:r>
        <w:rPr>
          <w:rtl/>
          <w:cs/>
          <w:lang w:val="ar_AE" w:bidi="ar_AE"/>
        </w:rPr>
        <w:t>2أخبار الأيام 4: 12</w:t>
      </w:r>
      <w:r>
        <w:rPr>
          <w:rtl/>
          <w:cs/>
          <w:lang w:val="ar_AE" w:bidi="ar_AE"/>
        </w:rPr>
        <w:t xml:space="preserve">). انظر </w:t>
      </w:r>
      <w:r>
        <w:rPr>
          <w:rtl/>
          <w:cs/>
          <w:lang w:val="ar_AE" w:bidi="ar_AE"/>
        </w:rPr>
        <w:t>فن العمارة (الفلسطينية)</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كرسي (غطاء) الرحمة</w:t>
      </w:r>
      <w:r>
        <w:rPr>
          <w:rtl/>
          <w:cs/>
          <w:lang w:val="ar_AE" w:bidi="ar_AE"/>
        </w:rPr>
      </w:r>
    </w:p>
    <w:p>
      <w:pPr>
        <w:bidi/>
      </w:pPr>
      <w:r>
        <w:rPr>
          <w:rtl/>
          <w:cs/>
          <w:lang w:val="ar_AE" w:bidi="ar_AE"/>
        </w:rPr>
      </w:r>
      <w:r>
        <w:rPr>
          <w:rtl/>
          <w:cs/>
          <w:lang w:val="ar_AE" w:bidi="ar_AE"/>
        </w:rPr>
        <w:t xml:space="preserve">لوح ذهبي موضوع على تابوت العهد مع الكروبيم المثبتة عليه في كل طرف، يُطلق عليه "كرسي الرحمة" في العديد من النسخ الإنجليزية للكتاب المقدس (راجع </w:t>
      </w:r>
      <w:r>
        <w:rPr>
          <w:rtl/>
          <w:cs/>
          <w:lang w:val="ar_AE" w:bidi="ar_AE"/>
        </w:rPr>
        <w:t>خروج 25:17–22</w:t>
      </w:r>
      <w:r>
        <w:rPr>
          <w:rtl/>
          <w:cs/>
          <w:lang w:val="ar_AE" w:bidi="ar_AE"/>
        </w:rPr>
        <w:t>). الكلمة العبرية التي تُترجم إلى "غطاء الرحمة" تُعتبر تقنيًا أفضل ترجمة لها هي "المُكفِّر"، وهو مصطلح يشير إلى إزالة الغضب بتقديم عطية. تكمن أهمية هذا التسمية في الطقوس التي تُجرى في يوم الكفارة، الذي يُعقد مرة واحدة في السنة، عندما يُرش الدم على غطاء الرحمة للتكفير عن خطايا شعب إِسْرَائِيلَ (</w:t>
      </w:r>
      <w:r>
        <w:rPr>
          <w:rtl/>
          <w:cs/>
          <w:lang w:val="ar_AE" w:bidi="ar_AE"/>
        </w:rPr>
        <w:t>لاويين 16</w:t>
      </w:r>
      <w:r>
        <w:rPr>
          <w:rtl/>
          <w:cs/>
          <w:lang w:val="ar_AE" w:bidi="ar_AE"/>
        </w:rPr>
        <w:t xml:space="preserve">). بسبب أهمية هذا الغطاء على التابوت والطقوس المرتبطة به، يُطلق على قدس الأقداس الذي كان التابوت موضوعًا فيه في الهيكل "بيت غطاء الرحمة" في </w:t>
      </w:r>
      <w:r>
        <w:rPr>
          <w:rtl/>
          <w:cs/>
          <w:lang w:val="ar_AE" w:bidi="ar_AE"/>
        </w:rPr>
        <w:t>1 أخبار الأيام 28:11</w:t>
      </w:r>
      <w:r>
        <w:rPr>
          <w:rtl/>
          <w:cs/>
          <w:lang w:val="ar_AE" w:bidi="ar_AE"/>
        </w:rPr>
        <w:t>. جاء مصطلح "غطاء الرحمة" إلى الاستخدام الإنجليزي من الترجمة الألمانية للوثر للمصطلح العبري، الذي يصعب ترجمته بدقة من العبرية (راجع niv "غطاء الكفارة" وnlt "غطاء التابوت").</w:t>
      </w:r>
    </w:p>
    <w:p>
      <w:pPr>
        <w:bidi/>
      </w:pPr>
      <w:r>
        <w:rPr>
          <w:rtl/>
          <w:cs/>
          <w:lang w:val="ar_AE" w:bidi="ar_AE"/>
        </w:rPr>
      </w:r>
      <w:r>
        <w:rPr>
          <w:rtl/>
          <w:cs/>
          <w:lang w:val="ar_AE" w:bidi="ar_AE"/>
        </w:rPr>
        <w:t>كان غطاء الرحمة يقيس ذراعين ونصف (45 بوصة، أو 114.3 سنتيمتر) بذراع ونصف (27 بوصة، 68.6 سنتيمتر). وكان الكروبان على كل طرف مصنوعين أيضًا من الذهب ويواجهان بعضهما البعض بأجنحتهما الممدودة إلى الأعلى فوق التابوت. وكان في هذه المساحة فوق التابوت أن وجود الرب مع شعبه كان متمركزًا بطريقة خاصة، ومنه كان الرب يُعلن وصاياه لموسَى (</w:t>
      </w:r>
      <w:r>
        <w:rPr>
          <w:rtl/>
          <w:cs/>
          <w:lang w:val="ar_AE" w:bidi="ar_AE"/>
        </w:rPr>
        <w:t>خروج 25:22</w:t>
      </w:r>
      <w:r>
        <w:rPr>
          <w:rtl/>
          <w:cs/>
          <w:lang w:val="ar_AE" w:bidi="ar_AE"/>
        </w:rPr>
        <w:t xml:space="preserve">؛ انظر أيضًا </w:t>
      </w:r>
      <w:r>
        <w:rPr>
          <w:rtl/>
          <w:cs/>
          <w:lang w:val="ar_AE" w:bidi="ar_AE"/>
        </w:rPr>
        <w:t>لاويين 16:2</w:t>
      </w:r>
      <w:r>
        <w:rPr>
          <w:rtl/>
          <w:cs/>
          <w:lang w:val="ar_AE" w:bidi="ar_AE"/>
        </w:rPr>
        <w:t>). بسبب الارتباط الوثيق لوجود الأَيّهَا بالمساحة فوق التابوت، يُقال إنه جالس بين الكروبين (</w:t>
      </w:r>
      <w:r>
        <w:rPr>
          <w:rtl/>
          <w:cs/>
          <w:lang w:val="ar_AE" w:bidi="ar_AE"/>
        </w:rPr>
        <w:t>1 صموئيل 4:4</w:t>
      </w:r>
      <w:r>
        <w:rPr>
          <w:rtl/>
          <w:cs/>
          <w:lang w:val="ar_AE" w:bidi="ar_AE"/>
        </w:rPr>
        <w:t xml:space="preserve">؛ </w:t>
      </w:r>
      <w:r>
        <w:rPr>
          <w:rtl/>
          <w:cs/>
          <w:lang w:val="ar_AE" w:bidi="ar_AE"/>
        </w:rPr>
        <w:t>2 صموئيل 6:2</w:t>
      </w:r>
      <w:r>
        <w:rPr>
          <w:rtl/>
          <w:cs/>
          <w:lang w:val="ar_AE" w:bidi="ar_AE"/>
        </w:rPr>
        <w:t>). وكان التابوت نفسه يحتوي على لوحي الحجر المنقوش عليهما الوصايا العشر التي تلخص التزامات العهد للإسرائيليين تجاه ملكهم الإلهي. عندما كان أبناء إِسْرَائِيلَ يقصرون في التزاماتهم العهدية بخطيئتهم ضد ٱللهِ وكسرهم لوصاياه، كان دم الذبيحة المرشوش على غطاء الرحمة يكفر عن خطاياهم ويصالحهم مع ٱللهِ.</w:t>
      </w:r>
    </w:p>
    <w:p>
      <w:pPr>
        <w:bidi/>
      </w:pPr>
      <w:r>
        <w:rPr>
          <w:rtl/>
          <w:cs/>
          <w:lang w:val="ar_AE" w:bidi="ar_AE"/>
        </w:rPr>
      </w:r>
      <w:r>
        <w:rPr>
          <w:rtl/>
          <w:cs/>
          <w:lang w:val="ar_AE" w:bidi="ar_AE"/>
        </w:rPr>
        <w:t>كرسي الرحمة أو الغفران يشير إلى يَسوع، الذي يُطلق عليه بولسَ (</w:t>
      </w:r>
      <w:r>
        <w:rPr>
          <w:rtl/>
          <w:cs/>
          <w:lang w:val="ar_AE" w:bidi="ar_AE"/>
        </w:rPr>
        <w:t>رومية 3:25</w:t>
      </w:r>
      <w:r>
        <w:rPr>
          <w:rtl/>
          <w:cs/>
          <w:lang w:val="ar_AE" w:bidi="ar_AE"/>
        </w:rPr>
        <w:t xml:space="preserve">) "وسيلة الغفران" من خلال الإيمان بدمه لكل من أخطأ وقصر في مجد ٱللهِ. هنا في </w:t>
      </w:r>
      <w:r>
        <w:rPr>
          <w:rtl/>
          <w:cs/>
          <w:lang w:val="ar_AE" w:bidi="ar_AE"/>
        </w:rPr>
        <w:t>رومية 3:25</w:t>
      </w:r>
      <w:r>
        <w:rPr>
          <w:rtl/>
          <w:cs/>
          <w:lang w:val="ar_AE" w:bidi="ar_AE"/>
        </w:rPr>
        <w:t xml:space="preserve"> المصطلح اليوناني المترجم "الغفران" هو الكلمة اليونانية عينها المستخدمة باستمرار في الترجمة السبعينية وفي </w:t>
      </w:r>
      <w:r>
        <w:rPr>
          <w:rtl/>
          <w:cs/>
          <w:lang w:val="ar_AE" w:bidi="ar_AE"/>
        </w:rPr>
        <w:t>عبرانيين 9:5</w:t>
      </w:r>
      <w:r>
        <w:rPr>
          <w:rtl/>
          <w:cs/>
          <w:lang w:val="ar_AE" w:bidi="ar_AE"/>
        </w:rPr>
        <w:t xml:space="preserve"> لترجمة الكلمة العبرية لكرسي الرحمة في العهد القديم.</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تابوت العهد؛</w:t>
      </w:r>
      <w:r>
        <w:rPr>
          <w:rtl/>
          <w:cs/>
          <w:lang w:val="ar_AE" w:bidi="ar_AE"/>
        </w:rPr>
        <w:t xml:space="preserve"> </w:t>
      </w:r>
      <w:r>
        <w:rPr>
          <w:rtl/>
          <w:cs/>
          <w:lang w:val="ar_AE" w:bidi="ar_AE"/>
        </w:rPr>
        <w:t>التكفير؛</w:t>
      </w:r>
      <w:r>
        <w:rPr>
          <w:rtl/>
          <w:cs/>
          <w:lang w:val="ar_AE" w:bidi="ar_AE"/>
        </w:rPr>
        <w:t xml:space="preserve"> </w:t>
      </w:r>
      <w:r>
        <w:rPr>
          <w:rtl/>
          <w:cs/>
          <w:lang w:val="ar_AE" w:bidi="ar_AE"/>
        </w:rPr>
        <w:t>المسكن؛</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كرسي موسى</w:t>
      </w:r>
      <w:r>
        <w:rPr>
          <w:rtl/>
          <w:cs/>
          <w:lang w:val="ar_AE" w:bidi="ar_AE"/>
        </w:rPr>
      </w:r>
    </w:p>
    <w:p>
      <w:pPr>
        <w:bidi/>
      </w:pPr>
      <w:r>
        <w:rPr>
          <w:rtl/>
          <w:cs/>
          <w:lang w:val="ar_AE" w:bidi="ar_AE"/>
        </w:rPr>
      </w:r>
      <w:r>
        <w:rPr>
          <w:rtl/>
          <w:cs/>
          <w:lang w:val="ar_AE" w:bidi="ar_AE"/>
        </w:rPr>
        <w:t xml:space="preserve">تعبير كتابي يظهر فقط في </w:t>
      </w:r>
      <w:r>
        <w:rPr>
          <w:rtl/>
          <w:cs/>
          <w:lang w:val="ar_AE" w:bidi="ar_AE"/>
        </w:rPr>
        <w:t>متى 23:2</w:t>
      </w:r>
      <w:r>
        <w:rPr>
          <w:rtl/>
          <w:cs/>
          <w:lang w:val="ar_AE" w:bidi="ar_AE"/>
        </w:rPr>
        <w:t>، حيث يتحدث يسوع عن الكتبة والفريسيين بأنهم جلسوا على كرسي موسى. في زمن الكتاب المقدس، كان الكرسي الذي يشغله الشخص يشير عادة إلى درجة الرتبة أو الاحترام الذي يدعيه لنفسه أو الذي يجب أن يتلقاه من الآخرين (</w:t>
      </w:r>
      <w:r>
        <w:rPr>
          <w:rtl/>
          <w:cs/>
          <w:lang w:val="ar_AE" w:bidi="ar_AE"/>
        </w:rPr>
        <w:t>متى 23:6</w:t>
      </w:r>
      <w:r>
        <w:rPr>
          <w:rtl/>
          <w:cs/>
          <w:lang w:val="ar_AE" w:bidi="ar_AE"/>
        </w:rPr>
        <w:t>). والجلوس على "كرسي موسى" كان يشير إلى مكانة الكرامة والحق في تفسير شريعة موسى. وقد كان الكتبة هم خلفاء وورثة سلطة موسى وكان يُنظر إليهم بأن لهم الحق لإصدار الأحكام على تعاليمه.</w:t>
      </w:r>
    </w:p>
    <w:p>
      <w:pPr>
        <w:bidi/>
      </w:pPr>
      <w:r>
        <w:rPr>
          <w:rtl/>
          <w:cs/>
          <w:lang w:val="ar_AE" w:bidi="ar_AE"/>
        </w:rPr>
      </w:r>
      <w:r>
        <w:rPr>
          <w:rtl/>
          <w:cs/>
          <w:lang w:val="ar_AE" w:bidi="ar_AE"/>
        </w:rPr>
        <w:t xml:space="preserve">في سياق </w:t>
      </w:r>
      <w:r>
        <w:rPr>
          <w:rtl/>
          <w:cs/>
          <w:lang w:val="ar_AE" w:bidi="ar_AE"/>
        </w:rPr>
        <w:t>متى 23:2</w:t>
      </w:r>
      <w:r>
        <w:rPr>
          <w:rtl/>
          <w:cs/>
          <w:lang w:val="ar_AE" w:bidi="ar_AE"/>
        </w:rPr>
        <w:t>، لا يبدو أن يسوع يتحدى هذا الحق، لأنه يأمر سامعيه بممارسة وملاحظة كل ما يقوله الكتبة والفريسيون، أي كل ما يعلمونه بما يتوافق مع الشريعة. لكن يسوع حذر الناس من القيام بأعمالهم، لأنهم لم يمارسوا ما قالوه. وفي مناسبات أخرى، أدان يسوع تقاليدهم غير الكتابية المتعلقة بشريعة موسى (</w:t>
      </w:r>
      <w:r>
        <w:rPr>
          <w:rtl/>
          <w:cs/>
          <w:lang w:val="ar_AE" w:bidi="ar_AE"/>
        </w:rPr>
        <w:t>متى 15:3–6</w:t>
      </w:r>
      <w:r>
        <w:rPr>
          <w:rtl/>
          <w:cs/>
          <w:lang w:val="ar_AE" w:bidi="ar_AE"/>
        </w:rPr>
        <w:t xml:space="preserve">; </w:t>
      </w:r>
      <w:r>
        <w:rPr>
          <w:rtl/>
          <w:cs/>
          <w:lang w:val="ar_AE" w:bidi="ar_AE"/>
        </w:rPr>
        <w:t>23:4, 16–22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كَرْشَنَا</w:t>
      </w:r>
      <w:r>
        <w:rPr>
          <w:rtl/>
          <w:cs/>
          <w:lang w:val="ar_AE" w:bidi="ar_AE"/>
        </w:rPr>
      </w:r>
    </w:p>
    <w:p>
      <w:pPr>
        <w:pStyle w:val="Heading2"/>
        <w:bidi/>
      </w:pPr>
      <w:r>
        <w:rPr>
          <w:rtl/>
          <w:cs/>
          <w:lang w:val="ar_AE" w:bidi="ar_AE"/>
        </w:rPr>
        <w:t>كَرْشَنَا</w:t>
      </w:r>
    </w:p>
    <w:p>
      <w:pPr>
        <w:bidi/>
      </w:pPr>
      <w:r>
        <w:rPr>
          <w:rtl/>
          <w:cs/>
          <w:lang w:val="ar_AE" w:bidi="ar_AE"/>
        </w:rPr>
      </w:r>
      <w:r>
        <w:rPr>
          <w:rtl/>
          <w:cs/>
          <w:lang w:val="ar_AE" w:bidi="ar_AE"/>
        </w:rPr>
        <w:t>أحد الأمراء السبعة الذين كانوا حكماء مَادِي وفَارِس، والذين استشارهم الملك أَحَشْوِيروش (زركسيس) للحصول على المشورة القانونية (</w:t>
      </w:r>
      <w:r>
        <w:rPr>
          <w:rtl/>
          <w:cs/>
          <w:lang w:val="ar_AE" w:bidi="ar_AE"/>
        </w:rPr>
        <w:t>استير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كَرَكِ</w:t>
      </w:r>
      <w:r>
        <w:rPr>
          <w:rtl/>
          <w:cs/>
          <w:lang w:val="ar_AE" w:bidi="ar_AE"/>
        </w:rPr>
      </w:r>
    </w:p>
    <w:p>
      <w:pPr>
        <w:pStyle w:val="Heading2"/>
        <w:bidi/>
      </w:pPr>
      <w:r>
        <w:rPr>
          <w:b/>
          <w:rtl/>
          <w:cs/>
          <w:lang w:val="ar_AE" w:bidi="ar_AE"/>
        </w:rPr>
        <w:t>الْكَرَكِ</w:t>
      </w:r>
    </w:p>
    <w:p>
      <w:pPr>
        <w:bidi/>
      </w:pPr>
      <w:r>
        <w:rPr>
          <w:rtl/>
          <w:cs/>
          <w:lang w:val="ar_AE" w:bidi="ar_AE"/>
        </w:rPr>
      </w:r>
      <w:r>
        <w:rPr>
          <w:rtl/>
          <w:cs/>
          <w:lang w:val="ar_AE" w:bidi="ar_AE"/>
        </w:rPr>
        <w:t>مكان ربما في أرض طوب، الذي مر به يهوذا المكابي وجيشه في مطاردة أعدائهم السوريين (2 مكابيين 12:17–19).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كَرْكَس</w:t>
      </w:r>
      <w:r>
        <w:rPr>
          <w:rtl/>
          <w:cs/>
          <w:lang w:val="ar_AE" w:bidi="ar_AE"/>
        </w:rPr>
      </w:r>
    </w:p>
    <w:p>
      <w:pPr>
        <w:pStyle w:val="Heading2"/>
        <w:bidi/>
      </w:pPr>
      <w:r>
        <w:rPr>
          <w:rtl/>
          <w:cs/>
          <w:lang w:val="ar_AE" w:bidi="ar_AE"/>
        </w:rPr>
        <w:t>كَرْكَس</w:t>
      </w:r>
    </w:p>
    <w:p>
      <w:pPr>
        <w:bidi/>
      </w:pPr>
      <w:r>
        <w:rPr>
          <w:rtl/>
          <w:cs/>
          <w:lang w:val="ar_AE" w:bidi="ar_AE"/>
        </w:rPr>
      </w:r>
      <w:r>
        <w:rPr>
          <w:rtl/>
          <w:cs/>
          <w:lang w:val="ar_AE" w:bidi="ar_AE"/>
        </w:rPr>
        <w:t xml:space="preserve">هو أحد المستشارين والخصيان السبعة للملك </w:t>
      </w:r>
      <w:r>
        <w:rPr>
          <w:rtl/>
          <w:cs/>
          <w:lang w:val="ar_AE" w:bidi="ar_AE"/>
        </w:rPr>
        <w:t>أَحَشْوِيرُوش</w:t>
      </w:r>
      <w:r>
        <w:rPr>
          <w:rtl/>
          <w:cs/>
          <w:lang w:val="ar_AE" w:bidi="ar_AE"/>
        </w:rPr>
        <w:t xml:space="preserve">، ورد ذكره في </w:t>
      </w:r>
      <w:r>
        <w:rPr>
          <w:rtl/>
          <w:cs/>
          <w:lang w:val="ar_AE" w:bidi="ar_AE"/>
        </w:rPr>
        <w:t>أستير 1: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كَرْكَمِيش</w:t>
      </w:r>
      <w:r>
        <w:rPr>
          <w:rtl/>
          <w:cs/>
          <w:lang w:val="ar_AE" w:bidi="ar_AE"/>
        </w:rPr>
      </w:r>
    </w:p>
    <w:p>
      <w:pPr>
        <w:pStyle w:val="Heading2"/>
        <w:bidi/>
      </w:pPr>
      <w:r>
        <w:rPr>
          <w:rtl/>
          <w:cs/>
          <w:lang w:val="ar_AE" w:bidi="ar_AE"/>
        </w:rPr>
        <w:t>كَرْكَمِيش</w:t>
      </w:r>
    </w:p>
    <w:p>
      <w:pPr>
        <w:bidi/>
      </w:pPr>
      <w:r>
        <w:rPr>
          <w:rtl/>
          <w:cs/>
          <w:lang w:val="ar_AE" w:bidi="ar_AE"/>
        </w:rPr>
      </w:r>
      <w:r>
        <w:rPr>
          <w:rtl/>
          <w:cs/>
          <w:lang w:val="ar_AE" w:bidi="ar_AE"/>
        </w:rPr>
        <w:t>مدينة قديمة تتحكم في ممر مهم على الضفة الغربية من الجزء العلوي من نهر ٱلْفرَاتِ، على بعد حوالي 65 ميلًا (104.6 كيلومترًا) شمال شرق حلب. يقع اليوم جزء من أنقاضها في تركيا وآخر في سوريَا. تُكتب الكلمة أيضًا "كَرْكَمِيش" (</w:t>
      </w:r>
      <w:r>
        <w:rPr>
          <w:rtl/>
          <w:cs/>
          <w:lang w:val="ar_AE" w:bidi="ar_AE"/>
        </w:rPr>
        <w:t>2 أخبار الأيام 35:20</w:t>
      </w:r>
      <w:r>
        <w:rPr>
          <w:rtl/>
          <w:cs/>
          <w:lang w:val="ar_AE" w:bidi="ar_AE"/>
        </w:rPr>
        <w:t>). معنى الاسم غير مؤكد، مع أنَّ الاكتشافات الحديثة في إبلَا تشير إلى "مدينة كَموش" (إله مؤابي).</w:t>
      </w:r>
    </w:p>
    <w:p>
      <w:pPr>
        <w:bidi/>
      </w:pPr>
      <w:r>
        <w:rPr>
          <w:rtl/>
          <w:cs/>
          <w:lang w:val="ar_AE" w:bidi="ar_AE"/>
        </w:rPr>
      </w:r>
      <w:r>
        <w:rPr>
          <w:rtl/>
          <w:cs/>
          <w:lang w:val="ar_AE" w:bidi="ar_AE"/>
        </w:rPr>
        <w:t>طريق تجاري شمالي/جَنُوبي (يتبع تقريبًا النهر) وآخر شرقي/غربي (يربط نينوى بالبحر المتوسط) كلاهما مرَّ عبر كركميش. تشير الاكتشافات الفخارية إلى أن الموقع كان مأهولًا في عصور ما قبل التاريخ. أقدم إشارة إليه موجودة في ألواح إبلَا (حوالي 2400 قبل الميلاد). نظرًا لأن كركميش تقع على بعد حوالي 75 ميلًا (120.7 كيلومترًا) غرب حاران، فمن المحتمل أن يكون إبراهيم قد مرَّ عبر كركميش في طريقه إلى كنعان.</w:t>
      </w:r>
    </w:p>
    <w:p>
      <w:pPr>
        <w:bidi/>
      </w:pPr>
      <w:r>
        <w:rPr>
          <w:rtl/>
          <w:cs/>
          <w:lang w:val="ar_AE" w:bidi="ar_AE"/>
        </w:rPr>
      </w:r>
      <w:r>
        <w:rPr>
          <w:rtl/>
          <w:cs/>
          <w:lang w:val="ar_AE" w:bidi="ar_AE"/>
        </w:rPr>
        <w:t>في وقت مبكر من تاريخها، كانت كَرْكَمِيش متحالفة أولًا مع ماري ثم مع حلب. في عام 1355 قبل الميلاد، سقطت في أيدي الحثيين وأصبحت عاصمة إقليمية لشرق حاتِي، واعتمدت الثقافة واللغة الحثيَّة. بعد عدة قرون من المحاولات غير الناجحة لدمج كَرْكَمِيشَ في إمبراطوريتهم، تمكَّن الآشوريون تحت قيادة سَرْجون الثاني من غزو المدينة أخيرًا في عام 717 قبل الميلاد (</w:t>
      </w:r>
      <w:r>
        <w:rPr>
          <w:rtl/>
          <w:cs/>
          <w:lang w:val="ar_AE" w:bidi="ar_AE"/>
        </w:rPr>
        <w:t>إش 10:9</w:t>
      </w:r>
      <w:r>
        <w:rPr>
          <w:rtl/>
          <w:cs/>
          <w:lang w:val="ar_AE" w:bidi="ar_AE"/>
        </w:rPr>
        <w:t>) وجعلوها معقلهم الشمالي الغربي. عندما خلفت مملكة نَبوخَذْنَاصَّر البابلية الجديدة الإمبراطورية الآشورية، كانت كَرْكَمِيش آخر مدينة تسقط (605 قبل الميلاد). ساعد فِرْعَوْنَ نَخْو الثاني من مِصْر الآشوريين في دفاعهم (</w:t>
      </w:r>
      <w:r>
        <w:rPr>
          <w:rtl/>
          <w:cs/>
          <w:lang w:val="ar_AE" w:bidi="ar_AE"/>
        </w:rPr>
        <w:t>2 أخ 35:20؛</w:t>
      </w:r>
      <w:r>
        <w:rPr>
          <w:rtl/>
          <w:cs/>
          <w:lang w:val="ar_AE" w:bidi="ar_AE"/>
        </w:rPr>
        <w:t xml:space="preserve"> </w:t>
      </w:r>
      <w:r>
        <w:rPr>
          <w:rtl/>
          <w:cs/>
          <w:lang w:val="ar_AE" w:bidi="ar_AE"/>
        </w:rPr>
        <w:t>إر 46:2</w:t>
      </w:r>
      <w:r>
        <w:rPr>
          <w:rtl/>
          <w:cs/>
          <w:lang w:val="ar_AE" w:bidi="ar_AE"/>
        </w:rPr>
        <w:t>). بعد ذلك، انخفضت أهمية المدينة.</w:t>
      </w:r>
    </w:p>
    <w:p>
      <w:pPr>
        <w:bidi/>
      </w:pPr>
      <w:r>
        <w:rPr>
          <w:rtl/>
          <w:cs/>
          <w:lang w:val="ar_AE" w:bidi="ar_AE"/>
        </w:rPr>
      </w:r>
      <w:r>
        <w:rPr>
          <w:rtl/>
          <w:cs/>
          <w:lang w:val="ar_AE" w:bidi="ar_AE"/>
        </w:rPr>
        <w:t>تظهر الحفْريات الأثرية أن المدينة كانت تحتوي على ملامح من العمارة الحِثيَّة والآشورية. كان لديها جدار ذو غرفة مُحصَّنة على قمة منحدرات مائلة لعرقلة المهاجمين. داخل المدينة عند أعلى نقطة، قلعة قائمة مُحاطة بجدار خاص بها، بالإضافة إلى قصر مع هيكله الخاص وسُلَّم ضخم.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كُرْكِيُّ</w:t>
      </w:r>
      <w:r>
        <w:rPr>
          <w:rtl/>
          <w:cs/>
          <w:lang w:val="ar_AE" w:bidi="ar_AE"/>
        </w:rPr>
      </w:r>
    </w:p>
    <w:p>
      <w:pPr>
        <w:pStyle w:val="Heading2"/>
        <w:bidi/>
      </w:pPr>
      <w:r>
        <w:rPr>
          <w:rtl/>
          <w:cs/>
          <w:lang w:val="ar_AE" w:bidi="ar_AE"/>
        </w:rPr>
        <w:t>ٱلْكُرْكِيُّ</w:t>
      </w:r>
    </w:p>
    <w:p>
      <w:pPr>
        <w:bidi/>
      </w:pPr>
      <w:r>
        <w:rPr>
          <w:rtl/>
          <w:cs/>
          <w:lang w:val="ar_AE" w:bidi="ar_AE"/>
        </w:rPr>
      </w:r>
      <w:r>
        <w:rPr>
          <w:rtl/>
          <w:cs/>
          <w:lang w:val="ar_AE" w:bidi="ar_AE"/>
        </w:rPr>
        <w:t>اسم أحد بوم القرون أو بوم النسر (</w:t>
      </w:r>
      <w:r>
        <w:rPr>
          <w:rtl/>
          <w:cs/>
          <w:lang w:val="ar_AE" w:bidi="ar_AE"/>
        </w:rPr>
        <w:t>تثنية 14:16</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 (بومة؛ الكركي)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كرم الضيافة</w:t>
      </w:r>
      <w:r>
        <w:rPr>
          <w:rtl/>
          <w:cs/>
          <w:lang w:val="ar_AE" w:bidi="ar_AE"/>
        </w:rPr>
      </w:r>
    </w:p>
    <w:p>
      <w:pPr>
        <w:bidi/>
      </w:pPr>
      <w:r>
        <w:rPr>
          <w:rtl/>
          <w:cs/>
          <w:lang w:val="ar_AE" w:bidi="ar_AE"/>
        </w:rPr>
      </w:r>
      <w:r>
        <w:rPr>
          <w:rtl/>
          <w:cs/>
          <w:lang w:val="ar_AE" w:bidi="ar_AE"/>
        </w:rPr>
        <w:t>مفهوم كتابي يُستخدم غالبًا مع تعبير "ضيف،" و"غريب،" و"نزيل." إنه لمن المفيد حصر معنى "كرم الضيافة" في الإحسان الذي يُمنح إلى أولئك الذين من خارج الدائرة العادية للأصدقاء، كما هو يُوحي به المعنى الحرفي للكلمة اليونانية التي تعني "حب الغرباء". على الرغم من أن الكتاب المقدس يُشجِّع على ذلك المفهوم بشكل كامل، إلا أنه موجود أيضًا بشكل واضح في الثقافات غير الكتابيَّة، خاصةً بين الشعوب البَدويَّة، حيث يُعترف بالالتزامات المحددة المُرتبطة بتقديم الغذاء، والمأوى، والحماية.</w:t>
      </w:r>
    </w:p>
    <w:p>
      <w:pPr>
        <w:bidi/>
      </w:pPr>
      <w:r>
        <w:rPr>
          <w:rtl/>
          <w:cs/>
          <w:lang w:val="ar_AE" w:bidi="ar_AE"/>
        </w:rPr>
      </w:r>
      <w:r>
        <w:rPr>
          <w:rtl/>
          <w:cs/>
          <w:lang w:val="ar_AE" w:bidi="ar_AE"/>
        </w:rPr>
        <w:t>يُمكن رؤية الممارسة العادية للضيافة في العهد القديم في مِثال إبراهيم والزوار الثلاثة (تكوين ١٨: ٢–٨، ١٦)، وفي استقبال لابان لعبد إبراهيم (٢٤: ١٥–٦١)، وفي معاملة منوح للملاك (قضاة ١٣: ١٥). ولكن هناك أيضًا حالات شعرَ فيها المُضيف بأنه مُلزَمٌ باتخاذ خطوات مُبالغ فيها لحماية ضيفه، حتى إذا تَضمَّنَ ذلك وقوع الضرر على عائلته هو (تكوين ١٩: ١–٨؛ قضاة ١٩: ١٤–٢٤). إن ضيافة عائلة المرأة الشونميَّة هي أيضًا أمرٌ جدير بالملاحظة، على الرغم من أن أليشع لم يكن غريبًا عنهم (٢ ملوك ٤: ١٠).</w:t>
      </w:r>
    </w:p>
    <w:p>
      <w:pPr>
        <w:bidi/>
      </w:pPr>
      <w:r>
        <w:rPr>
          <w:rtl/>
          <w:cs/>
          <w:lang w:val="ar_AE" w:bidi="ar_AE"/>
        </w:rPr>
      </w:r>
      <w:r>
        <w:rPr>
          <w:rtl/>
          <w:cs/>
          <w:lang w:val="ar_AE" w:bidi="ar_AE"/>
        </w:rPr>
        <w:t>وفقًا للعهد الجديد، فقد اعتمد يسوع على المُمارسة العامة للضيافة في إرساله للتلاميذ (لوقا ١٠: ٧)، وكذلك في رحلاته الشخصيَّة. بينما كانت رسالة الإنجيل تَنتشر بواسطة المُبشِّرين المُتَنقلين، كان يُمدَح المؤمنون لاستضافة هؤلاء الخُدام في بيوتهم (عبرانيين ١٣: ٢؛ ١ بطرس ٤: ٩؛ ٣ يوحنا ١: ٥–٨). يجب على قادة الكنيسة ألا يُعفوا أنفسهم من هذه الخدمة (١ تيموثاوس ٣: ٢؛ تيطس ٨)؛ فعدم قيامهم بها سيجعلهم أهلًا للمُحاسبة (متى ٢٥: ٤٣–٤٦).</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أجنبي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كرم، كروم العنب</w:t>
      </w:r>
      <w:r>
        <w:rPr>
          <w:rtl/>
          <w:cs/>
          <w:lang w:val="ar_AE" w:bidi="ar_AE"/>
        </w:rPr>
      </w:r>
    </w:p>
    <w:p>
      <w:pPr>
        <w:bidi/>
      </w:pPr>
      <w:r>
        <w:rPr>
          <w:rtl/>
          <w:cs/>
          <w:lang w:val="ar_AE" w:bidi="ar_AE"/>
        </w:rPr>
      </w:r>
      <w:r>
        <w:rPr>
          <w:rtl/>
          <w:cs/>
          <w:lang w:val="ar_AE" w:bidi="ar_AE"/>
        </w:rPr>
        <w:t>النباتات المزروعة لإنتاج العنب، والزبيب، والنبيذ. تُذكر الكرمة كثيرًا في الكتاب المقدس بالمعنى الحرفي أو المجازي. ربما كانت الكَرْمَة قد نشأت في منطقة أراراط (</w:t>
      </w:r>
      <w:r>
        <w:rPr>
          <w:rtl/>
          <w:cs/>
          <w:lang w:val="ar_AE" w:bidi="ar_AE"/>
        </w:rPr>
        <w:t>تكوين 9: 20</w:t>
      </w:r>
      <w:r>
        <w:rPr>
          <w:rtl/>
          <w:cs/>
          <w:lang w:val="ar_AE" w:bidi="ar_AE"/>
        </w:rPr>
        <w:t>)، وزُرِعَت أيضًا في مصر القديمة، حيث تُصوِّر جَدارِيَّات المقابر عملية صنع النبيذ. كان الكنعانيون يَقَدَّمون الخَمْرَ لإبراهيم (</w:t>
      </w:r>
      <w:r>
        <w:rPr>
          <w:rtl/>
          <w:cs/>
          <w:lang w:val="ar_AE" w:bidi="ar_AE"/>
        </w:rPr>
        <w:t>14: 18</w:t>
      </w:r>
      <w:r>
        <w:rPr>
          <w:rtl/>
          <w:cs/>
          <w:lang w:val="ar_AE" w:bidi="ar_AE"/>
        </w:rPr>
        <w:t>)، وقد وَصَّف موسى الكروم في الميعاد (</w:t>
      </w:r>
      <w:r>
        <w:rPr>
          <w:rtl/>
          <w:cs/>
          <w:lang w:val="ar_AE" w:bidi="ar_AE"/>
        </w:rPr>
        <w:t>تث 6: 11</w:t>
      </w:r>
      <w:r>
        <w:rPr>
          <w:rtl/>
          <w:cs/>
          <w:lang w:val="ar_AE" w:bidi="ar_AE"/>
        </w:rPr>
        <w:t>). عنب ممتاز من الوديان والسهول (</w:t>
      </w:r>
      <w:r>
        <w:rPr>
          <w:rtl/>
          <w:cs/>
          <w:lang w:val="ar_AE" w:bidi="ar_AE"/>
        </w:rPr>
        <w:t>عدد 13: 20، 24</w:t>
      </w:r>
      <w:r>
        <w:rPr>
          <w:rtl/>
          <w:cs/>
          <w:lang w:val="ar_AE" w:bidi="ar_AE"/>
        </w:rPr>
        <w:t xml:space="preserve">؛ </w:t>
      </w:r>
      <w:r>
        <w:rPr>
          <w:rtl/>
          <w:cs/>
          <w:lang w:val="ar_AE" w:bidi="ar_AE"/>
        </w:rPr>
        <w:t>قضاة 14: 5</w:t>
      </w:r>
      <w:r>
        <w:rPr>
          <w:rtl/>
          <w:cs/>
          <w:lang w:val="ar_AE" w:bidi="ar_AE"/>
        </w:rPr>
        <w:t xml:space="preserve">؛ </w:t>
      </w:r>
      <w:r>
        <w:rPr>
          <w:rtl/>
          <w:cs/>
          <w:lang w:val="ar_AE" w:bidi="ar_AE"/>
        </w:rPr>
        <w:t>15: 5</w:t>
      </w:r>
      <w:r>
        <w:rPr>
          <w:rtl/>
          <w:cs/>
          <w:lang w:val="ar_AE" w:bidi="ar_AE"/>
        </w:rPr>
        <w:t xml:space="preserve">) وقد وفرت الفواكه والخمر لتعزيز النظام الغذائي المناسب للعبرانيين. وقد كان يتم الإتجار في الخمو على نطاق واسع في الوقت المتأخر من الحكم الملكي (قارِنْ </w:t>
      </w:r>
      <w:r>
        <w:rPr>
          <w:rtl/>
          <w:cs/>
          <w:lang w:val="ar_AE" w:bidi="ar_AE"/>
        </w:rPr>
        <w:t>حِزْقِيَال 27: 18</w:t>
      </w:r>
      <w:r>
        <w:rPr>
          <w:rtl/>
          <w:cs/>
          <w:lang w:val="ar_AE" w:bidi="ar_AE"/>
        </w:rPr>
        <w:t>)، وكذلك في الفترتين اليونانيَّة والرومانية. بالنسبة للعبرانيين، كانت الصورة المثالية للحياة هي الحياة المستقرة حيث يمكن للإنسان أن يبقى بسلام في مكان واحد، ويزرع قطعة أرضه، ويجلس تحت كرمته (</w:t>
      </w:r>
      <w:r>
        <w:rPr>
          <w:rtl/>
          <w:cs/>
          <w:lang w:val="ar_AE" w:bidi="ar_AE"/>
        </w:rPr>
        <w:t>1 ملوك 4: 25</w:t>
      </w:r>
      <w:r>
        <w:rPr>
          <w:rtl/>
          <w:cs/>
          <w:lang w:val="ar_AE" w:bidi="ar_AE"/>
        </w:rPr>
        <w:t>).</w:t>
      </w:r>
    </w:p>
    <w:p>
      <w:pPr>
        <w:bidi/>
      </w:pPr>
      <w:r>
        <w:rPr>
          <w:rtl/>
          <w:cs/>
          <w:lang w:val="ar_AE" w:bidi="ar_AE"/>
        </w:rPr>
      </w:r>
      <w:r>
        <w:rPr>
          <w:rtl/>
          <w:cs/>
          <w:lang w:val="ar_AE" w:bidi="ar_AE"/>
        </w:rPr>
        <w:t>كان الكرم النموذجي مُحاطًا بسياج أو سور، وفي وقت الحصاد كان يُشَيَّد برج مراقبة لحراسة المحصول من اللصوص (</w:t>
      </w:r>
      <w:r>
        <w:rPr>
          <w:rtl/>
          <w:cs/>
          <w:lang w:val="ar_AE" w:bidi="ar_AE"/>
        </w:rPr>
        <w:t>أيوب 24: 18</w:t>
      </w:r>
      <w:r>
        <w:rPr>
          <w:rtl/>
          <w:cs/>
          <w:lang w:val="ar_AE" w:bidi="ar_AE"/>
        </w:rPr>
        <w:t xml:space="preserve">؛ </w:t>
      </w:r>
      <w:r>
        <w:rPr>
          <w:rtl/>
          <w:cs/>
          <w:lang w:val="ar_AE" w:bidi="ar_AE"/>
        </w:rPr>
        <w:t>إشعياء 1: 8</w:t>
      </w:r>
      <w:r>
        <w:rPr>
          <w:rtl/>
          <w:cs/>
          <w:lang w:val="ar_AE" w:bidi="ar_AE"/>
        </w:rPr>
        <w:t xml:space="preserve">؛ </w:t>
      </w:r>
      <w:r>
        <w:rPr>
          <w:rtl/>
          <w:cs/>
          <w:lang w:val="ar_AE" w:bidi="ar_AE"/>
        </w:rPr>
        <w:t>مرقس 12: 1</w:t>
      </w:r>
      <w:r>
        <w:rPr>
          <w:rtl/>
          <w:cs/>
          <w:lang w:val="ar_AE" w:bidi="ar_AE"/>
        </w:rPr>
        <w:t>). تُغْرِس الكَروم في صفوف داخل منطقة مطوقة، ومع نمو النباتات، تم تدريب الزراجين على طول الدعامات لرفع الفروع المثمرة عن الأرض (</w:t>
      </w:r>
      <w:r>
        <w:rPr>
          <w:rtl/>
          <w:cs/>
          <w:lang w:val="ar_AE" w:bidi="ar_AE"/>
        </w:rPr>
        <w:t>حِزْقِيَال 17: 6</w:t>
      </w:r>
      <w:r>
        <w:rPr>
          <w:rtl/>
          <w:cs/>
          <w:lang w:val="ar_AE" w:bidi="ar_AE"/>
        </w:rPr>
        <w:t>). كانت الكرم تُقَلَّم وتُرَعى من قِبَل الكرامين (</w:t>
      </w:r>
      <w:r>
        <w:rPr>
          <w:rtl/>
          <w:cs/>
          <w:lang w:val="ar_AE" w:bidi="ar_AE"/>
        </w:rPr>
        <w:t>لاويين 25: 3</w:t>
      </w:r>
      <w:r>
        <w:rPr>
          <w:rtl/>
          <w:cs/>
          <w:lang w:val="ar_AE" w:bidi="ar_AE"/>
        </w:rPr>
        <w:t xml:space="preserve">؛ </w:t>
      </w:r>
      <w:r>
        <w:rPr>
          <w:rtl/>
          <w:cs/>
          <w:lang w:val="ar_AE" w:bidi="ar_AE"/>
        </w:rPr>
        <w:t>إشعياء 61: 5</w:t>
      </w:r>
      <w:r>
        <w:rPr>
          <w:rtl/>
          <w:cs/>
          <w:lang w:val="ar_AE" w:bidi="ar_AE"/>
        </w:rPr>
        <w:t xml:space="preserve">؛ </w:t>
      </w:r>
      <w:r>
        <w:rPr>
          <w:rtl/>
          <w:cs/>
          <w:lang w:val="ar_AE" w:bidi="ar_AE"/>
        </w:rPr>
        <w:t>يوئيل 3: 10</w:t>
      </w:r>
      <w:r>
        <w:rPr>
          <w:rtl/>
          <w:cs/>
          <w:lang w:val="ar_AE" w:bidi="ar_AE"/>
        </w:rPr>
        <w:t xml:space="preserve">؛ </w:t>
      </w:r>
      <w:r>
        <w:rPr>
          <w:rtl/>
          <w:cs/>
          <w:lang w:val="ar_AE" w:bidi="ar_AE"/>
        </w:rPr>
        <w:t>يوحنا 15: 2</w:t>
      </w:r>
      <w:r>
        <w:rPr>
          <w:rtl/>
          <w:cs/>
          <w:lang w:val="ar_AE" w:bidi="ar_AE"/>
        </w:rPr>
        <w:t>). في وقت الحصاد، يُقطَف الثمر الناضج ويُؤخذ إلى المعاصير (</w:t>
      </w:r>
      <w:r>
        <w:rPr>
          <w:rtl/>
          <w:cs/>
          <w:lang w:val="ar_AE" w:bidi="ar_AE"/>
        </w:rPr>
        <w:t>هوشع 9: 2</w:t>
      </w:r>
      <w:r>
        <w:rPr>
          <w:rtl/>
          <w:cs/>
          <w:lang w:val="ar_AE" w:bidi="ar_AE"/>
        </w:rPr>
        <w:t>). وأجواء احتفالية قد رافقت دَوْس العنب (</w:t>
      </w:r>
      <w:r>
        <w:rPr>
          <w:rtl/>
          <w:cs/>
          <w:lang w:val="ar_AE" w:bidi="ar_AE"/>
        </w:rPr>
        <w:t>إشعياء 16: 10</w:t>
      </w:r>
      <w:r>
        <w:rPr>
          <w:rtl/>
          <w:cs/>
          <w:lang w:val="ar_AE" w:bidi="ar_AE"/>
        </w:rPr>
        <w:t xml:space="preserve">؛ </w:t>
      </w:r>
      <w:r>
        <w:rPr>
          <w:rtl/>
          <w:cs/>
          <w:lang w:val="ar_AE" w:bidi="ar_AE"/>
        </w:rPr>
        <w:t>إرميا 25: 30</w:t>
      </w:r>
      <w:r>
        <w:rPr>
          <w:rtl/>
          <w:cs/>
          <w:lang w:val="ar_AE" w:bidi="ar_AE"/>
        </w:rPr>
        <w:t>)، وقد جُمِعَ عُصْر المُخْمِر في أكياس من جلد الماعز الجديد (</w:t>
      </w:r>
      <w:r>
        <w:rPr>
          <w:rtl/>
          <w:cs/>
          <w:lang w:val="ar_AE" w:bidi="ar_AE"/>
        </w:rPr>
        <w:t>متى 9: 17</w:t>
      </w:r>
      <w:r>
        <w:rPr>
          <w:rtl/>
          <w:cs/>
          <w:lang w:val="ar_AE" w:bidi="ar_AE"/>
        </w:rPr>
        <w:t>) أو جُرَّات فخارية كبيرة.</w:t>
      </w:r>
    </w:p>
    <w:p>
      <w:pPr>
        <w:bidi/>
      </w:pPr>
      <w:r>
        <w:rPr>
          <w:rtl/>
          <w:cs/>
          <w:lang w:val="ar_AE" w:bidi="ar_AE"/>
        </w:rPr>
      </w:r>
      <w:r>
        <w:rPr>
          <w:rtl/>
          <w:cs/>
          <w:lang w:val="ar_AE" w:bidi="ar_AE"/>
        </w:rPr>
        <w:t>أُعفيَّ العاملون في حصاد العنب من الخدمة العسكرية، مما يشهد أهميَّتها. غالبًا ما كانت الضَّرائب والديون تدفع من خلال دفعات من الخمر، وقد نص الناموس على أن يجمع الفقير من الكرم كما يلتقط القمح من الحقول (</w:t>
      </w:r>
      <w:r>
        <w:rPr>
          <w:rtl/>
          <w:cs/>
          <w:lang w:val="ar_AE" w:bidi="ar_AE"/>
        </w:rPr>
        <w:t>لاويين 19: 9–10</w:t>
      </w:r>
      <w:r>
        <w:rPr>
          <w:rtl/>
          <w:cs/>
          <w:lang w:val="ar_AE" w:bidi="ar_AE"/>
        </w:rPr>
        <w:t>). كانت الكروم غير المنتجة تُستخدَم لإنتاج الفحم (</w:t>
      </w:r>
      <w:r>
        <w:rPr>
          <w:rtl/>
          <w:cs/>
          <w:lang w:val="ar_AE" w:bidi="ar_AE"/>
        </w:rPr>
        <w:t>حِزْقِيَال 15: 4</w:t>
      </w:r>
      <w:r>
        <w:rPr>
          <w:rtl/>
          <w:cs/>
          <w:lang w:val="ar_AE" w:bidi="ar_AE"/>
        </w:rPr>
        <w:t xml:space="preserve">؛ </w:t>
      </w:r>
      <w:r>
        <w:rPr>
          <w:rtl/>
          <w:cs/>
          <w:lang w:val="ar_AE" w:bidi="ar_AE"/>
        </w:rPr>
        <w:t>يوحنا 15: 6</w:t>
      </w:r>
      <w:r>
        <w:rPr>
          <w:rtl/>
          <w:cs/>
          <w:lang w:val="ar_AE" w:bidi="ar_AE"/>
        </w:rPr>
        <w:t>).</w:t>
      </w:r>
    </w:p>
    <w:p>
      <w:pPr>
        <w:bidi/>
      </w:pPr>
      <w:r>
        <w:rPr>
          <w:rtl/>
          <w:cs/>
          <w:lang w:val="ar_AE" w:bidi="ar_AE"/>
        </w:rPr>
      </w:r>
      <w:r>
        <w:rPr>
          <w:rtl/>
          <w:cs/>
          <w:lang w:val="ar_AE" w:bidi="ar_AE"/>
        </w:rPr>
        <w:t>وقد استخدم المسيح كثيرًا الكرم كخلفية لأمثاله (</w:t>
      </w:r>
      <w:r>
        <w:rPr>
          <w:rtl/>
          <w:cs/>
          <w:lang w:val="ar_AE" w:bidi="ar_AE"/>
        </w:rPr>
        <w:t>مَتَّى 20: 1–16</w:t>
      </w:r>
      <w:r>
        <w:rPr>
          <w:rtl/>
          <w:cs/>
          <w:lang w:val="ar_AE" w:bidi="ar_AE"/>
        </w:rPr>
        <w:t xml:space="preserve">؛ </w:t>
      </w:r>
      <w:r>
        <w:rPr>
          <w:rtl/>
          <w:cs/>
          <w:lang w:val="ar_AE" w:bidi="ar_AE"/>
        </w:rPr>
        <w:t>21: 28–43</w:t>
      </w:r>
      <w:r>
        <w:rPr>
          <w:rtl/>
          <w:cs/>
          <w:lang w:val="ar_AE" w:bidi="ar_AE"/>
        </w:rPr>
        <w:t xml:space="preserve">؛ </w:t>
      </w:r>
      <w:r>
        <w:rPr>
          <w:rtl/>
          <w:cs/>
          <w:lang w:val="ar_AE" w:bidi="ar_AE"/>
        </w:rPr>
        <w:t>مَرْقُس 12: 1–11</w:t>
      </w:r>
      <w:r>
        <w:rPr>
          <w:rtl/>
          <w:cs/>
          <w:lang w:val="ar_AE" w:bidi="ar_AE"/>
        </w:rPr>
        <w:t xml:space="preserve">؛ </w:t>
      </w:r>
      <w:r>
        <w:rPr>
          <w:rtl/>
          <w:cs/>
          <w:lang w:val="ar_AE" w:bidi="ar_AE"/>
        </w:rPr>
        <w:t>لوقا 13: 6–9</w:t>
      </w:r>
      <w:r>
        <w:rPr>
          <w:rtl/>
          <w:cs/>
          <w:lang w:val="ar_AE" w:bidi="ar_AE"/>
        </w:rPr>
        <w:t xml:space="preserve">؛ </w:t>
      </w:r>
      <w:r>
        <w:rPr>
          <w:rtl/>
          <w:cs/>
          <w:lang w:val="ar_AE" w:bidi="ar_AE"/>
        </w:rPr>
        <w:t>20: 9–18</w:t>
      </w:r>
      <w:r>
        <w:rPr>
          <w:rtl/>
          <w:cs/>
          <w:lang w:val="ar_AE" w:bidi="ar_AE"/>
        </w:rPr>
        <w:t>). كانت أساليب صنع الخمر معروفة ومفهومة على نطاق واسع، لذا فقد كانت استعارة وضع النبيذ الجديد في زقاق قديم (</w:t>
      </w:r>
      <w:r>
        <w:rPr>
          <w:rtl/>
          <w:cs/>
          <w:lang w:val="ar_AE" w:bidi="ar_AE"/>
        </w:rPr>
        <w:t>مَتَّى 9: 17</w:t>
      </w:r>
      <w:r>
        <w:rPr>
          <w:rtl/>
          <w:cs/>
          <w:lang w:val="ar_AE" w:bidi="ar_AE"/>
        </w:rPr>
        <w:t>) كانت مألوفة ومهمة. بالمعنى الرمزي، وصف المسيح نفسه بأنه الكرمة الحقيقية (</w:t>
      </w:r>
      <w:r>
        <w:rPr>
          <w:rtl/>
          <w:cs/>
          <w:lang w:val="ar_AE" w:bidi="ar_AE"/>
        </w:rPr>
        <w:t>يوحنا 15: 1–11</w:t>
      </w:r>
      <w:r>
        <w:rPr>
          <w:rtl/>
          <w:cs/>
          <w:lang w:val="ar_AE" w:bidi="ar_AE"/>
        </w:rPr>
        <w:t>)، وأصبح دمه هو النبيذ السرائري في الشركة المقدَّسة.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الزراعة</w:t>
      </w:r>
      <w:r>
        <w:rPr>
          <w:rtl/>
          <w:cs/>
          <w:lang w:val="ar_AE" w:bidi="ar_AE"/>
        </w:rPr>
        <w:t xml:space="preserve">؛ </w:t>
      </w:r>
      <w:r>
        <w:rPr>
          <w:rtl/>
          <w:cs/>
          <w:lang w:val="ar_AE" w:bidi="ar_AE"/>
        </w:rPr>
        <w:t>النباتات (الكرمة)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كَرْمَل</w:t>
      </w:r>
      <w:r>
        <w:rPr>
          <w:rtl/>
          <w:cs/>
          <w:lang w:val="ar_AE" w:bidi="ar_AE"/>
        </w:rPr>
      </w:r>
    </w:p>
    <w:p>
      <w:pPr>
        <w:pStyle w:val="Heading2"/>
        <w:bidi/>
      </w:pPr>
      <w:r>
        <w:rPr>
          <w:rtl/>
          <w:cs/>
          <w:lang w:val="ar_AE" w:bidi="ar_AE"/>
        </w:rPr>
        <w:t>الكَرْمَل</w:t>
      </w:r>
    </w:p>
    <w:p>
      <w:pPr>
        <w:bidi/>
      </w:pPr>
      <w:r>
        <w:rPr>
          <w:rtl/>
          <w:cs/>
          <w:lang w:val="ar_AE" w:bidi="ar_AE"/>
        </w:rPr>
      </w:r>
      <w:r>
        <w:rPr>
          <w:rtl/>
          <w:cs/>
          <w:lang w:val="ar_AE" w:bidi="ar_AE"/>
        </w:rPr>
        <w:t>1. سلسلة جبليّة تمتد حوالي 20 ميلًا (32.2 كيلومترًا) على طول البحر الأبيض المتوسط وتمتد في الاتجاه الجنوبي الشرقي</w:t>
      </w:r>
      <w:r>
        <w:rPr>
          <w:b/>
          <w:rtl/>
          <w:cs/>
          <w:lang w:val="ar_AE" w:bidi="ar_AE"/>
        </w:rPr>
        <w:t xml:space="preserve"> إ</w:t>
      </w:r>
      <w:r>
        <w:rPr>
          <w:rtl/>
          <w:cs/>
          <w:lang w:val="ar_AE" w:bidi="ar_AE"/>
        </w:rPr>
        <w:t xml:space="preserve">لى وادي يَزْرَعِيل. عرضها الأكبر عند الجَنُوب الشرقي، وتبلغ مساحته 13 ميلًا (20.9 كيلومترًا)؛ وأعلى قمة لها تبلغ 1,742 قدمًا (530.7 مترًا). من الناحية الجيولوجية، تتكون السلسلة من نفس الحجر الجيري السينوماني المكّوِن للنطاق الأوسط من أرض فلسطين. يشكِّل جبل الكَرْمَل رأس جَنوب خليج عَكَّا. المدينة الحديثة حيفا، التي تتدرج في مستويات على البقعة الشمالية الغربية لجبل الكَرْمَل، تتمتع بمرافق الميناء الممتازة. كما تقع في منحدرات جبل الكَرْمَل عدة مستوطنات يهودية وقريتان كبيرتان للدروز. (الدروز هم أعضاء لواحدة من </w:t>
      </w:r>
      <w:r>
        <w:rPr>
          <w:rtl/>
          <w:cs/>
          <w:lang w:val="ar_AE" w:bidi="ar_AE"/>
        </w:rPr>
        <w:t>الفرق الإسلامية</w:t>
      </w:r>
      <w:r>
        <w:rPr>
          <w:rtl/>
          <w:cs/>
          <w:lang w:val="ar_AE" w:bidi="ar_AE"/>
        </w:rPr>
        <w:t>) ويمتد سهل شَارون إلى الجَنُوب.</w:t>
      </w:r>
    </w:p>
    <w:p>
      <w:pPr>
        <w:bidi/>
      </w:pPr>
      <w:r>
        <w:rPr>
          <w:rtl/>
          <w:cs/>
          <w:lang w:val="ar_AE" w:bidi="ar_AE"/>
        </w:rPr>
      </w:r>
      <w:r>
        <w:rPr>
          <w:rtl/>
          <w:cs/>
          <w:lang w:val="ar_AE" w:bidi="ar_AE"/>
        </w:rPr>
        <w:t>جبل الكَرْمَل كان مشهورًا بجماله وخصوبته (</w:t>
      </w:r>
      <w:r>
        <w:rPr>
          <w:rtl/>
          <w:cs/>
          <w:lang w:val="ar_AE" w:bidi="ar_AE"/>
        </w:rPr>
        <w:t>إشعياء 9: 33؛</w:t>
      </w:r>
      <w:r>
        <w:rPr>
          <w:rtl/>
          <w:cs/>
          <w:lang w:val="ar_AE" w:bidi="ar_AE"/>
        </w:rPr>
        <w:t xml:space="preserve"> </w:t>
      </w:r>
      <w:r>
        <w:rPr>
          <w:rtl/>
          <w:cs/>
          <w:lang w:val="ar_AE" w:bidi="ar_AE"/>
        </w:rPr>
        <w:t>2: 35</w:t>
      </w:r>
      <w:r>
        <w:rPr>
          <w:rtl/>
          <w:cs/>
          <w:lang w:val="ar_AE" w:bidi="ar_AE"/>
        </w:rPr>
        <w:t>)؛ في العصور القديمة كانت تكسوه غابات أشجار البلوط وبساتين الزيتون وكروم العنب. "الكَرْمَل" اختصار لكلمة عبرية تعني "كَرْم" أو "بستان الله." أجزاء من الكَرْمَل كانت مغطاة بنباتات بريَّة كثيفة لدرجة أنَّ التلال، مع أوديتها الضيقة وكهوفها، كانت بمثابة أوكار للصوص والمنبوذين (</w:t>
      </w:r>
      <w:r>
        <w:rPr>
          <w:rtl/>
          <w:cs/>
          <w:lang w:val="ar_AE" w:bidi="ar_AE"/>
        </w:rPr>
        <w:t>عَامُوس 3: 9</w:t>
      </w:r>
      <w:r>
        <w:rPr>
          <w:rtl/>
          <w:cs/>
          <w:lang w:val="ar_AE" w:bidi="ar_AE"/>
        </w:rPr>
        <w:t>). لا يزال جبل الكَرْمَل مغطى بالغابات، وتحولت أجزاء كبيرة منه إلى محميَّة طبيعية. وصف شاعر الحب في الكتاب المقدَّس محبوبته قائلًا، "</w:t>
      </w:r>
      <w:r>
        <w:rPr>
          <w:rtl/>
          <w:cs/>
          <w:lang w:val="ar_AE" w:bidi="ar_AE"/>
        </w:rPr>
        <w:t>رَأْسُكِ عَلَيْكِ مِثْلُ ٱلْكَرْمَلِ</w:t>
      </w:r>
      <w:r>
        <w:rPr>
          <w:rtl/>
          <w:cs/>
          <w:lang w:val="ar_AE" w:bidi="ar_AE"/>
        </w:rPr>
        <w:t>" (</w:t>
      </w:r>
      <w:r>
        <w:rPr>
          <w:rtl/>
          <w:cs/>
          <w:lang w:val="ar_AE" w:bidi="ar_AE"/>
        </w:rPr>
        <w:t>نشيد 5: 7</w:t>
      </w:r>
      <w:r>
        <w:rPr>
          <w:rtl/>
          <w:cs/>
          <w:lang w:val="ar_AE" w:bidi="ar_AE"/>
        </w:rPr>
        <w:t xml:space="preserve">) — ربما مشبّهًا شَعْرَها بأوراق الشجر الكثيفة والمزدهرة في جبل </w:t>
      </w:r>
      <w:r>
        <w:rPr>
          <w:rtl/>
          <w:cs/>
          <w:lang w:val="ar_AE" w:bidi="ar_AE"/>
        </w:rPr>
        <w:t>الكَرْمَلِ</w:t>
      </w:r>
      <w:r>
        <w:rPr>
          <w:rtl/>
          <w:cs/>
          <w:lang w:val="ar_AE" w:bidi="ar_AE"/>
        </w:rPr>
        <w:t>.</w:t>
      </w:r>
    </w:p>
    <w:p>
      <w:pPr>
        <w:bidi/>
      </w:pPr>
      <w:r>
        <w:rPr>
          <w:rtl/>
          <w:cs/>
          <w:lang w:val="ar_AE" w:bidi="ar_AE"/>
        </w:rPr>
      </w:r>
      <w:r>
        <w:rPr>
          <w:rtl/>
          <w:cs/>
          <w:lang w:val="ar_AE" w:bidi="ar_AE"/>
        </w:rPr>
        <w:t xml:space="preserve">كان جبل الكَرْمَلِ يشكل عقبة، تعوق الطرق العسكرية والتجارية من الشمال إلى الجَنُوب. كان الغزاة والتجار عادةً يتجنبون اتخاذ سهوله، ويسلكون عبر وادي يَزْرَعِيل إلى الشرق أو وادي زَبُولون إلى الشمال الشرقي. ومع ذلك، كانت هناك ممرات مُهمة تقطع الجبل، مثل الممر الضيق عبر المنحدرات السفلية في نهايته الجنوبية التي تربط سهلي شَارون وإسدرايلون (يَزْرَعِيل بالعبريّة). سلك ذلك الطريق الفِرْعَوْن تحتمس الثالث في أوائل القرن الخامس عشر قبل الميلاد وأيضًا الضابط البريطاني </w:t>
      </w:r>
      <w:r>
        <w:rPr>
          <w:rtl/>
          <w:cs/>
          <w:lang w:val="ar_AE" w:bidi="ar_AE"/>
        </w:rPr>
        <w:t>إدموند ألنبي</w:t>
      </w:r>
      <w:r>
        <w:rPr>
          <w:rtl/>
          <w:cs/>
          <w:lang w:val="ar_AE" w:bidi="ar_AE"/>
        </w:rPr>
        <w:t xml:space="preserve"> عندما هزم فلسطين في عام 1918. جبل الكَرْمَلِ كان ملتقى أراضي أسباط أَشِير، وزَبُولون، ويَسَّاكَر، ومَنَسَّى، ولكن امتلاك المرتفعات السيطرة عليها لم يحسم على الإطلاق.</w:t>
      </w:r>
    </w:p>
    <w:p>
      <w:pPr>
        <w:bidi/>
      </w:pPr>
      <w:r>
        <w:rPr>
          <w:rtl/>
          <w:cs/>
          <w:lang w:val="ar_AE" w:bidi="ar_AE"/>
        </w:rPr>
      </w:r>
      <w:r>
        <w:rPr>
          <w:rtl/>
          <w:cs/>
          <w:lang w:val="ar_AE" w:bidi="ar_AE"/>
        </w:rPr>
        <w:t>يبدو أنَّ جبل الكَرْمَلِ كان له أهمية دينية خاصة. فكان مسرحًا لمواجهة إِيلِيَّا وأنبياء البَعْل (</w:t>
      </w:r>
      <w:r>
        <w:rPr>
          <w:rtl/>
          <w:cs/>
          <w:lang w:val="ar_AE" w:bidi="ar_AE"/>
        </w:rPr>
        <w:t>1 ملوك 18</w:t>
      </w:r>
      <w:r>
        <w:rPr>
          <w:rtl/>
          <w:cs/>
          <w:lang w:val="ar_AE" w:bidi="ar_AE"/>
        </w:rPr>
        <w:t xml:space="preserve">)؛ وكان الموقع مناسبًا؛ لأنَّ الكَرْمَلِ كان منطقة نزاع بين إِسْرَائِيل والفينيقيين، ومن ثَمّ بين الإله الفينيقي البَعْل وإله إِسْرَائِيل. لم يكن إِيلِيَّا أول من بنى مذبحًا عبريًا على الجبل؛ إذ تذكر الرواية أنَّه رمَّم "مذبح الرَّب" المُنهدِم قبل تقديم ذبيحته (الآية </w:t>
      </w:r>
      <w:r>
        <w:rPr>
          <w:rtl/>
          <w:cs/>
          <w:lang w:val="ar_AE" w:bidi="ar_AE"/>
        </w:rPr>
        <w:t>30</w:t>
      </w:r>
      <w:r>
        <w:rPr>
          <w:rtl/>
          <w:cs/>
          <w:lang w:val="ar_AE" w:bidi="ar_AE"/>
        </w:rPr>
        <w:t xml:space="preserve">). الموقع التقليدي لتلك المنافسة هو قَرْن الكَرْمَل على ارتفاع 1,581 (481.7 مترًا)، ويطل على وادي يَزْرَعِيل. يتدفق نهر قِيشُون (الآية </w:t>
      </w:r>
      <w:r>
        <w:rPr>
          <w:rtl/>
          <w:cs/>
          <w:lang w:val="ar_AE" w:bidi="ar_AE"/>
        </w:rPr>
        <w:t>40</w:t>
      </w:r>
      <w:r>
        <w:rPr>
          <w:rtl/>
          <w:cs/>
          <w:lang w:val="ar_AE" w:bidi="ar_AE"/>
        </w:rPr>
        <w:t>) عبر ذلك الوادي وحول شمال الكَرْمَل قبل أنْ يصُّب في خليج عَكَّا.</w:t>
      </w:r>
    </w:p>
    <w:p>
      <w:pPr>
        <w:bidi/>
      </w:pPr>
      <w:r>
        <w:rPr>
          <w:rtl/>
          <w:cs/>
          <w:lang w:val="ar_AE" w:bidi="ar_AE"/>
        </w:rPr>
      </w:r>
      <w:r>
        <w:rPr>
          <w:rtl/>
          <w:cs/>
          <w:lang w:val="ar_AE" w:bidi="ar_AE"/>
        </w:rPr>
        <w:t>2. بلدة في يَهوذَا (</w:t>
      </w:r>
      <w:r>
        <w:rPr>
          <w:rtl/>
          <w:cs/>
          <w:lang w:val="ar_AE" w:bidi="ar_AE"/>
        </w:rPr>
        <w:t>يشوع 15:55</w:t>
      </w:r>
      <w:r>
        <w:rPr>
          <w:rtl/>
          <w:cs/>
          <w:lang w:val="ar_AE" w:bidi="ar_AE"/>
        </w:rPr>
        <w:t>) تُعرف باسم الكِرمِل (كِرمِل)، تبعد سبعة أميال (11.3 كيلومتر) جَنوب حَبْرون. أقام فيها الملك شَاول نصبًا تذكاريًا لانتصاره على العمالقة (</w:t>
      </w:r>
      <w:r>
        <w:rPr>
          <w:rtl/>
          <w:cs/>
          <w:lang w:val="ar_AE" w:bidi="ar_AE"/>
        </w:rPr>
        <w:t>1 صموئيل 15:12</w:t>
      </w:r>
      <w:r>
        <w:rPr>
          <w:rtl/>
          <w:cs/>
          <w:lang w:val="ar_AE" w:bidi="ar_AE"/>
        </w:rPr>
        <w:t>). كانت أيضًا موطن نَابَال، الرجل البخيل الذي رفض إظهار اللطف لدَاوُد (</w:t>
      </w:r>
      <w:r>
        <w:rPr>
          <w:rtl/>
          <w:cs/>
          <w:lang w:val="ar_AE" w:bidi="ar_AE"/>
        </w:rPr>
        <w:t>25:2–14</w:t>
      </w:r>
      <w:r>
        <w:rPr>
          <w:rtl/>
          <w:cs/>
          <w:lang w:val="ar_AE" w:bidi="ar_AE"/>
        </w:rPr>
        <w:t>). بعد موت نَابَال، تزوجت زوجته الجميلة، أَبِيجَايِل، من دَاوُد. يُذكر أنَّ الكَرمَل كان موطن حَصْرَاي، أحد أبطال دَاوُد الثلاثين (</w:t>
      </w:r>
      <w:r>
        <w:rPr>
          <w:rtl/>
          <w:cs/>
          <w:lang w:val="ar_AE" w:bidi="ar_AE"/>
        </w:rPr>
        <w:t>2 صموئيل 23:35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كَرْمِي</w:t>
      </w:r>
      <w:r>
        <w:rPr>
          <w:rtl/>
          <w:cs/>
          <w:lang w:val="ar_AE" w:bidi="ar_AE"/>
        </w:rPr>
      </w:r>
    </w:p>
    <w:p>
      <w:pPr>
        <w:pStyle w:val="Heading2"/>
        <w:bidi/>
      </w:pPr>
      <w:r>
        <w:rPr>
          <w:rtl/>
          <w:cs/>
          <w:lang w:val="ar_AE" w:bidi="ar_AE"/>
        </w:rPr>
        <w:t>كَرْمِي</w:t>
      </w:r>
    </w:p>
    <w:p>
      <w:pPr>
        <w:bidi/>
      </w:pPr>
      <w:r>
        <w:rPr>
          <w:rtl/>
          <w:cs/>
          <w:lang w:val="ar_AE" w:bidi="ar_AE"/>
        </w:rPr>
      </w:r>
      <w:r>
        <w:rPr>
          <w:rtl/>
          <w:cs/>
          <w:lang w:val="ar_AE" w:bidi="ar_AE"/>
        </w:rPr>
        <w:t xml:space="preserve">1. أحد أبناء </w:t>
      </w:r>
      <w:r>
        <w:rPr>
          <w:rtl/>
          <w:cs/>
          <w:lang w:val="ar_AE" w:bidi="ar_AE"/>
        </w:rPr>
        <w:t>رَأُوبَيْن</w:t>
      </w:r>
      <w:r>
        <w:rPr>
          <w:rtl/>
          <w:cs/>
          <w:lang w:val="ar_AE" w:bidi="ar_AE"/>
        </w:rPr>
        <w:t>؛ رافق جده يَعقُوب إلى مصر (</w:t>
      </w:r>
      <w:r>
        <w:rPr>
          <w:rtl/>
          <w:cs/>
          <w:lang w:val="ar_AE" w:bidi="ar_AE"/>
        </w:rPr>
        <w:t>تكوين 46:9</w:t>
      </w:r>
      <w:r>
        <w:rPr>
          <w:rtl/>
          <w:cs/>
          <w:lang w:val="ar_AE" w:bidi="ar_AE"/>
        </w:rPr>
        <w:t xml:space="preserve">؛ </w:t>
      </w:r>
      <w:r>
        <w:rPr>
          <w:rtl/>
          <w:cs/>
          <w:lang w:val="ar_AE" w:bidi="ar_AE"/>
        </w:rPr>
        <w:t>خروج 6: 14</w:t>
      </w:r>
      <w:r>
        <w:rPr>
          <w:rtl/>
          <w:cs/>
          <w:lang w:val="ar_AE" w:bidi="ar_AE"/>
        </w:rPr>
        <w:t xml:space="preserve">؛ </w:t>
      </w:r>
      <w:r>
        <w:rPr>
          <w:rtl/>
          <w:cs/>
          <w:lang w:val="ar_AE" w:bidi="ar_AE"/>
        </w:rPr>
        <w:t>1 أخبار 5: 3</w:t>
      </w:r>
      <w:r>
        <w:rPr>
          <w:rtl/>
          <w:cs/>
          <w:lang w:val="ar_AE" w:bidi="ar_AE"/>
        </w:rPr>
        <w:t xml:space="preserve">) وأسّس عشيرة </w:t>
      </w:r>
      <w:r>
        <w:rPr>
          <w:rtl/>
          <w:cs/>
          <w:lang w:val="ar_AE" w:bidi="ar_AE"/>
        </w:rPr>
        <w:t>الْكَرْمِيِّين</w:t>
      </w:r>
      <w:r>
        <w:rPr>
          <w:rtl/>
          <w:cs/>
          <w:lang w:val="ar_AE" w:bidi="ar_AE"/>
        </w:rPr>
        <w:t xml:space="preserve"> (</w:t>
      </w:r>
      <w:r>
        <w:rPr>
          <w:rtl/>
          <w:cs/>
          <w:lang w:val="ar_AE" w:bidi="ar_AE"/>
        </w:rPr>
        <w:t>عدد 26: 5–7</w:t>
      </w:r>
      <w:r>
        <w:rPr>
          <w:rtl/>
          <w:cs/>
          <w:lang w:val="ar_AE" w:bidi="ar_AE"/>
        </w:rPr>
        <w:t>).</w:t>
      </w:r>
    </w:p>
    <w:p>
      <w:pPr>
        <w:bidi/>
      </w:pPr>
      <w:r>
        <w:rPr>
          <w:rtl/>
          <w:cs/>
          <w:lang w:val="ar_AE" w:bidi="ar_AE"/>
        </w:rPr>
      </w:r>
      <w:r>
        <w:rPr>
          <w:rtl/>
          <w:cs/>
          <w:lang w:val="ar_AE" w:bidi="ar_AE"/>
        </w:rPr>
        <w:t>2. والد عَخَان، وأحد أفراد سبط يَهُوذا (</w:t>
      </w:r>
      <w:r>
        <w:rPr>
          <w:rtl/>
          <w:cs/>
          <w:lang w:val="ar_AE" w:bidi="ar_AE"/>
        </w:rPr>
        <w:t>يشوع 7: 1، 18؛</w:t>
      </w:r>
      <w:r>
        <w:rPr>
          <w:rtl/>
          <w:cs/>
          <w:lang w:val="ar_AE" w:bidi="ar_AE"/>
        </w:rPr>
        <w:t xml:space="preserve"> </w:t>
      </w:r>
      <w:r>
        <w:rPr>
          <w:rtl/>
          <w:cs/>
          <w:lang w:val="ar_AE" w:bidi="ar_AE"/>
        </w:rPr>
        <w:t>1 أخبار 2: 7؛</w:t>
      </w:r>
      <w:r>
        <w:rPr>
          <w:rtl/>
          <w:cs/>
          <w:lang w:val="ar_AE" w:bidi="ar_AE"/>
        </w:rPr>
        <w:t xml:space="preserve"> </w:t>
      </w:r>
      <w:r>
        <w:rPr>
          <w:rtl/>
          <w:cs/>
          <w:lang w:val="ar_AE" w:bidi="ar_AE"/>
        </w:rPr>
        <w:t>4: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كَرْمِيَ</w:t>
      </w:r>
      <w:r>
        <w:rPr>
          <w:rtl/>
          <w:cs/>
          <w:lang w:val="ar_AE" w:bidi="ar_AE"/>
        </w:rPr>
      </w:r>
    </w:p>
    <w:p>
      <w:pPr>
        <w:pStyle w:val="Heading2"/>
        <w:bidi/>
      </w:pPr>
      <w:r>
        <w:rPr>
          <w:b/>
          <w:rtl/>
          <w:cs/>
          <w:lang w:val="ar_AE" w:bidi="ar_AE"/>
        </w:rPr>
        <w:t>كَرْمِيَ</w:t>
      </w:r>
    </w:p>
    <w:p>
      <w:pPr>
        <w:bidi/>
      </w:pPr>
      <w:r>
        <w:rPr>
          <w:rtl/>
          <w:cs/>
          <w:lang w:val="ar_AE" w:bidi="ar_AE"/>
        </w:rPr>
      </w:r>
      <w:r>
        <w:rPr>
          <w:rtl/>
          <w:cs/>
          <w:lang w:val="ar_AE" w:bidi="ar_AE"/>
        </w:rPr>
        <w:t>ابن ملكيئيل، وأحد القضاة الثلاثة في بيتوليا (يهو 6:14–15؛ 10:6). وبخت يهوديت كرمي وزملائه لوضعهم حدًا زمنيًا لانتظارهم أن يخلص الرب مدينتهم من الآشوريين (8:9–27).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كرميي</w:t>
      </w:r>
      <w:r>
        <w:rPr>
          <w:rtl/>
          <w:cs/>
          <w:lang w:val="ar_AE" w:bidi="ar_AE"/>
        </w:rPr>
      </w:r>
    </w:p>
    <w:p>
      <w:pPr>
        <w:bidi/>
      </w:pPr>
      <w:r>
        <w:rPr>
          <w:rtl/>
          <w:cs/>
          <w:lang w:val="ar_AE" w:bidi="ar_AE"/>
        </w:rPr>
      </w:r>
      <w:r>
        <w:rPr>
          <w:rtl/>
          <w:cs/>
          <w:lang w:val="ar_AE" w:bidi="ar_AE"/>
        </w:rPr>
        <w:t>نسل كَرْمِي، ابن رَأوبَيْن (</w:t>
      </w:r>
      <w:r>
        <w:rPr>
          <w:rtl/>
          <w:cs/>
          <w:lang w:val="ar_AE" w:bidi="ar_AE"/>
        </w:rPr>
        <w:t>عدد 26:6</w:t>
      </w:r>
      <w:r>
        <w:rPr>
          <w:rtl/>
          <w:cs/>
          <w:lang w:val="ar_AE" w:bidi="ar_AE"/>
        </w:rPr>
        <w:t xml:space="preserve">). </w:t>
      </w:r>
      <w:r>
        <w:rPr>
          <w:b/>
          <w:rtl/>
          <w:cs/>
          <w:lang w:val="ar_AE" w:bidi="ar_AE"/>
        </w:rPr>
        <w:t>انظر</w:t>
      </w:r>
      <w:r>
        <w:rPr>
          <w:rtl/>
          <w:cs/>
          <w:lang w:val="ar_AE" w:bidi="ar_AE"/>
        </w:rPr>
        <w:t xml:space="preserve"> </w:t>
      </w:r>
      <w:r>
        <w:rPr>
          <w:rtl/>
          <w:cs/>
          <w:lang w:val="ar_AE" w:bidi="ar_AE"/>
        </w:rPr>
        <w:t>كَرْمِي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كَرْنِيلِيُوسُ</w:t>
      </w:r>
      <w:r>
        <w:rPr>
          <w:rtl/>
          <w:cs/>
          <w:lang w:val="ar_AE" w:bidi="ar_AE"/>
        </w:rPr>
      </w:r>
    </w:p>
    <w:p>
      <w:pPr>
        <w:pStyle w:val="Heading2"/>
        <w:bidi/>
      </w:pPr>
      <w:r>
        <w:rPr>
          <w:rtl/>
          <w:cs/>
          <w:lang w:val="ar_AE" w:bidi="ar_AE"/>
        </w:rPr>
        <w:t>كَرْنِيلِيُوسُ</w:t>
      </w:r>
    </w:p>
    <w:p>
      <w:pPr>
        <w:bidi/>
      </w:pPr>
      <w:r>
        <w:rPr>
          <w:rtl/>
          <w:cs/>
          <w:lang w:val="ar_AE" w:bidi="ar_AE"/>
        </w:rPr>
      </w:r>
      <w:r>
        <w:rPr>
          <w:rtl/>
          <w:cs/>
          <w:lang w:val="ar_AE" w:bidi="ar_AE"/>
        </w:rPr>
        <w:t>هو قائد مئة روماني، وأول مسيحي أممي يُذكَر في سفر أعمال الرسل.</w:t>
      </w:r>
    </w:p>
    <w:p>
      <w:pPr>
        <w:bidi/>
      </w:pPr>
      <w:r>
        <w:rPr>
          <w:rtl/>
          <w:cs/>
          <w:lang w:val="ar_AE" w:bidi="ar_AE"/>
        </w:rPr>
      </w:r>
      <w:r>
        <w:rPr>
          <w:rtl/>
          <w:cs/>
          <w:lang w:val="ar_AE" w:bidi="ar_AE"/>
        </w:rPr>
        <w:t xml:space="preserve">وردت قصة إيمان كرنيليوس بالمسيح بواسطة كرازة الرسول بطرس في </w:t>
      </w:r>
      <w:r>
        <w:rPr>
          <w:rtl/>
          <w:cs/>
          <w:lang w:val="ar_AE" w:bidi="ar_AE"/>
        </w:rPr>
        <w:t>أعمال الرسل ١٠: ١–١١: ١٨</w:t>
      </w:r>
      <w:r>
        <w:rPr>
          <w:rtl/>
          <w:cs/>
          <w:lang w:val="ar_AE" w:bidi="ar_AE"/>
        </w:rPr>
        <w:t xml:space="preserve">. وقبل إيمان </w:t>
      </w:r>
      <w:r>
        <w:rPr>
          <w:rtl/>
          <w:cs/>
          <w:lang w:val="ar_AE" w:bidi="ar_AE"/>
        </w:rPr>
        <w:t>كَرْنِيلِيُوسُ</w:t>
      </w:r>
      <w:r>
        <w:rPr>
          <w:rtl/>
          <w:cs/>
          <w:lang w:val="ar_AE" w:bidi="ar_AE"/>
        </w:rPr>
        <w:t>، كان معروفًا لدى اليهود بأنه شخص يخاف الله، ويصلِّي إليه في كل حين، ويصنع حسنات كثيرة.</w:t>
      </w:r>
    </w:p>
    <w:p>
      <w:pPr>
        <w:bidi/>
      </w:pPr>
      <w:r>
        <w:rPr>
          <w:rtl/>
          <w:cs/>
          <w:lang w:val="ar_AE" w:bidi="ar_AE"/>
        </w:rPr>
      </w:r>
      <w:r>
        <w:rPr>
          <w:rtl/>
          <w:cs/>
          <w:lang w:val="ar_AE" w:bidi="ar_AE"/>
        </w:rPr>
        <w:t>في البداية، كانت الكنيسة تتألَّف فقط من اليهود، الذين كانوا عازفين عن الكرازة بالإنجيل للأمم، وذلك لأن اليهود الملتزمين بالناموس لم تكن لهم أيُّ خلطة مع "الوثنيين". وكانت لدى بطرس، اليهودي الملتزم بالناموس، تحفُّظات بشأن دخول بيت رجل أممي، وتناوُل طعام "نجس". لكن بواسطة رؤيا، اقتاد الله بطرس إلى بيت كرنيليوس، كي يكرز بالإنجيل له ولعائلته ولأصدقائه المقربين. وقبل أن يختتم بطرس حديثه، وقبل ممارسة أي معمودية أو وضع للأيدي، أظهر الله على نحو مثير قبوله دخول الأمم في شركة الكنيسة، إذ مَنَحهم موهبة الروح القدس. ثم مكث بطرس عدة أيام في بيت كرنيليوس، فرحًا دون شك بإيمان قائد المئة، ومعلِّمًا إياه عن هذا الإيمان الجديد.</w:t>
      </w:r>
    </w:p>
    <w:p>
      <w:pPr>
        <w:bidi/>
      </w:pPr>
      <w:r>
        <w:rPr>
          <w:rtl/>
          <w:cs/>
          <w:lang w:val="ar_AE" w:bidi="ar_AE"/>
        </w:rPr>
      </w:r>
      <w:r>
        <w:rPr>
          <w:rtl/>
          <w:cs/>
          <w:lang w:val="ar_AE" w:bidi="ar_AE"/>
        </w:rPr>
        <w:t>شكَّل إيمان كرنيليوس بالمسيح خطوة مهمة في انفصال الكنيسة الأولى عن الديانة اليهودية. لم يكن كرنيليوس مطالَبًا بالخضوع لأيٍّ من الممارسات اليهودية، مثل الختان أو الاكتفاء بتناوُل الحيوانات "الطاهرة" طقسيًّا. وللمرة الأولى، قُبِل مؤمن أممي في الكنيسة في مساواةٍ مع المسيحيين من اليهود.</w:t>
      </w:r>
    </w:p>
    <w:p>
      <w:pPr>
        <w:bidi/>
      </w:pPr>
      <w:r>
        <w:rPr>
          <w:rtl/>
          <w:cs/>
          <w:lang w:val="ar_AE" w:bidi="ar_AE"/>
        </w:rPr>
      </w:r>
      <w:r>
        <w:rPr>
          <w:rtl/>
          <w:cs/>
          <w:lang w:val="ar_AE" w:bidi="ar_AE"/>
        </w:rPr>
        <w:t xml:space="preserve">انظر أيضًا </w:t>
      </w:r>
      <w:r>
        <w:rPr>
          <w:rtl/>
          <w:cs/>
          <w:lang w:val="ar_AE" w:bidi="ar_AE"/>
        </w:rPr>
        <w:t>أعمال الرسل،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كروب</w:t>
      </w:r>
      <w:r>
        <w:rPr>
          <w:rtl/>
          <w:cs/>
          <w:lang w:val="ar_AE" w:bidi="ar_AE"/>
        </w:rPr>
      </w:r>
    </w:p>
    <w:p>
      <w:pPr>
        <w:bidi/>
      </w:pPr>
      <w:r>
        <w:rPr>
          <w:rtl/>
          <w:cs/>
          <w:lang w:val="ar_AE" w:bidi="ar_AE"/>
        </w:rPr>
      </w:r>
      <w:r>
        <w:rPr>
          <w:rtl/>
          <w:cs/>
          <w:lang w:val="ar_AE" w:bidi="ar_AE"/>
        </w:rPr>
        <w:t>واحدة من خمسة مدن بابلية عاد منها الإسرائيليون الذين لم يتمكنوا من تتبع نسبهم بعد السبي (</w:t>
      </w:r>
      <w:r>
        <w:rPr>
          <w:rtl/>
          <w:cs/>
          <w:lang w:val="ar_AE" w:bidi="ar_AE"/>
        </w:rPr>
        <w:t>عز 2:59</w:t>
      </w:r>
      <w:r>
        <w:rPr>
          <w:rtl/>
          <w:cs/>
          <w:lang w:val="ar_AE" w:bidi="ar_AE"/>
        </w:rPr>
        <w:t xml:space="preserve">؛ </w:t>
      </w:r>
      <w:r>
        <w:rPr>
          <w:rtl/>
          <w:cs/>
          <w:lang w:val="ar_AE" w:bidi="ar_AE"/>
        </w:rPr>
        <w:t>نح 7:61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كَرُوب، كَرُوبِيم</w:t>
      </w:r>
      <w:r>
        <w:rPr>
          <w:rtl/>
          <w:cs/>
          <w:lang w:val="ar_AE" w:bidi="ar_AE"/>
        </w:rPr>
      </w:r>
    </w:p>
    <w:p>
      <w:pPr>
        <w:pStyle w:val="Heading2"/>
        <w:bidi/>
      </w:pPr>
      <w:r>
        <w:rPr>
          <w:rtl/>
          <w:cs/>
          <w:lang w:val="ar_AE" w:bidi="ar_AE"/>
        </w:rPr>
        <w:t>كَرُوب</w:t>
      </w:r>
      <w:r>
        <w:rPr>
          <w:rtl/>
          <w:cs/>
          <w:lang w:val="ar_AE" w:bidi="ar_AE"/>
        </w:rPr>
        <w:t xml:space="preserve">، </w:t>
      </w:r>
      <w:r>
        <w:rPr>
          <w:rtl/>
          <w:cs/>
          <w:lang w:val="ar_AE" w:bidi="ar_AE"/>
        </w:rPr>
        <w:t>كَرُوبِيم</w:t>
      </w:r>
    </w:p>
    <w:p>
      <w:pPr>
        <w:bidi/>
      </w:pPr>
      <w:r>
        <w:rPr>
          <w:rtl/>
          <w:cs/>
          <w:lang w:val="ar_AE" w:bidi="ar_AE"/>
        </w:rPr>
      </w:r>
      <w:r>
        <w:rPr>
          <w:rtl/>
          <w:cs/>
          <w:lang w:val="ar_AE" w:bidi="ar_AE"/>
        </w:rPr>
        <w:t>كائنات ذوات أجنحة تُذكر أحيانًا في الكتاب المقدَّس ("</w:t>
      </w:r>
      <w:r>
        <w:rPr>
          <w:rtl/>
          <w:cs/>
          <w:lang w:val="ar_AE" w:bidi="ar_AE"/>
        </w:rPr>
        <w:t>الْكَرُوبِيم</w:t>
      </w:r>
      <w:r>
        <w:rPr>
          <w:rtl/>
          <w:cs/>
          <w:lang w:val="ar_AE" w:bidi="ar_AE"/>
        </w:rPr>
        <w:t xml:space="preserve">" هو صيغة الجمع للكلمة العبرية "كَرُوب"). ينتمون إلى نظامٍ خارق للطبيعة إلى جانب </w:t>
      </w:r>
      <w:r>
        <w:rPr>
          <w:rtl/>
          <w:cs/>
          <w:lang w:val="ar_AE" w:bidi="ar_AE"/>
        </w:rPr>
        <w:t>السَّرَافِيم</w:t>
      </w:r>
      <w:r>
        <w:rPr>
          <w:rtl/>
          <w:cs/>
          <w:lang w:val="ar_AE" w:bidi="ar_AE"/>
        </w:rPr>
        <w:t xml:space="preserve"> والملائكة. يذكر بعض العلماء أنَّ مصطلح "كَرُوب" جاء من </w:t>
      </w:r>
      <w:r>
        <w:rPr>
          <w:i/>
          <w:rtl/>
          <w:cs/>
          <w:lang w:val="ar_AE" w:bidi="ar_AE"/>
        </w:rPr>
        <w:t>كاريبو</w:t>
      </w:r>
      <w:r>
        <w:rPr>
          <w:rtl/>
          <w:cs/>
          <w:lang w:val="ar_AE" w:bidi="ar_AE"/>
        </w:rPr>
        <w:t xml:space="preserve"> ("الوسيط") في النصوص الأسطورية الأكديّة، وغالبًا ما يُجسَّد في فن بلاد ما بين النهرين على أنه جريفين (مخلوق نصفه أسد ونصفه نسر) أو إنسان له أجنحة. يبدو أنَّ أبا الهول أيضًا ينطبق عليه هذا المفهوم. ومع ذلك، لا يبدو أنَّ الأدلة الكتابية تدعم هذا التكوين.</w:t>
      </w:r>
    </w:p>
    <w:p>
      <w:pPr>
        <w:bidi/>
      </w:pPr>
      <w:r>
        <w:rPr>
          <w:rtl/>
          <w:cs/>
          <w:lang w:val="ar_AE" w:bidi="ar_AE"/>
        </w:rPr>
      </w:r>
      <w:r>
        <w:rPr>
          <w:rtl/>
          <w:cs/>
          <w:lang w:val="ar_AE" w:bidi="ar_AE"/>
        </w:rPr>
        <w:t>وصف النبي حزقيال أربعة "حيوانات"، لكل منها أربعة وجوه وأربعة أجنحة (</w:t>
      </w:r>
      <w:r>
        <w:rPr>
          <w:rtl/>
          <w:cs/>
          <w:lang w:val="ar_AE" w:bidi="ar_AE"/>
        </w:rPr>
        <w:t>حزقيال 1: 5–24</w:t>
      </w:r>
      <w:r>
        <w:rPr>
          <w:rtl/>
          <w:cs/>
          <w:lang w:val="ar_AE" w:bidi="ar_AE"/>
        </w:rPr>
        <w:t xml:space="preserve">)؛ كانت تلك الأوصاف تتطابق مع </w:t>
      </w:r>
      <w:r>
        <w:rPr>
          <w:rtl/>
          <w:cs/>
          <w:lang w:val="ar_AE" w:bidi="ar_AE"/>
        </w:rPr>
        <w:t>الْكَرُوبِيم</w:t>
      </w:r>
      <w:r>
        <w:rPr>
          <w:rtl/>
          <w:cs/>
          <w:lang w:val="ar_AE" w:bidi="ar_AE"/>
        </w:rPr>
        <w:t xml:space="preserve"> (</w:t>
      </w:r>
      <w:r>
        <w:rPr>
          <w:rtl/>
          <w:cs/>
          <w:lang w:val="ar_AE" w:bidi="ar_AE"/>
        </w:rPr>
        <w:t>10: 2–22</w:t>
      </w:r>
      <w:r>
        <w:rPr>
          <w:rtl/>
          <w:cs/>
          <w:lang w:val="ar_AE" w:bidi="ar_AE"/>
        </w:rPr>
        <w:t>). صُوِّرت رؤية حزقيال الرائعة بشكل أكثر تواضعًا في وصفه لملك صُور، الذي بدا في أوج ازدهاره وكأنه يلعب دور الكَرُوب الحارس أو الشامخ قبل أن يُجرَّد من ممتلكاته (</w:t>
      </w:r>
      <w:r>
        <w:rPr>
          <w:rtl/>
          <w:cs/>
          <w:lang w:val="ar_AE" w:bidi="ar_AE"/>
        </w:rPr>
        <w:t>28: 13–16</w:t>
      </w:r>
      <w:r>
        <w:rPr>
          <w:rtl/>
          <w:cs/>
          <w:lang w:val="ar_AE" w:bidi="ar_AE"/>
        </w:rPr>
        <w:t>). وقد فسر البعض هذا النص على أنه وصف لـ"تجريد الشيطان من النعمة" بعد أن كان يخدم الله كعضو بارز في رتبة سماوية عالية.</w:t>
      </w:r>
    </w:p>
    <w:p>
      <w:pPr>
        <w:bidi/>
      </w:pPr>
      <w:r>
        <w:rPr>
          <w:rtl/>
          <w:cs/>
          <w:lang w:val="ar_AE" w:bidi="ar_AE"/>
        </w:rPr>
      </w:r>
      <w:r>
        <w:rPr>
          <w:rtl/>
          <w:cs/>
          <w:lang w:val="ar_AE" w:bidi="ar_AE"/>
        </w:rPr>
        <w:t xml:space="preserve">على الرغم من أوصاف حزقيال الرؤيويّة المُفصلة، يصعب التأكد من الشكل الذي ظهر به الْكَرُوبِيم. لذا، في </w:t>
      </w:r>
      <w:r>
        <w:rPr>
          <w:rtl/>
          <w:cs/>
          <w:lang w:val="ar_AE" w:bidi="ar_AE"/>
        </w:rPr>
        <w:t>حزقيال 41: 18</w:t>
      </w:r>
      <w:r>
        <w:rPr>
          <w:rtl/>
          <w:cs/>
          <w:lang w:val="ar_AE" w:bidi="ar_AE"/>
        </w:rPr>
        <w:t xml:space="preserve"> كان للْكَرُوبِيم الذي يزين هيكل حزقيال الرائع وجهان فقط، وجه إنسان ووجه شِبل، على النقيض من المخلوقات ذات الوجوه الأربعة في الرؤى السابقة. كانت الوجوه الأربعة في </w:t>
      </w:r>
      <w:r>
        <w:rPr>
          <w:rtl/>
          <w:cs/>
          <w:lang w:val="ar_AE" w:bidi="ar_AE"/>
        </w:rPr>
        <w:t>حزقيال 1: 10</w:t>
      </w:r>
      <w:r>
        <w:rPr>
          <w:rtl/>
          <w:cs/>
          <w:lang w:val="ar_AE" w:bidi="ar_AE"/>
        </w:rPr>
        <w:t xml:space="preserve"> هي وجه إنسان، ووجه أسد، ووجه ثور، ووجه نسر، بينما في </w:t>
      </w:r>
      <w:r>
        <w:rPr>
          <w:rtl/>
          <w:cs/>
          <w:lang w:val="ar_AE" w:bidi="ar_AE"/>
        </w:rPr>
        <w:t>حزقيال 10: 14</w:t>
      </w:r>
      <w:r>
        <w:rPr>
          <w:rtl/>
          <w:cs/>
          <w:lang w:val="ar_AE" w:bidi="ar_AE"/>
        </w:rPr>
        <w:t xml:space="preserve"> كان للكَرُوب وجهه الخاص ("وجه الكَرُوب")، بالإضافة إلى وجوه إنسان، وأسد، ونسر. إذا كان وجه الكَرُوب يتوافق مع وجه الثور، فقد يفسر ذلك حقيقة أنَّ الكَرُوبيم في فن الشرق الأدنى كانت تُصوَّر كمخلوقات ذات أربعة أرجل، رغم أنها كانت تختلف أحيانًا كثيرة عن كَرُوبيم الكتاب المقدَّس. بالإضافة إلى أجنحتها، كانت الْكَرُوبِيم في رؤية حزقيال لها أرجل مستقيمة وأقدام بحوافر مثل حوافر العجل (</w:t>
      </w:r>
      <w:r>
        <w:rPr>
          <w:rtl/>
          <w:cs/>
          <w:lang w:val="ar_AE" w:bidi="ar_AE"/>
        </w:rPr>
        <w:t>حزقيال 1: 7</w:t>
      </w:r>
      <w:r>
        <w:rPr>
          <w:rtl/>
          <w:cs/>
          <w:lang w:val="ar_AE" w:bidi="ar_AE"/>
        </w:rPr>
        <w:t>).</w:t>
      </w:r>
    </w:p>
    <w:p>
      <w:pPr>
        <w:bidi/>
      </w:pPr>
      <w:r>
        <w:rPr>
          <w:rtl/>
          <w:cs/>
          <w:lang w:val="ar_AE" w:bidi="ar_AE"/>
        </w:rPr>
      </w:r>
      <w:r>
        <w:rPr>
          <w:rtl/>
          <w:cs/>
          <w:lang w:val="ar_AE" w:bidi="ar_AE"/>
        </w:rPr>
        <w:t xml:space="preserve">هذا الوصف المُعقَّد دفع العلماء لمحاولة تجسيد الْكَرُوبِيم في تماثيل ومنحوتات الشعوب غير الإسرائيلية. كان عرش </w:t>
      </w:r>
      <w:r>
        <w:rPr>
          <w:rtl/>
          <w:cs/>
          <w:lang w:val="ar_AE" w:bidi="ar_AE"/>
        </w:rPr>
        <w:t>أَحِيرَام</w:t>
      </w:r>
      <w:r>
        <w:rPr>
          <w:rtl/>
          <w:cs/>
          <w:lang w:val="ar_AE" w:bidi="ar_AE"/>
        </w:rPr>
        <w:t xml:space="preserve">، ملك </w:t>
      </w:r>
      <w:r>
        <w:rPr>
          <w:rtl/>
          <w:cs/>
          <w:lang w:val="ar_AE" w:bidi="ar_AE"/>
        </w:rPr>
        <w:t>جُبَيْل</w:t>
      </w:r>
      <w:r>
        <w:rPr>
          <w:rtl/>
          <w:cs/>
          <w:lang w:val="ar_AE" w:bidi="ar_AE"/>
        </w:rPr>
        <w:t xml:space="preserve">، محاطًا بأبي الهول، الذي اعتبره البعض كَرُوبيم. ومع ذلك، يبدو أنَّ أبا الهول كان نمطًا زخرفيًا شائعًا، كما يتضح من صندوق عاجي من </w:t>
      </w:r>
      <w:r>
        <w:rPr>
          <w:rtl/>
          <w:cs/>
          <w:lang w:val="ar_AE" w:bidi="ar_AE"/>
        </w:rPr>
        <w:t>مَجِدُّو</w:t>
      </w:r>
      <w:r>
        <w:rPr>
          <w:rtl/>
          <w:cs/>
          <w:lang w:val="ar_AE" w:bidi="ar_AE"/>
        </w:rPr>
        <w:t xml:space="preserve"> ومجسمات عاج من السامرة ونمرود وأماكن أخرى. كائنات زخرفية أخرى كان لها تركيبات مختلفة من الأجسام البشرية والحيوانية، مع بروز الأجنحة عمومًا. لا يمثل أي منها أوصاف كَرُوبيم العهد القديم بالقدر الكافي.</w:t>
      </w:r>
    </w:p>
    <w:p>
      <w:pPr>
        <w:bidi/>
      </w:pPr>
      <w:r>
        <w:rPr>
          <w:rtl/>
          <w:cs/>
          <w:lang w:val="ar_AE" w:bidi="ar_AE"/>
        </w:rPr>
      </w:r>
      <w:r>
        <w:rPr>
          <w:rtl/>
          <w:cs/>
          <w:lang w:val="ar_AE" w:bidi="ar_AE"/>
        </w:rPr>
        <w:t>كانت الحيوانات الأربعة في سفر الرؤيا تشبه كَرُوبِيم سفر حزقيال لكنها بدون العجلات الدوارة (</w:t>
      </w:r>
      <w:r>
        <w:rPr>
          <w:rtl/>
          <w:cs/>
          <w:lang w:val="ar_AE" w:bidi="ar_AE"/>
        </w:rPr>
        <w:t>رؤيا 4:6–9</w:t>
      </w:r>
      <w:r>
        <w:rPr>
          <w:rtl/>
          <w:cs/>
          <w:lang w:val="ar_AE" w:bidi="ar_AE"/>
        </w:rPr>
        <w:t>). لا تضيف الإشارات اللاحقة عن كائنات سفر الرؤيا (</w:t>
      </w:r>
      <w:r>
        <w:rPr>
          <w:rtl/>
          <w:cs/>
          <w:lang w:val="ar_AE" w:bidi="ar_AE"/>
        </w:rPr>
        <w:t>5: 6–14؛</w:t>
      </w:r>
      <w:r>
        <w:rPr>
          <w:rtl/>
          <w:cs/>
          <w:lang w:val="ar_AE" w:bidi="ar_AE"/>
        </w:rPr>
        <w:t xml:space="preserve"> </w:t>
      </w:r>
      <w:r>
        <w:rPr>
          <w:rtl/>
          <w:cs/>
          <w:lang w:val="ar_AE" w:bidi="ar_AE"/>
        </w:rPr>
        <w:t>6: 1–8؛</w:t>
      </w:r>
      <w:r>
        <w:rPr>
          <w:rtl/>
          <w:cs/>
          <w:lang w:val="ar_AE" w:bidi="ar_AE"/>
        </w:rPr>
        <w:t xml:space="preserve"> </w:t>
      </w:r>
      <w:r>
        <w:rPr>
          <w:rtl/>
          <w:cs/>
          <w:lang w:val="ar_AE" w:bidi="ar_AE"/>
        </w:rPr>
        <w:t>7: 1–11؛</w:t>
      </w:r>
      <w:r>
        <w:rPr>
          <w:rtl/>
          <w:cs/>
          <w:lang w:val="ar_AE" w:bidi="ar_AE"/>
        </w:rPr>
        <w:t xml:space="preserve"> </w:t>
      </w:r>
      <w:r>
        <w:rPr>
          <w:rtl/>
          <w:cs/>
          <w:lang w:val="ar_AE" w:bidi="ar_AE"/>
        </w:rPr>
        <w:t>14: 3؛</w:t>
      </w:r>
      <w:r>
        <w:rPr>
          <w:rtl/>
          <w:cs/>
          <w:lang w:val="ar_AE" w:bidi="ar_AE"/>
        </w:rPr>
        <w:t xml:space="preserve"> </w:t>
      </w:r>
      <w:r>
        <w:rPr>
          <w:rtl/>
          <w:cs/>
          <w:lang w:val="ar_AE" w:bidi="ar_AE"/>
        </w:rPr>
        <w:t>15: 7؛</w:t>
      </w:r>
      <w:r>
        <w:rPr>
          <w:rtl/>
          <w:cs/>
          <w:lang w:val="ar_AE" w:bidi="ar_AE"/>
        </w:rPr>
        <w:t xml:space="preserve"> </w:t>
      </w:r>
      <w:r>
        <w:rPr>
          <w:rtl/>
          <w:cs/>
          <w:lang w:val="ar_AE" w:bidi="ar_AE"/>
        </w:rPr>
        <w:t>19: 4</w:t>
      </w:r>
      <w:r>
        <w:rPr>
          <w:rtl/>
          <w:cs/>
          <w:lang w:val="ar_AE" w:bidi="ar_AE"/>
        </w:rPr>
        <w:t>) أي شيْ إلى الوصف الأولي.</w:t>
      </w:r>
    </w:p>
    <w:p>
      <w:pPr>
        <w:bidi/>
      </w:pPr>
      <w:r>
        <w:rPr>
          <w:rtl/>
          <w:cs/>
          <w:lang w:val="ar_AE" w:bidi="ar_AE"/>
        </w:rPr>
      </w:r>
      <w:r>
        <w:rPr>
          <w:rtl/>
          <w:cs/>
          <w:lang w:val="ar_AE" w:bidi="ar_AE"/>
        </w:rPr>
        <w:t xml:space="preserve">الْكَرُوبِيم في </w:t>
      </w:r>
      <w:r>
        <w:rPr>
          <w:rtl/>
          <w:cs/>
          <w:lang w:val="ar_AE" w:bidi="ar_AE"/>
        </w:rPr>
        <w:t>تكوين 3: 24</w:t>
      </w:r>
      <w:r>
        <w:rPr>
          <w:rtl/>
          <w:cs/>
          <w:lang w:val="ar_AE" w:bidi="ar_AE"/>
        </w:rPr>
        <w:t xml:space="preserve"> كانت بمثابة حراس أو أوصياء. يبدو أنَّ فكرة الحراس الخارقين كانت شائعة في فكر الشرق الأدنى. في </w:t>
      </w:r>
      <w:r>
        <w:rPr>
          <w:rtl/>
          <w:cs/>
          <w:lang w:val="ar_AE" w:bidi="ar_AE"/>
        </w:rPr>
        <w:t>حزقيال 10</w:t>
      </w:r>
      <w:r>
        <w:rPr>
          <w:rtl/>
          <w:cs/>
          <w:lang w:val="ar_AE" w:bidi="ar_AE"/>
        </w:rPr>
        <w:t xml:space="preserve"> كانت الْكَرُوبِيم أيضًا تُنفِّذ الدينونة الإلهية، حيث ذرَّت جمر النار فوق مدينة (</w:t>
      </w:r>
      <w:r>
        <w:rPr>
          <w:rtl/>
          <w:cs/>
          <w:lang w:val="ar_AE" w:bidi="ar_AE"/>
        </w:rPr>
        <w:t>حزقيال 10: 2، 7</w:t>
      </w:r>
      <w:r>
        <w:rPr>
          <w:rtl/>
          <w:cs/>
          <w:lang w:val="ar_AE" w:bidi="ar_AE"/>
        </w:rPr>
        <w:t>).</w:t>
      </w:r>
    </w:p>
    <w:p>
      <w:pPr>
        <w:bidi/>
      </w:pPr>
      <w:r>
        <w:rPr>
          <w:rtl/>
          <w:cs/>
          <w:lang w:val="ar_AE" w:bidi="ar_AE"/>
        </w:rPr>
      </w:r>
      <w:r>
        <w:rPr>
          <w:rtl/>
          <w:cs/>
          <w:lang w:val="ar_AE" w:bidi="ar_AE"/>
        </w:rPr>
        <w:t>في الفكر الإسرائيلي في القديم، كانت الْكَرُوبِيم تمدّ أجنحتها صانعة عرشًا لله (</w:t>
      </w:r>
      <w:r>
        <w:rPr>
          <w:rtl/>
          <w:cs/>
          <w:lang w:val="ar_AE" w:bidi="ar_AE"/>
        </w:rPr>
        <w:t>1 صموئيل 4: 4؛</w:t>
      </w:r>
      <w:r>
        <w:rPr>
          <w:rtl/>
          <w:cs/>
          <w:lang w:val="ar_AE" w:bidi="ar_AE"/>
        </w:rPr>
        <w:t xml:space="preserve"> </w:t>
      </w:r>
      <w:r>
        <w:rPr>
          <w:rtl/>
          <w:cs/>
          <w:lang w:val="ar_AE" w:bidi="ar_AE"/>
        </w:rPr>
        <w:t>2 صموئيل 6: 2؛</w:t>
      </w:r>
      <w:r>
        <w:rPr>
          <w:rtl/>
          <w:cs/>
          <w:lang w:val="ar_AE" w:bidi="ar_AE"/>
        </w:rPr>
        <w:t xml:space="preserve"> إلخ.). تحدَّث الله إلى موسى من فوق مثل هذا العرش على غطاء تابوت العهد (</w:t>
      </w:r>
      <w:r>
        <w:rPr>
          <w:rtl/>
          <w:cs/>
          <w:lang w:val="ar_AE" w:bidi="ar_AE"/>
        </w:rPr>
        <w:t>خروج 25: 22</w:t>
      </w:r>
      <w:r>
        <w:rPr>
          <w:rtl/>
          <w:cs/>
          <w:lang w:val="ar_AE" w:bidi="ar_AE"/>
        </w:rPr>
        <w:t>). في رؤية حزقيال (</w:t>
      </w:r>
      <w:r>
        <w:rPr>
          <w:rtl/>
          <w:cs/>
          <w:lang w:val="ar_AE" w:bidi="ar_AE"/>
        </w:rPr>
        <w:t>حزقيال 1: 26؛</w:t>
      </w:r>
      <w:r>
        <w:rPr>
          <w:rtl/>
          <w:cs/>
          <w:lang w:val="ar_AE" w:bidi="ar_AE"/>
        </w:rPr>
        <w:t xml:space="preserve"> </w:t>
      </w:r>
      <w:r>
        <w:rPr>
          <w:rtl/>
          <w:cs/>
          <w:lang w:val="ar_AE" w:bidi="ar_AE"/>
        </w:rPr>
        <w:t>10: 1</w:t>
      </w:r>
      <w:r>
        <w:rPr>
          <w:rtl/>
          <w:cs/>
          <w:lang w:val="ar_AE" w:bidi="ar_AE"/>
        </w:rPr>
        <w:t>) كان الله جالسًا في مركبة ذات أربع عجلات تحركها الْكَرُوبِيم وتُحلِّق بها عاليًا بأجنحتها. في الشعر العبري، صُوِّر الله على أنه يجعل السحب مركبته (</w:t>
      </w:r>
      <w:r>
        <w:rPr>
          <w:rtl/>
          <w:cs/>
          <w:lang w:val="ar_AE" w:bidi="ar_AE"/>
        </w:rPr>
        <w:t>مزمور 104: 3؛</w:t>
      </w:r>
      <w:r>
        <w:rPr>
          <w:rtl/>
          <w:cs/>
          <w:lang w:val="ar_AE" w:bidi="ar_AE"/>
        </w:rPr>
        <w:t xml:space="preserve"> قارن </w:t>
      </w:r>
      <w:r>
        <w:rPr>
          <w:rtl/>
          <w:cs/>
          <w:lang w:val="ar_AE" w:bidi="ar_AE"/>
        </w:rPr>
        <w:t>إشعياء 19: 1</w:t>
      </w:r>
      <w:r>
        <w:rPr>
          <w:rtl/>
          <w:cs/>
          <w:lang w:val="ar_AE" w:bidi="ar_AE"/>
        </w:rPr>
        <w:t>) أو يركب على كَرُوب ليطير به (</w:t>
      </w:r>
      <w:r>
        <w:rPr>
          <w:rtl/>
          <w:cs/>
          <w:lang w:val="ar_AE" w:bidi="ar_AE"/>
        </w:rPr>
        <w:t>2 صموئيل 22: 11؛</w:t>
      </w:r>
      <w:r>
        <w:rPr>
          <w:rtl/>
          <w:cs/>
          <w:lang w:val="ar_AE" w:bidi="ar_AE"/>
        </w:rPr>
        <w:t xml:space="preserve"> </w:t>
      </w:r>
      <w:r>
        <w:rPr>
          <w:rtl/>
          <w:cs/>
          <w:lang w:val="ar_AE" w:bidi="ar_AE"/>
        </w:rPr>
        <w:t>مزمور 18: 10</w:t>
      </w:r>
      <w:r>
        <w:rPr>
          <w:rtl/>
          <w:cs/>
          <w:lang w:val="ar_AE" w:bidi="ar_AE"/>
        </w:rPr>
        <w:t>). عبَّر الفن الشرقي القديم عن كوْن الْكَرُوبِيم كرسيًا أو منصة للإله غير المرئي، في حين كانت الآلهة الوثنية تقف على ظهور الحيوانات.</w:t>
      </w:r>
    </w:p>
    <w:p>
      <w:pPr>
        <w:bidi/>
      </w:pPr>
      <w:r>
        <w:rPr>
          <w:rtl/>
          <w:cs/>
          <w:lang w:val="ar_AE" w:bidi="ar_AE"/>
        </w:rPr>
      </w:r>
      <w:r>
        <w:rPr>
          <w:rtl/>
          <w:cs/>
          <w:lang w:val="ar_AE" w:bidi="ar_AE"/>
        </w:rPr>
        <w:t>في إسرائيل، نُحت الْكَرُوبِيم على تابوت العهد (</w:t>
      </w:r>
      <w:r>
        <w:rPr>
          <w:rtl/>
          <w:cs/>
          <w:lang w:val="ar_AE" w:bidi="ar_AE"/>
        </w:rPr>
        <w:t>خروج 25: 18–20</w:t>
      </w:r>
      <w:r>
        <w:rPr>
          <w:rtl/>
          <w:cs/>
          <w:lang w:val="ar_AE" w:bidi="ar_AE"/>
        </w:rPr>
        <w:t xml:space="preserve">؛ </w:t>
      </w:r>
      <w:r>
        <w:rPr>
          <w:rtl/>
          <w:cs/>
          <w:lang w:val="ar_AE" w:bidi="ar_AE"/>
        </w:rPr>
        <w:t>37: 7–9</w:t>
      </w:r>
      <w:r>
        <w:rPr>
          <w:rtl/>
          <w:cs/>
          <w:lang w:val="ar_AE" w:bidi="ar_AE"/>
        </w:rPr>
        <w:t>)، وكانت تجسيداتهم تُطرَّز على ستائر خيمة الاجتماع والحجاب الذي كان يحجب المقدِس حيث كان يستقر التابوت.</w:t>
      </w:r>
    </w:p>
    <w:p>
      <w:pPr>
        <w:bidi/>
      </w:pPr>
      <w:r>
        <w:rPr>
          <w:rtl/>
          <w:cs/>
          <w:lang w:val="ar_AE" w:bidi="ar_AE"/>
        </w:rPr>
      </w:r>
      <w:r>
        <w:rPr>
          <w:rtl/>
          <w:cs/>
          <w:lang w:val="ar_AE" w:bidi="ar_AE"/>
        </w:rPr>
        <w:t xml:space="preserve">كان </w:t>
      </w:r>
      <w:r>
        <w:rPr>
          <w:rtl/>
          <w:cs/>
          <w:lang w:val="ar_AE" w:bidi="ar_AE"/>
        </w:rPr>
        <w:t>القُدْس</w:t>
      </w:r>
      <w:r>
        <w:rPr>
          <w:rtl/>
          <w:cs/>
          <w:lang w:val="ar_AE" w:bidi="ar_AE"/>
        </w:rPr>
        <w:t xml:space="preserve"> في هيكل سليمان مزينًا بتجسيدين كبيرين للْكَرُوبِيم، مصنوعين من خشب الزيتون ومغطيان بورق الذهب. عندما وُضعا جنبًا إلى جنب بأجنحة ممدودة، شغلا عرض القُدْس الداخلي بالكامل. نُقش كَرُوبِيم أصغر وأشجار النخيل على ألواح الهيكل الخشبية وبعض الأبواب، ونُقشت أيضًا على جوانب قواعد المراحض (</w:t>
      </w:r>
      <w:r>
        <w:rPr>
          <w:rtl/>
          <w:cs/>
          <w:lang w:val="ar_AE" w:bidi="ar_AE"/>
        </w:rPr>
        <w:t>1 ملوك 7: 29، 36</w:t>
      </w:r>
      <w:r>
        <w:rPr>
          <w:rtl/>
          <w:cs/>
          <w:lang w:val="ar_AE" w:bidi="ar_AE"/>
        </w:rPr>
        <w:t>). شكَّل الْكَرُوبِيم وأشجار النخيل بالتناوب جزءًا من زينة الهيكل الرؤيوي لحزقيال (</w:t>
      </w:r>
      <w:r>
        <w:rPr>
          <w:rtl/>
          <w:cs/>
          <w:lang w:val="ar_AE" w:bidi="ar_AE"/>
        </w:rPr>
        <w:t>حزقيال 41: 17–20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ملاك؛</w:t>
      </w:r>
      <w:r>
        <w:rPr>
          <w:rtl/>
          <w:cs/>
          <w:lang w:val="ar_AE" w:bidi="ar_AE"/>
        </w:rPr>
        <w:t xml:space="preserve"> </w:t>
      </w:r>
      <w:r>
        <w:rPr>
          <w:rtl/>
          <w:cs/>
          <w:lang w:val="ar_AE" w:bidi="ar_AE"/>
        </w:rPr>
        <w:t>السَّراف، السَّرافِيم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كريت</w:t>
      </w:r>
      <w:r>
        <w:rPr>
          <w:rtl/>
          <w:cs/>
          <w:lang w:val="ar_AE" w:bidi="ar_AE"/>
        </w:rPr>
      </w:r>
    </w:p>
    <w:p>
      <w:pPr>
        <w:bidi/>
      </w:pPr>
      <w:r>
        <w:rPr>
          <w:rtl/>
          <w:cs/>
          <w:lang w:val="ar_AE" w:bidi="ar_AE"/>
        </w:rPr>
      </w:r>
      <w:r>
        <w:rPr>
          <w:rtl/>
          <w:cs/>
          <w:lang w:val="ar_AE" w:bidi="ar_AE"/>
        </w:rPr>
        <w:t>رابع أكبر جزيرة في البحر الأبيض المتوسط، وتقع على بعد حوالي ٦٠ ميلًا (٩٧ كيلومترًا) جنوب شرق اليونان و١١٠ ميلًا (١٧٧ كيلومترًا) جنوب غرب تركيا. يَبلُغ طولها ١٦٠ ميلًا (٢٥٧.٤ كيلومترًا) من الشرق إلى الغرب، وعرضها ٣٦ ميلًا تقريبًا (٥٨ كيلومترًا)، ومساحتها ٣٢٠٠ ميلًا مربعًا (٥١٤٩ كيلومترًا مربعًا). تَمتد عبر الجزيرة سلسلةُ جبالٍ يَرأسها في المركز جبلُ إيدا المقدس (على ارتفاع ٩٠٠٠ قدمًا أو ٢٧٤٢ مترًا). تَنحدر هذه الجبال بحِدة إلى الساحل الجنوبي، مما نتجَ أن معظم السكان يَعيشون على المنحدرات الشمالية الأكثر تَدرُّجًا.</w:t>
      </w:r>
    </w:p>
    <w:p>
      <w:pPr>
        <w:bidi/>
      </w:pPr>
      <w:r>
        <w:rPr>
          <w:rtl/>
          <w:cs/>
          <w:lang w:val="ar_AE" w:bidi="ar_AE"/>
        </w:rPr>
      </w:r>
      <w:r>
        <w:rPr>
          <w:rtl/>
          <w:cs/>
          <w:lang w:val="ar_AE" w:bidi="ar_AE"/>
        </w:rPr>
        <w:t>تُعتبر جزيرة كريت مهمَّة في تاريخ الكنيسة. عندما ذهب بولس إلى روما كسجين، بحثتْ السفينة عن ملاذٍ بعيدٍ عن العاصفة التي ضربتْ المواني الحسنة (أعمال الرسل ٢٧: ٨). حاولت السفينةُ الوصول إلى الميناء الأكبر في فِينكس (آية ١٢) لكنها خرجت عن مسارها وبحثتْ عن ملاذٍ في جزيرة قُبالة الساحل الجنوبي الغربي لِكريت، تُدعى كَلَوْدي (آية ١٦). ربما زار بولس جزيرة كريت بعد سجنه في روما، لأنه في رسالته إلى تيطس قال: "تَرَكْتُكَ فِي كِرِيتَ" (تيطس ١: ٥). على أساس هذا الدليل وغيره من الأدلة، يستنتج العديد من الباحثين أن بولس أُطلق سراحه وكانت له خدمة مُمتدة قبل سجنه الثاني وإعدامه (٢ تيموثاوس ٤: ٦). لم يكن لدى بولس أمور جيدة كثيرة ليقولها عن شعب كريت، مستشهدًا بإحدى شعرائهم قائلًا إنهم "كَذَّابُونَ. ووُحُوشٌ رَدِيَّةٌ، وبُطُونٌ بَطَّالَةٌ" (تيطس ١: ١٢). لكن لابد أن رسالة الإنجيل قد أحدثتْ فرقًا كبيرًا هناك، لأن اسم تيطس يُكرَّم حاليًا في العديد من القرى والكنائس والأديرة.</w:t>
      </w:r>
    </w:p>
    <w:p>
      <w:pPr>
        <w:bidi/>
      </w:pPr>
      <w:r>
        <w:rPr>
          <w:rtl/>
          <w:cs/>
          <w:lang w:val="ar_AE" w:bidi="ar_AE"/>
        </w:rPr>
      </w:r>
      <w:r>
        <w:rPr>
          <w:rtl/>
          <w:cs/>
          <w:lang w:val="ar_AE" w:bidi="ar_AE"/>
        </w:rPr>
        <w:t>بسبب موقعها وخصوبتها النسبيَّة، كانت جزيرة كريت بِمثابة جائزةٍ للحرب وللتجارة. تم غزو الجزيرة مِن قِبَل روما في عام ٦٧ ق.م. وأصبحت مقاطعة مُنفصلة. ازدهرت حياة السكان تحت حكم الرومان ومن بعدهم تحت حكم المسيحيين اليونانيين (البيزنطيين). احتلَّ المسلمون الجزيرة لأكثر من قرن (٨٢٣–٩٦٠ م). بعد قرون من القيادة المسيحيَّة، غزاها السلطان التركي، وذَبُلتْ الحضارة (١٦٦٩–١٨٩٨). كانت جزيرة كريت جزءًا من اليونان في القرن العشرين، باستثناء فترة احتلالٍ ألماني لها إبان الحرب العالمية الثانية.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كريتيون</w:t>
      </w:r>
      <w:r>
        <w:rPr>
          <w:rtl/>
          <w:cs/>
          <w:lang w:val="ar_AE" w:bidi="ar_AE"/>
        </w:rPr>
      </w:r>
    </w:p>
    <w:p>
      <w:pPr>
        <w:bidi/>
      </w:pPr>
      <w:r>
        <w:rPr>
          <w:rtl/>
          <w:cs/>
          <w:lang w:val="ar_AE" w:bidi="ar_AE"/>
        </w:rPr>
      </w:r>
      <w:r>
        <w:rPr>
          <w:rtl/>
          <w:cs/>
          <w:lang w:val="ar_AE" w:bidi="ar_AE"/>
        </w:rPr>
        <w:t>أعضاء مجموعة قبَلية عاشت في جَنُوب يَهوذَا بالقرب من حَبْرون (</w:t>
      </w:r>
      <w:r>
        <w:rPr>
          <w:rtl/>
          <w:cs/>
          <w:lang w:val="ar_AE" w:bidi="ar_AE"/>
        </w:rPr>
        <w:t>1 صم 30:14</w:t>
      </w:r>
      <w:r>
        <w:rPr>
          <w:rtl/>
          <w:cs/>
          <w:lang w:val="ar_AE" w:bidi="ar_AE"/>
        </w:rPr>
        <w:t>)، ذُكرت مع السُعاة (</w:t>
      </w:r>
      <w:r>
        <w:rPr>
          <w:rtl/>
          <w:cs/>
          <w:lang w:val="ar_AE" w:bidi="ar_AE"/>
        </w:rPr>
        <w:t>2 صم 8:18</w:t>
      </w:r>
      <w:r>
        <w:rPr>
          <w:rtl/>
          <w:cs/>
          <w:lang w:val="ar_AE" w:bidi="ar_AE"/>
        </w:rPr>
        <w:t>)، بمعنى الجلادين. كان الكريتيون مرتبطين بالفلسطينيين، وفقًا لـ</w:t>
      </w:r>
      <w:r>
        <w:rPr>
          <w:rtl/>
          <w:cs/>
          <w:lang w:val="ar_AE" w:bidi="ar_AE"/>
        </w:rPr>
        <w:t>حِزْقِيَالَ 25:15–17</w:t>
      </w:r>
      <w:r>
        <w:rPr>
          <w:rtl/>
          <w:cs/>
          <w:lang w:val="ar_AE" w:bidi="ar_AE"/>
        </w:rPr>
        <w:t xml:space="preserve"> (راجع </w:t>
      </w:r>
      <w:r>
        <w:rPr>
          <w:rtl/>
          <w:cs/>
          <w:lang w:val="ar_AE" w:bidi="ar_AE"/>
        </w:rPr>
        <w:t>صف 2:5</w:t>
      </w:r>
      <w:r>
        <w:rPr>
          <w:rtl/>
          <w:cs/>
          <w:lang w:val="ar_AE" w:bidi="ar_AE"/>
        </w:rPr>
        <w:t>). وقد حُكم عليهم مع "بقية الساحل" بسبب جريمة الفلسطينيين ضد إِسْرَائِيل. نظرًا لأن الفلسطينيين على الأرجح نشأوا في جُزر البحر الأبيض المتوسط، بما في ذلك كِرِيت، فإن كلمة كريتي تعني على الأرجح كريتيًا أي من كريت. "فلسطي"، على الأرجح، تهجئة بديلة لفِلِسطيني.</w:t>
      </w:r>
    </w:p>
    <w:p>
      <w:pPr>
        <w:bidi/>
      </w:pPr>
      <w:r>
        <w:rPr>
          <w:rtl/>
          <w:cs/>
          <w:lang w:val="ar_AE" w:bidi="ar_AE"/>
        </w:rPr>
      </w:r>
      <w:r>
        <w:rPr>
          <w:rtl/>
          <w:cs/>
          <w:lang w:val="ar_AE" w:bidi="ar_AE"/>
        </w:rPr>
        <w:t>بسبب الروابط الفِلِسطينية للكريتيين، فمَا يُعرف عن الفِلسطينيين قد يُلقي الضوء عليهم. تُظهر الأدلة الأثرية من الجداريات الكريتية ورسومات المقابر المصرية ونقوش المعابد الفِلِسطينية وهم يرتدون أغطية رأس مزخرفة بالريش. تشير أيضًا التشابهات بين الفِلسطينيين والتصاميم الفخارية الكريتية واليونانية إلى وجود رابط قوي بين شعوب البحر المتوسط هذه.</w:t>
      </w:r>
    </w:p>
    <w:p>
      <w:pPr>
        <w:bidi/>
      </w:pPr>
      <w:r>
        <w:rPr>
          <w:rtl/>
          <w:cs/>
          <w:lang w:val="ar_AE" w:bidi="ar_AE"/>
        </w:rPr>
      </w:r>
      <w:r>
        <w:rPr>
          <w:rtl/>
          <w:cs/>
          <w:lang w:val="ar_AE" w:bidi="ar_AE"/>
        </w:rPr>
        <w:t>تم توظيف الجلادين والسُعاة من قبل دَاود في وظيفة المُرْتَزِقَة، ليؤلفوا فيلقًا صفوة من الجنود الأجانب المخلصين له في جميع مشكلاته (</w:t>
      </w:r>
      <w:r>
        <w:rPr>
          <w:rtl/>
          <w:cs/>
          <w:lang w:val="ar_AE" w:bidi="ar_AE"/>
        </w:rPr>
        <w:t>2 صم 15:18؛</w:t>
      </w:r>
      <w:r>
        <w:rPr>
          <w:rtl/>
          <w:cs/>
          <w:lang w:val="ar_AE" w:bidi="ar_AE"/>
        </w:rPr>
        <w:t xml:space="preserve"> </w:t>
      </w:r>
      <w:r>
        <w:rPr>
          <w:rtl/>
          <w:cs/>
          <w:lang w:val="ar_AE" w:bidi="ar_AE"/>
        </w:rPr>
        <w:t>20:7، 23؛</w:t>
      </w:r>
      <w:r>
        <w:rPr>
          <w:rtl/>
          <w:cs/>
          <w:lang w:val="ar_AE" w:bidi="ar_AE"/>
        </w:rPr>
        <w:t xml:space="preserve"> </w:t>
      </w:r>
      <w:r>
        <w:rPr>
          <w:rtl/>
          <w:cs/>
          <w:lang w:val="ar_AE" w:bidi="ar_AE"/>
        </w:rPr>
        <w:t>1 ملوك 1:38</w:t>
      </w:r>
      <w:r>
        <w:rPr>
          <w:rtl/>
          <w:cs/>
          <w:lang w:val="ar_AE" w:bidi="ar_AE"/>
        </w:rPr>
        <w:t>). قد يكون الملوك اللاحقون استمروا في استخدامهم كجنود، كما يُقترح مِن خلال ذكر "</w:t>
      </w:r>
      <w:r>
        <w:rPr>
          <w:rtl/>
          <w:cs/>
          <w:lang w:val="ar_AE" w:bidi="ar_AE"/>
        </w:rPr>
        <w:t>الجَلَّادِين</w:t>
      </w:r>
      <w:r>
        <w:rPr>
          <w:rtl/>
          <w:cs/>
          <w:lang w:val="ar_AE" w:bidi="ar_AE"/>
        </w:rPr>
        <w:t xml:space="preserve">" أو "الكاريين" (الكريتيين؟) في </w:t>
      </w:r>
      <w:r>
        <w:rPr>
          <w:rtl/>
          <w:cs/>
          <w:lang w:val="ar_AE" w:bidi="ar_AE"/>
        </w:rPr>
        <w:t>2 ملوك 11:4،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كِرِيسْبُسُ</w:t>
      </w:r>
      <w:r>
        <w:rPr>
          <w:rtl/>
          <w:cs/>
          <w:lang w:val="ar_AE" w:bidi="ar_AE"/>
        </w:rPr>
      </w:r>
    </w:p>
    <w:p>
      <w:pPr>
        <w:pStyle w:val="Heading2"/>
        <w:bidi/>
      </w:pPr>
      <w:r>
        <w:rPr>
          <w:rtl/>
          <w:cs/>
          <w:lang w:val="ar_AE" w:bidi="ar_AE"/>
        </w:rPr>
        <w:t>كِرِيسْبُسُ</w:t>
      </w:r>
    </w:p>
    <w:p>
      <w:pPr>
        <w:bidi/>
      </w:pPr>
      <w:r>
        <w:rPr>
          <w:rtl/>
          <w:cs/>
          <w:lang w:val="ar_AE" w:bidi="ar_AE"/>
        </w:rPr>
      </w:r>
      <w:r>
        <w:rPr>
          <w:rtl/>
          <w:cs/>
          <w:lang w:val="ar_AE" w:bidi="ar_AE"/>
        </w:rPr>
        <w:t>رئيس المجمع في كورنثوس. وقد آمن بالمسيح (مع كل أهل بيته) خلال زيارة الرسول بولس التبشيرية للمدينة، التي دامت ثمانية عشر شهرًا (</w:t>
      </w:r>
      <w:r>
        <w:rPr>
          <w:rtl/>
          <w:cs/>
          <w:lang w:val="ar_AE" w:bidi="ar_AE"/>
        </w:rPr>
        <w:t>أعمال الرسل 18:8، 11</w:t>
      </w:r>
      <w:r>
        <w:rPr>
          <w:rtl/>
          <w:cs/>
          <w:lang w:val="ar_AE" w:bidi="ar_AE"/>
        </w:rPr>
        <w:t>). أشار بولس إلى كِرِيسْبُسُ بأنه واحد من القلائل الذين عمَّدهم شخصيًا في كورنثوس (</w:t>
      </w:r>
      <w:r>
        <w:rPr>
          <w:rtl/>
          <w:cs/>
          <w:lang w:val="ar_AE" w:bidi="ar_AE"/>
        </w:rPr>
        <w:t>1كورنثوس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كِرِيسْكِيس</w:t>
      </w:r>
      <w:r>
        <w:rPr>
          <w:rtl/>
          <w:cs/>
          <w:lang w:val="ar_AE" w:bidi="ar_AE"/>
        </w:rPr>
      </w:r>
    </w:p>
    <w:p>
      <w:pPr>
        <w:bidi/>
      </w:pPr>
      <w:r>
        <w:rPr>
          <w:rtl/>
          <w:cs/>
          <w:lang w:val="ar_AE" w:bidi="ar_AE"/>
        </w:rPr>
      </w:r>
      <w:r>
        <w:rPr>
          <w:rtl/>
          <w:cs/>
          <w:lang w:val="ar_AE" w:bidi="ar_AE"/>
        </w:rPr>
        <w:t>كريسكس كان زميلاً للرسول بولس، وسافر إلى غلاطية عندما كان بولس مسجوناً في روما (</w:t>
      </w:r>
      <w:r>
        <w:rPr>
          <w:rtl/>
          <w:cs/>
          <w:lang w:val="ar_AE" w:bidi="ar_AE"/>
        </w:rPr>
        <w:t>2 تيموثاوس 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كريسوبراس، كريسوبراسوس</w:t>
      </w:r>
      <w:r>
        <w:rPr>
          <w:rtl/>
          <w:cs/>
          <w:lang w:val="ar_AE" w:bidi="ar_AE"/>
        </w:rPr>
      </w:r>
    </w:p>
    <w:p>
      <w:pPr>
        <w:bidi/>
      </w:pPr>
      <w:r>
        <w:rPr>
          <w:rtl/>
          <w:cs/>
          <w:lang w:val="ar_AE" w:bidi="ar_AE"/>
        </w:rPr>
      </w:r>
      <w:r>
        <w:rPr>
          <w:rtl/>
          <w:cs/>
          <w:lang w:val="ar_AE" w:bidi="ar_AE"/>
        </w:rPr>
        <w:t>النوع الأخضر الفاتح من العقيق. مذكور كأحد الأحجار الكريمة في السور الأساسي لأورشليم الجديدة (</w:t>
      </w:r>
      <w:r>
        <w:rPr>
          <w:rtl/>
          <w:cs/>
          <w:lang w:val="ar_AE" w:bidi="ar_AE"/>
        </w:rPr>
        <w:t>رؤيا 21:20</w:t>
      </w:r>
      <w:r>
        <w:rPr>
          <w:rtl/>
          <w:cs/>
          <w:lang w:val="ar_AE" w:bidi="ar_AE"/>
        </w:rPr>
        <w:t xml:space="preserve">; "كريسوبراس"). </w:t>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كريمة، الأحجار الـ</w:t>
      </w:r>
      <w:r>
        <w:rPr>
          <w:rtl/>
          <w:cs/>
          <w:lang w:val="ar_AE" w:bidi="ar_AE"/>
        </w:rPr>
      </w:r>
    </w:p>
    <w:p>
      <w:pPr>
        <w:bidi/>
      </w:pPr>
      <w:r>
        <w:rPr>
          <w:rtl/>
          <w:cs/>
          <w:lang w:val="ar_AE" w:bidi="ar_AE"/>
        </w:rPr>
      </w:r>
      <w:r>
        <w:rPr>
          <w:rtl/>
          <w:cs/>
          <w:lang w:val="ar_AE" w:bidi="ar_AE"/>
        </w:rPr>
        <w:t xml:space="preserve">انظر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كزبرة</w:t>
      </w:r>
      <w:r>
        <w:rPr>
          <w:rtl/>
          <w:cs/>
          <w:lang w:val="ar_AE" w:bidi="ar_AE"/>
        </w:rPr>
      </w:r>
    </w:p>
    <w:p>
      <w:pPr>
        <w:bidi/>
      </w:pPr>
      <w:r>
        <w:rPr>
          <w:rtl/>
          <w:cs/>
          <w:lang w:val="ar_AE" w:bidi="ar_AE"/>
        </w:rPr>
      </w:r>
      <w:r>
        <w:rPr>
          <w:rtl/>
          <w:cs/>
          <w:lang w:val="ar_AE" w:bidi="ar_AE"/>
        </w:rPr>
        <w:t>عشب سنوي موطنه فلسطين. تُذكر بذور هذا النبات العطرية مرتين في وصف المنّ (</w:t>
      </w:r>
      <w:r>
        <w:rPr>
          <w:rtl/>
          <w:cs/>
          <w:lang w:val="ar_AE" w:bidi="ar_AE"/>
        </w:rPr>
        <w:t>خروج 16:31</w:t>
      </w:r>
      <w:r>
        <w:rPr>
          <w:rtl/>
          <w:cs/>
          <w:lang w:val="ar_AE" w:bidi="ar_AE"/>
        </w:rPr>
        <w:t xml:space="preserve">؛ </w:t>
      </w:r>
      <w:r>
        <w:rPr>
          <w:rtl/>
          <w:cs/>
          <w:lang w:val="ar_AE" w:bidi="ar_AE"/>
        </w:rPr>
        <w:t>عدد 11:7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الطعام وتحضيره؛</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كزْبِي</w:t>
      </w:r>
      <w:r>
        <w:rPr>
          <w:rtl/>
          <w:cs/>
          <w:lang w:val="ar_AE" w:bidi="ar_AE"/>
        </w:rPr>
      </w:r>
    </w:p>
    <w:p>
      <w:pPr>
        <w:bidi/>
      </w:pPr>
      <w:r>
        <w:rPr>
          <w:rtl/>
          <w:cs/>
          <w:lang w:val="ar_AE" w:bidi="ar_AE"/>
        </w:rPr>
      </w:r>
      <w:r>
        <w:rPr>
          <w:rtl/>
          <w:cs/>
          <w:lang w:val="ar_AE" w:bidi="ar_AE"/>
        </w:rPr>
        <w:t>امرأة مديانية دخل معها عبراني يُدعى زِمْرِي في علاقة غير شرعية. أوقف فِينَحَاس، حفيد هَارون، وباءً على إِسْرَائِيلَ بإعدام زِمْرِي وكزْبِيَ (</w:t>
      </w:r>
      <w:r>
        <w:rPr>
          <w:rtl/>
          <w:cs/>
          <w:lang w:val="ar_AE" w:bidi="ar_AE"/>
        </w:rPr>
        <w:t>عدد 25:15–18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كَزِيب</w:t>
      </w:r>
      <w:r>
        <w:rPr>
          <w:rtl/>
          <w:cs/>
          <w:lang w:val="ar_AE" w:bidi="ar_AE"/>
        </w:rPr>
      </w:r>
    </w:p>
    <w:p>
      <w:pPr>
        <w:pStyle w:val="Heading2"/>
        <w:bidi/>
      </w:pPr>
      <w:r>
        <w:rPr>
          <w:rtl/>
          <w:cs/>
          <w:lang w:val="ar_AE" w:bidi="ar_AE"/>
        </w:rPr>
        <w:t>كَزِيب</w:t>
      </w:r>
    </w:p>
    <w:p>
      <w:pPr>
        <w:bidi/>
      </w:pPr>
      <w:r>
        <w:rPr>
          <w:rtl/>
          <w:cs/>
          <w:lang w:val="ar_AE" w:bidi="ar_AE"/>
        </w:rPr>
      </w:r>
      <w:r>
        <w:rPr>
          <w:rtl/>
          <w:cs/>
          <w:lang w:val="ar_AE" w:bidi="ar_AE"/>
        </w:rPr>
        <w:t>اسم بديل ل</w:t>
      </w:r>
      <w:r>
        <w:rPr>
          <w:rtl/>
          <w:cs/>
          <w:lang w:val="ar_AE" w:bidi="ar_AE"/>
        </w:rPr>
        <w:t>أَكْزِيب</w:t>
      </w:r>
      <w:r>
        <w:rPr>
          <w:rtl/>
          <w:cs/>
          <w:lang w:val="ar_AE" w:bidi="ar_AE"/>
        </w:rPr>
        <w:t xml:space="preserve">، مدينة في إقليم يَهُوذا، في </w:t>
      </w:r>
      <w:r>
        <w:rPr>
          <w:rtl/>
          <w:cs/>
          <w:lang w:val="ar_AE" w:bidi="ar_AE"/>
        </w:rPr>
        <w:t>تكوين 38:5</w:t>
      </w:r>
      <w:r>
        <w:rPr>
          <w:rtl/>
          <w:cs/>
          <w:lang w:val="ar_AE" w:bidi="ar_AE"/>
        </w:rPr>
        <w:t xml:space="preserve">. </w:t>
      </w:r>
      <w:r>
        <w:rPr>
          <w:i/>
          <w:rtl/>
          <w:cs/>
          <w:lang w:val="ar_AE" w:bidi="ar_AE"/>
        </w:rPr>
        <w:t>انظر</w:t>
      </w:r>
      <w:r>
        <w:rPr>
          <w:rtl/>
          <w:cs/>
          <w:lang w:val="ar_AE" w:bidi="ar_AE"/>
        </w:rPr>
        <w:t xml:space="preserve"> </w:t>
      </w:r>
      <w:r>
        <w:rPr>
          <w:rtl/>
          <w:cs/>
          <w:lang w:val="ar_AE" w:bidi="ar_AE"/>
        </w:rPr>
        <w:t>أَكْزيب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كْزِيب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أكزيب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كَزِيبَا</w:t>
      </w:r>
      <w:r>
        <w:rPr>
          <w:rtl/>
          <w:cs/>
          <w:lang w:val="ar_AE" w:bidi="ar_AE"/>
        </w:rPr>
      </w:r>
    </w:p>
    <w:p>
      <w:pPr>
        <w:pStyle w:val="Heading2"/>
        <w:bidi/>
      </w:pPr>
      <w:r>
        <w:rPr>
          <w:rtl/>
          <w:cs/>
          <w:lang w:val="ar_AE" w:bidi="ar_AE"/>
        </w:rPr>
        <w:t>كَزِيبَا</w:t>
      </w:r>
    </w:p>
    <w:p>
      <w:pPr>
        <w:bidi/>
      </w:pPr>
      <w:r>
        <w:rPr>
          <w:rtl/>
          <w:cs/>
          <w:lang w:val="ar_AE" w:bidi="ar_AE"/>
        </w:rPr>
      </w:r>
      <w:r>
        <w:rPr>
          <w:rtl/>
          <w:cs/>
          <w:lang w:val="ar_AE" w:bidi="ar_AE"/>
        </w:rPr>
        <w:t xml:space="preserve">الاسم البديل للاسم </w:t>
      </w:r>
      <w:r>
        <w:rPr>
          <w:rtl/>
          <w:cs/>
          <w:lang w:val="ar_AE" w:bidi="ar_AE"/>
        </w:rPr>
        <w:t>أكْزِيبَ</w:t>
      </w:r>
      <w:r>
        <w:rPr>
          <w:rtl/>
          <w:cs/>
          <w:lang w:val="ar_AE" w:bidi="ar_AE"/>
        </w:rPr>
        <w:t>، وهي مدينة في نصيب سبط يهوذا، ورد ذكرها في 1</w:t>
      </w:r>
      <w:r>
        <w:rPr>
          <w:rtl/>
          <w:cs/>
          <w:lang w:val="ar_AE" w:bidi="ar_AE"/>
        </w:rPr>
        <w:t>أخبار الأيام 4: 22</w:t>
      </w:r>
      <w:r>
        <w:rPr>
          <w:rtl/>
          <w:cs/>
          <w:lang w:val="ar_AE" w:bidi="ar_AE"/>
        </w:rPr>
        <w:t xml:space="preserve">. انظر </w:t>
      </w:r>
      <w:r>
        <w:rPr>
          <w:rtl/>
          <w:cs/>
          <w:lang w:val="ar_AE" w:bidi="ar_AE"/>
        </w:rPr>
        <w:t>أَكْزِيب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كسالون</w:t>
      </w:r>
      <w:r>
        <w:rPr>
          <w:rtl/>
          <w:cs/>
          <w:lang w:val="ar_AE" w:bidi="ar_AE"/>
        </w:rPr>
      </w:r>
    </w:p>
    <w:p>
      <w:pPr>
        <w:pStyle w:val="Heading2"/>
        <w:bidi/>
      </w:pPr>
      <w:r>
        <w:rPr>
          <w:rtl/>
          <w:cs/>
          <w:lang w:val="ar_AE" w:bidi="ar_AE"/>
        </w:rPr>
        <w:t>كَسَالُون</w:t>
      </w:r>
    </w:p>
    <w:p>
      <w:pPr>
        <w:bidi/>
      </w:pPr>
      <w:r>
        <w:rPr>
          <w:rtl/>
          <w:cs/>
          <w:lang w:val="ar_AE" w:bidi="ar_AE"/>
        </w:rPr>
      </w:r>
      <w:r>
        <w:rPr>
          <w:rtl/>
          <w:cs/>
          <w:lang w:val="ar_AE" w:bidi="ar_AE"/>
        </w:rPr>
        <w:t>مدينة في شمال يهوذا بالقرب من حدود دان، تقع على المنحدر الشمالي لجبل يعارِيم؛ تُعرف عادةً باسم كسلا الحديثة، على بعد حوالي تسعة أميال (14.5 كيلومترًا) غرب أورشليم. تُذكر كسالون فقط في فترة استيطان إسرائيل الأولي لكنعان تحت قيادة يشوع (</w:t>
      </w:r>
      <w:r>
        <w:rPr>
          <w:rtl/>
          <w:cs/>
          <w:lang w:val="ar_AE" w:bidi="ar_AE"/>
        </w:rPr>
        <w:t>يشوع 15:10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جبل يعاريم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كسر الخبز</w:t>
      </w:r>
      <w:r>
        <w:rPr>
          <w:rtl/>
          <w:cs/>
          <w:lang w:val="ar_AE" w:bidi="ar_AE"/>
        </w:rPr>
      </w:r>
    </w:p>
    <w:p>
      <w:pPr>
        <w:bidi/>
      </w:pPr>
      <w:r>
        <w:rPr>
          <w:rtl/>
          <w:cs/>
          <w:lang w:val="ar_AE" w:bidi="ar_AE"/>
        </w:rPr>
      </w:r>
      <w:r>
        <w:rPr>
          <w:rtl/>
          <w:cs/>
          <w:lang w:val="ar_AE" w:bidi="ar_AE"/>
        </w:rPr>
        <w:t xml:space="preserve">عبارة استُخدِمت في العهد الجديد للإشارة إلى عشاء الرب. انظر </w:t>
      </w:r>
      <w:r>
        <w:rPr>
          <w:rtl/>
          <w:cs/>
          <w:lang w:val="ar_AE" w:bidi="ar_AE"/>
        </w:rPr>
        <w:t>عشاء 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كَسْفُورَ</w:t>
      </w:r>
      <w:r>
        <w:rPr>
          <w:rtl/>
          <w:cs/>
          <w:lang w:val="ar_AE" w:bidi="ar_AE"/>
        </w:rPr>
      </w:r>
    </w:p>
    <w:p>
      <w:pPr>
        <w:pStyle w:val="Heading2"/>
        <w:bidi/>
      </w:pPr>
      <w:r>
        <w:rPr>
          <w:b/>
          <w:rtl/>
          <w:cs/>
          <w:lang w:val="ar_AE" w:bidi="ar_AE"/>
        </w:rPr>
        <w:t>كَسْفُورَ</w:t>
      </w:r>
    </w:p>
    <w:p>
      <w:pPr>
        <w:bidi/>
      </w:pPr>
      <w:r>
        <w:rPr>
          <w:rtl/>
          <w:cs/>
          <w:lang w:val="ar_AE" w:bidi="ar_AE"/>
        </w:rPr>
      </w:r>
      <w:r>
        <w:rPr>
          <w:rtl/>
          <w:cs/>
          <w:lang w:val="ar_AE" w:bidi="ar_AE"/>
        </w:rPr>
        <w:t>مدينة تقع شرق بحر الجليل، ورد ذكرها في سفر المكابيين الأول وسفر المكابيين الثاني. قاد يهوذا ويوناثان المكابي جيشهما إلى شرق الأردن، "فَافْتَتَحَ كَسْفُورَ وَمَكِيدَ وَبَاصَرَ وَسَائِرَ مُدُنِ أَرْضِ جِلْعَادَ" (1مكابيين 5: 36). وكَسْفِيسُ، التي وردت في مقطع مماثل في 2مكابيين 12: 13، هي مدينة يرى غالبية الباحثين أنها مدينة كَسْفُورَ نفسها. وقيل إن كَسْفُورَ هي المزيريب في سهل حوران، وتل حميد الذي يطل على نهر اليرموك. لكن غالبية الناس اليوم يرون أنها تقع في خسفين، على مسافة نحو عشرة أميال (16.1 كيلومترًا) شرق بحر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كَسِفْيَا</w:t>
      </w:r>
      <w:r>
        <w:rPr>
          <w:rtl/>
          <w:cs/>
          <w:lang w:val="ar_AE" w:bidi="ar_AE"/>
        </w:rPr>
      </w:r>
    </w:p>
    <w:p>
      <w:pPr>
        <w:pStyle w:val="Heading2"/>
        <w:bidi/>
      </w:pPr>
      <w:r>
        <w:rPr>
          <w:rtl/>
          <w:cs/>
          <w:lang w:val="ar_AE" w:bidi="ar_AE"/>
        </w:rPr>
        <w:t xml:space="preserve"> </w:t>
      </w:r>
      <w:r>
        <w:rPr>
          <w:rtl/>
          <w:cs/>
          <w:lang w:val="ar_AE" w:bidi="ar_AE"/>
        </w:rPr>
        <w:t>كَسِفْيَا</w:t>
      </w:r>
    </w:p>
    <w:p>
      <w:pPr>
        <w:bidi/>
      </w:pPr>
      <w:r>
        <w:rPr>
          <w:rtl/>
          <w:cs/>
          <w:lang w:val="ar_AE" w:bidi="ar_AE"/>
        </w:rPr>
      </w:r>
      <w:r>
        <w:rPr>
          <w:rtl/>
          <w:cs/>
          <w:lang w:val="ar_AE" w:bidi="ar_AE"/>
        </w:rPr>
        <w:t>المكان الذي أرسل إليه عَزْرَا طلبًا للاويين عندما أدرك أن مجموعة العائدين من السبي تفتقر إلى الأشخاص المؤهلين لخدمة الهيكل (</w:t>
      </w:r>
      <w:r>
        <w:rPr>
          <w:rtl/>
          <w:cs/>
          <w:lang w:val="ar_AE" w:bidi="ar_AE"/>
        </w:rPr>
        <w:t>عز 8:17</w:t>
      </w:r>
      <w:r>
        <w:rPr>
          <w:rtl/>
          <w:cs/>
          <w:lang w:val="ar_AE" w:bidi="ar_AE"/>
        </w:rPr>
        <w:t xml:space="preserve">). ربما كانت </w:t>
      </w:r>
      <w:r>
        <w:rPr>
          <w:rtl/>
          <w:cs/>
          <w:lang w:val="ar_AE" w:bidi="ar_AE"/>
        </w:rPr>
        <w:t>كَسِفْيَا</w:t>
      </w:r>
      <w:r>
        <w:rPr>
          <w:rtl/>
          <w:cs/>
          <w:lang w:val="ar_AE" w:bidi="ar_AE"/>
        </w:rPr>
        <w:t xml:space="preserve"> هي قطسيفون على نهر دجلة بالقرب من بغداد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كِسْلُوت</w:t>
      </w:r>
      <w:r>
        <w:rPr>
          <w:rtl/>
          <w:cs/>
          <w:lang w:val="ar_AE" w:bidi="ar_AE"/>
        </w:rPr>
      </w:r>
    </w:p>
    <w:p>
      <w:pPr>
        <w:pStyle w:val="Heading2"/>
        <w:bidi/>
      </w:pPr>
      <w:r>
        <w:rPr>
          <w:rtl/>
          <w:cs/>
          <w:lang w:val="ar_AE" w:bidi="ar_AE"/>
        </w:rPr>
        <w:t>كِسْلُوت</w:t>
      </w:r>
    </w:p>
    <w:p>
      <w:pPr>
        <w:bidi/>
      </w:pPr>
      <w:r>
        <w:rPr>
          <w:rtl/>
          <w:cs/>
          <w:lang w:val="ar_AE" w:bidi="ar_AE"/>
        </w:rPr>
      </w:r>
      <w:r>
        <w:rPr>
          <w:rtl/>
          <w:cs/>
          <w:lang w:val="ar_AE" w:bidi="ar_AE"/>
        </w:rPr>
        <w:t>بلدة في أرض يساكر (</w:t>
      </w:r>
      <w:r>
        <w:rPr>
          <w:rtl/>
          <w:cs/>
          <w:lang w:val="ar_AE" w:bidi="ar_AE"/>
        </w:rPr>
        <w:t>يشوع 19:18</w:t>
      </w:r>
      <w:r>
        <w:rPr>
          <w:rtl/>
          <w:cs/>
          <w:lang w:val="ar_AE" w:bidi="ar_AE"/>
        </w:rPr>
        <w:t xml:space="preserve">)؛ تُسمى أيضًا كسلوت تابور في </w:t>
      </w:r>
      <w:r>
        <w:rPr>
          <w:rtl/>
          <w:cs/>
          <w:lang w:val="ar_AE" w:bidi="ar_AE"/>
        </w:rPr>
        <w:t>يشوع 19:12</w:t>
      </w:r>
      <w:r>
        <w:rPr>
          <w:rtl/>
          <w:cs/>
          <w:lang w:val="ar_AE" w:bidi="ar_AE"/>
        </w:rPr>
        <w:t>. من المحتمل أن تكون هي إكسال الحديثة، على بعد حوالي ثلاث أميال (4.8 كيلومترات) جنوب شرق الناصرة.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كِسْلُوتُ تَابُورَ</w:t>
      </w:r>
      <w:r>
        <w:rPr>
          <w:rtl/>
          <w:cs/>
          <w:lang w:val="ar_AE" w:bidi="ar_AE"/>
        </w:rPr>
      </w:r>
    </w:p>
    <w:p>
      <w:pPr>
        <w:pStyle w:val="Heading2"/>
        <w:bidi/>
      </w:pPr>
      <w:r>
        <w:rPr>
          <w:b/>
          <w:rtl/>
          <w:cs/>
          <w:lang w:val="ar_AE" w:bidi="ar_AE"/>
        </w:rPr>
        <w:t>كِسْلُوتُ تَابُورَ</w:t>
      </w:r>
    </w:p>
    <w:p>
      <w:pPr>
        <w:bidi/>
      </w:pPr>
      <w:r>
        <w:rPr>
          <w:rtl/>
          <w:cs/>
          <w:lang w:val="ar_AE" w:bidi="ar_AE"/>
        </w:rPr>
      </w:r>
      <w:r>
        <w:rPr>
          <w:rtl/>
          <w:cs/>
          <w:lang w:val="ar_AE" w:bidi="ar_AE"/>
        </w:rPr>
        <w:t xml:space="preserve">مدينة مذكورة في </w:t>
      </w:r>
      <w:r>
        <w:rPr>
          <w:rtl/>
          <w:cs/>
          <w:lang w:val="ar_AE" w:bidi="ar_AE"/>
        </w:rPr>
        <w:t>يشوع 19: 12</w:t>
      </w:r>
      <w:r>
        <w:rPr>
          <w:rtl/>
          <w:cs/>
          <w:lang w:val="ar_AE" w:bidi="ar_AE"/>
        </w:rPr>
        <w:t xml:space="preserve">. انظر </w:t>
      </w:r>
      <w:r>
        <w:rPr>
          <w:rtl/>
          <w:cs/>
          <w:lang w:val="ar_AE" w:bidi="ar_AE"/>
        </w:rPr>
        <w:t>كِسْلُوتَ</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تابور (اسم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كسلوحيم، بنو كَسْلُوحِيم</w:t>
      </w:r>
      <w:r>
        <w:rPr>
          <w:rtl/>
          <w:cs/>
          <w:lang w:val="ar_AE" w:bidi="ar_AE"/>
        </w:rPr>
      </w:r>
    </w:p>
    <w:p>
      <w:pPr>
        <w:pStyle w:val="Heading2"/>
        <w:bidi/>
      </w:pPr>
      <w:r>
        <w:rPr>
          <w:rtl/>
          <w:cs/>
          <w:lang w:val="ar_AE" w:bidi="ar_AE"/>
        </w:rPr>
        <w:t>كَسْلُوحِيم</w:t>
      </w:r>
      <w:r>
        <w:rPr>
          <w:rtl/>
          <w:cs/>
          <w:lang w:val="ar_AE" w:bidi="ar_AE"/>
        </w:rPr>
        <w:t>*، بنو كَسْلُوحِيم</w:t>
      </w:r>
    </w:p>
    <w:p>
      <w:pPr>
        <w:bidi/>
      </w:pPr>
      <w:r>
        <w:rPr>
          <w:rtl/>
          <w:cs/>
          <w:lang w:val="ar_AE" w:bidi="ar_AE"/>
        </w:rPr>
      </w:r>
      <w:r>
        <w:rPr>
          <w:rtl/>
          <w:cs/>
          <w:lang w:val="ar_AE" w:bidi="ar_AE"/>
        </w:rPr>
        <w:t xml:space="preserve">نسل نُوح من ابنه حَام وحفيده </w:t>
      </w:r>
      <w:r>
        <w:rPr>
          <w:rtl/>
          <w:cs/>
          <w:lang w:val="ar_AE" w:bidi="ar_AE"/>
        </w:rPr>
        <w:t>مِصْرَايِم ("مِصْر" في بعض الترجمات)</w:t>
      </w:r>
      <w:r>
        <w:rPr>
          <w:rtl/>
          <w:cs/>
          <w:lang w:val="ar_AE" w:bidi="ar_AE"/>
        </w:rPr>
        <w:t>، وأسلاف الفلسطينيين (</w:t>
      </w:r>
      <w:r>
        <w:rPr>
          <w:rtl/>
          <w:cs/>
          <w:lang w:val="ar_AE" w:bidi="ar_AE"/>
        </w:rPr>
        <w:t>تكوين 10: 14</w:t>
      </w:r>
      <w:r>
        <w:rPr>
          <w:rtl/>
          <w:cs/>
          <w:lang w:val="ar_AE" w:bidi="ar_AE"/>
        </w:rPr>
        <w:t xml:space="preserve">؛ </w:t>
      </w:r>
      <w:r>
        <w:rPr>
          <w:rtl/>
          <w:cs/>
          <w:lang w:val="ar_AE" w:bidi="ar_AE"/>
        </w:rPr>
        <w:t>1 أخبار 1: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كَسْلُون</w:t>
      </w:r>
      <w:r>
        <w:rPr>
          <w:rtl/>
          <w:cs/>
          <w:lang w:val="ar_AE" w:bidi="ar_AE"/>
        </w:rPr>
      </w:r>
    </w:p>
    <w:p>
      <w:pPr>
        <w:pStyle w:val="Heading2"/>
        <w:bidi/>
      </w:pPr>
      <w:r>
        <w:rPr>
          <w:rtl/>
          <w:cs/>
          <w:lang w:val="ar_AE" w:bidi="ar_AE"/>
        </w:rPr>
        <w:t>كَسْلُون</w:t>
      </w:r>
    </w:p>
    <w:p>
      <w:pPr>
        <w:bidi/>
      </w:pPr>
      <w:r>
        <w:rPr>
          <w:rtl/>
          <w:cs/>
          <w:lang w:val="ar_AE" w:bidi="ar_AE"/>
        </w:rPr>
      </w:r>
      <w:r>
        <w:rPr>
          <w:rtl/>
          <w:cs/>
          <w:lang w:val="ar_AE" w:bidi="ar_AE"/>
        </w:rPr>
        <w:t>والد أَلِيدَاد، رئيس سبط بَنْيَامِينَ خلال تجوال بني إسرائيل في البرية وواحد من الذين عيّنهم موسى لتقسيم أرض كَنْعَان بين الأسباط (</w:t>
      </w:r>
      <w:r>
        <w:rPr>
          <w:rtl/>
          <w:cs/>
          <w:lang w:val="ar_AE" w:bidi="ar_AE"/>
        </w:rPr>
        <w:t>عدد 34:21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كِسليف</w:t>
      </w:r>
      <w:r>
        <w:rPr>
          <w:rtl/>
          <w:cs/>
          <w:lang w:val="ar_AE" w:bidi="ar_AE"/>
        </w:rPr>
      </w:r>
    </w:p>
    <w:p>
      <w:pPr>
        <w:bidi/>
      </w:pPr>
      <w:r>
        <w:rPr>
          <w:rtl/>
          <w:cs/>
          <w:lang w:val="ar_AE" w:bidi="ar_AE"/>
        </w:rPr>
      </w:r>
      <w:r>
        <w:rPr>
          <w:rtl/>
          <w:cs/>
          <w:lang w:val="ar_AE" w:bidi="ar_AE"/>
        </w:rPr>
        <w:t xml:space="preserve">شهرٌ في التقويم العِبري، حوالي منتصف نوفمبر إلى منتصف ديسمبر؛ يُكتب أيضًا كِسليف أو كَسْلُو. </w:t>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كسوف</w:t>
      </w:r>
      <w:r>
        <w:rPr>
          <w:rtl/>
          <w:cs/>
          <w:lang w:val="ar_AE" w:bidi="ar_AE"/>
        </w:rPr>
      </w:r>
    </w:p>
    <w:p>
      <w:pPr>
        <w:bidi/>
      </w:pPr>
      <w:r>
        <w:rPr>
          <w:rtl/>
          <w:cs/>
          <w:lang w:val="ar_AE" w:bidi="ar_AE"/>
        </w:rPr>
      </w:r>
      <w:r>
        <w:rPr>
          <w:rtl/>
          <w:cs/>
          <w:lang w:val="ar_AE" w:bidi="ar_AE"/>
        </w:rPr>
        <w:t xml:space="preserve">الحجب الكلي أو الجزئي للشمس نتيجة مرور القمر بين الشمس والأرض، وهم بالتالي، التفسير المحتمل لبعض الأحداث الفلكية غير العادية في الكتاب المقدس. </w:t>
      </w:r>
      <w:r>
        <w:rPr>
          <w:i/>
          <w:rtl/>
          <w:cs/>
          <w:lang w:val="ar_AE" w:bidi="ar_AE"/>
        </w:rPr>
        <w:t>انظر</w:t>
      </w:r>
      <w:r>
        <w:rPr>
          <w:rtl/>
          <w:cs/>
          <w:lang w:val="ar_AE" w:bidi="ar_AE"/>
        </w:rPr>
        <w:t xml:space="preserve"> </w:t>
      </w:r>
      <w:r>
        <w:rPr>
          <w:rtl/>
          <w:cs/>
          <w:lang w:val="ar_AE" w:bidi="ar_AE"/>
        </w:rPr>
        <w:t>علم الفلك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كِسِيلَ</w:t>
      </w:r>
      <w:r>
        <w:rPr>
          <w:rtl/>
          <w:cs/>
          <w:lang w:val="ar_AE" w:bidi="ar_AE"/>
        </w:rPr>
      </w:r>
    </w:p>
    <w:p>
      <w:pPr>
        <w:pStyle w:val="Heading2"/>
        <w:bidi/>
      </w:pPr>
      <w:r>
        <w:rPr>
          <w:rtl/>
          <w:cs/>
          <w:lang w:val="ar_AE" w:bidi="ar_AE"/>
        </w:rPr>
        <w:t>كِسِيلَ</w:t>
      </w:r>
    </w:p>
    <w:p>
      <w:pPr>
        <w:bidi/>
      </w:pPr>
      <w:r>
        <w:rPr>
          <w:rtl/>
          <w:cs/>
          <w:lang w:val="ar_AE" w:bidi="ar_AE"/>
        </w:rPr>
      </w:r>
      <w:r>
        <w:rPr>
          <w:rtl/>
          <w:cs/>
          <w:lang w:val="ar_AE" w:bidi="ar_AE"/>
        </w:rPr>
        <w:t>مدينة تقع على تخم أدوم في منطقة النقب، أعطيت نصيبًا لسبط يهوذا (</w:t>
      </w:r>
      <w:r>
        <w:rPr>
          <w:rtl/>
          <w:cs/>
          <w:lang w:val="ar_AE" w:bidi="ar_AE"/>
        </w:rPr>
        <w:t>يشوع 15: 30</w:t>
      </w:r>
      <w:r>
        <w:rPr>
          <w:rtl/>
          <w:cs/>
          <w:lang w:val="ar_AE" w:bidi="ar_AE"/>
        </w:rPr>
        <w:t xml:space="preserve">). في قائمتين موازيتين من المدن، حلَّت محل كسيل </w:t>
      </w:r>
      <w:r>
        <w:rPr>
          <w:rtl/>
          <w:cs/>
          <w:lang w:val="ar_AE" w:bidi="ar_AE"/>
        </w:rPr>
        <w:t>بَتُولُ</w:t>
      </w:r>
      <w:r>
        <w:rPr>
          <w:rtl/>
          <w:cs/>
          <w:lang w:val="ar_AE" w:bidi="ar_AE"/>
        </w:rPr>
        <w:t xml:space="preserve"> (</w:t>
      </w:r>
      <w:r>
        <w:rPr>
          <w:rtl/>
          <w:cs/>
          <w:lang w:val="ar_AE" w:bidi="ar_AE"/>
        </w:rPr>
        <w:t>يشوع 19: 4</w:t>
      </w:r>
      <w:r>
        <w:rPr>
          <w:rtl/>
          <w:cs/>
          <w:lang w:val="ar_AE" w:bidi="ar_AE"/>
        </w:rPr>
        <w:t>)، و</w:t>
      </w:r>
      <w:r>
        <w:rPr>
          <w:rtl/>
          <w:cs/>
          <w:lang w:val="ar_AE" w:bidi="ar_AE"/>
        </w:rPr>
        <w:t>بَتُوئِيلَ</w:t>
      </w:r>
      <w:r>
        <w:rPr>
          <w:rtl/>
          <w:cs/>
          <w:lang w:val="ar_AE" w:bidi="ar_AE"/>
        </w:rPr>
        <w:t xml:space="preserve"> (</w:t>
      </w:r>
      <w:r>
        <w:rPr>
          <w:rtl/>
          <w:cs/>
          <w:lang w:val="ar_AE" w:bidi="ar_AE"/>
        </w:rPr>
        <w:t>1أخبار الأيام 4: 30</w:t>
      </w:r>
      <w:r>
        <w:rPr>
          <w:rtl/>
          <w:cs/>
          <w:lang w:val="ar_AE" w:bidi="ar_AE"/>
        </w:rPr>
        <w:t>)، وربما بيت إيل، التي يجب ألا نخلط بينها وبين بيت إيل في شمال أورشليم (</w:t>
      </w:r>
      <w:r>
        <w:rPr>
          <w:rtl/>
          <w:cs/>
          <w:lang w:val="ar_AE" w:bidi="ar_AE"/>
        </w:rPr>
        <w:t>1صموئيل 30: 27</w:t>
      </w:r>
      <w:r>
        <w:rPr>
          <w:rtl/>
          <w:cs/>
          <w:lang w:val="ar_AE" w:bidi="ar_AE"/>
        </w:rPr>
        <w:t>). يرى العديد من النقاد النصيين أن بتوئيل أو بتول هو الاسم الأصلي للمدينة، وأن الاسم كسيل هو نتيجة تغيير لاحق للنص.</w:t>
      </w:r>
    </w:p>
    <w:p>
      <w:pPr>
        <w:bidi/>
      </w:pPr>
      <w:r>
        <w:rPr>
          <w:rtl/>
          <w:cs/>
          <w:lang w:val="ar_AE" w:bidi="ar_AE"/>
        </w:rPr>
      </w:r>
      <w:r>
        <w:rPr>
          <w:rtl/>
          <w:cs/>
          <w:lang w:val="ar_AE" w:bidi="ar_AE"/>
        </w:rPr>
        <w:t xml:space="preserve">انظر أيضًا </w:t>
      </w:r>
      <w:r>
        <w:rPr>
          <w:rtl/>
          <w:cs/>
          <w:lang w:val="ar_AE" w:bidi="ar_AE"/>
        </w:rPr>
        <w:t>بتوئيل, بتول (اسم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كفَّارة</w:t>
      </w:r>
      <w:r>
        <w:rPr>
          <w:rtl/>
          <w:cs/>
          <w:lang w:val="ar_AE" w:bidi="ar_AE"/>
        </w:rPr>
      </w:r>
    </w:p>
    <w:p>
      <w:pPr>
        <w:bidi/>
      </w:pPr>
      <w:r>
        <w:rPr>
          <w:rtl/>
          <w:cs/>
          <w:lang w:val="ar_AE" w:bidi="ar_AE"/>
        </w:rPr>
      </w:r>
      <w:r>
        <w:rPr>
          <w:rtl/>
          <w:cs/>
          <w:lang w:val="ar_AE" w:bidi="ar_AE"/>
        </w:rPr>
        <w:t>في الفكر المسيحي، يُشير مُصطلح "الكفَّارة" إلى الفعل الذي يتم من خلاله إعادة الوصل بين الله والبشر، وجعلهما في علاقة شخصية من جديد. إن المصطلح يعني إزالة الانفصال أو الاغتراب بين الله والبشر. تأتي الكلمة الإنجليزية "atonement" من كلمات أنجلوساكسونية تعني "جَعْل الاثنين واحدًا" أو "تسوية الخلاف." إنها كلمة مرتبطة بشكل وثيق بإعادة الاتصال والغُفران.</w:t>
      </w:r>
    </w:p>
    <w:p>
      <w:pPr>
        <w:bidi/>
      </w:pPr>
      <w:r>
        <w:rPr>
          <w:rtl/>
          <w:cs/>
          <w:lang w:val="ar_AE" w:bidi="ar_AE"/>
        </w:rPr>
      </w:r>
      <w:r>
        <w:rPr>
          <w:rtl/>
          <w:cs/>
          <w:lang w:val="ar_AE" w:bidi="ar_AE"/>
        </w:rPr>
        <w:t>في نسخة الملك جيمس، تَظهر كلمة "كفَّارة" بشكل متكرر في العهد القديم ولكن مرة واحدة فقط في العهد الجديد (</w:t>
      </w:r>
      <w:r>
        <w:rPr>
          <w:rtl/>
          <w:cs/>
          <w:lang w:val="ar_AE" w:bidi="ar_AE"/>
        </w:rPr>
        <w:t>رومية ٥: ١١</w:t>
      </w:r>
      <w:r>
        <w:rPr>
          <w:rtl/>
          <w:cs/>
          <w:lang w:val="ar_AE" w:bidi="ar_AE"/>
        </w:rPr>
        <w:t>). تَستخدم الترجمات الحديثة بشكلٍ صحيح كلمة "مُصالَحة" بدلًا من ذلك. على الرغم من تَغيُّر الكلمات، فإن مفهوم الكفَّارة مفهومٌ مركزي في العهد الجديد وفي اللاهوت المسيحي كَكُل. يؤكد اللاهوت المسيحي على أن الله يأخذُ زمام المبادرةَ في خلاص البشر، مُقدمًا النعمة الغافرة من خلال الكفَّارة. بالنسبة للبشر، الذين لا يمكنهم الاتصال بأنفسهم بالله، تُقدِّم الكفَّارةُ "طريقًا جديدًا حيًا" للاتصال بالله.</w:t>
      </w:r>
    </w:p>
    <w:p>
      <w:pPr>
        <w:bidi/>
      </w:pPr>
      <w:r>
        <w:rPr>
          <w:rtl/>
          <w:cs/>
          <w:lang w:val="ar_AE" w:bidi="ar_AE"/>
        </w:rPr>
      </w:r>
      <w:r>
        <w:rPr>
          <w:rtl/>
          <w:cs/>
          <w:lang w:val="ar_AE" w:bidi="ar_AE"/>
        </w:rPr>
        <w:t>تَنبُع الحاجةُ إلى التكفير من خطية الإنسان، مثلما هو مُوضَّح في الكتاب المُقدَّس:</w:t>
      </w:r>
    </w:p>
    <w:p>
      <w:pPr>
        <w:pStyle w:val="ListBullet"/>
        <w:bidi/>
        <w:spacing w:line="240" w:lineRule="auto"/>
        <w:ind w:left="720"/>
      </w:pPr>
      <w:r>
        <w:rPr>
          <w:rtl/>
          <w:cs/>
          <w:lang w:val="ar_AE" w:bidi="ar_AE"/>
        </w:rPr>
      </w:r>
      <w:r>
        <w:rPr>
          <w:rtl/>
          <w:cs/>
          <w:lang w:val="ar_AE" w:bidi="ar_AE"/>
        </w:rPr>
        <w:t>قال النبيُ إشعياء، "</w:t>
      </w:r>
      <w:r>
        <w:rPr>
          <w:rtl/>
          <w:cs/>
          <w:lang w:val="ar_AE" w:bidi="ar_AE"/>
        </w:rPr>
        <w:t>كُلُّنَا كَغَنَمٍ ضَلَلْنَا</w:t>
      </w:r>
      <w:r>
        <w:rPr>
          <w:rtl/>
          <w:cs/>
          <w:lang w:val="ar_AE" w:bidi="ar_AE"/>
        </w:rPr>
        <w:t>" (</w:t>
      </w:r>
      <w:r>
        <w:rPr>
          <w:rtl/>
          <w:cs/>
          <w:lang w:val="ar_AE" w:bidi="ar_AE"/>
        </w:rPr>
        <w:t>إشعياء ٥٣: ٦</w:t>
      </w:r>
      <w:r>
        <w:rPr>
          <w:rtl/>
          <w:cs/>
          <w:lang w:val="ar_AE" w:bidi="ar_AE"/>
        </w:rPr>
        <w:t>).</w:t>
      </w:r>
    </w:p>
    <w:p>
      <w:pPr>
        <w:pStyle w:val="ListBullet"/>
        <w:bidi/>
        <w:spacing w:line="240" w:lineRule="auto"/>
        <w:ind w:left="720"/>
      </w:pPr>
      <w:r>
        <w:rPr>
          <w:rtl/>
          <w:cs/>
          <w:lang w:val="ar_AE" w:bidi="ar_AE"/>
        </w:rPr>
      </w:r>
      <w:r>
        <w:rPr>
          <w:rtl/>
          <w:cs/>
          <w:lang w:val="ar_AE" w:bidi="ar_AE"/>
        </w:rPr>
        <w:t>قال إرميا: "</w:t>
      </w:r>
      <w:r>
        <w:rPr>
          <w:rtl/>
          <w:cs/>
          <w:lang w:val="ar_AE" w:bidi="ar_AE"/>
        </w:rPr>
        <w:t>اَلْقَلْبُ أَخْدَعُ مِنْ كُلِّ شَيْءٍ وَهُوَ نَجِيسٌ، مَنْ يَعْرِفُهُ؟</w:t>
      </w:r>
      <w:r>
        <w:rPr>
          <w:rtl/>
          <w:cs/>
          <w:lang w:val="ar_AE" w:bidi="ar_AE"/>
        </w:rPr>
        <w:t>" (</w:t>
      </w:r>
      <w:r>
        <w:rPr>
          <w:rtl/>
          <w:cs/>
          <w:lang w:val="ar_AE" w:bidi="ar_AE"/>
        </w:rPr>
        <w:t>إرميا ١٧: ٩</w:t>
      </w:r>
      <w:r>
        <w:rPr>
          <w:rtl/>
          <w:cs/>
          <w:lang w:val="ar_AE" w:bidi="ar_AE"/>
        </w:rPr>
        <w:t>).</w:t>
      </w:r>
    </w:p>
    <w:p>
      <w:pPr>
        <w:pStyle w:val="ListBullet"/>
        <w:bidi/>
        <w:spacing w:line="240" w:lineRule="auto"/>
        <w:ind w:left="720"/>
      </w:pPr>
      <w:r>
        <w:rPr>
          <w:rtl/>
          <w:cs/>
          <w:lang w:val="ar_AE" w:bidi="ar_AE"/>
        </w:rPr>
      </w:r>
      <w:r>
        <w:rPr>
          <w:rtl/>
          <w:cs/>
          <w:lang w:val="ar_AE" w:bidi="ar_AE"/>
        </w:rPr>
        <w:t>صرخَ داود المُرنم قائلًا: "</w:t>
      </w:r>
      <w:r>
        <w:rPr>
          <w:rtl/>
          <w:cs/>
          <w:lang w:val="ar_AE" w:bidi="ar_AE"/>
        </w:rPr>
        <w:t>لَيْسَ مَنْ يَعْمَلُ صَلَاحًا، لَيْسَ وَلَا وَاحِدٌ</w:t>
      </w:r>
      <w:r>
        <w:rPr>
          <w:rtl/>
          <w:cs/>
          <w:lang w:val="ar_AE" w:bidi="ar_AE"/>
        </w:rPr>
        <w:t>" (</w:t>
      </w:r>
      <w:r>
        <w:rPr>
          <w:rtl/>
          <w:cs/>
          <w:lang w:val="ar_AE" w:bidi="ar_AE"/>
        </w:rPr>
        <w:t>مزمور ١٤: ٣</w:t>
      </w:r>
      <w:r>
        <w:rPr>
          <w:rtl/>
          <w:cs/>
          <w:lang w:val="ar_AE" w:bidi="ar_AE"/>
        </w:rPr>
        <w:t>).</w:t>
      </w:r>
    </w:p>
    <w:p>
      <w:pPr>
        <w:bidi/>
      </w:pPr>
      <w:r>
        <w:rPr>
          <w:rtl/>
          <w:cs/>
          <w:lang w:val="ar_AE" w:bidi="ar_AE"/>
        </w:rPr>
      </w:r>
      <w:r>
        <w:rPr>
          <w:rtl/>
          <w:cs/>
          <w:lang w:val="ar_AE" w:bidi="ar_AE"/>
        </w:rPr>
        <w:t>وَصَفَ بولسُ خطيةَ الإنسان الناتجة عن عصيانه وعبادته للأوثان (</w:t>
      </w:r>
      <w:r>
        <w:rPr>
          <w:rtl/>
          <w:cs/>
          <w:lang w:val="ar_AE" w:bidi="ar_AE"/>
        </w:rPr>
        <w:t>رومية ١: ١٨–٣٢</w:t>
      </w:r>
      <w:r>
        <w:rPr>
          <w:rtl/>
          <w:cs/>
          <w:lang w:val="ar_AE" w:bidi="ar_AE"/>
        </w:rPr>
        <w:t>) ولخصها في قوله: "</w:t>
      </w:r>
      <w:r>
        <w:rPr>
          <w:rtl/>
          <w:cs/>
          <w:lang w:val="ar_AE" w:bidi="ar_AE"/>
        </w:rPr>
        <w:t>إِذِ الْجَمِيعُ أَخْطَأُوا وَأَعْوَزَهُمْ مَجْدُ اللهِ</w:t>
      </w:r>
      <w:r>
        <w:rPr>
          <w:rtl/>
          <w:cs/>
          <w:lang w:val="ar_AE" w:bidi="ar_AE"/>
        </w:rPr>
        <w:t>" (</w:t>
      </w:r>
      <w:r>
        <w:rPr>
          <w:rtl/>
          <w:cs/>
          <w:lang w:val="ar_AE" w:bidi="ar_AE"/>
        </w:rPr>
        <w:t>رومية ٣: ٢٣</w:t>
      </w:r>
      <w:r>
        <w:rPr>
          <w:rtl/>
          <w:cs/>
          <w:lang w:val="ar_AE" w:bidi="ar_AE"/>
        </w:rPr>
        <w:t>).</w:t>
      </w:r>
    </w:p>
    <w:p>
      <w:pPr>
        <w:bidi/>
      </w:pPr>
      <w:r>
        <w:rPr>
          <w:rtl/>
          <w:cs/>
          <w:lang w:val="ar_AE" w:bidi="ar_AE"/>
        </w:rPr>
      </w:r>
      <w:r>
        <w:rPr>
          <w:rtl/>
          <w:cs/>
          <w:lang w:val="ar_AE" w:bidi="ar_AE"/>
        </w:rPr>
        <w:t>في موضعٍ آخر، وَصَفَ بولسُ البشرَ بِكونهم:</w:t>
      </w:r>
    </w:p>
    <w:p>
      <w:pPr>
        <w:pStyle w:val="ListBullet"/>
        <w:bidi/>
        <w:spacing w:line="240" w:lineRule="auto"/>
        <w:ind w:left="720"/>
      </w:pPr>
      <w:r>
        <w:rPr>
          <w:rtl/>
          <w:cs/>
          <w:lang w:val="ar_AE" w:bidi="ar_AE"/>
        </w:rPr>
      </w:r>
      <w:r>
        <w:rPr>
          <w:rtl/>
          <w:cs/>
          <w:lang w:val="ar_AE" w:bidi="ar_AE"/>
        </w:rPr>
        <w:t>أعداءَ الله (</w:t>
      </w:r>
      <w:r>
        <w:rPr>
          <w:rtl/>
          <w:cs/>
          <w:lang w:val="ar_AE" w:bidi="ar_AE"/>
        </w:rPr>
        <w:t>رومية ٥: ١٠</w:t>
      </w:r>
      <w:r>
        <w:rPr>
          <w:rtl/>
          <w:cs/>
          <w:lang w:val="ar_AE" w:bidi="ar_AE"/>
        </w:rPr>
        <w:t>)</w:t>
      </w:r>
    </w:p>
    <w:p>
      <w:pPr>
        <w:pStyle w:val="ListBullet"/>
        <w:bidi/>
        <w:spacing w:line="240" w:lineRule="auto"/>
        <w:ind w:left="720"/>
      </w:pPr>
      <w:r>
        <w:rPr>
          <w:rtl/>
          <w:cs/>
          <w:lang w:val="ar_AE" w:bidi="ar_AE"/>
        </w:rPr>
      </w:r>
      <w:r>
        <w:rPr>
          <w:rtl/>
          <w:cs/>
          <w:lang w:val="ar_AE" w:bidi="ar_AE"/>
        </w:rPr>
        <w:t>مُعادين لله (</w:t>
      </w:r>
      <w:r>
        <w:rPr>
          <w:rtl/>
          <w:cs/>
          <w:lang w:val="ar_AE" w:bidi="ar_AE"/>
        </w:rPr>
        <w:t>رومية ٨: ٧</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أَجْنَبِيِّينَ وَأَعْدَاءً فِي الْفِكْرِ، فِي الْأَعْمَالِ الشِّرِّيرَةِ</w:t>
      </w:r>
      <w:r>
        <w:rPr>
          <w:rtl/>
          <w:cs/>
          <w:lang w:val="ar_AE" w:bidi="ar_AE"/>
        </w:rPr>
        <w:t>" (</w:t>
      </w:r>
      <w:r>
        <w:rPr>
          <w:rtl/>
          <w:cs/>
          <w:lang w:val="ar_AE" w:bidi="ar_AE"/>
        </w:rPr>
        <w:t>كولوسي ١: ٢١</w:t>
      </w:r>
      <w:r>
        <w:rPr>
          <w:rtl/>
          <w:cs/>
          <w:lang w:val="ar_AE" w:bidi="ar_AE"/>
        </w:rPr>
        <w:t>)</w:t>
      </w:r>
    </w:p>
    <w:p>
      <w:pPr>
        <w:pStyle w:val="ListBullet"/>
        <w:bidi/>
        <w:spacing w:line="240" w:lineRule="auto"/>
        <w:ind w:left="720"/>
      </w:pPr>
      <w:r>
        <w:rPr>
          <w:rtl/>
          <w:cs/>
          <w:lang w:val="ar_AE" w:bidi="ar_AE"/>
        </w:rPr>
      </w:r>
      <w:r>
        <w:rPr>
          <w:rtl/>
          <w:cs/>
          <w:lang w:val="ar_AE" w:bidi="ar_AE"/>
        </w:rPr>
        <w:t>مثل آدم: "</w:t>
      </w:r>
      <w:r>
        <w:rPr>
          <w:rtl/>
          <w:cs/>
          <w:lang w:val="ar_AE" w:bidi="ar_AE"/>
        </w:rPr>
        <w:t>مِنْ أَجْلِ ذَلِكَ كَأَنَّمَا بِإِنْسَانٍ وَاحِدٍ دَخَلَتِ الْخَطِيَّةُ إِلَى الْعَالَمِ، وَبِالْخَطِيَّةِ الْمَوْتُ، وَهَكَذَا اجْتَازَ الْمَوْتُ إِلَى جَمِيعِ النَّاسِ، إِذْ أَخْطَأَ الْجَمِيعُ.</w:t>
      </w:r>
      <w:r>
        <w:rPr>
          <w:rtl/>
          <w:cs/>
          <w:lang w:val="ar_AE" w:bidi="ar_AE"/>
        </w:rPr>
        <w:t>" (</w:t>
      </w:r>
      <w:r>
        <w:rPr>
          <w:rtl/>
          <w:cs/>
          <w:lang w:val="ar_AE" w:bidi="ar_AE"/>
        </w:rPr>
        <w:t>رومية ٥: ١٢</w:t>
      </w:r>
      <w:r>
        <w:rPr>
          <w:rtl/>
          <w:cs/>
          <w:lang w:val="ar_AE" w:bidi="ar_AE"/>
        </w:rPr>
        <w:t>).</w:t>
      </w:r>
    </w:p>
    <w:p>
      <w:pPr>
        <w:bidi/>
      </w:pPr>
      <w:r>
        <w:rPr>
          <w:rtl/>
          <w:cs/>
          <w:lang w:val="ar_AE" w:bidi="ar_AE"/>
        </w:rPr>
      </w:r>
      <w:r>
        <w:rPr>
          <w:rtl/>
          <w:cs/>
          <w:lang w:val="ar_AE" w:bidi="ar_AE"/>
        </w:rPr>
        <w:t>تزداد فداحة مشكلة الخطية البشرية بسبب قداسة الله. لا يُمكن لله أن ينظر إلى الخطية. رأى إشعياء اللهَ القدوس في الهيكل، وشَعَرَ بالخوف بسبب خطاياه الشخصية (</w:t>
      </w:r>
      <w:r>
        <w:rPr>
          <w:rtl/>
          <w:cs/>
          <w:lang w:val="ar_AE" w:bidi="ar_AE"/>
        </w:rPr>
        <w:t>إشعياء ٦: ١–٥</w:t>
      </w:r>
      <w:r>
        <w:rPr>
          <w:rtl/>
          <w:cs/>
          <w:lang w:val="ar_AE" w:bidi="ar_AE"/>
        </w:rPr>
        <w:t>). إن البشر خطاة جدًا، والله قدوسٌ تمامًا. بسبب هذا، يَخاف البشرُ من الله ولا يُمكنهم تغيير هذا الوضع بأنفسهم. إنهم ضائعون وعاجزون، ويُواجهون دينونة الله. لا يُمكنهم أن يجعلوا أنفسهم على حقٍ أمام الله أو أن ينالوا رعاية الله عن استحقاق.</w:t>
      </w:r>
    </w:p>
    <w:p>
      <w:pPr>
        <w:bidi/>
      </w:pPr>
      <w:r>
        <w:rPr>
          <w:rtl/>
          <w:cs/>
          <w:lang w:val="ar_AE" w:bidi="ar_AE"/>
        </w:rPr>
      </w:r>
      <w:r>
        <w:rPr>
          <w:rtl/>
          <w:cs/>
          <w:lang w:val="ar_AE" w:bidi="ar_AE"/>
        </w:rPr>
        <w:t>يستطيع الله وحده أن يُتيح للناس أن يكونوا على حقٍ معه. إن الطريقة التي يقوم بها الله بذلك في الكتاب المُقدَّس تُظهِر لنا طبيعةَ الله وطبيعةَ البشر.</w:t>
      </w:r>
    </w:p>
    <w:p>
      <w:pPr>
        <w:bidi/>
      </w:pPr>
      <w:r>
        <w:rPr>
          <w:rtl/>
          <w:cs/>
          <w:lang w:val="ar_AE" w:bidi="ar_AE"/>
        </w:rPr>
      </w:r>
      <w:r>
        <w:rPr>
          <w:rtl/>
          <w:cs/>
          <w:lang w:val="ar_AE" w:bidi="ar_AE"/>
        </w:rPr>
        <w:t>في اللغة العِبرية للعهد القديم، الكلمة التي كثيرًا ما تُترجَم إلى "يُكفِّر" تَعني "يَنزع،" أو "يَمحو،" أو "يُغطي،" أو بشكلٍ عام "يُزيل." تُترجَم هذه الكلمة بِطرقٍ مختلفة، مثل:</w:t>
      </w:r>
    </w:p>
    <w:p>
      <w:pPr>
        <w:pStyle w:val="ListBullet"/>
        <w:bidi/>
        <w:spacing w:line="240" w:lineRule="auto"/>
        <w:ind w:left="720"/>
      </w:pPr>
      <w:r>
        <w:rPr>
          <w:rtl/>
          <w:cs/>
          <w:lang w:val="ar_AE" w:bidi="ar_AE"/>
        </w:rPr>
      </w:r>
      <w:r>
        <w:rPr>
          <w:rtl/>
          <w:cs/>
          <w:lang w:val="ar_AE" w:bidi="ar_AE"/>
        </w:rPr>
        <w:t>"يُكفِّر"</w:t>
      </w:r>
    </w:p>
    <w:p>
      <w:pPr>
        <w:pStyle w:val="ListBullet"/>
        <w:bidi/>
        <w:spacing w:line="240" w:lineRule="auto"/>
        <w:ind w:left="720"/>
      </w:pPr>
      <w:r>
        <w:rPr>
          <w:rtl/>
          <w:cs/>
          <w:lang w:val="ar_AE" w:bidi="ar_AE"/>
        </w:rPr>
      </w:r>
      <w:r>
        <w:rPr>
          <w:rtl/>
          <w:cs/>
          <w:lang w:val="ar_AE" w:bidi="ar_AE"/>
        </w:rPr>
        <w:t>"يَغفر"</w:t>
      </w:r>
    </w:p>
    <w:p>
      <w:pPr>
        <w:pStyle w:val="ListBullet"/>
        <w:bidi/>
        <w:spacing w:line="240" w:lineRule="auto"/>
        <w:ind w:left="720"/>
      </w:pPr>
      <w:r>
        <w:rPr>
          <w:rtl/>
          <w:cs/>
          <w:lang w:val="ar_AE" w:bidi="ar_AE"/>
        </w:rPr>
      </w:r>
      <w:r>
        <w:rPr>
          <w:rtl/>
          <w:cs/>
          <w:lang w:val="ar_AE" w:bidi="ar_AE"/>
        </w:rPr>
        <w:t>"يَسترضي"</w:t>
      </w:r>
    </w:p>
    <w:p>
      <w:pPr>
        <w:pStyle w:val="ListBullet"/>
        <w:bidi/>
        <w:spacing w:line="240" w:lineRule="auto"/>
        <w:ind w:left="720"/>
      </w:pPr>
      <w:r>
        <w:rPr>
          <w:rtl/>
          <w:cs/>
          <w:lang w:val="ar_AE" w:bidi="ar_AE"/>
        </w:rPr>
      </w:r>
      <w:r>
        <w:rPr>
          <w:rtl/>
          <w:cs/>
          <w:lang w:val="ar_AE" w:bidi="ar_AE"/>
        </w:rPr>
        <w:t>"يُهدأ"</w:t>
      </w:r>
    </w:p>
    <w:p>
      <w:pPr>
        <w:pStyle w:val="ListBullet"/>
        <w:bidi/>
        <w:spacing w:line="240" w:lineRule="auto"/>
        <w:ind w:left="720"/>
      </w:pPr>
      <w:r>
        <w:rPr>
          <w:rtl/>
          <w:cs/>
          <w:lang w:val="ar_AE" w:bidi="ar_AE"/>
        </w:rPr>
      </w:r>
      <w:r>
        <w:rPr>
          <w:rtl/>
          <w:cs/>
          <w:lang w:val="ar_AE" w:bidi="ar_AE"/>
        </w:rPr>
        <w:t>"يَعفو"</w:t>
      </w:r>
    </w:p>
    <w:p>
      <w:pPr>
        <w:pStyle w:val="ListBullet"/>
        <w:bidi/>
        <w:spacing w:line="240" w:lineRule="auto"/>
        <w:ind w:left="720"/>
      </w:pPr>
      <w:r>
        <w:rPr>
          <w:rtl/>
          <w:cs/>
          <w:lang w:val="ar_AE" w:bidi="ar_AE"/>
        </w:rPr>
      </w:r>
      <w:r>
        <w:rPr>
          <w:rtl/>
          <w:cs/>
          <w:lang w:val="ar_AE" w:bidi="ar_AE"/>
        </w:rPr>
        <w:t>"يُطهِّر"</w:t>
      </w:r>
    </w:p>
    <w:p>
      <w:pPr>
        <w:pStyle w:val="ListBullet"/>
        <w:bidi/>
        <w:spacing w:line="240" w:lineRule="auto"/>
        <w:ind w:left="720"/>
      </w:pPr>
      <w:r>
        <w:rPr>
          <w:rtl/>
          <w:cs/>
          <w:lang w:val="ar_AE" w:bidi="ar_AE"/>
        </w:rPr>
      </w:r>
      <w:r>
        <w:rPr>
          <w:rtl/>
          <w:cs/>
          <w:lang w:val="ar_AE" w:bidi="ar_AE"/>
        </w:rPr>
        <w:t>"يَنزع"</w:t>
      </w:r>
    </w:p>
    <w:p>
      <w:pPr>
        <w:pStyle w:val="ListBullet"/>
        <w:bidi/>
        <w:spacing w:line="240" w:lineRule="auto"/>
        <w:ind w:left="720"/>
      </w:pPr>
      <w:r>
        <w:rPr>
          <w:rtl/>
          <w:cs/>
          <w:lang w:val="ar_AE" w:bidi="ar_AE"/>
        </w:rPr>
      </w:r>
      <w:r>
        <w:rPr>
          <w:rtl/>
          <w:cs/>
          <w:lang w:val="ar_AE" w:bidi="ar_AE"/>
        </w:rPr>
        <w:t>"يَتصالَح"</w:t>
      </w:r>
    </w:p>
    <w:p>
      <w:pPr>
        <w:bidi/>
      </w:pPr>
      <w:r>
        <w:rPr>
          <w:rtl/>
          <w:cs/>
          <w:lang w:val="ar_AE" w:bidi="ar_AE"/>
        </w:rPr>
      </w:r>
      <w:r>
        <w:rPr>
          <w:rtl/>
          <w:cs/>
          <w:lang w:val="ar_AE" w:bidi="ar_AE"/>
        </w:rPr>
        <w:t>في العهد القديم، كانت الطريقة الأكثر شيوعًا للتكفير هي من خلال تقديم الذبائح الحيوانية. كان الجزء الأهم من التضحية هو سَفْك الدَم. يقول الكتاب المُقدَّس أن الحياة هي في الدم (</w:t>
      </w:r>
      <w:r>
        <w:rPr>
          <w:rtl/>
          <w:cs/>
          <w:lang w:val="ar_AE" w:bidi="ar_AE"/>
        </w:rPr>
        <w:t>لاويين ١٧: ١١</w:t>
      </w:r>
      <w:r>
        <w:rPr>
          <w:rtl/>
          <w:cs/>
          <w:lang w:val="ar_AE" w:bidi="ar_AE"/>
        </w:rPr>
        <w:t>). عندما كان الدَم يُسكَب، كان يَعني هذا أن الحياة قد قُدِّمتْ وأن الموت حَدَثَ. في الذبائح، كان الدَم يَرمز إلى الموت، وليس إلى الحياة. يَعتقد بعض الناس أن سَكب الدَم جَعَلَ الحياةَ متاحةً للناس. لكن الحياة الجسدية هي التي كانت في الدَم، وكان الجسد يُقدَّم ذبيحةً. في العهد الجديد، بسبب قيامة يسوع من الموت، أصبحتْ حياته متاحة للمؤمنين.</w:t>
      </w:r>
    </w:p>
    <w:p>
      <w:pPr>
        <w:bidi/>
      </w:pPr>
      <w:r>
        <w:rPr>
          <w:rtl/>
          <w:cs/>
          <w:lang w:val="ar_AE" w:bidi="ar_AE"/>
        </w:rPr>
      </w:r>
      <w:r>
        <w:rPr>
          <w:rtl/>
          <w:cs/>
          <w:lang w:val="ar_AE" w:bidi="ar_AE"/>
        </w:rPr>
        <w:t>لم يكن كل ذِكرٍ للكفَّارة في العهد القديم يَتعلق بِسَفك الدَم. في يوم الكفَّارة، تم استخدام تيسين من الماعز:</w:t>
      </w:r>
    </w:p>
    <w:p>
      <w:pPr>
        <w:pStyle w:val="ListBullet"/>
        <w:bidi/>
        <w:spacing w:line="240" w:lineRule="auto"/>
        <w:ind w:left="720"/>
      </w:pPr>
      <w:r>
        <w:rPr>
          <w:rtl/>
          <w:cs/>
          <w:lang w:val="ar_AE" w:bidi="ar_AE"/>
        </w:rPr>
      </w:r>
      <w:r>
        <w:rPr>
          <w:rtl/>
          <w:cs/>
          <w:lang w:val="ar_AE" w:bidi="ar_AE"/>
        </w:rPr>
        <w:t>كان واحدٌ من الماعز يُذبَح.</w:t>
      </w:r>
    </w:p>
    <w:p>
      <w:pPr>
        <w:pStyle w:val="ListBullet"/>
        <w:bidi/>
        <w:spacing w:line="240" w:lineRule="auto"/>
        <w:ind w:left="720"/>
      </w:pPr>
      <w:r>
        <w:rPr>
          <w:rtl/>
          <w:cs/>
          <w:lang w:val="ar_AE" w:bidi="ar_AE"/>
        </w:rPr>
      </w:r>
      <w:r>
        <w:rPr>
          <w:rtl/>
          <w:cs/>
          <w:lang w:val="ar_AE" w:bidi="ar_AE"/>
        </w:rPr>
        <w:t>وكان الآخر "يُوقَفُ حَيًّا أَمَامَ الرَّبِّ، لِيُكَفِّرَ" (</w:t>
      </w:r>
      <w:r>
        <w:rPr>
          <w:rtl/>
          <w:cs/>
          <w:lang w:val="ar_AE" w:bidi="ar_AE"/>
        </w:rPr>
        <w:t>لاويين ١٦: ١٠</w:t>
      </w:r>
      <w:r>
        <w:rPr>
          <w:rtl/>
          <w:cs/>
          <w:lang w:val="ar_AE" w:bidi="ar_AE"/>
        </w:rPr>
        <w:t>).</w:t>
      </w:r>
    </w:p>
    <w:p>
      <w:pPr>
        <w:bidi/>
      </w:pPr>
      <w:r>
        <w:rPr>
          <w:rtl/>
          <w:cs/>
          <w:lang w:val="ar_AE" w:bidi="ar_AE"/>
        </w:rPr>
      </w:r>
      <w:r>
        <w:rPr>
          <w:rtl/>
          <w:cs/>
          <w:lang w:val="ar_AE" w:bidi="ar_AE"/>
        </w:rPr>
        <w:t>كان هذا الماعز الثاني، المسمى "تيس الخطية الحي،" يُرسَل إلى الصحراء حاملًا خطايا الناس. كان إرسال الماعز يَحل مَحل سَفك الدماء. عانى الماعز بدلًا من الناس. كان بديلًا عنهم.</w:t>
      </w:r>
    </w:p>
    <w:p>
      <w:pPr>
        <w:bidi/>
      </w:pPr>
      <w:r>
        <w:rPr>
          <w:rtl/>
          <w:cs/>
          <w:lang w:val="ar_AE" w:bidi="ar_AE"/>
        </w:rPr>
      </w:r>
      <w:r>
        <w:rPr>
          <w:rtl/>
          <w:cs/>
          <w:lang w:val="ar_AE" w:bidi="ar_AE"/>
        </w:rPr>
        <w:t>كانت هناك أيضًا طُرق أخرى للتكفير:</w:t>
      </w:r>
    </w:p>
    <w:p>
      <w:pPr>
        <w:pStyle w:val="ListBullet"/>
        <w:bidi/>
        <w:spacing w:line="240" w:lineRule="auto"/>
        <w:ind w:left="720"/>
      </w:pPr>
      <w:r>
        <w:rPr>
          <w:rtl/>
          <w:cs/>
          <w:lang w:val="ar_AE" w:bidi="ar_AE"/>
        </w:rPr>
      </w:r>
      <w:r>
        <w:rPr>
          <w:rtl/>
          <w:cs/>
          <w:lang w:val="ar_AE" w:bidi="ar_AE"/>
        </w:rPr>
        <w:t>قَدَّمَ الإسرائيليون المالَ لِمكان العبادة الرسمية (الهيكل) (</w:t>
      </w:r>
      <w:r>
        <w:rPr>
          <w:rtl/>
          <w:cs/>
          <w:lang w:val="ar_AE" w:bidi="ar_AE"/>
        </w:rPr>
        <w:t>خروج ٣٠: ١٦</w:t>
      </w:r>
      <w:r>
        <w:rPr>
          <w:rtl/>
          <w:cs/>
          <w:lang w:val="ar_AE" w:bidi="ar_AE"/>
        </w:rPr>
        <w:t>).</w:t>
      </w:r>
    </w:p>
    <w:p>
      <w:pPr>
        <w:pStyle w:val="ListBullet"/>
        <w:bidi/>
        <w:spacing w:line="240" w:lineRule="auto"/>
        <w:ind w:left="720"/>
      </w:pPr>
      <w:r>
        <w:rPr>
          <w:rtl/>
          <w:cs/>
          <w:lang w:val="ar_AE" w:bidi="ar_AE"/>
        </w:rPr>
      </w:r>
      <w:r>
        <w:rPr>
          <w:rtl/>
          <w:cs/>
          <w:lang w:val="ar_AE" w:bidi="ar_AE"/>
        </w:rPr>
        <w:t>استخدمَ هارون وموسى البخورَ لِوَقف انتشار المرض: "</w:t>
      </w:r>
      <w:r>
        <w:rPr>
          <w:rtl/>
          <w:cs/>
          <w:lang w:val="ar_AE" w:bidi="ar_AE"/>
        </w:rPr>
        <w:t>فَوَضَعَ الْبَخُورَ وَكَفَّرَ عَنِ الشَّعْبِ</w:t>
      </w:r>
      <w:r>
        <w:rPr>
          <w:rtl/>
          <w:cs/>
          <w:lang w:val="ar_AE" w:bidi="ar_AE"/>
        </w:rPr>
        <w:t>" (</w:t>
      </w:r>
      <w:r>
        <w:rPr>
          <w:rtl/>
          <w:cs/>
          <w:lang w:val="ar_AE" w:bidi="ar_AE"/>
        </w:rPr>
        <w:t>عدد ١٦: ٤٧</w:t>
      </w:r>
      <w:r>
        <w:rPr>
          <w:rtl/>
          <w:cs/>
          <w:lang w:val="ar_AE" w:bidi="ar_AE"/>
        </w:rPr>
        <w:t>).</w:t>
      </w:r>
    </w:p>
    <w:p>
      <w:pPr>
        <w:bidi/>
      </w:pPr>
      <w:r>
        <w:rPr>
          <w:rtl/>
          <w:cs/>
          <w:lang w:val="ar_AE" w:bidi="ar_AE"/>
        </w:rPr>
      </w:r>
      <w:r>
        <w:rPr>
          <w:rtl/>
          <w:cs/>
          <w:lang w:val="ar_AE" w:bidi="ar_AE"/>
        </w:rPr>
        <w:t>لا تُغير هذه الحالات الخاصة القليلة الفكرةَ الرئيسية للعهد القديم عن الكفَّارة من خلال تقديم الذبائح الحيوانية. يُلخِّص العهدُ الجديد هذا بقوله: "</w:t>
      </w:r>
      <w:r>
        <w:rPr>
          <w:rtl/>
          <w:cs/>
          <w:lang w:val="ar_AE" w:bidi="ar_AE"/>
        </w:rPr>
        <w:t>بِدُونِ سَفْكِ دَمٍ لَا تَحْصُلُ مَغْفِرَةٌ</w:t>
      </w:r>
      <w:r>
        <w:rPr>
          <w:rtl/>
          <w:cs/>
          <w:lang w:val="ar_AE" w:bidi="ar_AE"/>
        </w:rPr>
        <w:t>" (</w:t>
      </w:r>
      <w:r>
        <w:rPr>
          <w:rtl/>
          <w:cs/>
          <w:lang w:val="ar_AE" w:bidi="ar_AE"/>
        </w:rPr>
        <w:t>عبرانيين ٩: ٢٢</w:t>
      </w:r>
      <w:r>
        <w:rPr>
          <w:rtl/>
          <w:cs/>
          <w:lang w:val="ar_AE" w:bidi="ar_AE"/>
        </w:rPr>
        <w:t>).</w:t>
      </w:r>
    </w:p>
    <w:p>
      <w:pPr>
        <w:bidi/>
      </w:pPr>
      <w:r>
        <w:rPr>
          <w:rtl/>
          <w:cs/>
          <w:lang w:val="ar_AE" w:bidi="ar_AE"/>
        </w:rPr>
      </w:r>
      <w:r>
        <w:rPr>
          <w:rtl/>
          <w:cs/>
          <w:lang w:val="ar_AE" w:bidi="ar_AE"/>
        </w:rPr>
        <w:t>في العهد القديم، أدتْ فكرة التكفير عن الخطايا إلى كلمات مثل:</w:t>
      </w:r>
    </w:p>
    <w:p>
      <w:pPr>
        <w:pStyle w:val="ListBullet"/>
        <w:bidi/>
        <w:spacing w:line="240" w:lineRule="auto"/>
        <w:ind w:left="720"/>
      </w:pPr>
      <w:r>
        <w:rPr>
          <w:rtl/>
          <w:cs/>
          <w:lang w:val="ar_AE" w:bidi="ar_AE"/>
        </w:rPr>
      </w:r>
      <w:r>
        <w:rPr>
          <w:rtl/>
          <w:cs/>
          <w:lang w:val="ar_AE" w:bidi="ar_AE"/>
        </w:rPr>
        <w:t>"التكفير" (إزالة الذنب)</w:t>
      </w:r>
    </w:p>
    <w:p>
      <w:pPr>
        <w:pStyle w:val="ListBullet"/>
        <w:bidi/>
        <w:spacing w:line="240" w:lineRule="auto"/>
        <w:ind w:left="720"/>
      </w:pPr>
      <w:r>
        <w:rPr>
          <w:rtl/>
          <w:cs/>
          <w:lang w:val="ar_AE" w:bidi="ar_AE"/>
        </w:rPr>
      </w:r>
      <w:r>
        <w:rPr>
          <w:rtl/>
          <w:cs/>
          <w:lang w:val="ar_AE" w:bidi="ar_AE"/>
        </w:rPr>
        <w:t>"الغُفران"</w:t>
      </w:r>
    </w:p>
    <w:p>
      <w:pPr>
        <w:bidi/>
      </w:pPr>
      <w:r>
        <w:rPr>
          <w:rtl/>
          <w:cs/>
          <w:lang w:val="ar_AE" w:bidi="ar_AE"/>
        </w:rPr>
      </w:r>
      <w:r>
        <w:rPr>
          <w:rtl/>
          <w:cs/>
          <w:lang w:val="ar_AE" w:bidi="ar_AE"/>
        </w:rPr>
        <w:t>قادت فكرةُ التكفير من أجل غضب الله أو دينونته إلى كلمات مثل:</w:t>
      </w:r>
    </w:p>
    <w:p>
      <w:pPr>
        <w:pStyle w:val="ListBullet"/>
        <w:bidi/>
        <w:spacing w:line="240" w:lineRule="auto"/>
        <w:ind w:left="720"/>
      </w:pPr>
      <w:r>
        <w:rPr>
          <w:rtl/>
          <w:cs/>
          <w:lang w:val="ar_AE" w:bidi="ar_AE"/>
        </w:rPr>
      </w:r>
      <w:r>
        <w:rPr>
          <w:rtl/>
          <w:cs/>
          <w:lang w:val="ar_AE" w:bidi="ar_AE"/>
        </w:rPr>
        <w:t>"الاسترضاء" (وَضْع غضب الله في مكان آخر)</w:t>
      </w:r>
    </w:p>
    <w:p>
      <w:pPr>
        <w:pStyle w:val="ListBullet"/>
        <w:bidi/>
        <w:spacing w:line="240" w:lineRule="auto"/>
        <w:ind w:left="720"/>
      </w:pPr>
      <w:r>
        <w:rPr>
          <w:rtl/>
          <w:cs/>
          <w:lang w:val="ar_AE" w:bidi="ar_AE"/>
        </w:rPr>
      </w:r>
      <w:r>
        <w:rPr>
          <w:rtl/>
          <w:cs/>
          <w:lang w:val="ar_AE" w:bidi="ar_AE"/>
        </w:rPr>
        <w:t>"المُصالحة" (استعادة العلاقة الودية)</w:t>
      </w:r>
    </w:p>
    <w:p>
      <w:pPr>
        <w:bidi/>
      </w:pPr>
      <w:r>
        <w:rPr>
          <w:rtl/>
          <w:cs/>
          <w:lang w:val="ar_AE" w:bidi="ar_AE"/>
        </w:rPr>
      </w:r>
      <w:r>
        <w:rPr>
          <w:rtl/>
          <w:cs/>
          <w:lang w:val="ar_AE" w:bidi="ar_AE"/>
        </w:rPr>
        <w:t>تَستخدم ترجمات الكتاب المُقدَّس الحديثة في اللغة الإنجليزية كلمات مختلفة لِشرح فكرة الكفَّارة التي يُقدِّمها اللهُ.</w:t>
      </w:r>
    </w:p>
    <w:p>
      <w:pPr>
        <w:bidi/>
      </w:pPr>
      <w:r>
        <w:rPr>
          <w:rtl/>
          <w:cs/>
          <w:lang w:val="ar_AE" w:bidi="ar_AE"/>
        </w:rPr>
      </w:r>
      <w:r>
        <w:rPr>
          <w:rtl/>
          <w:cs/>
          <w:lang w:val="ar_AE" w:bidi="ar_AE"/>
        </w:rPr>
        <w:t>يُظهر العهد الجديد بوضوح أن عملُ المسيح، وخاصةً موته على الصليب، يُقدِّم كفارةً. لا يزال العهدُ الجديد يَستخدم لغة العهد القديم، خاصةً كلمة "دَم". على سبيل المثال، يتحدث العهدُ الجديد عن:</w:t>
      </w:r>
    </w:p>
    <w:p>
      <w:pPr>
        <w:pStyle w:val="ListBullet"/>
        <w:bidi/>
        <w:spacing w:line="240" w:lineRule="auto"/>
        <w:ind w:left="720"/>
      </w:pPr>
      <w:r>
        <w:rPr>
          <w:rtl/>
          <w:cs/>
          <w:lang w:val="ar_AE" w:bidi="ar_AE"/>
        </w:rPr>
      </w:r>
      <w:r>
        <w:rPr>
          <w:rtl/>
          <w:cs/>
          <w:lang w:val="ar_AE" w:bidi="ar_AE"/>
        </w:rPr>
        <w:t>“دَم العهد” (</w:t>
      </w:r>
      <w:r>
        <w:rPr>
          <w:rtl/>
          <w:cs/>
          <w:lang w:val="ar_AE" w:bidi="ar_AE"/>
        </w:rPr>
        <w:t>متى ٢٦: ٢٨</w:t>
      </w:r>
      <w:r>
        <w:rPr>
          <w:rtl/>
          <w:cs/>
          <w:lang w:val="ar_AE" w:bidi="ar_AE"/>
        </w:rPr>
        <w:t>)</w:t>
      </w:r>
    </w:p>
    <w:p>
      <w:pPr>
        <w:pStyle w:val="ListBullet"/>
        <w:bidi/>
        <w:spacing w:line="240" w:lineRule="auto"/>
        <w:ind w:left="720"/>
      </w:pPr>
      <w:r>
        <w:rPr>
          <w:rtl/>
          <w:cs/>
          <w:lang w:val="ar_AE" w:bidi="ar_AE"/>
        </w:rPr>
      </w:r>
      <w:r>
        <w:rPr>
          <w:rtl/>
          <w:cs/>
          <w:lang w:val="ar_AE" w:bidi="ar_AE"/>
        </w:rPr>
        <w:t>"العهد الجديد بِدَمي" (</w:t>
      </w:r>
      <w:r>
        <w:rPr>
          <w:rtl/>
          <w:cs/>
          <w:lang w:val="ar_AE" w:bidi="ar_AE"/>
        </w:rPr>
        <w:t>لوقا ٢٢: ٢٠</w:t>
      </w:r>
      <w:r>
        <w:rPr>
          <w:rtl/>
          <w:cs/>
          <w:lang w:val="ar_AE" w:bidi="ar_AE"/>
        </w:rPr>
        <w:t>)</w:t>
      </w:r>
    </w:p>
    <w:p>
      <w:pPr>
        <w:pStyle w:val="ListBullet"/>
        <w:bidi/>
        <w:spacing w:line="240" w:lineRule="auto"/>
        <w:ind w:left="720"/>
      </w:pPr>
      <w:r>
        <w:rPr>
          <w:rtl/>
          <w:cs/>
          <w:lang w:val="ar_AE" w:bidi="ar_AE"/>
        </w:rPr>
      </w:r>
      <w:r>
        <w:rPr>
          <w:rtl/>
          <w:cs/>
          <w:lang w:val="ar_AE" w:bidi="ar_AE"/>
        </w:rPr>
        <w:t>“دَم المسيح” (</w:t>
      </w:r>
      <w:r>
        <w:rPr>
          <w:rtl/>
          <w:cs/>
          <w:lang w:val="ar_AE" w:bidi="ar_AE"/>
        </w:rPr>
        <w:t>أفسس ٢: ١٣</w:t>
      </w:r>
      <w:r>
        <w:rPr>
          <w:rtl/>
          <w:cs/>
          <w:lang w:val="ar_AE" w:bidi="ar_AE"/>
        </w:rPr>
        <w:t>)</w:t>
      </w:r>
    </w:p>
    <w:p>
      <w:pPr>
        <w:pStyle w:val="ListBullet"/>
        <w:bidi/>
        <w:spacing w:line="240" w:lineRule="auto"/>
        <w:ind w:left="720"/>
      </w:pPr>
      <w:r>
        <w:rPr>
          <w:rtl/>
          <w:cs/>
          <w:lang w:val="ar_AE" w:bidi="ar_AE"/>
        </w:rPr>
      </w:r>
      <w:r>
        <w:rPr>
          <w:rtl/>
          <w:cs/>
          <w:lang w:val="ar_AE" w:bidi="ar_AE"/>
        </w:rPr>
        <w:t>“دَم صليبه” (</w:t>
      </w:r>
      <w:r>
        <w:rPr>
          <w:rtl/>
          <w:cs/>
          <w:lang w:val="ar_AE" w:bidi="ar_AE"/>
        </w:rPr>
        <w:t>كولوسي ١: ٢٠</w:t>
      </w:r>
      <w:r>
        <w:rPr>
          <w:rtl/>
          <w:cs/>
          <w:lang w:val="ar_AE" w:bidi="ar_AE"/>
        </w:rPr>
        <w:t>)</w:t>
      </w:r>
    </w:p>
    <w:p>
      <w:pPr>
        <w:bidi/>
      </w:pPr>
      <w:r>
        <w:rPr>
          <w:rtl/>
          <w:cs/>
          <w:lang w:val="ar_AE" w:bidi="ar_AE"/>
        </w:rPr>
      </w:r>
      <w:r>
        <w:rPr>
          <w:rtl/>
          <w:cs/>
          <w:lang w:val="ar_AE" w:bidi="ar_AE"/>
        </w:rPr>
        <w:t>كثيرًا ما يَذكر العهدُ الجديد أيضًا "الصليبَ" و"موت المسيح،" وهي تعبيرات تعني تقريبًا نفس الشيء مثل "الدَم" في هذه الحالات. يُطلَق على العهد الجديد اسمُ "العهد الجديد" الخاص بيسوع المسيح، والذي أصبحَ عهدًا رسميًا بدمه.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استرضاء</w:t>
      </w:r>
      <w:r>
        <w:rPr>
          <w:rtl/>
          <w:cs/>
          <w:lang w:val="ar_AE" w:bidi="ar_AE"/>
        </w:rPr>
        <w:t xml:space="preserve">؛ </w:t>
      </w:r>
      <w:r>
        <w:rPr>
          <w:rtl/>
          <w:cs/>
          <w:lang w:val="ar_AE" w:bidi="ar_AE"/>
        </w:rPr>
        <w:t>تكفير</w:t>
      </w:r>
      <w:r>
        <w:rPr>
          <w:rtl/>
          <w:cs/>
          <w:lang w:val="ar_AE" w:bidi="ar_AE"/>
        </w:rPr>
        <w:t xml:space="preserve">؛ </w:t>
      </w:r>
      <w:r>
        <w:rPr>
          <w:rtl/>
          <w:cs/>
          <w:lang w:val="ar_AE" w:bidi="ar_AE"/>
        </w:rPr>
        <w:t>القرابين والذبائح</w:t>
      </w:r>
      <w:r>
        <w:rPr>
          <w:rtl/>
          <w:cs/>
          <w:lang w:val="ar_AE" w:bidi="ar_AE"/>
        </w:rPr>
        <w:t xml:space="preserve">؛ </w:t>
      </w:r>
      <w:r>
        <w:rPr>
          <w:rtl/>
          <w:cs/>
          <w:lang w:val="ar_AE" w:bidi="ar_AE"/>
        </w:rPr>
        <w:t>يوم الكفارة</w:t>
      </w:r>
      <w:r>
        <w:rPr>
          <w:rtl/>
          <w:cs/>
          <w:lang w:val="ar_AE" w:bidi="ar_AE"/>
        </w:rPr>
        <w:t xml:space="preserve">؛ </w:t>
      </w:r>
      <w:r>
        <w:rPr>
          <w:rtl/>
          <w:cs/>
          <w:lang w:val="ar_AE" w:bidi="ar_AE"/>
        </w:rPr>
        <w:t>الفادي، الفداء</w:t>
      </w:r>
      <w:r>
        <w:rPr>
          <w:rtl/>
          <w:cs/>
          <w:lang w:val="ar_AE" w:bidi="ar_AE"/>
        </w:rPr>
        <w:t xml:space="preserve">؛ </w:t>
      </w:r>
      <w:r>
        <w:rPr>
          <w:rtl/>
          <w:cs/>
          <w:lang w:val="ar_AE" w:bidi="ar_AE"/>
        </w:rPr>
        <w:t>الفِدية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كَفّارة، استرضاء</w:t>
      </w:r>
      <w:r>
        <w:rPr>
          <w:rtl/>
          <w:cs/>
          <w:lang w:val="ar_AE" w:bidi="ar_AE"/>
        </w:rPr>
      </w:r>
    </w:p>
    <w:p>
      <w:pPr>
        <w:bidi/>
      </w:pPr>
      <w:r>
        <w:rPr>
          <w:rtl/>
          <w:cs/>
          <w:lang w:val="ar_AE" w:bidi="ar_AE"/>
        </w:rPr>
      </w:r>
      <w:r>
        <w:rPr>
          <w:rtl/>
          <w:cs/>
          <w:lang w:val="ar_AE" w:bidi="ar_AE"/>
        </w:rPr>
        <w:t>تصرف أو فعل لتهدئة غضب شخص آخر عن طريق تقديم هدية. كان الوثنييون يستخدمون الكلمة بكثرة في العصور القديمة، إذ كانوا يعتبرون آلهتهم كائنات متقلبة ومزاجية، قد تغضب من عبادها لأقل الأسباب وأتفهها. عندما تحلّ الكوارث، غالبا ما كان يُعتقد</w:t>
      </w:r>
      <w:r>
        <w:rPr>
          <w:b/>
          <w:rtl/>
          <w:cs/>
          <w:lang w:val="ar_AE" w:bidi="ar_AE"/>
        </w:rPr>
        <w:t xml:space="preserve"> </w:t>
      </w:r>
      <w:r>
        <w:rPr>
          <w:rtl/>
          <w:cs/>
          <w:lang w:val="ar_AE" w:bidi="ar_AE"/>
        </w:rPr>
        <w:t xml:space="preserve">أن الله غاضب وبذلك فإنه يعاقب عِباده. ومن ثمّ يكون العلاج تقديم ذبيحة دون </w:t>
      </w:r>
      <w:r>
        <w:rPr>
          <w:rtl/>
          <w:cs/>
          <w:lang w:val="ar_AE" w:bidi="ar_AE"/>
        </w:rPr>
        <w:t>توانٍ أو تأخير</w:t>
      </w:r>
      <w:r>
        <w:rPr>
          <w:rtl/>
          <w:cs/>
          <w:lang w:val="ar_AE" w:bidi="ar_AE"/>
        </w:rPr>
        <w:t>. وحُسن اختيار التقدمة (الهدية) كان يهدئ الله ويُحسّن من مِزَاجه مجددًا. هذه العملية كانت تُسمى الاسترضاء-أو الكَفّارة.</w:t>
      </w:r>
    </w:p>
    <w:p>
      <w:pPr>
        <w:bidi/>
      </w:pPr>
      <w:r>
        <w:rPr>
          <w:rtl/>
          <w:cs/>
          <w:lang w:val="ar_AE" w:bidi="ar_AE"/>
        </w:rPr>
      </w:r>
      <w:r>
        <w:rPr>
          <w:rtl/>
          <w:cs/>
          <w:lang w:val="ar_AE" w:bidi="ar_AE"/>
        </w:rPr>
        <w:t>بطبيعة الحال يمكننا فهم ردود أفعال بعض اللاهوتيين المعاصرين ضد استخدام هذا المصطلح في الإشارة إلى ٱلله في الكتاب المقدس. فهؤلاء يَرَوْن</w:t>
      </w:r>
      <w:r>
        <w:rPr>
          <w:b/>
          <w:rtl/>
          <w:cs/>
          <w:lang w:val="ar_AE" w:bidi="ar_AE"/>
        </w:rPr>
        <w:t xml:space="preserve"> </w:t>
      </w:r>
      <w:r>
        <w:rPr>
          <w:rtl/>
          <w:cs/>
          <w:lang w:val="ar_AE" w:bidi="ar_AE"/>
        </w:rPr>
        <w:t>الله كمن يقبل رشوة مقابل استرضائه، لذا فإنهم يرفضون الفكرة بِرُمَّتها. عندما يتناولون هذا المصطلح في العهد الجديد اليوناني، يترجمونه إلى "التكفير عن الذنب" أو أي مصطلح آخر مماثل لهذا المعنى ويبعد كل البعد عن أي إشارة إلى الغضب. وهذا التهرّب غير مبرر إذ إن المصطلح اليوناني الكَفّارة في المقام الأوَّل يظهر في بعض المقاطع الكتابية المهمة (</w:t>
      </w:r>
      <w:r>
        <w:rPr>
          <w:rtl/>
          <w:cs/>
          <w:lang w:val="ar_AE" w:bidi="ar_AE"/>
        </w:rPr>
        <w:t>رومية 3:25؛</w:t>
      </w:r>
      <w:r>
        <w:rPr>
          <w:rtl/>
          <w:cs/>
          <w:lang w:val="ar_AE" w:bidi="ar_AE"/>
        </w:rPr>
        <w:t xml:space="preserve"> </w:t>
      </w:r>
      <w:r>
        <w:rPr>
          <w:rtl/>
          <w:cs/>
          <w:lang w:val="ar_AE" w:bidi="ar_AE"/>
        </w:rPr>
        <w:t>عبرانيين 2:17؛</w:t>
      </w:r>
      <w:r>
        <w:rPr>
          <w:rtl/>
          <w:cs/>
          <w:lang w:val="ar_AE" w:bidi="ar_AE"/>
        </w:rPr>
        <w:t xml:space="preserve"> </w:t>
      </w:r>
      <w:r>
        <w:rPr>
          <w:rtl/>
          <w:cs/>
          <w:lang w:val="ar_AE" w:bidi="ar_AE"/>
        </w:rPr>
        <w:t>1 يوحنا 2:2؛</w:t>
      </w:r>
      <w:r>
        <w:rPr>
          <w:rtl/>
          <w:cs/>
          <w:lang w:val="ar_AE" w:bidi="ar_AE"/>
        </w:rPr>
        <w:t xml:space="preserve"> </w:t>
      </w:r>
      <w:r>
        <w:rPr>
          <w:rtl/>
          <w:cs/>
          <w:lang w:val="ar_AE" w:bidi="ar_AE"/>
        </w:rPr>
        <w:t>4:10</w:t>
      </w:r>
      <w:r>
        <w:rPr>
          <w:rtl/>
          <w:cs/>
          <w:lang w:val="ar_AE" w:bidi="ar_AE"/>
        </w:rPr>
        <w:t>). كما أن فكرة غضب ٱلله في المقام الثاني، تتخلل صفحات الكتاب المقدس كله؛ فلابد لمفهوم غضب ٱلله أن يؤخذ في الاعتبار عند التطرق لنهج مغفرة الخطية.</w:t>
      </w:r>
    </w:p>
    <w:p>
      <w:pPr>
        <w:bidi/>
      </w:pPr>
      <w:r>
        <w:rPr>
          <w:rtl/>
          <w:cs/>
          <w:lang w:val="ar_AE" w:bidi="ar_AE"/>
        </w:rPr>
      </w:r>
      <w:r>
        <w:rPr>
          <w:rtl/>
          <w:cs/>
          <w:lang w:val="ar_AE" w:bidi="ar_AE"/>
        </w:rPr>
        <w:t>إن فكرة استحالة غضب الله لا تستند إلى العهد القديم، ولا العهد الجديد. إن الله يغضب تجاه خطايا الجنس البشري. وفي كل مرة يخطي أبناء الله، يثيرون غضبه. بالطبع، غضبه ليس انعدامًا للسيطرة على النفس غير مبرر، كما هو الحال في أغلب الظن عند البشر. إن غضب الله هو تعارض طبيعته المقدسة الدائم ضد كل ما هو شرير. وهذا التعارض مع الخطية لا يمكن إغفاله لمجرد تناولنا للفكرة باستهانة. فغضب الله يتطلب شيئًا أكثر جوهرية. ويذكر الكتاب المقدس أن الصليب وحده هو الذي حقق ذلك. يَسوع "</w:t>
      </w:r>
      <w:r>
        <w:rPr>
          <w:rtl/>
          <w:cs/>
          <w:lang w:val="ar_AE" w:bidi="ar_AE"/>
        </w:rPr>
        <w:t>وَهُوَ كَفَّارَةٌ لِخَطَايَانَا. لَيْسَ لِخَطَايَانَا فَقَطْ، بَلْ لِخَطَايَا كُلِّ ٱلْعَالَمِ أَيْضًا</w:t>
      </w:r>
      <w:r>
        <w:rPr>
          <w:rtl/>
          <w:cs/>
          <w:lang w:val="ar_AE" w:bidi="ar_AE"/>
        </w:rPr>
        <w:t>" (</w:t>
      </w:r>
      <w:r>
        <w:rPr>
          <w:rtl/>
          <w:cs/>
          <w:lang w:val="ar_AE" w:bidi="ar_AE"/>
        </w:rPr>
        <w:t>1يوحنا 2:2</w:t>
      </w:r>
      <w:r>
        <w:rPr>
          <w:rtl/>
          <w:cs/>
          <w:lang w:val="ar_AE" w:bidi="ar_AE"/>
        </w:rPr>
        <w:t>). هذا ليس المنظور الوحيد عند التفكير في الصليب، لكنه منظور في غاية الأهمية. إذا كان غضب ٱلله حقيقيًا، فيجب مراعاة هذا الجانب عند التطرق لنهج مغفرة الخطية التي تسببت في ذلك الغضب. عندما يتحدث العهد الجديد عن "الكفارة"، فإنه يعني أن موت يَسوع على الصليب من أجل خطايا البشرية قد أزال غضب الله ضد شعبه مرة واحدة وإلى الأبد.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كفّارة؛</w:t>
      </w:r>
      <w:r>
        <w:rPr>
          <w:rtl/>
          <w:cs/>
          <w:lang w:val="ar_AE" w:bidi="ar_AE"/>
        </w:rPr>
        <w:t xml:space="preserve"> </w:t>
      </w:r>
      <w:r>
        <w:rPr>
          <w:rtl/>
          <w:cs/>
          <w:lang w:val="ar_AE" w:bidi="ar_AE"/>
        </w:rPr>
        <w:t>التكفير عن الذنب؛</w:t>
      </w:r>
      <w:r>
        <w:rPr>
          <w:rtl/>
          <w:cs/>
          <w:lang w:val="ar_AE" w:bidi="ar_AE"/>
        </w:rPr>
        <w:t xml:space="preserve"> </w:t>
      </w:r>
      <w:r>
        <w:rPr>
          <w:rtl/>
          <w:cs/>
          <w:lang w:val="ar_AE" w:bidi="ar_AE"/>
        </w:rPr>
        <w:t>غضب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كَفْتُور*، كَفْتُورِيم*، الْكَفْتُورِيُّون</w:t>
      </w:r>
      <w:r>
        <w:rPr>
          <w:rtl/>
          <w:cs/>
          <w:lang w:val="ar_AE" w:bidi="ar_AE"/>
        </w:rPr>
      </w:r>
    </w:p>
    <w:p>
      <w:pPr>
        <w:pStyle w:val="Heading2"/>
        <w:bidi/>
      </w:pPr>
      <w:r>
        <w:rPr>
          <w:rtl/>
          <w:cs/>
          <w:lang w:val="ar_AE" w:bidi="ar_AE"/>
        </w:rPr>
        <w:t>كَفْتُور</w:t>
      </w:r>
      <w:r>
        <w:rPr>
          <w:rtl/>
          <w:cs/>
          <w:lang w:val="ar_AE" w:bidi="ar_AE"/>
        </w:rPr>
        <w:t xml:space="preserve">*، </w:t>
      </w:r>
      <w:r>
        <w:rPr>
          <w:rtl/>
          <w:cs/>
          <w:lang w:val="ar_AE" w:bidi="ar_AE"/>
        </w:rPr>
        <w:t>كَفْتُورِيم</w:t>
      </w:r>
      <w:r>
        <w:rPr>
          <w:rtl/>
          <w:cs/>
          <w:lang w:val="ar_AE" w:bidi="ar_AE"/>
        </w:rPr>
        <w:t xml:space="preserve">*، </w:t>
      </w:r>
      <w:r>
        <w:rPr>
          <w:rtl/>
          <w:cs/>
          <w:lang w:val="ar_AE" w:bidi="ar_AE"/>
        </w:rPr>
        <w:t>الْكَفْتُورِيُّون</w:t>
      </w:r>
    </w:p>
    <w:p>
      <w:pPr>
        <w:bidi/>
      </w:pPr>
      <w:r>
        <w:rPr>
          <w:rtl/>
          <w:cs/>
          <w:lang w:val="ar_AE" w:bidi="ar_AE"/>
        </w:rPr>
      </w:r>
      <w:r>
        <w:rPr>
          <w:rtl/>
          <w:cs/>
          <w:lang w:val="ar_AE" w:bidi="ar_AE"/>
        </w:rPr>
        <w:t>اسم مكان واسم الشعب المرتبط بالمكان. الْكَفْتُورِيُّون من بين الشعوب الحامية في "جدول الأمم" مدرجون كـ "أبناء" مصر (</w:t>
      </w:r>
      <w:r>
        <w:rPr>
          <w:rtl/>
          <w:cs/>
          <w:lang w:val="ar_AE" w:bidi="ar_AE"/>
        </w:rPr>
        <w:t>تكوين 10: 13–14</w:t>
      </w:r>
      <w:r>
        <w:rPr>
          <w:rtl/>
          <w:cs/>
          <w:lang w:val="ar_AE" w:bidi="ar_AE"/>
        </w:rPr>
        <w:t xml:space="preserve">؛ </w:t>
      </w:r>
      <w:r>
        <w:rPr>
          <w:rtl/>
          <w:cs/>
          <w:lang w:val="ar_AE" w:bidi="ar_AE"/>
        </w:rPr>
        <w:t>1 أخبار 1: 12</w:t>
      </w:r>
      <w:r>
        <w:rPr>
          <w:rtl/>
          <w:cs/>
          <w:lang w:val="ar_AE" w:bidi="ar_AE"/>
        </w:rPr>
        <w:t xml:space="preserve">). النص يذكر أنَّه من </w:t>
      </w:r>
      <w:r>
        <w:rPr>
          <w:rtl/>
          <w:cs/>
          <w:lang w:val="ar_AE" w:bidi="ar_AE"/>
        </w:rPr>
        <w:t>كَسْلُوحِيم</w:t>
      </w:r>
      <w:r>
        <w:rPr>
          <w:rtl/>
          <w:cs/>
          <w:lang w:val="ar_AE" w:bidi="ar_AE"/>
        </w:rPr>
        <w:t xml:space="preserve"> خرج الفلسطينيين. ومع ذلك، أشار الأنبياء إلى الفلسطينيين كمستعمرين من </w:t>
      </w:r>
      <w:r>
        <w:rPr>
          <w:rtl/>
          <w:cs/>
          <w:lang w:val="ar_AE" w:bidi="ar_AE"/>
        </w:rPr>
        <w:t>كَفْتُور</w:t>
      </w:r>
      <w:r>
        <w:rPr>
          <w:rtl/>
          <w:cs/>
          <w:lang w:val="ar_AE" w:bidi="ar_AE"/>
        </w:rPr>
        <w:t xml:space="preserve"> (</w:t>
      </w:r>
      <w:r>
        <w:rPr>
          <w:rtl/>
          <w:cs/>
          <w:lang w:val="ar_AE" w:bidi="ar_AE"/>
        </w:rPr>
        <w:t>إرميا 47:4</w:t>
      </w:r>
      <w:r>
        <w:rPr>
          <w:rtl/>
          <w:cs/>
          <w:lang w:val="ar_AE" w:bidi="ar_AE"/>
        </w:rPr>
        <w:t xml:space="preserve">؛ انظر </w:t>
      </w:r>
      <w:r>
        <w:rPr>
          <w:rtl/>
          <w:cs/>
          <w:lang w:val="ar_AE" w:bidi="ar_AE"/>
        </w:rPr>
        <w:t>عاموس 9:7</w:t>
      </w:r>
      <w:r>
        <w:rPr>
          <w:rtl/>
          <w:cs/>
          <w:lang w:val="ar_AE" w:bidi="ar_AE"/>
        </w:rPr>
        <w:t xml:space="preserve">). وقد كان هذا أساسًا لبعض المترجمين لنقل جملة </w:t>
      </w:r>
      <w:r>
        <w:rPr>
          <w:rtl/>
          <w:cs/>
          <w:lang w:val="ar_AE" w:bidi="ar_AE"/>
        </w:rPr>
        <w:t>تكوين 10: 14</w:t>
      </w:r>
      <w:r>
        <w:rPr>
          <w:rtl/>
          <w:cs/>
          <w:lang w:val="ar_AE" w:bidi="ar_AE"/>
        </w:rPr>
        <w:t xml:space="preserve"> وترجمتها "الْكَفْتُورِيُّون، الذين انحدر منهم الفلسطينيون". ويفهم آخرون أنه مع أنّ الفلسطينيين قد يكونون في الأصل مستعمرة كَسْلُوحِيّة، إلا أنهم استقروا في مناطق أصبحت تُعرف بشكل أساسي بأنها مناطق الْكَفْتُورِيُّين.</w:t>
      </w:r>
    </w:p>
    <w:p>
      <w:pPr>
        <w:bidi/>
      </w:pPr>
      <w:r>
        <w:rPr>
          <w:rtl/>
          <w:cs/>
          <w:lang w:val="ar_AE" w:bidi="ar_AE"/>
        </w:rPr>
      </w:r>
      <w:r>
        <w:rPr>
          <w:rtl/>
          <w:cs/>
          <w:lang w:val="ar_AE" w:bidi="ar_AE"/>
        </w:rPr>
        <w:t xml:space="preserve">يُشار إلى كَفْتُور باسم </w:t>
      </w:r>
      <w:r>
        <w:rPr>
          <w:i/>
          <w:rtl/>
          <w:cs/>
          <w:lang w:val="ar_AE" w:bidi="ar_AE"/>
        </w:rPr>
        <w:t>كابتارا</w:t>
      </w:r>
      <w:r>
        <w:rPr>
          <w:rtl/>
          <w:cs/>
          <w:lang w:val="ar_AE" w:bidi="ar_AE"/>
        </w:rPr>
        <w:t xml:space="preserve"> في اللغة الأكديّة، و</w:t>
      </w:r>
      <w:r>
        <w:rPr>
          <w:i/>
          <w:rtl/>
          <w:cs/>
          <w:lang w:val="ar_AE" w:bidi="ar_AE"/>
        </w:rPr>
        <w:t>كبتير</w:t>
      </w:r>
      <w:r>
        <w:rPr>
          <w:rtl/>
          <w:cs/>
          <w:lang w:val="ar_AE" w:bidi="ar_AE"/>
        </w:rPr>
        <w:t xml:space="preserve"> في الأوغاريتية، و</w:t>
      </w:r>
      <w:r>
        <w:rPr>
          <w:i/>
          <w:rtl/>
          <w:cs/>
          <w:lang w:val="ar_AE" w:bidi="ar_AE"/>
        </w:rPr>
        <w:t>كيفتيو</w:t>
      </w:r>
      <w:r>
        <w:rPr>
          <w:rtl/>
          <w:cs/>
          <w:lang w:val="ar_AE" w:bidi="ar_AE"/>
        </w:rPr>
        <w:t xml:space="preserve"> في المصرية. تؤرخ هذه المُسميات من حوالي 2200 ق.م. إلى حوالي 1200 ق.م. المصادر المصرية دقيقة لاسيّما في تحديد كَفْتُور على أنها كريت. من ناحية أخرى، هناك تقليد يهودي يشير إلى أنَّ الْكَفْتُورِيُّين كانوا من </w:t>
      </w:r>
      <w:r>
        <w:rPr>
          <w:rtl/>
          <w:cs/>
          <w:lang w:val="ar_AE" w:bidi="ar_AE"/>
        </w:rPr>
        <w:t>كَبَّدُوكِيَّة</w:t>
      </w:r>
      <w:r>
        <w:rPr>
          <w:rtl/>
          <w:cs/>
          <w:lang w:val="ar_AE" w:bidi="ar_AE"/>
        </w:rPr>
        <w:t>؛ وترد في التَّرْجَمة السبعينية "</w:t>
      </w:r>
      <w:r>
        <w:rPr>
          <w:rtl/>
          <w:cs/>
          <w:lang w:val="ar_AE" w:bidi="ar_AE"/>
        </w:rPr>
        <w:t>كَبَّدُوكِيَّة</w:t>
      </w:r>
      <w:r>
        <w:rPr>
          <w:rtl/>
          <w:cs/>
          <w:lang w:val="ar_AE" w:bidi="ar_AE"/>
        </w:rPr>
        <w:t>" بدلًا من "كَفْتُور". وقد دفع هذا البعض إلى افتراض أنَّ كَفْتُور يعتقد بأنها منطقة ساحلية في أسيا الصغرى أو مع جزيرة كارباثوس. ربما كان يُستخدم اسم "كَفْتُور"، بحلول القرن الثالث عشر قبل الميلاد، في إطار واسع للإشارة إلى منطقة بحر إيجة التي جاء منها الفلسطينيون.</w:t>
      </w:r>
    </w:p>
    <w:p>
      <w:pPr>
        <w:bidi/>
      </w:pPr>
      <w:r>
        <w:rPr>
          <w:rtl/>
          <w:cs/>
          <w:lang w:val="ar_AE" w:bidi="ar_AE"/>
        </w:rPr>
      </w:r>
      <w:r>
        <w:rPr>
          <w:rtl/>
          <w:cs/>
          <w:lang w:val="ar_AE" w:bidi="ar_AE"/>
        </w:rPr>
        <w:t xml:space="preserve">يُذكر الْكَفْتُورِيُّون أيضًا شعبًا غزا المنطقة المحيطة بغَزَّة، وطردوا </w:t>
      </w:r>
      <w:r>
        <w:rPr>
          <w:rtl/>
          <w:cs/>
          <w:lang w:val="ar_AE" w:bidi="ar_AE"/>
        </w:rPr>
        <w:t>الْعُوِّيُّين</w:t>
      </w:r>
      <w:r>
        <w:rPr>
          <w:rtl/>
          <w:cs/>
          <w:lang w:val="ar_AE" w:bidi="ar_AE"/>
        </w:rPr>
        <w:t>، واستقروا هناك (</w:t>
      </w:r>
      <w:r>
        <w:rPr>
          <w:rtl/>
          <w:cs/>
          <w:lang w:val="ar_AE" w:bidi="ar_AE"/>
        </w:rPr>
        <w:t>تثنية 2:23</w:t>
      </w:r>
      <w:r>
        <w:rPr>
          <w:rtl/>
          <w:cs/>
          <w:lang w:val="ar_AE" w:bidi="ar_AE"/>
        </w:rPr>
        <w:t xml:space="preserve">). يبدو أنَّ الْكَفْتُورِيُّين كانوا متمركزين حول غَزَّة قبل أن يعبر بنو إسرائيل نهر الأرْدُنّ وقت تقدمه لاقتحام أرض الموعد. </w:t>
      </w:r>
      <w:r>
        <w:rPr>
          <w:i/>
          <w:rtl/>
          <w:cs/>
          <w:lang w:val="ar_AE" w:bidi="ar_AE"/>
        </w:rPr>
        <w:t>انظر</w:t>
      </w:r>
      <w:r>
        <w:rPr>
          <w:rtl/>
          <w:cs/>
          <w:lang w:val="ar_AE" w:bidi="ar_AE"/>
        </w:rPr>
        <w:t xml:space="preserve"> </w:t>
      </w:r>
      <w:r>
        <w:rPr>
          <w:rtl/>
          <w:cs/>
          <w:lang w:val="ar_AE" w:bidi="ar_AE"/>
        </w:rPr>
        <w:t>كَسْلُوحِيم، بنو كَسْلُوحِيم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كَفْرَ ٱلْعَمُّونِيّ</w:t>
      </w:r>
      <w:r>
        <w:rPr>
          <w:rtl/>
          <w:cs/>
          <w:lang w:val="ar_AE" w:bidi="ar_AE"/>
        </w:rPr>
      </w:r>
    </w:p>
    <w:p>
      <w:pPr>
        <w:pStyle w:val="Heading2"/>
        <w:bidi/>
      </w:pPr>
      <w:r>
        <w:rPr>
          <w:rtl/>
          <w:cs/>
          <w:lang w:val="ar_AE" w:bidi="ar_AE"/>
        </w:rPr>
        <w:t>كَفْرَ ٱلْعَمُّونِيّ</w:t>
      </w:r>
    </w:p>
    <w:p>
      <w:pPr>
        <w:bidi/>
      </w:pPr>
      <w:r>
        <w:rPr>
          <w:rtl/>
          <w:cs/>
          <w:lang w:val="ar_AE" w:bidi="ar_AE"/>
        </w:rPr>
      </w:r>
      <w:r>
        <w:rPr>
          <w:rtl/>
          <w:cs/>
          <w:lang w:val="ar_AE" w:bidi="ar_AE"/>
        </w:rPr>
        <w:t>المدينة المخصصة لسبط بَنْيَامِين ميراثًا بعد انتصار يشوع الأول على كَنْعَان (</w:t>
      </w:r>
      <w:r>
        <w:rPr>
          <w:rtl/>
          <w:cs/>
          <w:lang w:val="ar_AE" w:bidi="ar_AE"/>
        </w:rPr>
        <w:t>يشوع 18:24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كَفْرَ ٱلْعَمُّونِيِّ، كفر-هعموناي</w:t>
      </w:r>
      <w:r>
        <w:rPr>
          <w:rtl/>
          <w:cs/>
          <w:lang w:val="ar_AE" w:bidi="ar_AE"/>
        </w:rPr>
      </w:r>
    </w:p>
    <w:p>
      <w:pPr>
        <w:pStyle w:val="Heading2"/>
        <w:bidi/>
      </w:pPr>
      <w:r>
        <w:rPr>
          <w:rtl/>
          <w:cs/>
          <w:lang w:val="ar_AE" w:bidi="ar_AE"/>
        </w:rPr>
        <w:t>كَفْرَ ٱلْعَمُّونِيِّ</w:t>
      </w:r>
      <w:r>
        <w:rPr>
          <w:rtl/>
          <w:cs/>
          <w:lang w:val="ar_AE" w:bidi="ar_AE"/>
        </w:rPr>
        <w:t>، كفر-هعموناي</w:t>
      </w:r>
    </w:p>
    <w:p>
      <w:pPr>
        <w:bidi/>
      </w:pPr>
      <w:r>
        <w:rPr>
          <w:rtl/>
          <w:cs/>
          <w:lang w:val="ar_AE" w:bidi="ar_AE"/>
        </w:rPr>
      </w:r>
      <w:r>
        <w:rPr>
          <w:rtl/>
          <w:cs/>
          <w:lang w:val="ar_AE" w:bidi="ar_AE"/>
        </w:rPr>
        <w:t>تهجئات بديلة لاسم كَفْرَ عَمُّونِيِّ، المدينة التي أُعطيت لسبط بنيامِين كميراث بعد أن غزا إِسرائيل كنعان (</w:t>
      </w:r>
      <w:r>
        <w:rPr>
          <w:rtl/>
          <w:cs/>
          <w:lang w:val="ar_AE" w:bidi="ar_AE"/>
        </w:rPr>
        <w:t>يَشوع 18:24</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كفر-عموني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كفر سلامة</w:t>
      </w:r>
      <w:r>
        <w:rPr>
          <w:rtl/>
          <w:cs/>
          <w:lang w:val="ar_AE" w:bidi="ar_AE"/>
        </w:rPr>
      </w:r>
    </w:p>
    <w:p>
      <w:pPr>
        <w:bidi/>
      </w:pPr>
      <w:r>
        <w:rPr>
          <w:rtl/>
          <w:cs/>
          <w:lang w:val="ar_AE" w:bidi="ar_AE"/>
        </w:rPr>
      </w:r>
      <w:r>
        <w:rPr>
          <w:rtl/>
          <w:cs/>
          <w:lang w:val="ar_AE" w:bidi="ar_AE"/>
        </w:rPr>
        <w:t>القرية التي دارت فيها معركة بين يَهوذَا المكابي والقائد السوري نِيكَانورَ (1 مكابيين 7:31). بعد مقتل حوالي 500 من رجال نِيكَانورَ، لجأ الفارون إلى "مدينة دَاودَ"، لذا لابد وأن تكون كفر-سلامة قريبة من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كفرناحوم</w:t>
      </w:r>
      <w:r>
        <w:rPr>
          <w:rtl/>
          <w:cs/>
          <w:lang w:val="ar_AE" w:bidi="ar_AE"/>
        </w:rPr>
      </w:r>
    </w:p>
    <w:p>
      <w:pPr>
        <w:bidi/>
      </w:pPr>
      <w:r>
        <w:rPr>
          <w:rtl/>
          <w:cs/>
          <w:lang w:val="ar_AE" w:bidi="ar_AE"/>
        </w:rPr>
      </w:r>
      <w:r>
        <w:rPr>
          <w:rtl/>
          <w:cs/>
          <w:lang w:val="ar_AE" w:bidi="ar_AE"/>
        </w:rPr>
        <w:t>مدينة الجليل، لم تُذكر في سوى الأناجيل، التي كانت مقر الكثير من خدمة الرب يسوع. تقع على الجانب الشمالي الغربي من بحر الجليل (أو بحيرة جِنْيسارت). يعني اسمها "قرية ناحوم"، لكن من المستحيل تحديد هوية ناحوم هذا، سواء كان كاتب السفر في العهد القديم أم شخص آخر. يعطينا متى المعلومات التالية: كانت كفرناحوم تقع بالقرب من بحر الجليل، في أراضي زَبُولُون ونفتالي (</w:t>
      </w:r>
      <w:r>
        <w:rPr>
          <w:rtl/>
          <w:cs/>
          <w:lang w:val="ar_AE" w:bidi="ar_AE"/>
        </w:rPr>
        <w:t>متى ٤: ١٣</w:t>
      </w:r>
      <w:r>
        <w:rPr>
          <w:rtl/>
          <w:cs/>
          <w:lang w:val="ar_AE" w:bidi="ar_AE"/>
        </w:rPr>
        <w:t>). كان الشاطئ الغربي للبحيرة يستقر في سبط نفتالي. اثنتان من الشخصيات التي كانت، كما ذُكر، في كفرناحوم ساعدتا على تحديد موقع البلدة بأنها كانت قريبة من حدود نهر الأردن والحدود السياسية. تُشير قصة قائد المئة (</w:t>
      </w:r>
      <w:r>
        <w:rPr>
          <w:rtl/>
          <w:cs/>
          <w:lang w:val="ar_AE" w:bidi="ar_AE"/>
        </w:rPr>
        <w:t>متى ٨: ٥</w:t>
      </w:r>
      <w:r>
        <w:rPr>
          <w:rtl/>
          <w:cs/>
          <w:lang w:val="ar_AE" w:bidi="ar_AE"/>
        </w:rPr>
        <w:t xml:space="preserve">؛ </w:t>
      </w:r>
      <w:r>
        <w:rPr>
          <w:rtl/>
          <w:cs/>
          <w:lang w:val="ar_AE" w:bidi="ar_AE"/>
        </w:rPr>
        <w:t>لوقا ٧: ٢</w:t>
      </w:r>
      <w:r>
        <w:rPr>
          <w:rtl/>
          <w:cs/>
          <w:lang w:val="ar_AE" w:bidi="ar_AE"/>
        </w:rPr>
        <w:t>) إلى الحامية الصغيرة التي تضم نحو ١٠٠ جندي في مثل هذه البلدة الحدوديَّة. وقصة دعوة لاوي -إلى مغادرة المكتب الجمركي المتحكم في تحصيل الضرائب في المنطقة- تشير إلى الطابع الحدودي ذاته للبلدة (</w:t>
      </w:r>
      <w:r>
        <w:rPr>
          <w:rtl/>
          <w:cs/>
          <w:lang w:val="ar_AE" w:bidi="ar_AE"/>
        </w:rPr>
        <w:t>متى ٩: ٩</w:t>
      </w:r>
      <w:r>
        <w:rPr>
          <w:rtl/>
          <w:cs/>
          <w:lang w:val="ar_AE" w:bidi="ar_AE"/>
        </w:rPr>
        <w:t xml:space="preserve">؛ </w:t>
      </w:r>
      <w:r>
        <w:rPr>
          <w:rtl/>
          <w:cs/>
          <w:lang w:val="ar_AE" w:bidi="ar_AE"/>
        </w:rPr>
        <w:t>مَرقُس ٢: ١٤</w:t>
      </w:r>
      <w:r>
        <w:rPr>
          <w:rtl/>
          <w:cs/>
          <w:lang w:val="ar_AE" w:bidi="ar_AE"/>
        </w:rPr>
        <w:t xml:space="preserve">؛ </w:t>
      </w:r>
      <w:r>
        <w:rPr>
          <w:rtl/>
          <w:cs/>
          <w:lang w:val="ar_AE" w:bidi="ar_AE"/>
        </w:rPr>
        <w:t>لوقا ٥: ٢٧</w:t>
      </w:r>
      <w:r>
        <w:rPr>
          <w:rtl/>
          <w:cs/>
          <w:lang w:val="ar_AE" w:bidi="ar_AE"/>
        </w:rPr>
        <w:t>).</w:t>
      </w:r>
    </w:p>
    <w:p>
      <w:pPr>
        <w:bidi/>
      </w:pPr>
      <w:r>
        <w:rPr>
          <w:rtl/>
          <w:cs/>
          <w:lang w:val="ar_AE" w:bidi="ar_AE"/>
        </w:rPr>
      </w:r>
      <w:r>
        <w:rPr>
          <w:rtl/>
          <w:cs/>
          <w:lang w:val="ar_AE" w:bidi="ar_AE"/>
        </w:rPr>
        <w:t>اختلفت الأدلة اليهودية على تل حوم كموقع لكفرناحوم القديمة. ظهرت الكلمة اليونانية كفرناحوم في مَدْرَاش كوهِليت 1.8 و7.26 (نحو 110 م)، مما يثبت أن كفرناحوم كانت لا تزال موجودة في القرن الثاني. لا يوجد ذكر آخر حتى عام 1160، عندما يشير بنيامين توديلا إلى "كفرناحوم". لقد وجد الرهبان الفرنسيسكان، الذين تحصلوا على الموقع، عددًا كبيرًا من العملات المعدنية لتلك الفترة في تل حوم، وأطلال مجمع البلدة الذي يعود تاريخه إلى القرن الثالث الميلادي. كشفت الحفريات الأخيرة في تل حوم أنه لا شك في أنه موقع كفرناحوم القديمة. خلال أعمال التنقيب، عُثر على منزل أُسري أسفل مكان اجتماع يهودي مسيحي يعود إلى القرن الرابع. في بواكير النصف الأول من القرن الثاني، كانت تُستخدم كقاعة تجمع للمسيحيين الأوائل. إن النقوش وتقارير المسافرين المسيحيين الأوائل تجعل من المرجح أن تكون بلدة بطرس.</w:t>
      </w:r>
    </w:p>
    <w:p>
      <w:pPr>
        <w:bidi/>
      </w:pPr>
      <w:r>
        <w:rPr>
          <w:rtl/>
          <w:cs/>
          <w:lang w:val="ar_AE" w:bidi="ar_AE"/>
        </w:rPr>
      </w:r>
      <w:r>
        <w:rPr>
          <w:rtl/>
          <w:cs/>
          <w:lang w:val="ar_AE" w:bidi="ar_AE"/>
        </w:rPr>
        <w:t>كانت كفرناحوم مستوطنة مهمة، بحامية رومانيَّة، اتَّخذها الرب يسوع مدينته بعد أن رفضته الناصرة (</w:t>
      </w:r>
      <w:r>
        <w:rPr>
          <w:rtl/>
          <w:cs/>
          <w:lang w:val="ar_AE" w:bidi="ar_AE"/>
        </w:rPr>
        <w:t>متى ٩: ١</w:t>
      </w:r>
      <w:r>
        <w:rPr>
          <w:rtl/>
          <w:cs/>
          <w:lang w:val="ar_AE" w:bidi="ar_AE"/>
        </w:rPr>
        <w:t>). سك فيها (</w:t>
      </w:r>
      <w:r>
        <w:rPr>
          <w:rtl/>
          <w:cs/>
          <w:lang w:val="ar_AE" w:bidi="ar_AE"/>
        </w:rPr>
        <w:t>مَرقُس ٢: ١</w:t>
      </w:r>
      <w:r>
        <w:rPr>
          <w:rtl/>
          <w:cs/>
          <w:lang w:val="ar_AE" w:bidi="ar_AE"/>
        </w:rPr>
        <w:t>) وبها صنع معجزات كثيرة (</w:t>
      </w:r>
      <w:r>
        <w:rPr>
          <w:rtl/>
          <w:cs/>
          <w:lang w:val="ar_AE" w:bidi="ar_AE"/>
        </w:rPr>
        <w:t>مَرقُس ١: ٣٤</w:t>
      </w:r>
      <w:r>
        <w:rPr>
          <w:rtl/>
          <w:cs/>
          <w:lang w:val="ar_AE" w:bidi="ar_AE"/>
        </w:rPr>
        <w:t>): من شفاء عبد قائد المئة (</w:t>
      </w:r>
      <w:r>
        <w:rPr>
          <w:rtl/>
          <w:cs/>
          <w:lang w:val="ar_AE" w:bidi="ar_AE"/>
        </w:rPr>
        <w:t>متى ٨: ٥</w:t>
      </w:r>
      <w:r>
        <w:rPr>
          <w:rtl/>
          <w:cs/>
          <w:lang w:val="ar_AE" w:bidi="ar_AE"/>
        </w:rPr>
        <w:t>)؛ وشفاء حماة بطرس (</w:t>
      </w:r>
      <w:r>
        <w:rPr>
          <w:rtl/>
          <w:cs/>
          <w:lang w:val="ar_AE" w:bidi="ar_AE"/>
        </w:rPr>
        <w:t>مَرقُس ١: ٣١</w:t>
      </w:r>
      <w:r>
        <w:rPr>
          <w:rtl/>
          <w:cs/>
          <w:lang w:val="ar_AE" w:bidi="ar_AE"/>
        </w:rPr>
        <w:t>)؛ وطرد الأرواح النجسة (</w:t>
      </w:r>
      <w:r>
        <w:rPr>
          <w:rtl/>
          <w:cs/>
          <w:lang w:val="ar_AE" w:bidi="ar_AE"/>
        </w:rPr>
        <w:t>مَرقُس ١: ٢٣</w:t>
      </w:r>
      <w:r>
        <w:rPr>
          <w:rtl/>
          <w:cs/>
          <w:lang w:val="ar_AE" w:bidi="ar_AE"/>
        </w:rPr>
        <w:t xml:space="preserve">؛ </w:t>
      </w:r>
      <w:r>
        <w:rPr>
          <w:rtl/>
          <w:cs/>
          <w:lang w:val="ar_AE" w:bidi="ar_AE"/>
        </w:rPr>
        <w:t>لوقا ٤: ٣٣</w:t>
      </w:r>
      <w:r>
        <w:rPr>
          <w:rtl/>
          <w:cs/>
          <w:lang w:val="ar_AE" w:bidi="ar_AE"/>
        </w:rPr>
        <w:t>). وهكذا فضلتها خدمة يسوع كثيرًا، كما لعنها بسبب عدم توبتها: "وَأَنْتِ يا كَفْرَنَاحُومَ ٱلْمُرْتَفِعَةَ إِلَى ٱلسَّمَاءِ! سَتُهْبَطِينَ إِلَى ٱلْهَاوِيَةِ". (</w:t>
      </w:r>
      <w:r>
        <w:rPr>
          <w:rtl/>
          <w:cs/>
          <w:lang w:val="ar_AE" w:bidi="ar_AE"/>
        </w:rPr>
        <w:t>متى 11: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الدَفن، عادات الدَفن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كَلَافِدِيَّة</w:t>
      </w:r>
      <w:r>
        <w:rPr>
          <w:rtl/>
          <w:cs/>
          <w:lang w:val="ar_AE" w:bidi="ar_AE"/>
        </w:rPr>
      </w:r>
    </w:p>
    <w:p>
      <w:pPr>
        <w:pStyle w:val="Heading2"/>
        <w:bidi/>
      </w:pPr>
      <w:r>
        <w:rPr>
          <w:rtl/>
          <w:cs/>
          <w:lang w:val="ar_AE" w:bidi="ar_AE"/>
        </w:rPr>
        <w:t>كَلَافِدِيَّة</w:t>
      </w:r>
    </w:p>
    <w:p>
      <w:pPr>
        <w:bidi/>
      </w:pPr>
      <w:r>
        <w:rPr>
          <w:rtl/>
          <w:cs/>
          <w:lang w:val="ar_AE" w:bidi="ar_AE"/>
        </w:rPr>
      </w:r>
      <w:r>
        <w:rPr>
          <w:rtl/>
          <w:cs/>
          <w:lang w:val="ar_AE" w:bidi="ar_AE"/>
        </w:rPr>
        <w:t>سيدة مسيحية كان الرسول بولس وتيموثاوس يعرفانها (</w:t>
      </w:r>
      <w:r>
        <w:rPr>
          <w:rtl/>
          <w:cs/>
          <w:lang w:val="ar_AE" w:bidi="ar_AE"/>
        </w:rPr>
        <w:t>2تيموثاوس 4: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كَلَال</w:t>
      </w:r>
      <w:r>
        <w:rPr>
          <w:rtl/>
          <w:cs/>
          <w:lang w:val="ar_AE" w:bidi="ar_AE"/>
        </w:rPr>
      </w:r>
    </w:p>
    <w:p>
      <w:pPr>
        <w:pStyle w:val="Heading2"/>
        <w:bidi/>
      </w:pPr>
      <w:r>
        <w:rPr>
          <w:rtl/>
          <w:cs/>
          <w:lang w:val="ar_AE" w:bidi="ar_AE"/>
        </w:rPr>
        <w:t>كَلَالُ</w:t>
      </w:r>
      <w:r>
        <w:rPr>
          <w:rtl/>
          <w:cs/>
          <w:lang w:val="ar_AE" w:bidi="ar_AE"/>
        </w:rPr>
        <w:t>*</w:t>
      </w:r>
    </w:p>
    <w:p>
      <w:pPr>
        <w:bidi/>
      </w:pPr>
      <w:r>
        <w:rPr>
          <w:rtl/>
          <w:cs/>
          <w:lang w:val="ar_AE" w:bidi="ar_AE"/>
        </w:rPr>
      </w:r>
      <w:r>
        <w:rPr>
          <w:rtl/>
          <w:cs/>
          <w:lang w:val="ar_AE" w:bidi="ar_AE"/>
        </w:rPr>
        <w:t>ابن فَحَثَ-موآبَ، الذي أطاع نصيحة عَزْرَا لتطليق زوجته الوثنية بعد السبي (</w:t>
      </w:r>
      <w:r>
        <w:rPr>
          <w:rtl/>
          <w:cs/>
          <w:lang w:val="ar_AE" w:bidi="ar_AE"/>
        </w:rPr>
        <w:t>عز 10:30</w:t>
      </w:r>
      <w:r>
        <w:rPr>
          <w:rtl/>
          <w:cs/>
          <w:lang w:val="ar_AE" w:bidi="ar_AE"/>
        </w:rPr>
        <w:t>). يُكتب أيضًا كلال.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كَلب</w:t>
      </w:r>
      <w:r>
        <w:rPr>
          <w:rtl/>
          <w:cs/>
          <w:lang w:val="ar_AE" w:bidi="ar_AE"/>
        </w:rPr>
      </w:r>
    </w:p>
    <w:p>
      <w:pPr>
        <w:bidi/>
      </w:pPr>
      <w:r>
        <w:rPr>
          <w:rtl/>
          <w:cs/>
          <w:lang w:val="ar_AE" w:bidi="ar_AE"/>
        </w:rPr>
      </w:r>
      <w:r>
        <w:rPr>
          <w:rtl/>
          <w:cs/>
          <w:lang w:val="ar_AE" w:bidi="ar_AE"/>
        </w:rPr>
        <w:t xml:space="preserve">كانت الكلاب واحدة من أولى الحيوانات التي ربَّاها البشر بصفتها حيوانات أليفة. يعتقد العلماء أن الكلاب الحديثة </w:t>
      </w:r>
      <w:r>
        <w:rPr>
          <w:i/>
          <w:rtl/>
          <w:cs/>
          <w:lang w:val="ar_AE" w:bidi="ar_AE"/>
        </w:rPr>
        <w:t xml:space="preserve">(كانِس فامليارِس) </w:t>
      </w:r>
      <w:r>
        <w:rPr>
          <w:rtl/>
          <w:cs/>
          <w:lang w:val="ar_AE" w:bidi="ar_AE"/>
        </w:rPr>
        <w:t xml:space="preserve">جاءت من الذئب الهندي </w:t>
      </w:r>
      <w:r>
        <w:rPr>
          <w:i/>
          <w:rtl/>
          <w:cs/>
          <w:lang w:val="ar_AE" w:bidi="ar_AE"/>
        </w:rPr>
        <w:t>(كانِس لوبوس باليبِس)</w:t>
      </w:r>
      <w:r>
        <w:rPr>
          <w:rtl/>
          <w:cs/>
          <w:lang w:val="ar_AE" w:bidi="ar_AE"/>
        </w:rPr>
        <w:t>. كانت الكلاب في العصور المذكورة في الكتاب المقدس تشبه على الأرجح كلاب الرعي الألماني اليوم. كان لديها آذان مدببة، وأنف مدبب، وذيل طويل.</w:t>
      </w:r>
    </w:p>
    <w:p>
      <w:pPr>
        <w:pStyle w:val="Heading3"/>
        <w:bidi/>
      </w:pPr>
      <w:r>
        <w:rPr>
          <w:rtl/>
          <w:cs/>
          <w:lang w:val="ar_AE" w:bidi="ar_AE"/>
        </w:rPr>
        <w:t>وجهات نظر سلبية عن الكلاب في الكتاب المقدس</w:t>
      </w:r>
    </w:p>
    <w:p>
      <w:pPr>
        <w:bidi/>
      </w:pPr>
      <w:r>
        <w:rPr>
          <w:rtl/>
          <w:cs/>
          <w:lang w:val="ar_AE" w:bidi="ar_AE"/>
        </w:rPr>
      </w:r>
      <w:r>
        <w:rPr>
          <w:rtl/>
          <w:cs/>
          <w:lang w:val="ar_AE" w:bidi="ar_AE"/>
        </w:rPr>
        <w:t>في الأزمنة الكتابية، لم يكن الناس يُحبّون الكلاب (</w:t>
      </w:r>
      <w:r>
        <w:rPr>
          <w:rtl/>
          <w:cs/>
          <w:lang w:val="ar_AE" w:bidi="ar_AE"/>
        </w:rPr>
        <w:t>الأمثال 26:11؛</w:t>
      </w:r>
      <w:r>
        <w:rPr>
          <w:rtl/>
          <w:cs/>
          <w:lang w:val="ar_AE" w:bidi="ar_AE"/>
        </w:rPr>
        <w:t xml:space="preserve"> </w:t>
      </w:r>
      <w:r>
        <w:rPr>
          <w:rtl/>
          <w:cs/>
          <w:lang w:val="ar_AE" w:bidi="ar_AE"/>
        </w:rPr>
        <w:t>2 بطرس 2:22</w:t>
      </w:r>
      <w:r>
        <w:rPr>
          <w:rtl/>
          <w:cs/>
          <w:lang w:val="ar_AE" w:bidi="ar_AE"/>
        </w:rPr>
        <w:t>). فبينما يعتبرها الناس اليوم أصدقاء مقربين، فإن كتّاب الكتاب المقدس رأوها بشكل مختلف. كانت الكلاب تبحث عن الطعام في الشوارع والنفايات (</w:t>
      </w:r>
      <w:r>
        <w:rPr>
          <w:rtl/>
          <w:cs/>
          <w:lang w:val="ar_AE" w:bidi="ar_AE"/>
        </w:rPr>
        <w:t>الخروج 22:31؛</w:t>
      </w:r>
      <w:r>
        <w:rPr>
          <w:rtl/>
          <w:cs/>
          <w:lang w:val="ar_AE" w:bidi="ar_AE"/>
        </w:rPr>
        <w:t xml:space="preserve"> </w:t>
      </w:r>
      <w:r>
        <w:rPr>
          <w:rtl/>
          <w:cs/>
          <w:lang w:val="ar_AE" w:bidi="ar_AE"/>
        </w:rPr>
        <w:t>1 الملوك 22:38؛</w:t>
      </w:r>
      <w:r>
        <w:rPr>
          <w:rtl/>
          <w:cs/>
          <w:lang w:val="ar_AE" w:bidi="ar_AE"/>
        </w:rPr>
        <w:t xml:space="preserve"> </w:t>
      </w:r>
      <w:r>
        <w:rPr>
          <w:rtl/>
          <w:cs/>
          <w:lang w:val="ar_AE" w:bidi="ar_AE"/>
        </w:rPr>
        <w:t>متى 15:26؛</w:t>
      </w:r>
      <w:r>
        <w:rPr>
          <w:rtl/>
          <w:cs/>
          <w:lang w:val="ar_AE" w:bidi="ar_AE"/>
        </w:rPr>
        <w:t xml:space="preserve"> </w:t>
      </w:r>
      <w:r>
        <w:rPr>
          <w:rtl/>
          <w:cs/>
          <w:lang w:val="ar_AE" w:bidi="ar_AE"/>
        </w:rPr>
        <w:t>لوقا 16:21</w:t>
      </w:r>
      <w:r>
        <w:rPr>
          <w:rtl/>
          <w:cs/>
          <w:lang w:val="ar_AE" w:bidi="ar_AE"/>
        </w:rPr>
        <w:t>)، بل وكانت تأكل جثث الموتى (</w:t>
      </w:r>
      <w:r>
        <w:rPr>
          <w:rtl/>
          <w:cs/>
          <w:lang w:val="ar_AE" w:bidi="ar_AE"/>
        </w:rPr>
        <w:t>2 الملوك 9:35–36</w:t>
      </w:r>
      <w:r>
        <w:rPr>
          <w:rtl/>
          <w:cs/>
          <w:lang w:val="ar_AE" w:bidi="ar_AE"/>
        </w:rPr>
        <w:t>). بشكل عام، كانت الكلاب تقوم بدور مشابه للنسور وغيرها من الطيور الجارحة. يُذكر الكلب 41 مرة في الكتاب المقدس، ومعظم هذه الإشارات تحمل طابعًا سلبيًا. كان الناس يرون الكلاب حيوانات نجسة وجبانة..</w:t>
      </w:r>
    </w:p>
    <w:p>
      <w:pPr>
        <w:bidi/>
      </w:pPr>
      <w:r>
        <w:rPr>
          <w:rtl/>
          <w:cs/>
          <w:lang w:val="ar_AE" w:bidi="ar_AE"/>
        </w:rPr>
      </w:r>
      <w:r>
        <w:rPr>
          <w:rtl/>
          <w:cs/>
          <w:lang w:val="ar_AE" w:bidi="ar_AE"/>
        </w:rPr>
        <w:t xml:space="preserve">تظهر الكلاب في الرسومات على جدران المقابر المصرية، وقد استُخدمت للصيد، كما يُشير سفر </w:t>
      </w:r>
      <w:r>
        <w:rPr>
          <w:rtl/>
          <w:cs/>
          <w:lang w:val="ar_AE" w:bidi="ar_AE"/>
        </w:rPr>
        <w:t xml:space="preserve">أَيّوبَ 30:1 </w:t>
      </w:r>
      <w:r>
        <w:rPr>
          <w:rtl/>
          <w:cs/>
          <w:lang w:val="ar_AE" w:bidi="ar_AE"/>
        </w:rPr>
        <w:t>إلى استخدام الكلاب في رعيّ الأغنام. لكن الصفة الجيدة الوحيدة التي احترمها بنو إسرائيل في الكلب هي "المراقبة" أو اليقظة (</w:t>
      </w:r>
      <w:r>
        <w:rPr>
          <w:rtl/>
          <w:cs/>
          <w:lang w:val="ar_AE" w:bidi="ar_AE"/>
        </w:rPr>
        <w:t>إِشَعْيَاء 56:10</w:t>
      </w:r>
      <w:r>
        <w:rPr>
          <w:rtl/>
          <w:cs/>
          <w:lang w:val="ar_AE" w:bidi="ar_AE"/>
        </w:rPr>
        <w:t>). ولكن، بشكلٍ عام، كان "الكلب" في أزمنة الكتاب مصطلحًا للاحتقار (</w:t>
      </w:r>
      <w:r>
        <w:rPr>
          <w:rtl/>
          <w:cs/>
          <w:lang w:val="ar_AE" w:bidi="ar_AE"/>
        </w:rPr>
        <w:t>1 صَموئِيلَ 17:43؛</w:t>
      </w:r>
      <w:r>
        <w:rPr>
          <w:rtl/>
          <w:cs/>
          <w:lang w:val="ar_AE" w:bidi="ar_AE"/>
        </w:rPr>
        <w:t xml:space="preserve"> </w:t>
      </w:r>
      <w:r>
        <w:rPr>
          <w:rtl/>
          <w:cs/>
          <w:lang w:val="ar_AE" w:bidi="ar_AE"/>
        </w:rPr>
        <w:t>2 صَموئِيلَ 16:9</w:t>
      </w:r>
      <w:r>
        <w:rPr>
          <w:rtl/>
          <w:cs/>
          <w:lang w:val="ar_AE" w:bidi="ar_AE"/>
        </w:rPr>
        <w:t>). كان يُستخدم لوصف:</w:t>
      </w:r>
    </w:p>
    <w:p>
      <w:pPr>
        <w:pStyle w:val="ListBullet"/>
        <w:bidi/>
        <w:spacing w:line="240" w:lineRule="auto"/>
        <w:ind w:left="720"/>
      </w:pPr>
      <w:r>
        <w:rPr>
          <w:rtl/>
          <w:cs/>
          <w:lang w:val="ar_AE" w:bidi="ar_AE"/>
        </w:rPr>
      </w:r>
      <w:r>
        <w:rPr>
          <w:rtl/>
          <w:cs/>
          <w:lang w:val="ar_AE" w:bidi="ar_AE"/>
        </w:rPr>
        <w:t>المتذلّلون (</w:t>
      </w:r>
      <w:r>
        <w:rPr>
          <w:rtl/>
          <w:cs/>
          <w:lang w:val="ar_AE" w:bidi="ar_AE"/>
        </w:rPr>
        <w:t>2 صَموئِيل 9:8؛</w:t>
      </w:r>
      <w:r>
        <w:rPr>
          <w:rtl/>
          <w:cs/>
          <w:lang w:val="ar_AE" w:bidi="ar_AE"/>
        </w:rPr>
        <w:t xml:space="preserve"> </w:t>
      </w:r>
      <w:r>
        <w:rPr>
          <w:rtl/>
          <w:cs/>
          <w:lang w:val="ar_AE" w:bidi="ar_AE"/>
        </w:rPr>
        <w:t>2 الملوك 8:13</w:t>
      </w:r>
      <w:r>
        <w:rPr>
          <w:rtl/>
          <w:cs/>
          <w:lang w:val="ar_AE" w:bidi="ar_AE"/>
        </w:rPr>
        <w:t>)</w:t>
      </w:r>
    </w:p>
    <w:p>
      <w:pPr>
        <w:pStyle w:val="ListBullet"/>
        <w:bidi/>
        <w:spacing w:line="240" w:lineRule="auto"/>
        <w:ind w:left="720"/>
      </w:pPr>
      <w:r>
        <w:rPr>
          <w:rtl/>
          <w:cs/>
          <w:lang w:val="ar_AE" w:bidi="ar_AE"/>
        </w:rPr>
      </w:r>
      <w:r>
        <w:rPr>
          <w:rtl/>
          <w:cs/>
          <w:lang w:val="ar_AE" w:bidi="ar_AE"/>
        </w:rPr>
        <w:t>الأشرار (</w:t>
      </w:r>
      <w:r>
        <w:rPr>
          <w:rtl/>
          <w:cs/>
          <w:lang w:val="ar_AE" w:bidi="ar_AE"/>
        </w:rPr>
        <w:t>إشعياء 56:10–11؛</w:t>
      </w:r>
      <w:r>
        <w:rPr>
          <w:rtl/>
          <w:cs/>
          <w:lang w:val="ar_AE" w:bidi="ar_AE"/>
        </w:rPr>
        <w:t xml:space="preserve"> </w:t>
      </w:r>
      <w:r>
        <w:rPr>
          <w:rtl/>
          <w:cs/>
          <w:lang w:val="ar_AE" w:bidi="ar_AE"/>
        </w:rPr>
        <w:t>متى 7:6؛</w:t>
      </w:r>
      <w:r>
        <w:rPr>
          <w:rtl/>
          <w:cs/>
          <w:lang w:val="ar_AE" w:bidi="ar_AE"/>
        </w:rPr>
        <w:t xml:space="preserve"> </w:t>
      </w:r>
      <w:r>
        <w:rPr>
          <w:rtl/>
          <w:cs/>
          <w:lang w:val="ar_AE" w:bidi="ar_AE"/>
        </w:rPr>
        <w:t>فيلبي 3:2؛</w:t>
      </w:r>
      <w:r>
        <w:rPr>
          <w:rtl/>
          <w:cs/>
          <w:lang w:val="ar_AE" w:bidi="ar_AE"/>
        </w:rPr>
        <w:t xml:space="preserve"> </w:t>
      </w:r>
      <w:r>
        <w:rPr>
          <w:rtl/>
          <w:cs/>
          <w:lang w:val="ar_AE" w:bidi="ar_AE"/>
        </w:rPr>
        <w:t>رؤيا 22:15</w:t>
      </w:r>
      <w:r>
        <w:rPr>
          <w:rtl/>
          <w:cs/>
          <w:lang w:val="ar_AE" w:bidi="ar_AE"/>
        </w:rPr>
        <w:t>)</w:t>
      </w:r>
    </w:p>
    <w:p>
      <w:pPr>
        <w:bidi/>
      </w:pPr>
      <w:r>
        <w:rPr>
          <w:rtl/>
          <w:cs/>
          <w:lang w:val="ar_AE" w:bidi="ar_AE"/>
        </w:rPr>
      </w:r>
      <w:r>
        <w:rPr>
          <w:rtl/>
          <w:cs/>
          <w:lang w:val="ar_AE" w:bidi="ar_AE"/>
        </w:rPr>
        <w:t>كانت الكلاب تُعتبر في زمن الكتاب المقدس حيوانات شرهة تأكل أي شيء، تمامًا مثل الخنازير. وفي إنجيل متى ومرقس، نقرأ قصة امرأة غير يهودية طلبت من يسوع أن يشفي ابنتها. فأجابها بمثل يقول فيه إن الطعام مخصص أولًا للأولاد، وليس للكلاب (</w:t>
      </w:r>
      <w:r>
        <w:rPr>
          <w:rtl/>
          <w:cs/>
          <w:lang w:val="ar_AE" w:bidi="ar_AE"/>
        </w:rPr>
        <w:t>مَتَّى 15:22–28؛</w:t>
      </w:r>
      <w:r>
        <w:rPr>
          <w:rtl/>
          <w:cs/>
          <w:lang w:val="ar_AE" w:bidi="ar_AE"/>
        </w:rPr>
        <w:t xml:space="preserve"> </w:t>
      </w:r>
      <w:r>
        <w:rPr>
          <w:rtl/>
          <w:cs/>
          <w:lang w:val="ar_AE" w:bidi="ar_AE"/>
        </w:rPr>
        <w:t>مرقص 7:25–30</w:t>
      </w:r>
      <w:r>
        <w:rPr>
          <w:rtl/>
          <w:cs/>
          <w:lang w:val="ar_AE" w:bidi="ar_AE"/>
        </w:rPr>
        <w:t>). وقتها، كان اليهود يستخدمون كلمة "كلب" كإهانة لغير اليهود، لأنهم اعتُبروا غير طاهرين. لكن يسوع استخدم الكلمة بشكل لطيف (بتصغيرها)، كما لو كان يقصد كلاب البيت الصغيرة. وعندما أظهرت المرأة إيمانها وتواضعها، استجاب يسوع لها، وباركها بمنحها نصيبًا من بركة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كَلْحُوزَة</w:t>
      </w:r>
      <w:r>
        <w:rPr>
          <w:rtl/>
          <w:cs/>
          <w:lang w:val="ar_AE" w:bidi="ar_AE"/>
        </w:rPr>
      </w:r>
    </w:p>
    <w:p>
      <w:pPr>
        <w:pStyle w:val="Heading2"/>
        <w:bidi/>
      </w:pPr>
      <w:r>
        <w:rPr>
          <w:rtl/>
          <w:cs/>
          <w:lang w:val="ar_AE" w:bidi="ar_AE"/>
        </w:rPr>
        <w:t>كَلْحُوزَة</w:t>
      </w:r>
    </w:p>
    <w:p>
      <w:pPr>
        <w:bidi/>
      </w:pPr>
      <w:r>
        <w:rPr>
          <w:rtl/>
          <w:cs/>
          <w:lang w:val="ar_AE" w:bidi="ar_AE"/>
        </w:rPr>
      </w:r>
      <w:r>
        <w:rPr>
          <w:rtl/>
          <w:cs/>
          <w:lang w:val="ar_AE" w:bidi="ar_AE"/>
        </w:rPr>
        <w:t xml:space="preserve">هو والد شلّم الذي كان حاكم </w:t>
      </w:r>
      <w:r>
        <w:rPr>
          <w:rtl/>
          <w:cs/>
          <w:lang w:val="ar_AE" w:bidi="ar_AE"/>
        </w:rPr>
        <w:t>منطقة المصفاة</w:t>
      </w:r>
      <w:r>
        <w:rPr>
          <w:rtl/>
          <w:cs/>
          <w:lang w:val="ar_AE" w:bidi="ar_AE"/>
        </w:rPr>
        <w:t xml:space="preserve"> (</w:t>
      </w:r>
      <w:r>
        <w:rPr>
          <w:rtl/>
          <w:cs/>
          <w:lang w:val="ar_AE" w:bidi="ar_AE"/>
        </w:rPr>
        <w:t>نحميا 3:15</w:t>
      </w:r>
      <w:r>
        <w:rPr>
          <w:rtl/>
          <w:cs/>
          <w:lang w:val="ar_AE" w:bidi="ar_AE"/>
        </w:rPr>
        <w:t xml:space="preserve">). وكلحوزة هو ابن حزايا في </w:t>
      </w:r>
      <w:r>
        <w:rPr>
          <w:rtl/>
          <w:cs/>
          <w:lang w:val="ar_AE" w:bidi="ar_AE"/>
        </w:rPr>
        <w:t>نحميا 11:5،</w:t>
      </w:r>
      <w:r>
        <w:rPr>
          <w:rtl/>
          <w:cs/>
          <w:lang w:val="ar_AE" w:bidi="ar_AE"/>
        </w:rPr>
        <w:t xml:space="preserve"> أو ربما يكون شخصاً آخر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كَلْدْيَا*، كَلْدَانِيُّون</w:t>
      </w:r>
      <w:r>
        <w:rPr>
          <w:rtl/>
          <w:cs/>
          <w:lang w:val="ar_AE" w:bidi="ar_AE"/>
        </w:rPr>
      </w:r>
    </w:p>
    <w:p>
      <w:pPr>
        <w:bidi/>
      </w:pPr>
      <w:r>
        <w:rPr>
          <w:rtl/>
          <w:cs/>
          <w:lang w:val="ar_AE" w:bidi="ar_AE"/>
        </w:rPr>
      </w:r>
      <w:r>
        <w:rPr>
          <w:rtl/>
          <w:cs/>
          <w:lang w:val="ar_AE" w:bidi="ar_AE"/>
        </w:rPr>
        <w:t>منطقة قديمة في بلاد ما بين النهرين وضواحيها. الاسم مشتق من القبائل الكَلْدَانّية (أو الكَالدو) التي شاركت بَابِل في جَنُوب شرق بلاد ما بين النهرين مع عدة شعوب أخرى، لاسيّما السومريين والأكديين. بعد أن تمكَّن الأشُّوريون من الإمبراطورية البَابليّة القديمة، تولى الكَلْدَانِيُّون زمام الأمور بقيادة نَبُوخَذْنَاصَّر وبنوا إمبراطورية بَابليّة جديدة هيمنت على الشرق الأدنى قُرابة القرن. المنطقة المسماة كَلْدْيَا ترتبط أيضًا بإبْرَاهيم، الذي كان يقيم في بلاد ما بين النهرين "</w:t>
      </w:r>
      <w:r>
        <w:rPr>
          <w:rtl/>
          <w:cs/>
          <w:lang w:val="ar_AE" w:bidi="ar_AE"/>
        </w:rPr>
        <w:t>أُور ٱلْكَلْدَانِيِّين</w:t>
      </w:r>
      <w:r>
        <w:rPr>
          <w:rtl/>
          <w:cs/>
          <w:lang w:val="ar_AE" w:bidi="ar_AE"/>
        </w:rPr>
        <w:t>" (</w:t>
      </w:r>
      <w:r>
        <w:rPr>
          <w:rtl/>
          <w:cs/>
          <w:lang w:val="ar_AE" w:bidi="ar_AE"/>
        </w:rPr>
        <w:t>تكوين 11: 28</w:t>
      </w:r>
      <w:r>
        <w:rPr>
          <w:rtl/>
          <w:cs/>
          <w:lang w:val="ar_AE" w:bidi="ar_AE"/>
        </w:rPr>
        <w:t>).</w:t>
      </w:r>
    </w:p>
    <w:p>
      <w:pPr>
        <w:pStyle w:val="Heading3"/>
        <w:bidi/>
      </w:pPr>
      <w:r>
        <w:rPr>
          <w:rtl/>
          <w:cs/>
          <w:lang w:val="ar_AE" w:bidi="ar_AE"/>
        </w:rPr>
        <w:t>الأرض والشعب</w:t>
      </w:r>
    </w:p>
    <w:p>
      <w:pPr>
        <w:bidi/>
      </w:pPr>
      <w:r>
        <w:rPr>
          <w:rtl/>
          <w:cs/>
          <w:lang w:val="ar_AE" w:bidi="ar_AE"/>
        </w:rPr>
      </w:r>
      <w:r>
        <w:rPr>
          <w:rtl/>
          <w:cs/>
          <w:lang w:val="ar_AE" w:bidi="ar_AE"/>
        </w:rPr>
        <w:t>حتى نهاية القرن الثامن قبل الميلاد، كانت كَلْدْيَا منطقة صغيرة في جَنُوب بَابِل فقط. خلال 100 عام، بعد محاولة سريعة وناجحة للسلطة، شملت كل بَابِل. في ذلك الوقت، كانت تشمل الأراضي من بغداد على نهر دجلة إلى الخليج الفارسي وامتدت على طول نهر الفرات حتى مدينة هِيْت. مع أنَّ كَلْدْيَا تقع عادة بين دجلة والفرات، إلّا أنها امتدت إلى السهول بين دجلة وجبال زاغروس إلى الشرق وشملت أيضًا بعض الأراضي غرب الفرات. شكلت الصحراء العربية حدّها الغربي. نادرًا ما تجاوزت كَلْدْيَا 40 ميلًا (64.4 كيلومترًا) في العرض، بمساحة تبلغ حوالي 8,000 ميل مربع (12,872 كيلومترًا مربعًا)، تقريبًا بحجم نيوجيرسي. على خريطة اليوم، تقع كَلْدْيَا داخل العراق، حيث يلامس حدَّها الجنوبي الغربي مملكة الكويت الصغيرة.</w:t>
      </w:r>
    </w:p>
    <w:p>
      <w:pPr>
        <w:pStyle w:val="Heading3"/>
        <w:bidi/>
      </w:pPr>
      <w:r>
        <w:rPr>
          <w:rtl/>
          <w:cs/>
          <w:lang w:val="ar_AE" w:bidi="ar_AE"/>
        </w:rPr>
        <w:t>التاريخ</w:t>
      </w:r>
    </w:p>
    <w:p>
      <w:pPr>
        <w:bidi/>
      </w:pPr>
      <w:r>
        <w:rPr>
          <w:rtl/>
          <w:cs/>
          <w:lang w:val="ar_AE" w:bidi="ar_AE"/>
        </w:rPr>
      </w:r>
      <w:r>
        <w:rPr>
          <w:rtl/>
          <w:cs/>
          <w:lang w:val="ar_AE" w:bidi="ar_AE"/>
        </w:rPr>
        <w:t>يأتي أول ذكر للكَلْدَانِيِّين في الحوليات الأشَّورية التي كان يصدرها أشَّور ناصربال الثاني (885–860 ق.م.) ما دفع بعض السلطات إلى افتراض أنهم دخلوا بَابِل حوالي عام 1000 ق.م. وعادة ما يتم ربطهم (رغم عدم تحديدهم) بالقبائل الساميّة الآراميّة التي كانت تشق طريقها باستمرار من الصحاري الغربية إلى بلاد ما بين النهرين. استقروا بشكل رئيسي عند الطرف الجنوبي من بَابِل، وعند الطرف الشمالي من الخليج الفارسي، ربما قبل ذكرهم في الحوليات الأشُّورية بقرون.</w:t>
      </w:r>
    </w:p>
    <w:p>
      <w:pPr>
        <w:bidi/>
      </w:pPr>
      <w:r>
        <w:rPr>
          <w:rtl/>
          <w:cs/>
          <w:lang w:val="ar_AE" w:bidi="ar_AE"/>
        </w:rPr>
      </w:r>
      <w:r>
        <w:rPr>
          <w:rtl/>
          <w:cs/>
          <w:lang w:val="ar_AE" w:bidi="ar_AE"/>
        </w:rPr>
        <w:t>أيوب 1: 17</w:t>
      </w:r>
      <w:r>
        <w:rPr>
          <w:rtl/>
          <w:cs/>
          <w:lang w:val="ar_AE" w:bidi="ar_AE"/>
        </w:rPr>
        <w:t xml:space="preserve"> يذكر ثلاث فرق من </w:t>
      </w:r>
      <w:r>
        <w:rPr>
          <w:rtl/>
          <w:cs/>
          <w:lang w:val="ar_AE" w:bidi="ar_AE"/>
        </w:rPr>
        <w:t>الْكَلْدَانِيِّين</w:t>
      </w:r>
      <w:r>
        <w:rPr>
          <w:rtl/>
          <w:cs/>
          <w:lang w:val="ar_AE" w:bidi="ar_AE"/>
        </w:rPr>
        <w:t xml:space="preserve"> هجموا على جِمال وخدم أيوب، ربما في محيط أَدُوم أو شمال العربيّة. وجودهم في تلك المناطق لا يعني بالضرورة أنهم كانوا يعيشون بالقرب منها، حيث وصلت جيوش من بَابِل (</w:t>
      </w:r>
      <w:r>
        <w:rPr>
          <w:rtl/>
          <w:cs/>
          <w:lang w:val="ar_AE" w:bidi="ar_AE"/>
        </w:rPr>
        <w:t>شِنْعَار</w:t>
      </w:r>
      <w:r>
        <w:rPr>
          <w:rtl/>
          <w:cs/>
          <w:lang w:val="ar_AE" w:bidi="ar_AE"/>
        </w:rPr>
        <w:t>) وعِيلام إلى فلسطين قبل قرون (</w:t>
      </w:r>
      <w:r>
        <w:rPr>
          <w:rtl/>
          <w:cs/>
          <w:lang w:val="ar_AE" w:bidi="ar_AE"/>
        </w:rPr>
        <w:t>تكوين 14: 1–2</w:t>
      </w:r>
      <w:r>
        <w:rPr>
          <w:rtl/>
          <w:cs/>
          <w:lang w:val="ar_AE" w:bidi="ar_AE"/>
        </w:rPr>
        <w:t>).</w:t>
      </w:r>
    </w:p>
    <w:p>
      <w:pPr>
        <w:pStyle w:val="Heading4"/>
        <w:bidi/>
      </w:pPr>
      <w:r>
        <w:rPr>
          <w:rtl/>
          <w:cs/>
          <w:lang w:val="ar_AE" w:bidi="ar_AE"/>
        </w:rPr>
        <w:t>تحت الحكم الأشُّوري</w:t>
      </w:r>
    </w:p>
    <w:p>
      <w:pPr>
        <w:bidi/>
      </w:pPr>
      <w:r>
        <w:rPr>
          <w:rtl/>
          <w:cs/>
          <w:lang w:val="ar_AE" w:bidi="ar_AE"/>
        </w:rPr>
      </w:r>
      <w:r>
        <w:rPr>
          <w:rtl/>
          <w:cs/>
          <w:lang w:val="ar_AE" w:bidi="ar_AE"/>
        </w:rPr>
        <w:t>نظرًا لموقعهم بالقرب من المستنقعات والبحيرات في أقصى الجَنُوب، حقق الكَلْدانيُّون درجة كبيرة من الاستقلال، حتى عندما امتدت الهيمنة الأشُّورية إليهم. كان يصعب على الجيوش المحتلة المناوَرة في مستنقعات الكَلْدانيِّين. ونتيجة لذلك، رفض الكَلْدانيُّون دفْع الضرائب أو تقديم أي شكل من أشكال الخدمة للحكومة الأشُّورية. عندما حاول الأشُّوريون الحدّ من حريتهم، لجأ الكَلْدانيُّون إلى حرب العصابات والمكائد السياسية. كانوا يسرعون في نقض المعاهدات أو تغيير التحالفات حسب ما تقتضيه الظروف. في ظل الحكم الأشُّوري، في حين كان سكان المدن البابليّة الأصليون خاضعين، أصبح الكَلْدانيُّون قادة حركة استقلال وطنية. على مدار 250 عام، كان على الأشُّوريين تعزيز هيمنتهم ضد محاولات الكَلْدانيِّين المستمرة للتاكيد على استقلالهم ونفوذهم.</w:t>
      </w:r>
    </w:p>
    <w:p>
      <w:pPr>
        <w:bidi/>
      </w:pPr>
      <w:r>
        <w:rPr>
          <w:rtl/>
          <w:cs/>
          <w:lang w:val="ar_AE" w:bidi="ar_AE"/>
        </w:rPr>
      </w:r>
      <w:r>
        <w:rPr>
          <w:rtl/>
          <w:cs/>
          <w:lang w:val="ar_AE" w:bidi="ar_AE"/>
        </w:rPr>
        <w:t xml:space="preserve">أخيرًا، في عام 721 ق.م. دخل القائد الكَلداني مردوخ-أبلا-إيدينا الثاني (المعروف باسم </w:t>
      </w:r>
      <w:r>
        <w:rPr>
          <w:rtl/>
          <w:cs/>
          <w:lang w:val="ar_AE" w:bidi="ar_AE"/>
        </w:rPr>
        <w:t xml:space="preserve">مَرُودَخ بَلَادَان </w:t>
      </w:r>
      <w:r>
        <w:rPr>
          <w:rtl/>
          <w:cs/>
          <w:lang w:val="ar_AE" w:bidi="ar_AE"/>
        </w:rPr>
        <w:t xml:space="preserve">في </w:t>
      </w:r>
      <w:r>
        <w:rPr>
          <w:rtl/>
          <w:cs/>
          <w:lang w:val="ar_AE" w:bidi="ar_AE"/>
        </w:rPr>
        <w:t>2 ملوك 20: 12</w:t>
      </w:r>
      <w:r>
        <w:rPr>
          <w:rtl/>
          <w:cs/>
          <w:lang w:val="ar_AE" w:bidi="ar_AE"/>
        </w:rPr>
        <w:t xml:space="preserve"> و</w:t>
      </w:r>
      <w:r>
        <w:rPr>
          <w:rtl/>
          <w:cs/>
          <w:lang w:val="ar_AE" w:bidi="ar_AE"/>
        </w:rPr>
        <w:t>إشعياء 39: 1</w:t>
      </w:r>
      <w:r>
        <w:rPr>
          <w:rtl/>
          <w:cs/>
          <w:lang w:val="ar_AE" w:bidi="ar_AE"/>
        </w:rPr>
        <w:t xml:space="preserve">، الذي أرسل رسائل وهدايا إلى حَزَقيَا، ملك يَهوُذا) إلى بَابِل وادَّعى أنه حاكم بَابِل، وهو منصب كان يمنحه ملك أشُّور لمدة طويلة. بذكاء وحكمة، نجح في الاستمرار في ادعائه مدّة 10 سنوات قبل أن يدفعه </w:t>
      </w:r>
      <w:r>
        <w:rPr>
          <w:rtl/>
          <w:cs/>
          <w:lang w:val="ar_AE" w:bidi="ar_AE"/>
        </w:rPr>
        <w:t>سَرْجُون</w:t>
      </w:r>
      <w:r>
        <w:rPr>
          <w:rtl/>
          <w:cs/>
          <w:lang w:val="ar_AE" w:bidi="ar_AE"/>
        </w:rPr>
        <w:t xml:space="preserve"> الثاني الأشَّوري مرة أخرى إلى أراضيه الجنوبية. بعد موت </w:t>
      </w:r>
      <w:r>
        <w:rPr>
          <w:rtl/>
          <w:cs/>
          <w:lang w:val="ar_AE" w:bidi="ar_AE"/>
        </w:rPr>
        <w:t>سَرْجُون</w:t>
      </w:r>
      <w:r>
        <w:rPr>
          <w:rtl/>
          <w:cs/>
          <w:lang w:val="ar_AE" w:bidi="ar_AE"/>
        </w:rPr>
        <w:t xml:space="preserve"> في عام 705 ق.م. عاد مرة أخرى إلى ادعائه لكنه هُزم على يد الملك الأشُّوري الجديد، سَنْحاريب، الذي دمَّر بَابِل للانتقام من الكَلْدانيِّين وحلفائهم.</w:t>
      </w:r>
    </w:p>
    <w:p>
      <w:pPr>
        <w:bidi/>
      </w:pPr>
      <w:r>
        <w:rPr>
          <w:rtl/>
          <w:cs/>
          <w:lang w:val="ar_AE" w:bidi="ar_AE"/>
        </w:rPr>
      </w:r>
      <w:r>
        <w:rPr>
          <w:rtl/>
          <w:cs/>
          <w:lang w:val="ar_AE" w:bidi="ar_AE"/>
        </w:rPr>
        <w:t xml:space="preserve">اتبع ابن سَنْحاريب وخليفته، </w:t>
      </w:r>
      <w:r>
        <w:rPr>
          <w:rtl/>
          <w:cs/>
          <w:lang w:val="ar_AE" w:bidi="ar_AE"/>
        </w:rPr>
        <w:t>آسَرْحَدُّون</w:t>
      </w:r>
      <w:r>
        <w:rPr>
          <w:rtl/>
          <w:cs/>
          <w:lang w:val="ar_AE" w:bidi="ar_AE"/>
        </w:rPr>
        <w:t>، سياسة المصالحة مع البابليين وأعاد بناء عاصمتهم، وهي خطوة نجحت في تحييد الاضطرابات الكَلدانيّة وبداية حِقْبَة من السلام استمرت لأكثر من 30 عامًا. حدثت آخر ثورة غير ناجحة في عهد أشُّوربانيبال وكانت في الواقع بتحريض من أخيه، الذي عيَّنه الملك الأشُّوري على عرش بَابِل. انضم الكَلدَانيُّون بترحيب إلى التمرد، الذي قُمِع في عام 648 ق.م.</w:t>
      </w:r>
    </w:p>
    <w:p>
      <w:pPr>
        <w:pStyle w:val="Heading4"/>
        <w:bidi/>
      </w:pPr>
      <w:r>
        <w:rPr>
          <w:rtl/>
          <w:cs/>
          <w:lang w:val="ar_AE" w:bidi="ar_AE"/>
        </w:rPr>
        <w:t>الإمبراطورية البَابِليَّة الجديدة</w:t>
      </w:r>
    </w:p>
    <w:p>
      <w:pPr>
        <w:bidi/>
      </w:pPr>
      <w:r>
        <w:rPr>
          <w:rtl/>
          <w:cs/>
          <w:lang w:val="ar_AE" w:bidi="ar_AE"/>
        </w:rPr>
      </w:r>
      <w:r>
        <w:rPr>
          <w:rtl/>
          <w:cs/>
          <w:lang w:val="ar_AE" w:bidi="ar_AE"/>
        </w:rPr>
        <w:t>بعد عقدين من الزمن، عند موت أشَّوربانيبال، تراجعت القوة الأشُّوريّة فجأة وبشكل كبير. استغل نابوبلاصَّر، وهو حاكم كَلداني، الفرصة لطرد الأشَّوريين من بَابِل. أصبح ملك بَابِل في عام 625 ق.م. بتحالفه مع الميديين، واصل البابليّون تدمير الإمبراطورية الأشُّوريّة، واستولوا على العواصم أشَّور في عام 614 ونينوى في عام 612. قسَّموا الأراضي المحتلة مع الميديين وضموا المناطق الأشُّوريّة غرب وجنوب دجلة، ما خلق إمبراطورية بَابِليَّة جديدة. (كانت الإمبراطورية البَابِليَّة الأولى، التي ارتبطت بحمُورابي، قد ازدهرت قبل أكثر من 1000 عام.) في جميع أنحاء الشرق الأدنى، أصبحت كَلْدْيَا وبَابِل مترادفتين.</w:t>
      </w:r>
    </w:p>
    <w:p>
      <w:pPr>
        <w:bidi/>
      </w:pPr>
      <w:r>
        <w:rPr>
          <w:rtl/>
          <w:cs/>
          <w:lang w:val="ar_AE" w:bidi="ar_AE"/>
        </w:rPr>
      </w:r>
      <w:r>
        <w:rPr>
          <w:rtl/>
          <w:cs/>
          <w:lang w:val="ar_AE" w:bidi="ar_AE"/>
        </w:rPr>
        <w:t xml:space="preserve">خلال حِقْبَة حكم </w:t>
      </w:r>
      <w:r>
        <w:rPr>
          <w:rtl/>
          <w:cs/>
          <w:lang w:val="ar_AE" w:bidi="ar_AE"/>
        </w:rPr>
        <w:t xml:space="preserve">نَبُوخَذْنَاصَّر (أو نَبُوخَذْرَاصَّر) الثاني، </w:t>
      </w:r>
      <w:r>
        <w:rPr>
          <w:rtl/>
          <w:cs/>
          <w:lang w:val="ar_AE" w:bidi="ar_AE"/>
        </w:rPr>
        <w:t xml:space="preserve">ابن نابوبلاصَّر، الطويلة والمزدهرة، وصلت الإمبراطورية إلى ذروتها. بصفته ولي العهد، حقق نصرًا حاسمًا في عام 605 ق.م. على المصريين في </w:t>
      </w:r>
      <w:r>
        <w:rPr>
          <w:rtl/>
          <w:cs/>
          <w:lang w:val="ar_AE" w:bidi="ar_AE"/>
        </w:rPr>
        <w:t>كَرْكَمِيش</w:t>
      </w:r>
      <w:r>
        <w:rPr>
          <w:rtl/>
          <w:cs/>
          <w:lang w:val="ar_AE" w:bidi="ar_AE"/>
        </w:rPr>
        <w:t xml:space="preserve"> (المعركة المذكورة في </w:t>
      </w:r>
      <w:r>
        <w:rPr>
          <w:rtl/>
          <w:cs/>
          <w:lang w:val="ar_AE" w:bidi="ar_AE"/>
        </w:rPr>
        <w:t>2 أخبار 35: 20</w:t>
      </w:r>
      <w:r>
        <w:rPr>
          <w:rtl/>
          <w:cs/>
          <w:lang w:val="ar_AE" w:bidi="ar_AE"/>
        </w:rPr>
        <w:t xml:space="preserve">)، ما رسخ فعليًا السيادة البَابليَّة في الشرق الأدنى (انظر </w:t>
      </w:r>
      <w:r>
        <w:rPr>
          <w:rtl/>
          <w:cs/>
          <w:lang w:val="ar_AE" w:bidi="ar_AE"/>
        </w:rPr>
        <w:t>2 ملوك 24: 7</w:t>
      </w:r>
      <w:r>
        <w:rPr>
          <w:rtl/>
          <w:cs/>
          <w:lang w:val="ar_AE" w:bidi="ar_AE"/>
        </w:rPr>
        <w:t xml:space="preserve">). في نفس العام، أصبحت مملكة يَهُوذا الجنوبية تابعة لبَابِل. أخضع نَبُوخَذْنَاصَّر الملك </w:t>
      </w:r>
      <w:r>
        <w:rPr>
          <w:rtl/>
          <w:cs/>
          <w:lang w:val="ar_AE" w:bidi="ar_AE"/>
        </w:rPr>
        <w:t>يَهُويَاقِيم</w:t>
      </w:r>
      <w:r>
        <w:rPr>
          <w:rtl/>
          <w:cs/>
          <w:lang w:val="ar_AE" w:bidi="ar_AE"/>
        </w:rPr>
        <w:t>، وأخذ بعض الآنية من الهيكل لمعبده الخاص في بَابِل، وأسر القادة والشباب البارزين من يَهُوذا (</w:t>
      </w:r>
      <w:r>
        <w:rPr>
          <w:rtl/>
          <w:cs/>
          <w:lang w:val="ar_AE" w:bidi="ar_AE"/>
        </w:rPr>
        <w:t>2 ملوك 24: 1؛</w:t>
      </w:r>
      <w:r>
        <w:rPr>
          <w:rtl/>
          <w:cs/>
          <w:lang w:val="ar_AE" w:bidi="ar_AE"/>
        </w:rPr>
        <w:t xml:space="preserve"> </w:t>
      </w:r>
      <w:r>
        <w:rPr>
          <w:rtl/>
          <w:cs/>
          <w:lang w:val="ar_AE" w:bidi="ar_AE"/>
        </w:rPr>
        <w:t>2 أخبار 36: 5–7؛</w:t>
      </w:r>
      <w:r>
        <w:rPr>
          <w:rtl/>
          <w:cs/>
          <w:lang w:val="ar_AE" w:bidi="ar_AE"/>
        </w:rPr>
        <w:t xml:space="preserve"> </w:t>
      </w:r>
      <w:r>
        <w:rPr>
          <w:rtl/>
          <w:cs/>
          <w:lang w:val="ar_AE" w:bidi="ar_AE"/>
        </w:rPr>
        <w:t>دانيال 1: 1–4</w:t>
      </w:r>
      <w:r>
        <w:rPr>
          <w:rtl/>
          <w:cs/>
          <w:lang w:val="ar_AE" w:bidi="ar_AE"/>
        </w:rPr>
        <w:t xml:space="preserve">). عندما تمردت يَهُوذا بعد عدة سنوات بتحريض من مصر، استولى الجيش الكَلْدَاني على أُورشليم في عام 597 ق.م. وتم خلع ملك يَهُوذا الجديد، </w:t>
      </w:r>
      <w:r>
        <w:rPr>
          <w:rtl/>
          <w:cs/>
          <w:lang w:val="ar_AE" w:bidi="ar_AE"/>
        </w:rPr>
        <w:t>يَهُويَاكِين</w:t>
      </w:r>
      <w:r>
        <w:rPr>
          <w:rtl/>
          <w:cs/>
          <w:lang w:val="ar_AE" w:bidi="ar_AE"/>
        </w:rPr>
        <w:t>، في ذلك الوقت مع المزيد من قادتها (</w:t>
      </w:r>
      <w:r>
        <w:rPr>
          <w:rtl/>
          <w:cs/>
          <w:lang w:val="ar_AE" w:bidi="ar_AE"/>
        </w:rPr>
        <w:t>2 ملوك 24: 8–16</w:t>
      </w:r>
      <w:r>
        <w:rPr>
          <w:rtl/>
          <w:cs/>
          <w:lang w:val="ar_AE" w:bidi="ar_AE"/>
        </w:rPr>
        <w:t>). أدى تمرد ثانٍ في عام 594 ق.م. تزعمه (</w:t>
      </w:r>
      <w:r>
        <w:rPr>
          <w:rtl/>
          <w:cs/>
          <w:lang w:val="ar_AE" w:bidi="ar_AE"/>
        </w:rPr>
        <w:t>صِدْقِيَّا</w:t>
      </w:r>
      <w:r>
        <w:rPr>
          <w:rtl/>
          <w:cs/>
          <w:lang w:val="ar_AE" w:bidi="ar_AE"/>
        </w:rPr>
        <w:t>) الملك الذي عيَّنه الكَلْدَانيين إلى غزو ثالث، وتدمير أُورشليم في عام 586 ق.م. وسبي معظم مواطني يَهُوذا (</w:t>
      </w:r>
      <w:r>
        <w:rPr>
          <w:rtl/>
          <w:cs/>
          <w:lang w:val="ar_AE" w:bidi="ar_AE"/>
        </w:rPr>
        <w:t>2 ملوك 24: 20–25:12؛</w:t>
      </w:r>
      <w:r>
        <w:rPr>
          <w:rtl/>
          <w:cs/>
          <w:lang w:val="ar_AE" w:bidi="ar_AE"/>
        </w:rPr>
        <w:t xml:space="preserve"> </w:t>
      </w:r>
      <w:r>
        <w:rPr>
          <w:rtl/>
          <w:cs/>
          <w:lang w:val="ar_AE" w:bidi="ar_AE"/>
        </w:rPr>
        <w:t>2 أخبار 36: 11–21</w:t>
      </w:r>
      <w:r>
        <w:rPr>
          <w:rtl/>
          <w:cs/>
          <w:lang w:val="ar_AE" w:bidi="ar_AE"/>
        </w:rPr>
        <w:t xml:space="preserve">). بنى </w:t>
      </w:r>
      <w:r>
        <w:rPr>
          <w:rtl/>
          <w:cs/>
          <w:lang w:val="ar_AE" w:bidi="ar_AE"/>
        </w:rPr>
        <w:t>نَبُوخَذْنَاصَّرُ</w:t>
      </w:r>
      <w:r>
        <w:rPr>
          <w:rtl/>
          <w:cs/>
          <w:lang w:val="ar_AE" w:bidi="ar_AE"/>
        </w:rPr>
        <w:t xml:space="preserve"> بَابِل مستعينًا بالغنائم التي حصل عليها في حروبه، لتصبح واحدة من أكثر المدن روعة في العالم القديم. شملت مشاريعه الحدائق المعلقة (إحدى عجائب الدنيا السبع في العالم القديم)، وبوابة عشتار، وسور خارجي بامتداد 17 ميلًا (27 كيلومترًا) مُصمَّم للدفاع عن المدينة. في النهاية، جلب تفاخره بمثل هذه الإنجازات دينونة الله له (</w:t>
      </w:r>
      <w:r>
        <w:rPr>
          <w:rtl/>
          <w:cs/>
          <w:lang w:val="ar_AE" w:bidi="ar_AE"/>
        </w:rPr>
        <w:t>دانيال 4: 30–33</w:t>
      </w:r>
      <w:r>
        <w:rPr>
          <w:rtl/>
          <w:cs/>
          <w:lang w:val="ar_AE" w:bidi="ar_AE"/>
        </w:rPr>
        <w:t>).</w:t>
      </w:r>
    </w:p>
    <w:p>
      <w:pPr>
        <w:bidi/>
      </w:pPr>
      <w:r>
        <w:rPr>
          <w:rtl/>
          <w:cs/>
          <w:lang w:val="ar_AE" w:bidi="ar_AE"/>
        </w:rPr>
      </w:r>
      <w:r>
        <w:rPr>
          <w:rtl/>
          <w:cs/>
          <w:lang w:val="ar_AE" w:bidi="ar_AE"/>
        </w:rPr>
        <w:t>خلف نَبُوخَذْنَاصَّرُ ابنه أميل مردوخ (</w:t>
      </w:r>
      <w:r>
        <w:rPr>
          <w:rtl/>
          <w:cs/>
          <w:lang w:val="ar_AE" w:bidi="ar_AE"/>
        </w:rPr>
        <w:t>أَوِيل مَرُودَخ</w:t>
      </w:r>
      <w:r>
        <w:rPr>
          <w:rtl/>
          <w:cs/>
          <w:lang w:val="ar_AE" w:bidi="ar_AE"/>
        </w:rPr>
        <w:t xml:space="preserve"> في </w:t>
      </w:r>
      <w:r>
        <w:rPr>
          <w:rtl/>
          <w:cs/>
          <w:lang w:val="ar_AE" w:bidi="ar_AE"/>
        </w:rPr>
        <w:t>2 ملوك 25: 27</w:t>
      </w:r>
      <w:r>
        <w:rPr>
          <w:rtl/>
          <w:cs/>
          <w:lang w:val="ar_AE" w:bidi="ar_AE"/>
        </w:rPr>
        <w:t xml:space="preserve"> و</w:t>
      </w:r>
      <w:r>
        <w:rPr>
          <w:rtl/>
          <w:cs/>
          <w:lang w:val="ar_AE" w:bidi="ar_AE"/>
        </w:rPr>
        <w:t>إرميا 52: 31</w:t>
      </w:r>
      <w:r>
        <w:rPr>
          <w:rtl/>
          <w:cs/>
          <w:lang w:val="ar_AE" w:bidi="ar_AE"/>
        </w:rPr>
        <w:t xml:space="preserve">، الذي كان ودودًا تجاه الملك المسبي </w:t>
      </w:r>
      <w:r>
        <w:rPr>
          <w:rtl/>
          <w:cs/>
          <w:lang w:val="ar_AE" w:bidi="ar_AE"/>
        </w:rPr>
        <w:t>يَهُويَاكِين</w:t>
      </w:r>
      <w:r>
        <w:rPr>
          <w:rtl/>
          <w:cs/>
          <w:lang w:val="ar_AE" w:bidi="ar_AE"/>
        </w:rPr>
        <w:t>). بعد عامين قُتل في تمرد مسلح قاده صهره نرجل شراصَّر (</w:t>
      </w:r>
      <w:r>
        <w:rPr>
          <w:rtl/>
          <w:cs/>
          <w:lang w:val="ar_AE" w:bidi="ar_AE"/>
        </w:rPr>
        <w:t>نَرْجَل شَرَاصَر</w:t>
      </w:r>
      <w:r>
        <w:rPr>
          <w:rtl/>
          <w:cs/>
          <w:lang w:val="ar_AE" w:bidi="ar_AE"/>
        </w:rPr>
        <w:t xml:space="preserve"> في </w:t>
      </w:r>
      <w:r>
        <w:rPr>
          <w:rtl/>
          <w:cs/>
          <w:lang w:val="ar_AE" w:bidi="ar_AE"/>
        </w:rPr>
        <w:t>إرميا 39: 3</w:t>
      </w:r>
      <w:r>
        <w:rPr>
          <w:rtl/>
          <w:cs/>
          <w:lang w:val="ar_AE" w:bidi="ar_AE"/>
        </w:rPr>
        <w:t>)، الذي حاول بدء سلالته الخاصة. بعد حكم دام أربع سنوات، خلف نَرْجَل شَرَاصَر ابنه، الذي لم يستمر سوى بضعة أشهر قبل أن يطيح به نابونيدوس المغتصب.</w:t>
      </w:r>
    </w:p>
    <w:p>
      <w:pPr>
        <w:pStyle w:val="Heading4"/>
        <w:bidi/>
      </w:pPr>
      <w:r>
        <w:rPr>
          <w:rtl/>
          <w:cs/>
          <w:lang w:val="ar_AE" w:bidi="ar_AE"/>
        </w:rPr>
        <w:t>سقوط بَابِل</w:t>
      </w:r>
    </w:p>
    <w:p>
      <w:pPr>
        <w:bidi/>
      </w:pPr>
      <w:r>
        <w:rPr>
          <w:rtl/>
          <w:cs/>
          <w:lang w:val="ar_AE" w:bidi="ar_AE"/>
        </w:rPr>
      </w:r>
      <w:r>
        <w:rPr>
          <w:rtl/>
          <w:cs/>
          <w:lang w:val="ar_AE" w:bidi="ar_AE"/>
        </w:rPr>
        <w:t xml:space="preserve">كان نابونيدوس آخر ملوك الكَلْدَانيين. دعمه العديد من المسؤولين البَابِليين عند تنصيبه ملكًا. كانوا يشاهدون حلفاءهم السابقين، الميديين، يصيرون قوة منافسة بالتدريج ورأوا في نابونيدوس حاكمًا قويًا بما يكفي لمواجهة تهديدهم. سواء كان قويًا أم لا، فإن محاولاته لإصلاح الشأن البابلي أثبتت أنها غير شعبية للغاية، وكانت جهوده لتعزيز الاقتصاد غير ناجحة. كلا الأمرين جعلا بَابِل مكانًا غير مريح لنابونيدوس؛ خلال ابتعاده لفترة طويلة عن العاصمة، نصَّب ابنه </w:t>
      </w:r>
      <w:r>
        <w:rPr>
          <w:rtl/>
          <w:cs/>
          <w:lang w:val="ar_AE" w:bidi="ar_AE"/>
        </w:rPr>
        <w:t>بَيْلْشَاصَّر</w:t>
      </w:r>
      <w:r>
        <w:rPr>
          <w:rtl/>
          <w:cs/>
          <w:lang w:val="ar_AE" w:bidi="ar_AE"/>
        </w:rPr>
        <w:t xml:space="preserve"> شريك في المُلك. (موقف </w:t>
      </w:r>
      <w:r>
        <w:rPr>
          <w:rtl/>
          <w:cs/>
          <w:lang w:val="ar_AE" w:bidi="ar_AE"/>
        </w:rPr>
        <w:t>بَيْلْشَاصَّر</w:t>
      </w:r>
      <w:r>
        <w:rPr>
          <w:rtl/>
          <w:cs/>
          <w:lang w:val="ar_AE" w:bidi="ar_AE"/>
        </w:rPr>
        <w:t xml:space="preserve"> يفسر لماذا يوصف كملك بابل في سفر دانيال في العهد القديم وسبب تمكين دانيال في </w:t>
      </w:r>
      <w:r>
        <w:rPr>
          <w:rtl/>
          <w:cs/>
          <w:lang w:val="ar_AE" w:bidi="ar_AE"/>
        </w:rPr>
        <w:t>دانيال 5: 7</w:t>
      </w:r>
      <w:r>
        <w:rPr>
          <w:rtl/>
          <w:cs/>
          <w:lang w:val="ar_AE" w:bidi="ar_AE"/>
        </w:rPr>
        <w:t xml:space="preserve"> من أن يكون "الحاكم الثالث في المملكة.")</w:t>
      </w:r>
    </w:p>
    <w:p>
      <w:pPr>
        <w:bidi/>
      </w:pPr>
      <w:r>
        <w:rPr>
          <w:rtl/>
          <w:cs/>
          <w:lang w:val="ar_AE" w:bidi="ar_AE"/>
        </w:rPr>
      </w:r>
      <w:r>
        <w:rPr>
          <w:rtl/>
          <w:cs/>
          <w:lang w:val="ar_AE" w:bidi="ar_AE"/>
        </w:rPr>
        <w:t xml:space="preserve">حين كان </w:t>
      </w:r>
      <w:r>
        <w:rPr>
          <w:rtl/>
          <w:cs/>
          <w:lang w:val="ar_AE" w:bidi="ar_AE"/>
        </w:rPr>
        <w:t>بَيْلْشَاصَّر</w:t>
      </w:r>
      <w:r>
        <w:rPr>
          <w:rtl/>
          <w:cs/>
          <w:lang w:val="ar_AE" w:bidi="ar_AE"/>
        </w:rPr>
        <w:t xml:space="preserve"> يتولى شؤون الحكومة، وقع حدث "الكتابة على الحائط" الشهير، الذي تنبأ بسقوط بابل بشكل مريب (</w:t>
      </w:r>
      <w:r>
        <w:rPr>
          <w:rtl/>
          <w:cs/>
          <w:lang w:val="ar_AE" w:bidi="ar_AE"/>
        </w:rPr>
        <w:t>دانيال 5</w:t>
      </w:r>
      <w:r>
        <w:rPr>
          <w:rtl/>
          <w:cs/>
          <w:lang w:val="ar_AE" w:bidi="ar_AE"/>
        </w:rPr>
        <w:t xml:space="preserve">). في الواقع، كان العيلاميون يهاجمون الجناح الشرقي للإمبراطورية. انتشرت شائعات عن قوة الفرس في الشمال، ما دفع نابونيدوس للعودة إلى بابل في الوقت المناسب لمواجهة غزو الملك الفارسي، </w:t>
      </w:r>
      <w:r>
        <w:rPr>
          <w:rtl/>
          <w:cs/>
          <w:lang w:val="ar_AE" w:bidi="ar_AE"/>
        </w:rPr>
        <w:t>كُورَش</w:t>
      </w:r>
      <w:r>
        <w:rPr>
          <w:rtl/>
          <w:cs/>
          <w:lang w:val="ar_AE" w:bidi="ar_AE"/>
        </w:rPr>
        <w:t xml:space="preserve"> الكبير. استولى </w:t>
      </w:r>
      <w:r>
        <w:rPr>
          <w:rtl/>
          <w:cs/>
          <w:lang w:val="ar_AE" w:bidi="ar_AE"/>
        </w:rPr>
        <w:t>كُورَش</w:t>
      </w:r>
      <w:r>
        <w:rPr>
          <w:rtl/>
          <w:cs/>
          <w:lang w:val="ar_AE" w:bidi="ar_AE"/>
        </w:rPr>
        <w:t xml:space="preserve"> على بَابِل دون قتال، بذلك قضى على قوة الكِلدانيين وإمبراطورية بَابِل الجديدة.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أشُّور، الأشُّوريُّون؛</w:t>
      </w:r>
      <w:r>
        <w:rPr>
          <w:rtl/>
          <w:cs/>
          <w:lang w:val="ar_AE" w:bidi="ar_AE"/>
        </w:rPr>
        <w:t xml:space="preserve"> </w:t>
      </w:r>
      <w:r>
        <w:rPr>
          <w:rtl/>
          <w:cs/>
          <w:lang w:val="ar_AE" w:bidi="ar_AE"/>
        </w:rPr>
        <w:t>علم التنجيم؛</w:t>
      </w:r>
      <w:r>
        <w:rPr>
          <w:rtl/>
          <w:cs/>
          <w:lang w:val="ar_AE" w:bidi="ar_AE"/>
        </w:rPr>
        <w:t xml:space="preserve"> </w:t>
      </w:r>
      <w:r>
        <w:rPr>
          <w:rtl/>
          <w:cs/>
          <w:lang w:val="ar_AE" w:bidi="ar_AE"/>
        </w:rPr>
        <w:t>بَابِل،</w:t>
      </w:r>
      <w:r>
        <w:rPr>
          <w:rtl/>
          <w:cs/>
          <w:lang w:val="ar_AE" w:bidi="ar_AE"/>
        </w:rPr>
        <w:t xml:space="preserve"> </w:t>
      </w:r>
      <w:r>
        <w:rPr>
          <w:rtl/>
          <w:cs/>
          <w:lang w:val="ar_AE" w:bidi="ar_AE"/>
        </w:rPr>
        <w:t>سفر دانيال؛</w:t>
      </w:r>
      <w:r>
        <w:rPr>
          <w:rtl/>
          <w:cs/>
          <w:lang w:val="ar_AE" w:bidi="ar_AE"/>
        </w:rPr>
        <w:t xml:space="preserve"> </w:t>
      </w:r>
      <w:r>
        <w:rPr>
          <w:rtl/>
          <w:cs/>
          <w:lang w:val="ar_AE" w:bidi="ar_AE"/>
        </w:rPr>
        <w:t>شتات اليهود</w:t>
      </w:r>
      <w:r>
        <w:rPr>
          <w:rtl/>
          <w:cs/>
          <w:lang w:val="ar_AE" w:bidi="ar_AE"/>
        </w:rPr>
        <w:t xml:space="preserve">؛ </w:t>
      </w:r>
      <w:r>
        <w:rPr>
          <w:rtl/>
          <w:cs/>
          <w:lang w:val="ar_AE" w:bidi="ar_AE"/>
        </w:rPr>
        <w:t>نَبُوخَذْنَاصَّر، نَبُوخَذْرَاصَّر؛</w:t>
      </w:r>
      <w:r>
        <w:rPr>
          <w:rtl/>
          <w:cs/>
          <w:lang w:val="ar_AE" w:bidi="ar_AE"/>
        </w:rPr>
        <w:t xml:space="preserve"> </w:t>
      </w:r>
      <w:r>
        <w:rPr>
          <w:rtl/>
          <w:cs/>
          <w:lang w:val="ar_AE" w:bidi="ar_AE"/>
        </w:rPr>
        <w:t>أُور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كَلْكول</w:t>
      </w:r>
      <w:r>
        <w:rPr>
          <w:rtl/>
          <w:cs/>
          <w:lang w:val="ar_AE" w:bidi="ar_AE"/>
        </w:rPr>
      </w:r>
    </w:p>
    <w:p>
      <w:pPr>
        <w:pStyle w:val="Heading2"/>
        <w:bidi/>
      </w:pPr>
      <w:r>
        <w:rPr>
          <w:rtl/>
          <w:cs/>
          <w:lang w:val="ar_AE" w:bidi="ar_AE"/>
        </w:rPr>
        <w:t>كَلْكُولَ</w:t>
      </w:r>
    </w:p>
    <w:p>
      <w:pPr>
        <w:bidi/>
      </w:pPr>
      <w:r>
        <w:rPr>
          <w:rtl/>
          <w:cs/>
          <w:lang w:val="ar_AE" w:bidi="ar_AE"/>
        </w:rPr>
      </w:r>
      <w:r>
        <w:rPr>
          <w:rtl/>
          <w:cs/>
          <w:lang w:val="ar_AE" w:bidi="ar_AE"/>
        </w:rPr>
        <w:t>أحد أبناء ماحول الثلاثة وعضو في سبط يهوذا (</w:t>
      </w:r>
      <w:r>
        <w:rPr>
          <w:rtl/>
          <w:cs/>
          <w:lang w:val="ar_AE" w:bidi="ar_AE"/>
        </w:rPr>
        <w:t>1 ملوك 4:31</w:t>
      </w:r>
      <w:r>
        <w:rPr>
          <w:rtl/>
          <w:cs/>
          <w:lang w:val="ar_AE" w:bidi="ar_AE"/>
        </w:rPr>
        <w:t xml:space="preserve">، "كالكول"؛ </w:t>
      </w:r>
      <w:r>
        <w:rPr>
          <w:rtl/>
          <w:cs/>
          <w:lang w:val="ar_AE" w:bidi="ar_AE"/>
        </w:rPr>
        <w:t>1 أخبار 2:6</w:t>
      </w:r>
      <w:r>
        <w:rPr>
          <w:rtl/>
          <w:cs/>
          <w:lang w:val="ar_AE" w:bidi="ar_AE"/>
        </w:rPr>
        <w:t>). كان هو وإخوته معروفين بحكمتهم وقدراتهم الموسيقية.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كِلْمَد</w:t>
      </w:r>
      <w:r>
        <w:rPr>
          <w:rtl/>
          <w:cs/>
          <w:lang w:val="ar_AE" w:bidi="ar_AE"/>
        </w:rPr>
      </w:r>
    </w:p>
    <w:p>
      <w:pPr>
        <w:pStyle w:val="Heading2"/>
        <w:bidi/>
      </w:pPr>
      <w:r>
        <w:rPr>
          <w:b/>
          <w:rtl/>
          <w:cs/>
          <w:lang w:val="ar_AE" w:bidi="ar_AE"/>
        </w:rPr>
        <w:t>كِلْمَد</w:t>
      </w:r>
    </w:p>
    <w:p>
      <w:pPr>
        <w:bidi/>
      </w:pPr>
      <w:r>
        <w:rPr>
          <w:rtl/>
          <w:cs/>
          <w:lang w:val="ar_AE" w:bidi="ar_AE"/>
        </w:rPr>
      </w:r>
      <w:r>
        <w:rPr>
          <w:rtl/>
          <w:cs/>
          <w:lang w:val="ar_AE" w:bidi="ar_AE"/>
        </w:rPr>
        <w:t>مدينة في بلاد ما بين النهرين ذُكِرت مع حَارَانَ، وكِنَّة، وعَدَن، وأشور باعتبارها مدنًا تاجرت مع صور (</w:t>
      </w:r>
      <w:r>
        <w:rPr>
          <w:rtl/>
          <w:cs/>
          <w:lang w:val="ar_AE" w:bidi="ar_AE"/>
        </w:rPr>
        <w:t>حزقيال 27: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كَلْنَة</w:t>
      </w:r>
      <w:r>
        <w:rPr>
          <w:rtl/>
          <w:cs/>
          <w:lang w:val="ar_AE" w:bidi="ar_AE"/>
        </w:rPr>
      </w:r>
    </w:p>
    <w:p>
      <w:pPr>
        <w:pStyle w:val="Heading2"/>
        <w:bidi/>
      </w:pPr>
      <w:r>
        <w:rPr>
          <w:rtl/>
          <w:cs/>
          <w:lang w:val="ar_AE" w:bidi="ar_AE"/>
        </w:rPr>
        <w:t>كَلْنَة</w:t>
      </w:r>
    </w:p>
    <w:p>
      <w:pPr>
        <w:bidi/>
      </w:pPr>
      <w:r>
        <w:rPr>
          <w:rtl/>
          <w:cs/>
          <w:lang w:val="ar_AE" w:bidi="ar_AE"/>
        </w:rPr>
      </w:r>
      <w:r>
        <w:rPr>
          <w:rtl/>
          <w:cs/>
          <w:lang w:val="ar_AE" w:bidi="ar_AE"/>
        </w:rPr>
        <w:t>1. مدينة في بَابِل (</w:t>
      </w:r>
      <w:r>
        <w:rPr>
          <w:rtl/>
          <w:cs/>
          <w:lang w:val="ar_AE" w:bidi="ar_AE"/>
        </w:rPr>
        <w:t>تكوين 10: 10</w:t>
      </w:r>
      <w:r>
        <w:rPr>
          <w:rtl/>
          <w:cs/>
          <w:lang w:val="ar_AE" w:bidi="ar_AE"/>
        </w:rPr>
        <w:t>).</w:t>
      </w:r>
    </w:p>
    <w:p>
      <w:pPr>
        <w:bidi/>
      </w:pPr>
      <w:r>
        <w:rPr>
          <w:rtl/>
          <w:cs/>
          <w:lang w:val="ar_AE" w:bidi="ar_AE"/>
        </w:rPr>
      </w:r>
      <w:r>
        <w:rPr>
          <w:rtl/>
          <w:cs/>
          <w:lang w:val="ar_AE" w:bidi="ar_AE"/>
        </w:rPr>
        <w:t xml:space="preserve">2. مدينة معروفة باسم كولاني (كولان كوي)، تبعد حوالي 20 ميلًا (32.2 كيلومتر) شمال حلب في شمال سوريا. يُشار إلى هذا الموقع الشمالي في </w:t>
      </w:r>
      <w:r>
        <w:rPr>
          <w:rtl/>
          <w:cs/>
          <w:lang w:val="ar_AE" w:bidi="ar_AE"/>
        </w:rPr>
        <w:t>إشعياء 10: 9</w:t>
      </w:r>
      <w:r>
        <w:rPr>
          <w:rtl/>
          <w:cs/>
          <w:lang w:val="ar_AE" w:bidi="ar_AE"/>
        </w:rPr>
        <w:t xml:space="preserve">، حيث يتم ربط </w:t>
      </w:r>
      <w:r>
        <w:rPr>
          <w:rtl/>
          <w:cs/>
          <w:lang w:val="ar_AE" w:bidi="ar_AE"/>
        </w:rPr>
        <w:t>كَلْنُو بكَرْكَمِيش</w:t>
      </w:r>
      <w:r>
        <w:rPr>
          <w:rtl/>
          <w:cs/>
          <w:lang w:val="ar_AE" w:bidi="ar_AE"/>
        </w:rPr>
        <w:t xml:space="preserve">، التي تقع على بُعد حوالي 50 ميلًا (80.5 كيلومتر) إلى الشمال الشرقي، كذلك في سياق </w:t>
      </w:r>
      <w:r>
        <w:rPr>
          <w:rtl/>
          <w:cs/>
          <w:lang w:val="ar_AE" w:bidi="ar_AE"/>
        </w:rPr>
        <w:t>عاموس 6: 2</w:t>
      </w:r>
      <w:r>
        <w:rPr>
          <w:rtl/>
          <w:cs/>
          <w:lang w:val="ar_AE" w:bidi="ar_AE"/>
        </w:rPr>
        <w:t xml:space="preserve"> (لاحظ الانتقال من الشمال إلى الجنوب - </w:t>
      </w:r>
      <w:r>
        <w:rPr>
          <w:rtl/>
          <w:cs/>
          <w:lang w:val="ar_AE" w:bidi="ar_AE"/>
        </w:rPr>
        <w:t>كَلْنَة، حَمَاة، جَتّ</w:t>
      </w:r>
      <w:r>
        <w:rPr>
          <w:rtl/>
          <w:cs/>
          <w:lang w:val="ar_AE" w:bidi="ar_AE"/>
        </w:rPr>
        <w:t xml:space="preserve">). يبدو أنَّ </w:t>
      </w:r>
      <w:r>
        <w:rPr>
          <w:rtl/>
          <w:cs/>
          <w:lang w:val="ar_AE" w:bidi="ar_AE"/>
        </w:rPr>
        <w:t>كِنَّة</w:t>
      </w:r>
      <w:r>
        <w:rPr>
          <w:rtl/>
          <w:cs/>
          <w:lang w:val="ar_AE" w:bidi="ar_AE"/>
        </w:rPr>
        <w:t xml:space="preserve"> في </w:t>
      </w:r>
      <w:r>
        <w:rPr>
          <w:rtl/>
          <w:cs/>
          <w:lang w:val="ar_AE" w:bidi="ar_AE"/>
        </w:rPr>
        <w:t>حزقيال 27: 23</w:t>
      </w:r>
      <w:r>
        <w:rPr>
          <w:rtl/>
          <w:cs/>
          <w:lang w:val="ar_AE" w:bidi="ar_AE"/>
        </w:rPr>
        <w:t xml:space="preserve"> تشير إلى نفس الموقع العام وربما ترتبط بكَلْنَة. استولى تَغلَث فلاسِر الثاني، ملك أشُّور على كولاني، حوالي عام 741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كَلْنُو</w:t>
      </w:r>
      <w:r>
        <w:rPr>
          <w:rtl/>
          <w:cs/>
          <w:lang w:val="ar_AE" w:bidi="ar_AE"/>
        </w:rPr>
      </w:r>
    </w:p>
    <w:p>
      <w:pPr>
        <w:pStyle w:val="Heading2"/>
        <w:bidi/>
      </w:pPr>
      <w:r>
        <w:rPr>
          <w:rtl/>
          <w:cs/>
          <w:lang w:val="ar_AE" w:bidi="ar_AE"/>
        </w:rPr>
        <w:t>كَلْنُو</w:t>
      </w:r>
    </w:p>
    <w:p>
      <w:pPr>
        <w:bidi/>
      </w:pPr>
      <w:r>
        <w:rPr>
          <w:rtl/>
          <w:cs/>
          <w:lang w:val="ar_AE" w:bidi="ar_AE"/>
        </w:rPr>
      </w:r>
      <w:r>
        <w:rPr>
          <w:rtl/>
          <w:cs/>
          <w:lang w:val="ar_AE" w:bidi="ar_AE"/>
        </w:rPr>
        <w:t xml:space="preserve">اسم بديل للاسم </w:t>
      </w:r>
      <w:r>
        <w:rPr>
          <w:rtl/>
          <w:cs/>
          <w:lang w:val="ar_AE" w:bidi="ar_AE"/>
        </w:rPr>
        <w:t>كَلْنَة</w:t>
      </w:r>
      <w:r>
        <w:rPr>
          <w:rtl/>
          <w:cs/>
          <w:lang w:val="ar_AE" w:bidi="ar_AE"/>
        </w:rPr>
        <w:t xml:space="preserve">، وهي مدينة في شمال سورية، ورد ذكرها في </w:t>
      </w:r>
      <w:r>
        <w:rPr>
          <w:rtl/>
          <w:cs/>
          <w:lang w:val="ar_AE" w:bidi="ar_AE"/>
        </w:rPr>
        <w:t>إشعياء 10: 9</w:t>
      </w:r>
      <w:r>
        <w:rPr>
          <w:rtl/>
          <w:cs/>
          <w:lang w:val="ar_AE" w:bidi="ar_AE"/>
        </w:rPr>
        <w:t xml:space="preserve">. انظر </w:t>
      </w:r>
      <w:r>
        <w:rPr>
          <w:rtl/>
          <w:cs/>
          <w:lang w:val="ar_AE" w:bidi="ar_AE"/>
        </w:rPr>
        <w:t>كَلْنَة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كَلوبَ</w:t>
      </w:r>
      <w:r>
        <w:rPr>
          <w:rtl/>
          <w:cs/>
          <w:lang w:val="ar_AE" w:bidi="ar_AE"/>
        </w:rPr>
      </w:r>
    </w:p>
    <w:p>
      <w:pPr>
        <w:pStyle w:val="Heading2"/>
        <w:bidi/>
      </w:pPr>
      <w:r>
        <w:rPr>
          <w:rtl/>
          <w:cs/>
          <w:lang w:val="ar_AE" w:bidi="ar_AE"/>
        </w:rPr>
        <w:t>كَلُوبُ</w:t>
      </w:r>
      <w:r>
        <w:rPr>
          <w:rtl/>
          <w:cs/>
          <w:lang w:val="ar_AE" w:bidi="ar_AE"/>
        </w:rPr>
        <w:t>*</w:t>
      </w:r>
    </w:p>
    <w:p>
      <w:pPr>
        <w:bidi/>
      </w:pPr>
      <w:r>
        <w:rPr>
          <w:rtl/>
          <w:cs/>
          <w:lang w:val="ar_AE" w:bidi="ar_AE"/>
        </w:rPr>
      </w:r>
      <w:r>
        <w:rPr>
          <w:rtl/>
          <w:cs/>
          <w:lang w:val="ar_AE" w:bidi="ar_AE"/>
        </w:rPr>
        <w:t>1. أخو شوحَة ووالد مَحِيرَ من سبط يَهوذَا (</w:t>
      </w:r>
      <w:r>
        <w:rPr>
          <w:rtl/>
          <w:cs/>
          <w:lang w:val="ar_AE" w:bidi="ar_AE"/>
        </w:rPr>
        <w:t>1 أخبار 4:11</w:t>
      </w:r>
      <w:r>
        <w:rPr>
          <w:rtl/>
          <w:cs/>
          <w:lang w:val="ar_AE" w:bidi="ar_AE"/>
        </w:rPr>
        <w:t>).</w:t>
      </w:r>
    </w:p>
    <w:p>
      <w:pPr>
        <w:bidi/>
      </w:pPr>
      <w:r>
        <w:rPr>
          <w:rtl/>
          <w:cs/>
          <w:lang w:val="ar_AE" w:bidi="ar_AE"/>
        </w:rPr>
      </w:r>
      <w:r>
        <w:rPr>
          <w:rtl/>
          <w:cs/>
          <w:lang w:val="ar_AE" w:bidi="ar_AE"/>
        </w:rPr>
        <w:t>٢. أبو عَزْرِي. أشرف عَزْرِي على حراثة الأرض في حقول الملك دَاودَ (</w:t>
      </w:r>
      <w:r>
        <w:rPr>
          <w:rtl/>
          <w:cs/>
          <w:lang w:val="ar_AE" w:bidi="ar_AE"/>
        </w:rPr>
        <w:t>١ أخبار ٢٧: ٢٦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كِلُوبا</w:t>
      </w:r>
      <w:r>
        <w:rPr>
          <w:rtl/>
          <w:cs/>
          <w:lang w:val="ar_AE" w:bidi="ar_AE"/>
        </w:rPr>
      </w:r>
    </w:p>
    <w:p>
      <w:pPr>
        <w:bidi/>
      </w:pPr>
      <w:r>
        <w:rPr>
          <w:rtl/>
          <w:cs/>
          <w:lang w:val="ar_AE" w:bidi="ar_AE"/>
        </w:rPr>
      </w:r>
      <w:r>
        <w:rPr>
          <w:rtl/>
          <w:cs/>
          <w:lang w:val="ar_AE" w:bidi="ar_AE"/>
        </w:rPr>
        <w:t>كان زوج مريم، وهي إحدى النساء اللواتي كُنَّ حاضرات عند صلب يسوع (</w:t>
      </w:r>
      <w:r>
        <w:rPr>
          <w:rtl/>
          <w:cs/>
          <w:lang w:val="ar_AE" w:bidi="ar_AE"/>
        </w:rPr>
        <w:t>يوحنا ١٩: ٢٥</w:t>
      </w:r>
      <w:r>
        <w:rPr>
          <w:rtl/>
          <w:cs/>
          <w:lang w:val="ar_AE" w:bidi="ar_AE"/>
        </w:rPr>
        <w:t xml:space="preserve">). لا يمكن بالاعتماد على النص اليوناني تحديدُ ما إذا كانت مريم زوجة كِلُوبا هي أيضًا أخت أم يسوع أم شخص آخر. يُحدد أحد نصوص التقليد هوية كِلُوبا بأنه أخو يوسف. يربطه آخر بكِلْيوباس المذكور في </w:t>
      </w:r>
      <w:r>
        <w:rPr>
          <w:rtl/>
          <w:cs/>
          <w:lang w:val="ar_AE" w:bidi="ar_AE"/>
        </w:rPr>
        <w:t>لوقا ٢٤: ١٨</w:t>
      </w:r>
      <w:r>
        <w:rPr>
          <w:rtl/>
          <w:cs/>
          <w:lang w:val="ar_AE" w:bidi="ar_AE"/>
        </w:rPr>
        <w:t>، في حين أن "كِلُوبا" هو اسم من أصل عبري، و"كِلْيوباس" من أصل يوناني. يوجد احتمال ثالث وهو أن يكون كِلُوبا هو حَلْفَى. يُمكن أن يكون هذا الأمر ممكنًا فقط إذا كان يعقوب، ابن حَلْفَى (</w:t>
      </w:r>
      <w:r>
        <w:rPr>
          <w:rtl/>
          <w:cs/>
          <w:lang w:val="ar_AE" w:bidi="ar_AE"/>
        </w:rPr>
        <w:t>متى ١٠: ٣</w:t>
      </w:r>
      <w:r>
        <w:rPr>
          <w:rtl/>
          <w:cs/>
          <w:lang w:val="ar_AE" w:bidi="ar_AE"/>
        </w:rPr>
        <w:t xml:space="preserve">؛ </w:t>
      </w:r>
      <w:r>
        <w:rPr>
          <w:rtl/>
          <w:cs/>
          <w:lang w:val="ar_AE" w:bidi="ar_AE"/>
        </w:rPr>
        <w:t>لوقا ٦: ١٥</w:t>
      </w:r>
      <w:r>
        <w:rPr>
          <w:rtl/>
          <w:cs/>
          <w:lang w:val="ar_AE" w:bidi="ar_AE"/>
        </w:rPr>
        <w:t xml:space="preserve">؛ </w:t>
      </w:r>
      <w:r>
        <w:rPr>
          <w:rtl/>
          <w:cs/>
          <w:lang w:val="ar_AE" w:bidi="ar_AE"/>
        </w:rPr>
        <w:t>أعمال الرسل ١: ١٣</w:t>
      </w:r>
      <w:r>
        <w:rPr>
          <w:rtl/>
          <w:cs/>
          <w:lang w:val="ar_AE" w:bidi="ar_AE"/>
        </w:rPr>
        <w:t>) هو يعقوب، ابن مريم (</w:t>
      </w:r>
      <w:r>
        <w:rPr>
          <w:rtl/>
          <w:cs/>
          <w:lang w:val="ar_AE" w:bidi="ar_AE"/>
        </w:rPr>
        <w:t>متى ٢٧: ٥٦</w:t>
      </w:r>
      <w:r>
        <w:rPr>
          <w:rtl/>
          <w:cs/>
          <w:lang w:val="ar_AE" w:bidi="ar_AE"/>
        </w:rPr>
        <w:t xml:space="preserve">؛ </w:t>
      </w:r>
      <w:r>
        <w:rPr>
          <w:rtl/>
          <w:cs/>
          <w:lang w:val="ar_AE" w:bidi="ar_AE"/>
        </w:rPr>
        <w:t>مرقس ١٥: ٤</w:t>
      </w:r>
      <w:r>
        <w:rPr>
          <w:rtl/>
          <w:cs/>
          <w:lang w:val="ar_AE" w:bidi="ar_AE"/>
        </w:rPr>
        <w:t xml:space="preserve">٠)، ومريم أمه هي الشخص نفسه المذكور في </w:t>
      </w:r>
      <w:r>
        <w:rPr>
          <w:rtl/>
          <w:cs/>
          <w:lang w:val="ar_AE" w:bidi="ar_AE"/>
        </w:rPr>
        <w:t>يوحنا ١٩: ٢٥</w:t>
      </w:r>
      <w:r>
        <w:rPr>
          <w:rtl/>
          <w:cs/>
          <w:lang w:val="ar_AE" w:bidi="ar_AE"/>
        </w:rPr>
        <w:t>. تُعتبر هذه اقتراحات نظريَّةً؛ مِن المحتمل أن كِلُوبا، وكِلْيوباس، وحَلْفَى أشخاصٌ مُختلفون.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كَلوبَاي</w:t>
      </w:r>
      <w:r>
        <w:rPr>
          <w:rtl/>
          <w:cs/>
          <w:lang w:val="ar_AE" w:bidi="ar_AE"/>
        </w:rPr>
      </w:r>
    </w:p>
    <w:p>
      <w:pPr>
        <w:pStyle w:val="Heading2"/>
        <w:bidi/>
      </w:pPr>
      <w:r>
        <w:rPr>
          <w:rtl/>
          <w:cs/>
          <w:lang w:val="ar_AE" w:bidi="ar_AE"/>
        </w:rPr>
        <w:t>كَلُوبَايُ</w:t>
      </w:r>
      <w:r>
        <w:rPr>
          <w:rtl/>
          <w:cs/>
          <w:lang w:val="ar_AE" w:bidi="ar_AE"/>
        </w:rPr>
        <w:t>*</w:t>
      </w:r>
    </w:p>
    <w:p>
      <w:pPr>
        <w:bidi/>
      </w:pPr>
      <w:r>
        <w:rPr>
          <w:rtl/>
          <w:cs/>
          <w:lang w:val="ar_AE" w:bidi="ar_AE"/>
        </w:rPr>
      </w:r>
      <w:r>
        <w:rPr>
          <w:rtl/>
          <w:cs/>
          <w:lang w:val="ar_AE" w:bidi="ar_AE"/>
        </w:rPr>
        <w:t>ابن حَصْرونَ وأخو يَرْحَمْئِيل (</w:t>
      </w:r>
      <w:r>
        <w:rPr>
          <w:rtl/>
          <w:cs/>
          <w:lang w:val="ar_AE" w:bidi="ar_AE"/>
        </w:rPr>
        <w:t>1 أخبار 2:9</w:t>
      </w:r>
      <w:r>
        <w:rPr>
          <w:rtl/>
          <w:cs/>
          <w:lang w:val="ar_AE" w:bidi="ar_AE"/>
        </w:rPr>
        <w:t xml:space="preserve">)؛ يُسمى أيضًا كَالِب في </w:t>
      </w:r>
      <w:r>
        <w:rPr>
          <w:rtl/>
          <w:cs/>
          <w:lang w:val="ar_AE" w:bidi="ar_AE"/>
        </w:rPr>
        <w:t>1 أخبار 2:18، 42</w:t>
      </w:r>
      <w:r>
        <w:rPr>
          <w:rtl/>
          <w:cs/>
          <w:lang w:val="ar_AE" w:bidi="ar_AE"/>
        </w:rPr>
        <w:t xml:space="preserve">. </w:t>
      </w:r>
      <w:r>
        <w:rPr>
          <w:i/>
          <w:rtl/>
          <w:cs/>
          <w:lang w:val="ar_AE" w:bidi="ar_AE"/>
        </w:rPr>
        <w:t>انظر</w:t>
      </w:r>
      <w:r>
        <w:rPr>
          <w:rtl/>
          <w:cs/>
          <w:lang w:val="ar_AE" w:bidi="ar_AE"/>
        </w:rPr>
        <w:t xml:space="preserve"> </w:t>
      </w:r>
      <w:r>
        <w:rPr>
          <w:rtl/>
          <w:cs/>
          <w:lang w:val="ar_AE" w:bidi="ar_AE"/>
        </w:rPr>
        <w:t>كَالِب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كِلُّود</w:t>
      </w:r>
      <w:r>
        <w:rPr>
          <w:rtl/>
          <w:cs/>
          <w:lang w:val="ar_AE" w:bidi="ar_AE"/>
        </w:rPr>
      </w:r>
    </w:p>
    <w:p>
      <w:pPr>
        <w:bidi/>
      </w:pPr>
      <w:r>
        <w:rPr>
          <w:rtl/>
          <w:cs/>
          <w:lang w:val="ar_AE" w:bidi="ar_AE"/>
        </w:rPr>
      </w:r>
      <w:r>
        <w:rPr>
          <w:rtl/>
          <w:cs/>
          <w:lang w:val="ar_AE" w:bidi="ar_AE"/>
        </w:rPr>
        <w:t xml:space="preserve">بحسب يهوديت 1: 9، كانت كِلُّود واحدة من المدن التي أرسل إليها نبوخذنصر الملك رسلًا لطلب المساعدة في حملته ضد </w:t>
      </w:r>
      <w:r>
        <w:rPr>
          <w:rtl/>
          <w:cs/>
          <w:lang w:val="ar_AE" w:bidi="ar_AE"/>
        </w:rPr>
        <w:t>أَرْفَكْشادَ</w:t>
      </w:r>
      <w:r>
        <w:rPr>
          <w:rtl/>
          <w:cs/>
          <w:lang w:val="ar_AE" w:bidi="ar_AE"/>
        </w:rPr>
        <w:t xml:space="preserve">. ويرى معظم الباحثين أن كِلُّود هي المكان المعروف من قبل بعض المتخصِّصين الجغرافيين القدماء باسم </w:t>
      </w:r>
      <w:r>
        <w:rPr>
          <w:rtl/>
          <w:cs/>
          <w:lang w:val="ar_AE" w:bidi="ar_AE"/>
        </w:rPr>
        <w:t xml:space="preserve">هلوصة، لكنه يسمَّى الآن </w:t>
      </w:r>
      <w:r>
        <w:rPr>
          <w:rtl/>
          <w:cs/>
          <w:lang w:val="ar_AE" w:bidi="ar_AE"/>
        </w:rPr>
        <w:t>الخلصة. تقع الخلصة جنوب بئر سبع، على خط عرض يمر عبر الساحل الجنوبي للبحر الميت. وهي قريبة من مفترق طرق 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كَلَوْدِي</w:t>
      </w:r>
      <w:r>
        <w:rPr>
          <w:rtl/>
          <w:cs/>
          <w:lang w:val="ar_AE" w:bidi="ar_AE"/>
        </w:rPr>
      </w:r>
    </w:p>
    <w:p>
      <w:pPr>
        <w:pStyle w:val="Heading2"/>
        <w:bidi/>
      </w:pPr>
      <w:r>
        <w:rPr>
          <w:rtl/>
          <w:cs/>
          <w:lang w:val="ar_AE" w:bidi="ar_AE"/>
        </w:rPr>
        <w:t>كَلَوْدِي</w:t>
      </w:r>
      <w:r>
        <w:rPr>
          <w:rtl/>
          <w:cs/>
          <w:lang w:val="ar_AE" w:bidi="ar_AE"/>
        </w:rPr>
        <w:t>*</w:t>
      </w:r>
    </w:p>
    <w:p>
      <w:pPr>
        <w:bidi/>
      </w:pPr>
      <w:r>
        <w:rPr>
          <w:rtl/>
          <w:cs/>
          <w:lang w:val="ar_AE" w:bidi="ar_AE"/>
        </w:rPr>
      </w:r>
      <w:r>
        <w:rPr>
          <w:rtl/>
          <w:cs/>
          <w:lang w:val="ar_AE" w:bidi="ar_AE"/>
        </w:rPr>
        <w:t xml:space="preserve">اسم قديم لجزيرة صغيرة تقع جنوب كريت، ورد ذكرها في </w:t>
      </w:r>
      <w:r>
        <w:rPr>
          <w:rtl/>
          <w:cs/>
          <w:lang w:val="ar_AE" w:bidi="ar_AE"/>
        </w:rPr>
        <w:t>أعمال الرسل 27:16</w:t>
      </w:r>
      <w:r>
        <w:rPr>
          <w:rtl/>
          <w:cs/>
          <w:lang w:val="ar_AE" w:bidi="ar_AE"/>
        </w:rPr>
        <w:t xml:space="preserve">. </w:t>
      </w:r>
      <w:r>
        <w:rPr>
          <w:i/>
          <w:rtl/>
          <w:cs/>
          <w:lang w:val="ar_AE" w:bidi="ar_AE"/>
        </w:rPr>
        <w:t>انظر</w:t>
      </w:r>
      <w:r>
        <w:rPr>
          <w:rtl/>
          <w:cs/>
          <w:lang w:val="ar_AE" w:bidi="ar_AE"/>
        </w:rPr>
        <w:t xml:space="preserve"> </w:t>
      </w:r>
      <w:r>
        <w:rPr>
          <w:rtl/>
          <w:cs/>
          <w:lang w:val="ar_AE" w:bidi="ar_AE"/>
        </w:rPr>
        <w:t>كودة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كَلَوْدِي (كودة)</w:t>
      </w:r>
      <w:r>
        <w:rPr>
          <w:rtl/>
          <w:cs/>
          <w:lang w:val="ar_AE" w:bidi="ar_AE"/>
        </w:rPr>
      </w:r>
    </w:p>
    <w:p>
      <w:pPr>
        <w:bidi/>
      </w:pPr>
      <w:r>
        <w:rPr>
          <w:rtl/>
          <w:cs/>
          <w:lang w:val="ar_AE" w:bidi="ar_AE"/>
        </w:rPr>
      </w:r>
      <w:r>
        <w:rPr>
          <w:rtl/>
          <w:cs/>
          <w:lang w:val="ar_AE" w:bidi="ar_AE"/>
        </w:rPr>
        <w:t xml:space="preserve">جزيرة صغيرة تقع جنوب كريت. لجأت السفينة التي كانت ذاهبة بالرسول بولس إلى رومية إلى </w:t>
      </w:r>
      <w:r>
        <w:rPr>
          <w:rtl/>
          <w:cs/>
          <w:lang w:val="ar_AE" w:bidi="ar_AE"/>
        </w:rPr>
        <w:t xml:space="preserve">كودة بصورة مؤقتة خلال رِيح زَوْبَعِيَّة </w:t>
      </w:r>
      <w:r>
        <w:rPr>
          <w:rtl/>
          <w:cs/>
          <w:lang w:val="ar_AE" w:bidi="ar_AE"/>
        </w:rPr>
        <w:t>(</w:t>
      </w:r>
      <w:r>
        <w:rPr>
          <w:rtl/>
          <w:cs/>
          <w:lang w:val="ar_AE" w:bidi="ar_AE"/>
        </w:rPr>
        <w:t>أعمال الرسل 27:16</w:t>
      </w:r>
      <w:r>
        <w:rPr>
          <w:rtl/>
          <w:cs/>
          <w:lang w:val="ar_AE" w:bidi="ar_AE"/>
        </w:rPr>
        <w:t>). وفي المياه الأكثر هدوءً خلف الجزيرة، رفع البحارة قارب نجاة كانت السفينة تسحبه، وبذلوا جهدًا كبيرًا لتعزيز هيكل السفينة. لكن حتى بعد إنزال القلوع، دفعت الريح السفينة بعيدًا عن الجزيرة، وتحطَّمت السفينة في النهاية.</w:t>
      </w:r>
    </w:p>
    <w:p>
      <w:pPr>
        <w:bidi/>
      </w:pPr>
      <w:r>
        <w:rPr>
          <w:rtl/>
          <w:cs/>
          <w:lang w:val="ar_AE" w:bidi="ar_AE"/>
        </w:rPr>
      </w:r>
      <w:r>
        <w:rPr>
          <w:rtl/>
          <w:cs/>
          <w:lang w:val="ar_AE" w:bidi="ar_AE"/>
        </w:rPr>
        <w:t>جزيرة كودة هي جزيرة جودس الحديثة (جوزو). انقسمت المخطوطات القديمة حول تهجئة اسم هذه الجزيرة، حيث تَذكُر البعض الاسم "كودة" (كما في معظم الترجمات الحديثة) بينما تَذكُر أخرى الاسم "</w:t>
      </w:r>
      <w:r>
        <w:rPr>
          <w:rtl/>
          <w:cs/>
          <w:lang w:val="ar_AE" w:bidi="ar_AE"/>
        </w:rPr>
        <w:t>كَلَوْدِي</w:t>
      </w:r>
      <w:r>
        <w:rPr>
          <w:rtl/>
          <w:cs/>
          <w:lang w:val="ar_AE" w:bidi="ar_AE"/>
        </w:rPr>
        <w:t>" (كما في ترجمة kjv، nasb، والترجمة العربية البستاني-فاندايك).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كُلُودِيُوسَ</w:t>
      </w:r>
      <w:r>
        <w:rPr>
          <w:rtl/>
          <w:cs/>
          <w:lang w:val="ar_AE" w:bidi="ar_AE"/>
        </w:rPr>
      </w:r>
    </w:p>
    <w:p>
      <w:pPr>
        <w:pStyle w:val="Heading2"/>
        <w:bidi/>
      </w:pPr>
      <w:r>
        <w:rPr>
          <w:rtl/>
          <w:cs/>
          <w:lang w:val="ar_AE" w:bidi="ar_AE"/>
        </w:rPr>
        <w:t>كُلُودِيُوسَ</w:t>
      </w:r>
    </w:p>
    <w:p>
      <w:pPr>
        <w:bidi/>
      </w:pPr>
      <w:r>
        <w:rPr>
          <w:rtl/>
          <w:cs/>
          <w:lang w:val="ar_AE" w:bidi="ar_AE"/>
        </w:rPr>
      </w:r>
      <w:r>
        <w:rPr>
          <w:rtl/>
          <w:cs/>
          <w:lang w:val="ar_AE" w:bidi="ar_AE"/>
        </w:rPr>
        <w:t>إمبراطور روماني حكم من عام 41 إلى عام 54م، وذُكِر اسمه مرتين في العهد الجديد (</w:t>
      </w:r>
      <w:r>
        <w:rPr>
          <w:rtl/>
          <w:cs/>
          <w:lang w:val="ar_AE" w:bidi="ar_AE"/>
        </w:rPr>
        <w:t>أعمال الرسل 11:28؛</w:t>
      </w:r>
      <w:r>
        <w:rPr>
          <w:rtl/>
          <w:cs/>
          <w:lang w:val="ar_AE" w:bidi="ar_AE"/>
        </w:rPr>
        <w:t xml:space="preserve"> </w:t>
      </w:r>
      <w:r>
        <w:rPr>
          <w:rtl/>
          <w:cs/>
          <w:lang w:val="ar_AE" w:bidi="ar_AE"/>
        </w:rPr>
        <w:t>18:2</w:t>
      </w:r>
      <w:r>
        <w:rPr>
          <w:rtl/>
          <w:cs/>
          <w:lang w:val="ar_AE" w:bidi="ar_AE"/>
        </w:rPr>
        <w:t xml:space="preserve">). انظر </w:t>
      </w:r>
      <w:r>
        <w:rPr>
          <w:rtl/>
          <w:cs/>
          <w:lang w:val="ar_AE" w:bidi="ar_AE"/>
        </w:rPr>
        <w:t>الأباطرة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كُلُودِيُوسُ لِيسِيَاسُ</w:t>
      </w:r>
      <w:r>
        <w:rPr>
          <w:rtl/>
          <w:cs/>
          <w:lang w:val="ar_AE" w:bidi="ar_AE"/>
        </w:rPr>
      </w:r>
    </w:p>
    <w:p>
      <w:pPr>
        <w:pStyle w:val="Heading2"/>
        <w:bidi/>
      </w:pPr>
      <w:r>
        <w:rPr>
          <w:rtl/>
          <w:cs/>
          <w:lang w:val="ar_AE" w:bidi="ar_AE"/>
        </w:rPr>
        <w:t>كُلُودِيُوسُ لِيسِيَاسُ</w:t>
      </w:r>
    </w:p>
    <w:p>
      <w:pPr>
        <w:bidi/>
      </w:pPr>
      <w:r>
        <w:rPr>
          <w:rtl/>
          <w:cs/>
          <w:lang w:val="ar_AE" w:bidi="ar_AE"/>
        </w:rPr>
      </w:r>
      <w:r>
        <w:rPr>
          <w:rtl/>
          <w:cs/>
          <w:lang w:val="ar_AE" w:bidi="ar_AE"/>
        </w:rPr>
        <w:t>هو قائد (أمير) الحامية الرومانية في أورشليم، الذي كَتَبَ رسالةً إلى فيلكس الوالي الروماني بخصوص الرسول بولس (</w:t>
      </w:r>
      <w:r>
        <w:rPr>
          <w:rtl/>
          <w:cs/>
          <w:lang w:val="ar_AE" w:bidi="ar_AE"/>
        </w:rPr>
        <w:t>أعمال الرسل 23:26</w:t>
      </w:r>
      <w:r>
        <w:rPr>
          <w:rtl/>
          <w:cs/>
          <w:lang w:val="ar_AE" w:bidi="ar_AE"/>
        </w:rPr>
        <w:t xml:space="preserve">). ولقبه في اليونانية </w:t>
      </w:r>
      <w:r>
        <w:rPr>
          <w:i/>
          <w:rtl/>
          <w:cs/>
          <w:lang w:val="ar_AE" w:bidi="ar_AE"/>
        </w:rPr>
        <w:t>(</w:t>
      </w:r>
      <w:r>
        <w:rPr>
          <w:rtl/>
          <w:cs/>
          <w:lang w:val="ar_AE" w:bidi="ar_AE"/>
        </w:rPr>
        <w:t>chiliarch</w:t>
      </w:r>
      <w:r>
        <w:rPr>
          <w:i/>
          <w:rtl/>
          <w:cs/>
          <w:lang w:val="ar_AE" w:bidi="ar_AE"/>
        </w:rPr>
        <w:t>)</w:t>
      </w:r>
      <w:r>
        <w:rPr>
          <w:rtl/>
          <w:cs/>
          <w:lang w:val="ar_AE" w:bidi="ar_AE"/>
        </w:rPr>
        <w:t xml:space="preserve"> يشير إلى كونه قائدًا لألف من الجنود. ومع أن كلوديوس ليسياس غير معروف خارج العهد الجديد، يمدُّنا سفر أعمال الرسل ببعض المعلومات عنه. فإن الاسم ليسياس هو اسم يوناني. ومن الواضح أنه حصل على الاسم الروماني كلوديوس في الوقت الذي اقتنى فيه رعويته الرومانية (</w:t>
      </w:r>
      <w:r>
        <w:rPr>
          <w:rtl/>
          <w:cs/>
          <w:lang w:val="ar_AE" w:bidi="ar_AE"/>
        </w:rPr>
        <w:t>22:28</w:t>
      </w:r>
      <w:r>
        <w:rPr>
          <w:rtl/>
          <w:cs/>
          <w:lang w:val="ar_AE" w:bidi="ar_AE"/>
        </w:rPr>
        <w:t>).</w:t>
      </w:r>
    </w:p>
    <w:p>
      <w:pPr>
        <w:bidi/>
      </w:pPr>
      <w:r>
        <w:rPr>
          <w:rtl/>
          <w:cs/>
          <w:lang w:val="ar_AE" w:bidi="ar_AE"/>
        </w:rPr>
      </w:r>
      <w:r>
        <w:rPr>
          <w:rtl/>
          <w:cs/>
          <w:lang w:val="ar_AE" w:bidi="ar_AE"/>
        </w:rPr>
        <w:t>كان هذا القائد متمركزًا في قلعة أنطونيا، التي تطل على القطاع الشمالي من منطقة الهيكل في أورشليم، ولذلك استطاع أن ينقذ بولس من جمع يهودي كان على وشك الفتك به هناك. ثم سَمَح لبولس بمخاطبة اليهود من فوق درج يقود من ساحة الأمم في الهيكل إلى قلعة أنطونيا (</w:t>
      </w:r>
      <w:r>
        <w:rPr>
          <w:rtl/>
          <w:cs/>
          <w:lang w:val="ar_AE" w:bidi="ar_AE"/>
        </w:rPr>
        <w:t>أعمال الرسل 21:40</w:t>
      </w:r>
      <w:r>
        <w:rPr>
          <w:rtl/>
          <w:cs/>
          <w:lang w:val="ar_AE" w:bidi="ar_AE"/>
        </w:rPr>
        <w:t>). كما منع جَلد بولس عندما علم بجنسيته الرومانية (</w:t>
      </w:r>
      <w:r>
        <w:rPr>
          <w:rtl/>
          <w:cs/>
          <w:lang w:val="ar_AE" w:bidi="ar_AE"/>
        </w:rPr>
        <w:t>22:22–29</w:t>
      </w:r>
      <w:r>
        <w:rPr>
          <w:rtl/>
          <w:cs/>
          <w:lang w:val="ar_AE" w:bidi="ar_AE"/>
        </w:rPr>
        <w:t>). كذلك، أرسل كلوديوس ليسياس بولس سرًّا إلى قيصرية تحت حراسة مشدَّدة، عندما أبلغ ابنُ أخت بولس القادة بمؤامرة يهودية حيكت لقتل الرسول في أورشليم (</w:t>
      </w:r>
      <w:r>
        <w:rPr>
          <w:rtl/>
          <w:cs/>
          <w:lang w:val="ar_AE" w:bidi="ar_AE"/>
        </w:rPr>
        <w:t>23:16–35</w:t>
      </w:r>
      <w:r>
        <w:rPr>
          <w:rtl/>
          <w:cs/>
          <w:lang w:val="ar_AE" w:bidi="ar_AE"/>
        </w:rPr>
        <w:t>).</w:t>
      </w:r>
    </w:p>
    <w:p>
      <w:pPr>
        <w:bidi/>
      </w:pPr>
      <w:r>
        <w:rPr>
          <w:rtl/>
          <w:cs/>
          <w:lang w:val="ar_AE" w:bidi="ar_AE"/>
        </w:rPr>
      </w:r>
      <w:r>
        <w:rPr>
          <w:rtl/>
          <w:cs/>
          <w:lang w:val="ar_AE" w:bidi="ar_AE"/>
        </w:rPr>
        <w:t>لسنا نعرف تحديدًا كيف حصل لوقا، كاتب سفر أعمال الرسل، على نسخة من الرسالة الرسمية التي تخص بولس، التي كتبها كلوديوس إلى فيلكس الوالي، لكن هذه الوثيقة دليل مهم يبرئ بولس من اتهامات خصومه.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كَلُوهِي</w:t>
      </w:r>
      <w:r>
        <w:rPr>
          <w:rtl/>
          <w:cs/>
          <w:lang w:val="ar_AE" w:bidi="ar_AE"/>
        </w:rPr>
      </w:r>
    </w:p>
    <w:p>
      <w:pPr>
        <w:pStyle w:val="Heading2"/>
        <w:bidi/>
      </w:pPr>
      <w:r>
        <w:rPr>
          <w:rtl/>
          <w:cs/>
          <w:lang w:val="ar_AE" w:bidi="ar_AE"/>
        </w:rPr>
        <w:t>كَلُوهِي</w:t>
      </w:r>
      <w:r>
        <w:rPr>
          <w:rtl/>
          <w:cs/>
          <w:lang w:val="ar_AE" w:bidi="ar_AE"/>
        </w:rPr>
        <w:t>*</w:t>
      </w:r>
    </w:p>
    <w:p>
      <w:pPr>
        <w:bidi/>
      </w:pPr>
      <w:r>
        <w:rPr>
          <w:rtl/>
          <w:cs/>
          <w:lang w:val="ar_AE" w:bidi="ar_AE"/>
        </w:rPr>
      </w:r>
      <w:r>
        <w:rPr>
          <w:rtl/>
          <w:cs/>
          <w:lang w:val="ar_AE" w:bidi="ar_AE"/>
        </w:rPr>
        <w:t xml:space="preserve">ابن </w:t>
      </w:r>
      <w:r>
        <w:rPr>
          <w:rtl/>
          <w:cs/>
          <w:lang w:val="ar_AE" w:bidi="ar_AE"/>
        </w:rPr>
        <w:t>بَانِي</w:t>
      </w:r>
      <w:r>
        <w:rPr>
          <w:rtl/>
          <w:cs/>
          <w:lang w:val="ar_AE" w:bidi="ar_AE"/>
        </w:rPr>
        <w:t xml:space="preserve">، ورد ذكره في </w:t>
      </w:r>
      <w:r>
        <w:rPr>
          <w:rtl/>
          <w:cs/>
          <w:lang w:val="ar_AE" w:bidi="ar_AE"/>
        </w:rPr>
        <w:t>عزرا 10: 35</w:t>
      </w:r>
      <w:r>
        <w:rPr>
          <w:rtl/>
          <w:cs/>
          <w:lang w:val="ar_AE" w:bidi="ar_AE"/>
        </w:rPr>
        <w:t xml:space="preserve">. انظر </w:t>
      </w:r>
      <w:r>
        <w:rPr>
          <w:rtl/>
          <w:cs/>
          <w:lang w:val="ar_AE" w:bidi="ar_AE"/>
        </w:rPr>
        <w:t>كَلُوهِي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كِلوهي</w:t>
      </w:r>
      <w:r>
        <w:rPr>
          <w:rtl/>
          <w:cs/>
          <w:lang w:val="ar_AE" w:bidi="ar_AE"/>
        </w:rPr>
      </w:r>
    </w:p>
    <w:p>
      <w:pPr>
        <w:bidi/>
      </w:pPr>
      <w:r>
        <w:rPr>
          <w:rtl/>
          <w:cs/>
          <w:lang w:val="ar_AE" w:bidi="ar_AE"/>
        </w:rPr>
      </w:r>
      <w:r>
        <w:rPr>
          <w:rtl/>
          <w:cs/>
          <w:lang w:val="ar_AE" w:bidi="ar_AE"/>
        </w:rPr>
        <w:t>أحد أبناء بَانِيَ، الذي شجَّعه عَزْرَا على تطليق زوجته الأجنبية بعد السبي (</w:t>
      </w:r>
      <w:r>
        <w:rPr>
          <w:rtl/>
          <w:cs/>
          <w:lang w:val="ar_AE" w:bidi="ar_AE"/>
        </w:rPr>
        <w:t>عزرا 10:35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كليانثس</w:t>
      </w:r>
      <w:r>
        <w:rPr>
          <w:rtl/>
          <w:cs/>
          <w:lang w:val="ar_AE" w:bidi="ar_AE"/>
        </w:rPr>
      </w:r>
    </w:p>
    <w:p>
      <w:pPr>
        <w:bidi/>
      </w:pPr>
      <w:r>
        <w:rPr>
          <w:rtl/>
          <w:cs/>
          <w:lang w:val="ar_AE" w:bidi="ar_AE"/>
        </w:rPr>
      </w:r>
      <w:r>
        <w:rPr>
          <w:rtl/>
          <w:cs/>
          <w:lang w:val="ar_AE" w:bidi="ar_AE"/>
        </w:rPr>
        <w:t>هو زعيم مدرسة الفلسفة الرواقية في أثينا من عام 269 إلى عام 232 ق.م. وقد استشهد شاعر رواقي آخر، يُدعَى أراتوس، بأجزاءٍ من قصيدة كليانثس بعنوان "ترتيلة إلى زيوس"، في مؤلَّفه بعنوان "Phaenomena" ("الظواهر"). وبعد ذلك بقرون، اقتبس الرسول بولس السطر الخامس من "الظواهر" في أثناء حديثه إلى جمع من الناس في أريوس باغوس في أثينا: "</w:t>
      </w:r>
      <w:r>
        <w:rPr>
          <w:rtl/>
          <w:cs/>
          <w:lang w:val="ar_AE" w:bidi="ar_AE"/>
        </w:rPr>
        <w:t>لِأَنَّنَا أَيْضًا ذُرِّيَّتُهُ</w:t>
      </w:r>
      <w:r>
        <w:rPr>
          <w:rtl/>
          <w:cs/>
          <w:lang w:val="ar_AE" w:bidi="ar_AE"/>
        </w:rPr>
        <w:t>" (</w:t>
      </w:r>
      <w:r>
        <w:rPr>
          <w:rtl/>
          <w:cs/>
          <w:lang w:val="ar_AE" w:bidi="ar_AE"/>
        </w:rPr>
        <w:t>أعمال الرسل 17:28</w:t>
      </w:r>
      <w:r>
        <w:rPr>
          <w:rtl/>
          <w:cs/>
          <w:lang w:val="ar_AE" w:bidi="ar_AE"/>
        </w:rPr>
        <w:t>، nlt).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كُلْية</w:t>
      </w:r>
      <w:r>
        <w:rPr>
          <w:rtl/>
          <w:cs/>
          <w:lang w:val="ar_AE" w:bidi="ar_AE"/>
        </w:rPr>
      </w:r>
    </w:p>
    <w:p>
      <w:pPr>
        <w:bidi/>
      </w:pPr>
      <w:r>
        <w:rPr>
          <w:rtl/>
          <w:cs/>
          <w:lang w:val="ar_AE" w:bidi="ar_AE"/>
        </w:rPr>
      </w:r>
      <w:r>
        <w:rPr>
          <w:rtl/>
          <w:cs/>
          <w:lang w:val="ar_AE" w:bidi="ar_AE"/>
        </w:rPr>
        <w:t>كانت تُقدَّم لله كجزء من نظام الذبائح الحيوانية. كان يجب حرق الكُلى مع شحومها على المذبح (</w:t>
      </w:r>
      <w:r>
        <w:rPr>
          <w:rtl/>
          <w:cs/>
          <w:lang w:val="ar_AE" w:bidi="ar_AE"/>
        </w:rPr>
        <w:t>خروج 29:13؛</w:t>
      </w:r>
      <w:r>
        <w:rPr>
          <w:rtl/>
          <w:cs/>
          <w:lang w:val="ar_AE" w:bidi="ar_AE"/>
        </w:rPr>
        <w:t xml:space="preserve"> </w:t>
      </w:r>
      <w:r>
        <w:rPr>
          <w:rtl/>
          <w:cs/>
          <w:lang w:val="ar_AE" w:bidi="ar_AE"/>
        </w:rPr>
        <w:t>لاويين 3:4–15</w:t>
      </w:r>
      <w:r>
        <w:rPr>
          <w:rtl/>
          <w:cs/>
          <w:lang w:val="ar_AE" w:bidi="ar_AE"/>
        </w:rPr>
        <w:t>) وكانت تُمثَّل الدم الذي لم يُسمح لبني إسرائيل بأكله.</w:t>
      </w:r>
    </w:p>
    <w:p>
      <w:pPr>
        <w:bidi/>
      </w:pPr>
      <w:r>
        <w:rPr>
          <w:rtl/>
          <w:cs/>
          <w:lang w:val="ar_AE" w:bidi="ar_AE"/>
        </w:rPr>
      </w:r>
      <w:r>
        <w:rPr>
          <w:rtl/>
          <w:cs/>
          <w:lang w:val="ar_AE" w:bidi="ar_AE"/>
        </w:rPr>
        <w:t>يُنظَر إلى الكُلى بشكلٍ مجازي على أنها مقر للمشاعر الإنسانية (</w:t>
      </w:r>
      <w:r>
        <w:rPr>
          <w:rtl/>
          <w:cs/>
          <w:lang w:val="ar_AE" w:bidi="ar_AE"/>
        </w:rPr>
        <w:t>مزمور 73:21</w:t>
      </w:r>
      <w:r>
        <w:rPr>
          <w:rtl/>
          <w:cs/>
          <w:lang w:val="ar_AE" w:bidi="ar_AE"/>
        </w:rPr>
        <w:t>)، والقدرات العقلية والأخلاقية (</w:t>
      </w:r>
      <w:r>
        <w:rPr>
          <w:rtl/>
          <w:cs/>
          <w:lang w:val="ar_AE" w:bidi="ar_AE"/>
        </w:rPr>
        <w:t>مزمور 16:7؛</w:t>
      </w:r>
      <w:r>
        <w:rPr>
          <w:rtl/>
          <w:cs/>
          <w:lang w:val="ar_AE" w:bidi="ar_AE"/>
        </w:rPr>
        <w:t xml:space="preserve"> </w:t>
      </w:r>
      <w:r>
        <w:rPr>
          <w:rtl/>
          <w:cs/>
          <w:lang w:val="ar_AE" w:bidi="ar_AE"/>
        </w:rPr>
        <w:t>إرميا 12:2</w:t>
      </w:r>
      <w:r>
        <w:rPr>
          <w:rtl/>
          <w:cs/>
          <w:lang w:val="ar_AE" w:bidi="ar_AE"/>
        </w:rPr>
        <w:t>). وهي مرتبطة ارتباطًا وثيقًا بـ"القلب" و"الروح"، مما يرمز إلى وعي الإنسان الداخلي العميق. وتترجم الكلمة العبرية في عدة مقاطع في بعض الترجمات إلى "عقل"، و"قلب"، و"روح".</w:t>
      </w:r>
    </w:p>
    <w:p>
      <w:pPr>
        <w:bidi/>
      </w:pPr>
      <w:r>
        <w:rPr>
          <w:rtl/>
          <w:cs/>
          <w:lang w:val="ar_AE" w:bidi="ar_AE"/>
        </w:rPr>
      </w:r>
      <w:r>
        <w:rPr>
          <w:rtl/>
          <w:cs/>
          <w:lang w:val="ar_AE" w:bidi="ar_AE"/>
        </w:rPr>
        <w:t xml:space="preserve">كما كان يهوه في العهد القديم على عِلم بأفكار الإنسان الداخلية (مثلًا، </w:t>
      </w:r>
      <w:r>
        <w:rPr>
          <w:rtl/>
          <w:cs/>
          <w:lang w:val="ar_AE" w:bidi="ar_AE"/>
        </w:rPr>
        <w:t>مزمور 7:9</w:t>
      </w:r>
      <w:r>
        <w:rPr>
          <w:rtl/>
          <w:cs/>
          <w:lang w:val="ar_AE" w:bidi="ar_AE"/>
        </w:rPr>
        <w:t xml:space="preserve">؛ </w:t>
      </w:r>
      <w:r>
        <w:rPr>
          <w:rtl/>
          <w:cs/>
          <w:lang w:val="ar_AE" w:bidi="ar_AE"/>
        </w:rPr>
        <w:t>26:2</w:t>
      </w:r>
      <w:r>
        <w:rPr>
          <w:rtl/>
          <w:cs/>
          <w:lang w:val="ar_AE" w:bidi="ar_AE"/>
        </w:rPr>
        <w:t xml:space="preserve">؛ </w:t>
      </w:r>
      <w:r>
        <w:rPr>
          <w:rtl/>
          <w:cs/>
          <w:lang w:val="ar_AE" w:bidi="ar_AE"/>
        </w:rPr>
        <w:t>إرميا 20:12</w:t>
      </w:r>
      <w:r>
        <w:rPr>
          <w:rtl/>
          <w:cs/>
          <w:lang w:val="ar_AE" w:bidi="ar_AE"/>
        </w:rPr>
        <w:t>)، كذلك وُصف ٱلْمَسِيحِ في سفر الرؤيا بأنه "</w:t>
      </w:r>
      <w:r>
        <w:rPr>
          <w:rtl/>
          <w:cs/>
          <w:lang w:val="ar_AE" w:bidi="ar_AE"/>
        </w:rPr>
        <w:t>فَاحِصُ ٱلْكُلَى وَٱلْقُلُوبِ</w:t>
      </w:r>
      <w:r>
        <w:rPr>
          <w:rtl/>
          <w:cs/>
          <w:lang w:val="ar_AE" w:bidi="ar_AE"/>
        </w:rPr>
        <w:t>" (</w:t>
      </w:r>
      <w:r>
        <w:rPr>
          <w:rtl/>
          <w:cs/>
          <w:lang w:val="ar_AE" w:bidi="ar_AE"/>
        </w:rPr>
        <w:t>رؤيا 2:23</w:t>
      </w:r>
      <w:r>
        <w:rPr>
          <w:rtl/>
          <w:cs/>
          <w:lang w:val="ar_AE" w:bidi="ar_AE"/>
        </w:rPr>
        <w:t>)، مما يجعله نعتًا غير مباشر ولكنه واضحًا للرب يَسوع بيهوه. هذه هي الإشارة الوحيدة للكُلى في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كليوباترا</w:t>
      </w:r>
      <w:r>
        <w:rPr>
          <w:rtl/>
          <w:cs/>
          <w:lang w:val="ar_AE" w:bidi="ar_AE"/>
        </w:rPr>
      </w:r>
    </w:p>
    <w:p>
      <w:pPr>
        <w:bidi/>
      </w:pPr>
      <w:r>
        <w:rPr>
          <w:rtl/>
          <w:cs/>
          <w:lang w:val="ar_AE" w:bidi="ar_AE"/>
        </w:rPr>
      </w:r>
      <w:r>
        <w:rPr>
          <w:rtl/>
          <w:cs/>
          <w:lang w:val="ar_AE" w:bidi="ar_AE"/>
        </w:rPr>
        <w:t>اسم ملكة من مِصْر، وقد ورد اسمها مع ابنتها في الأبوكريفا وفي كتابات المؤرخ اليهودي فلافيُس يوسيفوس.</w:t>
      </w:r>
    </w:p>
    <w:p>
      <w:pPr>
        <w:bidi/>
      </w:pPr>
      <w:r>
        <w:rPr>
          <w:rtl/>
          <w:cs/>
          <w:lang w:val="ar_AE" w:bidi="ar_AE"/>
        </w:rPr>
      </w:r>
      <w:r>
        <w:rPr>
          <w:rtl/>
          <w:cs/>
          <w:lang w:val="ar_AE" w:bidi="ar_AE"/>
        </w:rPr>
        <w:t>1. ربما كانت زوجة بطليموس السادس فيلوميتور (حَكَم 181–146 قبل الميلاد). جلب دوسيثيوس (الذي قيل إنه كان كاهنًا من سبط لاوي وابن بطليموس) رسالة الفوريم إلى مِصْر في السنة الرابعة من حكم بطليموس (تتِّمة أستير 11:1). هذه "الرسالة" على الأرجح، لا تشير فقط إلى رسالة مرْدَخَاي (</w:t>
      </w:r>
      <w:r>
        <w:rPr>
          <w:rtl/>
          <w:cs/>
          <w:lang w:val="ar_AE" w:bidi="ar_AE"/>
        </w:rPr>
        <w:t>أستير 9:20–22</w:t>
      </w:r>
      <w:r>
        <w:rPr>
          <w:rtl/>
          <w:cs/>
          <w:lang w:val="ar_AE" w:bidi="ar_AE"/>
        </w:rPr>
        <w:t>)، لكن أيضًا إلى التَّرْجَمَةً اليونانية لسِفر أَسْتِير التي قام بها ليسيماخوس.</w:t>
      </w:r>
    </w:p>
    <w:p>
      <w:pPr>
        <w:bidi/>
      </w:pPr>
      <w:r>
        <w:rPr>
          <w:rtl/>
          <w:cs/>
          <w:lang w:val="ar_AE" w:bidi="ar_AE"/>
        </w:rPr>
      </w:r>
      <w:r>
        <w:rPr>
          <w:rtl/>
          <w:cs/>
          <w:lang w:val="ar_AE" w:bidi="ar_AE"/>
        </w:rPr>
        <w:t>2. ربما هو اسم لابنة كليوباترا المذكورة في رقم 1 أعلاه. تزوجت كليوباترا من ٱلْإِسْكَنْدَرِ إبيفانيس (توفي عام 145 قبل الميلاد) بعدما غزا سوريا، التي حكمها من 150 إلى 145 قبل الميلاد (1 مكابيين 10:57–58). لاحقًا، أخذها والد كليوباترا بطليموس السادس فيلوميتور من ٱلْإِسْكَنْدَر وأعطاها لـ دِيمِتْرِيوس نيكانتور عند غزوه لسوريا، كعلامة على غضبه ضد ٱلْإِسْكَنْدَر (1 مكابيين 11:8–12). قُتل ٱلْإِسْكَنْدَر في معركة ضد القوات المشتركة لدِيمِتْرِيوس وبطليموس، حين كان دِيمِتْرِيوس ذاته في الأسر في بارثيا، تزوجت كليوباترا من شقيق دِيمِتْرِيوس أنطيوخوس السابع (سيديتِس)، الذي تولَّى عرش سوريا في غياب شقيقه في عام 137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كليوباس</w:t>
      </w:r>
      <w:r>
        <w:rPr>
          <w:rtl/>
          <w:cs/>
          <w:lang w:val="ar_AE" w:bidi="ar_AE"/>
        </w:rPr>
      </w:r>
    </w:p>
    <w:p>
      <w:pPr>
        <w:bidi/>
      </w:pPr>
      <w:r>
        <w:rPr>
          <w:rtl/>
          <w:cs/>
          <w:lang w:val="ar_AE" w:bidi="ar_AE"/>
        </w:rPr>
      </w:r>
      <w:r>
        <w:rPr>
          <w:rtl/>
          <w:cs/>
          <w:lang w:val="ar_AE" w:bidi="ar_AE"/>
        </w:rPr>
        <w:t>تلميذ يسوع الذي كان قد تحدث معه في طريقه إلى عمواس (</w:t>
      </w:r>
      <w:r>
        <w:rPr>
          <w:rtl/>
          <w:cs/>
          <w:lang w:val="ar_AE" w:bidi="ar_AE"/>
        </w:rPr>
        <w:t>لوقا 24:18</w:t>
      </w:r>
      <w:r>
        <w:rPr>
          <w:rtl/>
          <w:cs/>
          <w:lang w:val="ar_AE" w:bidi="ar_AE"/>
        </w:rPr>
        <w:t xml:space="preserve">). يعتقد البعض أن كليوباس هذا هو نفسه كلوبا المذكور في </w:t>
      </w:r>
      <w:r>
        <w:rPr>
          <w:rtl/>
          <w:cs/>
          <w:lang w:val="ar_AE" w:bidi="ar_AE"/>
        </w:rPr>
        <w:t>يوحنا 19:25</w:t>
      </w:r>
      <w:r>
        <w:rPr>
          <w:rtl/>
          <w:cs/>
          <w:lang w:val="ar_AE" w:bidi="ar_AE"/>
        </w:rPr>
        <w:t xml:space="preserve">، لكن هذا غير مرجح. </w:t>
      </w:r>
      <w:r>
        <w:rPr>
          <w:i/>
          <w:rtl/>
          <w:cs/>
          <w:lang w:val="ar_AE" w:bidi="ar_AE"/>
        </w:rPr>
        <w:t>انظر</w:t>
      </w:r>
      <w:r>
        <w:rPr>
          <w:rtl/>
          <w:cs/>
          <w:lang w:val="ar_AE" w:bidi="ar_AE"/>
        </w:rPr>
        <w:t xml:space="preserve"> </w:t>
      </w:r>
      <w:r>
        <w:rPr>
          <w:rtl/>
          <w:cs/>
          <w:lang w:val="ar_AE" w:bidi="ar_AE"/>
        </w:rPr>
        <w:t>كلوبا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كليوفاس</w:t>
      </w:r>
      <w:r>
        <w:rPr>
          <w:rtl/>
          <w:cs/>
          <w:lang w:val="ar_AE" w:bidi="ar_AE"/>
        </w:rPr>
      </w:r>
    </w:p>
    <w:p>
      <w:pPr>
        <w:bidi/>
      </w:pPr>
      <w:r>
        <w:rPr>
          <w:rtl/>
          <w:cs/>
          <w:lang w:val="ar_AE" w:bidi="ar_AE"/>
        </w:rPr>
      </w:r>
      <w:r>
        <w:rPr>
          <w:rtl/>
          <w:cs/>
          <w:lang w:val="ar_AE" w:bidi="ar_AE"/>
        </w:rPr>
        <w:t xml:space="preserve">طريقة أخري لكتابة اسم كلوبا (حسب ترجمة الملك جيمس)، زوج مريم، في </w:t>
      </w:r>
      <w:r>
        <w:rPr>
          <w:rtl/>
          <w:cs/>
          <w:lang w:val="ar_AE" w:bidi="ar_AE"/>
        </w:rPr>
        <w:t>يوحنا 19:25</w:t>
      </w:r>
      <w:r>
        <w:rPr>
          <w:rtl/>
          <w:cs/>
          <w:lang w:val="ar_AE" w:bidi="ar_AE"/>
        </w:rPr>
        <w:t xml:space="preserve">. </w:t>
      </w:r>
      <w:r>
        <w:rPr>
          <w:i/>
          <w:rtl/>
          <w:cs/>
          <w:lang w:val="ar_AE" w:bidi="ar_AE"/>
        </w:rPr>
        <w:t>انظر</w:t>
      </w:r>
      <w:r>
        <w:rPr>
          <w:rtl/>
          <w:cs/>
          <w:lang w:val="ar_AE" w:bidi="ar_AE"/>
        </w:rPr>
        <w:t xml:space="preserve"> </w:t>
      </w:r>
      <w:r>
        <w:rPr>
          <w:rtl/>
          <w:cs/>
          <w:lang w:val="ar_AE" w:bidi="ar_AE"/>
        </w:rPr>
        <w:t>كلوبا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كِلْيُون</w:t>
      </w:r>
      <w:r>
        <w:rPr>
          <w:rtl/>
          <w:cs/>
          <w:lang w:val="ar_AE" w:bidi="ar_AE"/>
        </w:rPr>
      </w:r>
    </w:p>
    <w:p>
      <w:pPr>
        <w:pStyle w:val="Heading2"/>
        <w:bidi/>
      </w:pPr>
      <w:r>
        <w:rPr>
          <w:rtl/>
          <w:cs/>
          <w:lang w:val="ar_AE" w:bidi="ar_AE"/>
        </w:rPr>
        <w:t>كِلْيُون</w:t>
      </w:r>
    </w:p>
    <w:p>
      <w:pPr>
        <w:bidi/>
      </w:pPr>
      <w:r>
        <w:rPr>
          <w:rtl/>
          <w:cs/>
          <w:lang w:val="ar_AE" w:bidi="ar_AE"/>
        </w:rPr>
      </w:r>
      <w:r>
        <w:rPr>
          <w:rtl/>
          <w:cs/>
          <w:lang w:val="ar_AE" w:bidi="ar_AE"/>
        </w:rPr>
        <w:t>أحد ابني أليمالك ونعمي (</w:t>
      </w:r>
      <w:r>
        <w:rPr>
          <w:rtl/>
          <w:cs/>
          <w:lang w:val="ar_AE" w:bidi="ar_AE"/>
        </w:rPr>
        <w:t>راعوث 1:2</w:t>
      </w:r>
      <w:r>
        <w:rPr>
          <w:rtl/>
          <w:cs/>
          <w:lang w:val="ar_AE" w:bidi="ar_AE"/>
        </w:rPr>
        <w:t xml:space="preserve">). تزوج كليون فتاة موآبية تدعى عرفة (الآية </w:t>
      </w:r>
      <w:r>
        <w:rPr>
          <w:rtl/>
          <w:cs/>
          <w:lang w:val="ar_AE" w:bidi="ar_AE"/>
        </w:rPr>
        <w:t>4</w:t>
      </w:r>
      <w:r>
        <w:rPr>
          <w:rtl/>
          <w:cs/>
          <w:lang w:val="ar_AE" w:bidi="ar_AE"/>
        </w:rPr>
        <w:t xml:space="preserve">). ومات لاحقًا في موآب (الآية </w:t>
      </w:r>
      <w:r>
        <w:rPr>
          <w:rtl/>
          <w:cs/>
          <w:lang w:val="ar_AE" w:bidi="ar_AE"/>
        </w:rPr>
        <w:t>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كِمهام</w:t>
      </w:r>
      <w:r>
        <w:rPr>
          <w:rtl/>
          <w:cs/>
          <w:lang w:val="ar_AE" w:bidi="ar_AE"/>
        </w:rPr>
      </w:r>
    </w:p>
    <w:p>
      <w:pPr>
        <w:bidi/>
      </w:pPr>
      <w:r>
        <w:rPr>
          <w:rtl/>
          <w:cs/>
          <w:lang w:val="ar_AE" w:bidi="ar_AE"/>
        </w:rPr>
      </w:r>
      <w:r>
        <w:rPr>
          <w:rtl/>
          <w:cs/>
          <w:lang w:val="ar_AE" w:bidi="ar_AE"/>
        </w:rPr>
        <w:t>ابن بَرْزِلَّايَ (وفقًا ليوسيفُس)، رجل ثري جدًا قدَّم الطعام لدَاود ورجاله في أثناء وجودهم في مَحَنَايِمَ خلال هروبهم من أَبْشَالوم (</w:t>
      </w:r>
      <w:r>
        <w:rPr>
          <w:rtl/>
          <w:cs/>
          <w:lang w:val="ar_AE" w:bidi="ar_AE"/>
        </w:rPr>
        <w:t>2 صم 19:32</w:t>
      </w:r>
      <w:r>
        <w:rPr>
          <w:rtl/>
          <w:cs/>
          <w:lang w:val="ar_AE" w:bidi="ar_AE"/>
        </w:rPr>
        <w:t xml:space="preserve">). عرض دَاود أن يأخذ بَرْزِلَّاي معه إلى أورشَلِيم، لكن بَرْزِلَّاي رفض واقترح أن يُظهر دَاودَ اللطف لكِمهام بدلًا من ذلك (الآيات </w:t>
      </w:r>
      <w:r>
        <w:rPr>
          <w:rtl/>
          <w:cs/>
          <w:lang w:val="ar_AE" w:bidi="ar_AE"/>
        </w:rPr>
        <w:t>37–40</w:t>
      </w:r>
      <w:r>
        <w:rPr>
          <w:rtl/>
          <w:cs/>
          <w:lang w:val="ar_AE" w:bidi="ar_AE"/>
        </w:rPr>
        <w:t>). قَبِل دَاود الاقتراح وأمر ابنه وخليفته، سلَيْمَان بمنح كِمهام معاشًا في القصر (</w:t>
      </w:r>
      <w:r>
        <w:rPr>
          <w:rtl/>
          <w:cs/>
          <w:lang w:val="ar_AE" w:bidi="ar_AE"/>
        </w:rPr>
        <w:t>1 مل 2:7</w:t>
      </w:r>
      <w:r>
        <w:rPr>
          <w:rtl/>
          <w:cs/>
          <w:lang w:val="ar_AE" w:bidi="ar_AE"/>
        </w:rPr>
        <w:t>). ظهر اسمه بعد قرون في جيروث-كِمهام، وهو مكان بالقرب من بيت لَحْمٍ حيث أقام الناس الذين أنقذهم يوحَانَان من إِسْمَاعِيل، وكانوا ينوون الذَّهاب إلى مِصْر لاحقًا (</w:t>
      </w:r>
      <w:r>
        <w:rPr>
          <w:rtl/>
          <w:cs/>
          <w:lang w:val="ar_AE" w:bidi="ar_AE"/>
        </w:rPr>
        <w:t>إرميا 41:17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كَموش</w:t>
      </w:r>
      <w:r>
        <w:rPr>
          <w:rtl/>
          <w:cs/>
          <w:lang w:val="ar_AE" w:bidi="ar_AE"/>
        </w:rPr>
      </w:r>
    </w:p>
    <w:p>
      <w:pPr>
        <w:bidi/>
      </w:pPr>
      <w:r>
        <w:rPr>
          <w:rtl/>
          <w:cs/>
          <w:lang w:val="ar_AE" w:bidi="ar_AE"/>
        </w:rPr>
      </w:r>
      <w:r>
        <w:rPr>
          <w:rtl/>
          <w:cs/>
          <w:lang w:val="ar_AE" w:bidi="ar_AE"/>
        </w:rPr>
        <w:t>اسم الإله الوطني لموآب (</w:t>
      </w:r>
      <w:r>
        <w:rPr>
          <w:rtl/>
          <w:cs/>
          <w:lang w:val="ar_AE" w:bidi="ar_AE"/>
        </w:rPr>
        <w:t>عدد 21:29</w:t>
      </w:r>
      <w:r>
        <w:rPr>
          <w:rtl/>
          <w:cs/>
          <w:lang w:val="ar_AE" w:bidi="ar_AE"/>
        </w:rPr>
        <w:t>)؛ مرتبط أيضًا مع العمونيين (</w:t>
      </w:r>
      <w:r>
        <w:rPr>
          <w:rtl/>
          <w:cs/>
          <w:lang w:val="ar_AE" w:bidi="ar_AE"/>
        </w:rPr>
        <w:t>قضاة 11:24</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الديانة الكنعانية وآلهتها</w:t>
      </w:r>
      <w:r>
        <w:rPr>
          <w:rtl/>
          <w:cs/>
          <w:lang w:val="ar_AE" w:bidi="ar_AE"/>
        </w:rPr>
        <w:t xml:space="preserve">; </w:t>
      </w:r>
      <w:r>
        <w:rPr>
          <w:rtl/>
          <w:cs/>
          <w:lang w:val="ar_AE" w:bidi="ar_AE"/>
        </w:rPr>
        <w:t>موآب، المؤابيون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كمُّون</w:t>
      </w:r>
      <w:r>
        <w:rPr>
          <w:rtl/>
          <w:cs/>
          <w:lang w:val="ar_AE" w:bidi="ar_AE"/>
        </w:rPr>
      </w:r>
    </w:p>
    <w:p>
      <w:pPr>
        <w:bidi/>
      </w:pPr>
      <w:r>
        <w:rPr>
          <w:rtl/>
          <w:cs/>
          <w:lang w:val="ar_AE" w:bidi="ar_AE"/>
        </w:rPr>
      </w:r>
      <w:r>
        <w:rPr>
          <w:rtl/>
          <w:cs/>
          <w:lang w:val="ar_AE" w:bidi="ar_AE"/>
        </w:rPr>
        <w:t>عشب من عائلة الجزر يُزرع لبذوره العطرة التي تُستخدم لتتبيل الطعام (</w:t>
      </w:r>
      <w:r>
        <w:rPr>
          <w:rtl/>
          <w:cs/>
          <w:lang w:val="ar_AE" w:bidi="ar_AE"/>
        </w:rPr>
        <w:t>إشعياء 28:25–27</w:t>
      </w:r>
      <w:r>
        <w:rPr>
          <w:rtl/>
          <w:cs/>
          <w:lang w:val="ar_AE" w:bidi="ar_AE"/>
        </w:rPr>
        <w:t xml:space="preserve">; </w:t>
      </w:r>
      <w:r>
        <w:rPr>
          <w:rtl/>
          <w:cs/>
          <w:lang w:val="ar_AE" w:bidi="ar_AE"/>
        </w:rPr>
        <w:t>متى 23:23</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الطعام وتحضير الطعام</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كمين</w:t>
      </w:r>
      <w:r>
        <w:rPr>
          <w:rtl/>
          <w:cs/>
          <w:lang w:val="ar_AE" w:bidi="ar_AE"/>
        </w:rPr>
      </w:r>
    </w:p>
    <w:p>
      <w:pPr>
        <w:bidi/>
      </w:pPr>
      <w:r>
        <w:rPr>
          <w:rtl/>
          <w:cs/>
          <w:lang w:val="ar_AE" w:bidi="ar_AE"/>
        </w:rPr>
      </w:r>
      <w:r>
        <w:rPr>
          <w:rtl/>
          <w:cs/>
          <w:lang w:val="ar_AE" w:bidi="ar_AE"/>
        </w:rPr>
        <w:t>هجوم مفاجئ من قِبَل أشخاص يختبئون وينتظرون مجيء آخرين، يُستخدم غالبًا في الحروب والصراعات.</w:t>
      </w:r>
    </w:p>
    <w:p>
      <w:pPr>
        <w:bidi/>
      </w:pPr>
      <w:r>
        <w:rPr>
          <w:rtl/>
          <w:cs/>
          <w:lang w:val="ar_AE" w:bidi="ar_AE"/>
        </w:rPr>
      </w:r>
      <w:r>
        <w:rPr>
          <w:i/>
          <w:rtl/>
          <w:cs/>
          <w:lang w:val="ar_AE" w:bidi="ar_AE"/>
        </w:rPr>
        <w:t>انظر</w:t>
      </w:r>
      <w:r>
        <w:rPr>
          <w:rtl/>
          <w:cs/>
          <w:lang w:val="ar_AE" w:bidi="ar_AE"/>
        </w:rPr>
        <w:t xml:space="preserve"> </w:t>
      </w:r>
      <w:r>
        <w:rPr>
          <w:rtl/>
          <w:cs/>
          <w:lang w:val="ar_AE" w:bidi="ar_AE"/>
        </w:rPr>
        <w:t>الحَرْب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كِنَّارَة أو كِنَّرُوت</w:t>
      </w:r>
      <w:r>
        <w:rPr>
          <w:rtl/>
          <w:cs/>
          <w:lang w:val="ar_AE" w:bidi="ar_AE"/>
        </w:rPr>
      </w:r>
    </w:p>
    <w:p>
      <w:pPr>
        <w:bidi/>
      </w:pPr>
      <w:r>
        <w:rPr>
          <w:rtl/>
          <w:cs/>
          <w:lang w:val="ar_AE" w:bidi="ar_AE"/>
        </w:rPr>
      </w:r>
      <w:r>
        <w:rPr>
          <w:rtl/>
          <w:cs/>
          <w:lang w:val="ar_AE" w:bidi="ar_AE"/>
        </w:rPr>
        <w:t>1. مدينة محصنة في الإقليم المخصص لسبط نفتالي (</w:t>
      </w:r>
      <w:r>
        <w:rPr>
          <w:rtl/>
          <w:cs/>
          <w:lang w:val="ar_AE" w:bidi="ar_AE"/>
        </w:rPr>
        <w:t>يش 19:35</w:t>
      </w:r>
      <w:r>
        <w:rPr>
          <w:rtl/>
          <w:cs/>
          <w:lang w:val="ar_AE" w:bidi="ar_AE"/>
        </w:rPr>
        <w:t>). تم ذكرها أيضًا في قائمة مصرية للمدن التي غزاها تحتمس الثالث في القرن الخامس عشر قبل الميلاد. وتم تحديد الموقع على أنه تل العريمة على الشاطئ الشمالي الغربي لبحر الجليل. وتشير الأدلة الأثرية إلى أن الموقع كان مأهولًا من حوالي 2000 إلى حوالي 900 قبل الميلاد.</w:t>
      </w:r>
    </w:p>
    <w:p>
      <w:pPr>
        <w:bidi/>
      </w:pPr>
      <w:r>
        <w:rPr>
          <w:rtl/>
          <w:cs/>
          <w:lang w:val="ar_AE" w:bidi="ar_AE"/>
        </w:rPr>
      </w:r>
      <w:r>
        <w:rPr>
          <w:rtl/>
          <w:cs/>
          <w:lang w:val="ar_AE" w:bidi="ar_AE"/>
        </w:rPr>
        <w:t>2. منطقة في أرض نفتالي تضمنت #1 أعلاه. تم غزوها من قبل بنهدد، ملك سوريا، في عهد بعشا، ملك مملكة إسرائيل الشِّمالية في أوائل القرن التاسع قبل الميلاد (</w:t>
      </w:r>
      <w:r>
        <w:rPr>
          <w:rtl/>
          <w:cs/>
          <w:lang w:val="ar_AE" w:bidi="ar_AE"/>
        </w:rPr>
        <w:t>1 ملوك 15:20</w:t>
      </w:r>
      <w:r>
        <w:rPr>
          <w:rtl/>
          <w:cs/>
          <w:lang w:val="ar_AE" w:bidi="ar_AE"/>
        </w:rPr>
        <w:t>).</w:t>
      </w:r>
    </w:p>
    <w:p>
      <w:pPr>
        <w:bidi/>
      </w:pPr>
      <w:r>
        <w:rPr>
          <w:rtl/>
          <w:cs/>
          <w:lang w:val="ar_AE" w:bidi="ar_AE"/>
        </w:rPr>
      </w:r>
      <w:r>
        <w:rPr>
          <w:rtl/>
          <w:cs/>
          <w:lang w:val="ar_AE" w:bidi="ar_AE"/>
        </w:rPr>
        <w:t>3. الاسم القديم لبحيرة طبرية (</w:t>
      </w:r>
      <w:r>
        <w:rPr>
          <w:rtl/>
          <w:cs/>
          <w:lang w:val="ar_AE" w:bidi="ar_AE"/>
        </w:rPr>
        <w:t>عدد 34:11</w:t>
      </w:r>
      <w:r>
        <w:rPr>
          <w:rtl/>
          <w:cs/>
          <w:lang w:val="ar_AE" w:bidi="ar_AE"/>
        </w:rPr>
        <w:t xml:space="preserve">; </w:t>
      </w:r>
      <w:r>
        <w:rPr>
          <w:rtl/>
          <w:cs/>
          <w:lang w:val="ar_AE" w:bidi="ar_AE"/>
        </w:rPr>
        <w:t>تثنية 3:17</w:t>
      </w:r>
      <w:r>
        <w:rPr>
          <w:rtl/>
          <w:cs/>
          <w:lang w:val="ar_AE" w:bidi="ar_AE"/>
        </w:rPr>
        <w:t xml:space="preserve">; </w:t>
      </w:r>
      <w:r>
        <w:rPr>
          <w:rtl/>
          <w:cs/>
          <w:lang w:val="ar_AE" w:bidi="ar_AE"/>
        </w:rPr>
        <w:t>يشوع 11:2</w:t>
      </w:r>
      <w:r>
        <w:rPr>
          <w:rtl/>
          <w:cs/>
          <w:lang w:val="ar_AE" w:bidi="ar_AE"/>
        </w:rPr>
        <w:t xml:space="preserve">; </w:t>
      </w:r>
      <w:r>
        <w:rPr>
          <w:rtl/>
          <w:cs/>
          <w:lang w:val="ar_AE" w:bidi="ar_AE"/>
        </w:rPr>
        <w:t>12:3</w:t>
      </w:r>
      <w:r>
        <w:rPr>
          <w:rtl/>
          <w:cs/>
          <w:lang w:val="ar_AE" w:bidi="ar_AE"/>
        </w:rPr>
        <w:t xml:space="preserve">; </w:t>
      </w:r>
      <w:r>
        <w:rPr>
          <w:rtl/>
          <w:cs/>
          <w:lang w:val="ar_AE" w:bidi="ar_AE"/>
        </w:rPr>
        <w:t>13:27</w:t>
      </w:r>
      <w:r>
        <w:rPr>
          <w:rtl/>
          <w:cs/>
          <w:lang w:val="ar_AE" w:bidi="ar_AE"/>
        </w:rPr>
        <w:t>). ومن الصعب القول ما إذا كانت المدينة (انظر #1 أعلاه) سميت على اسم البحر أو العكس. إن الاسم، مع ذلك، يعني "القيثارات"، والتي يمكن أن تكون إشارة إلى شكل بحيرة طبرية، الذي يشبه تقريبًا شكل القيثارة. في أوقات العهد الجديد تم تحريف نطق الاسم إلى جنيسارت (</w:t>
      </w:r>
      <w:r>
        <w:rPr>
          <w:rtl/>
          <w:cs/>
          <w:lang w:val="ar_AE" w:bidi="ar_AE"/>
        </w:rPr>
        <w:t>لوقا 5:1</w:t>
      </w:r>
      <w:r>
        <w:rPr>
          <w:rtl/>
          <w:cs/>
          <w:lang w:val="ar_AE" w:bidi="ar_AE"/>
        </w:rPr>
        <w:t xml:space="preserve">). </w:t>
      </w:r>
      <w:r>
        <w:rPr>
          <w:i/>
          <w:rtl/>
          <w:cs/>
          <w:lang w:val="ar_AE" w:bidi="ar_AE"/>
        </w:rPr>
        <w:t>انظر</w:t>
      </w:r>
      <w:r>
        <w:rPr>
          <w:rtl/>
          <w:cs/>
          <w:lang w:val="ar_AE" w:bidi="ar_AE"/>
        </w:rPr>
        <w:t xml:space="preserve"> </w:t>
      </w:r>
      <w:r>
        <w:rPr>
          <w:rtl/>
          <w:cs/>
          <w:lang w:val="ar_AE" w:bidi="ar_AE"/>
        </w:rPr>
        <w:t>بحيرة طبرية أو بحر الجليل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كَنَانِي</w:t>
      </w:r>
      <w:r>
        <w:rPr>
          <w:rtl/>
          <w:cs/>
          <w:lang w:val="ar_AE" w:bidi="ar_AE"/>
        </w:rPr>
      </w:r>
    </w:p>
    <w:p>
      <w:pPr>
        <w:pStyle w:val="Heading2"/>
        <w:bidi/>
      </w:pPr>
      <w:r>
        <w:rPr>
          <w:b/>
          <w:rtl/>
          <w:cs/>
          <w:lang w:val="ar_AE" w:bidi="ar_AE"/>
        </w:rPr>
        <w:t>كَنَانِي</w:t>
      </w:r>
    </w:p>
    <w:p>
      <w:pPr>
        <w:bidi/>
      </w:pPr>
      <w:r>
        <w:rPr>
          <w:rtl/>
          <w:cs/>
          <w:lang w:val="ar_AE" w:bidi="ar_AE"/>
        </w:rPr>
      </w:r>
      <w:r>
        <w:rPr>
          <w:rtl/>
          <w:cs/>
          <w:lang w:val="ar_AE" w:bidi="ar_AE"/>
        </w:rPr>
        <w:t>لاوي شارك مع عزرا في القراءة الجماعية لسفر شريعة الرب بعد السبي (</w:t>
      </w:r>
      <w:r>
        <w:rPr>
          <w:rtl/>
          <w:cs/>
          <w:lang w:val="ar_AE" w:bidi="ar_AE"/>
        </w:rPr>
        <w:t>نحميا 9: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كنَّة</w:t>
      </w:r>
      <w:r>
        <w:rPr>
          <w:rtl/>
          <w:cs/>
          <w:lang w:val="ar_AE" w:bidi="ar_AE"/>
        </w:rPr>
      </w:r>
    </w:p>
    <w:p>
      <w:pPr>
        <w:bidi/>
      </w:pPr>
      <w:r>
        <w:rPr>
          <w:rtl/>
          <w:cs/>
          <w:lang w:val="ar_AE" w:bidi="ar_AE"/>
        </w:rPr>
      </w:r>
      <w:r>
        <w:rPr>
          <w:rtl/>
          <w:cs/>
          <w:lang w:val="ar_AE" w:bidi="ar_AE"/>
        </w:rPr>
        <w:t xml:space="preserve">انظر </w:t>
      </w:r>
      <w:r>
        <w:rPr>
          <w:rtl/>
          <w:cs/>
          <w:lang w:val="ar_AE" w:bidi="ar_AE"/>
        </w:rPr>
        <w:t>الحياة العائلية والعلاقات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كِنَّةُ</w:t>
      </w:r>
      <w:r>
        <w:rPr>
          <w:rtl/>
          <w:cs/>
          <w:lang w:val="ar_AE" w:bidi="ar_AE"/>
        </w:rPr>
      </w:r>
    </w:p>
    <w:p>
      <w:pPr>
        <w:pStyle w:val="Heading2"/>
        <w:bidi/>
      </w:pPr>
      <w:r>
        <w:rPr>
          <w:rtl/>
          <w:cs/>
          <w:lang w:val="ar_AE" w:bidi="ar_AE"/>
        </w:rPr>
        <w:t>كِنَّةُ</w:t>
      </w:r>
    </w:p>
    <w:p>
      <w:pPr>
        <w:bidi/>
      </w:pPr>
      <w:r>
        <w:rPr>
          <w:rtl/>
          <w:cs/>
          <w:lang w:val="ar_AE" w:bidi="ar_AE"/>
        </w:rPr>
      </w:r>
      <w:r>
        <w:rPr>
          <w:rtl/>
          <w:cs/>
          <w:lang w:val="ar_AE" w:bidi="ar_AE"/>
        </w:rPr>
        <w:t xml:space="preserve">اسم بديل للاسم كَلْنَةَ، وهي مدينة في شمال سورية، ورد ذكرها في </w:t>
      </w:r>
      <w:r>
        <w:rPr>
          <w:rtl/>
          <w:cs/>
          <w:lang w:val="ar_AE" w:bidi="ar_AE"/>
        </w:rPr>
        <w:t>حزقيال 27: 23</w:t>
      </w:r>
      <w:r>
        <w:rPr>
          <w:rtl/>
          <w:cs/>
          <w:lang w:val="ar_AE" w:bidi="ar_AE"/>
        </w:rPr>
        <w:t xml:space="preserve">. انظر </w:t>
      </w:r>
      <w:r>
        <w:rPr>
          <w:rtl/>
          <w:cs/>
          <w:lang w:val="ar_AE" w:bidi="ar_AE"/>
        </w:rPr>
        <w:t>كَلْنَةَ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كَنْخَرِيَا</w:t>
      </w:r>
      <w:r>
        <w:rPr>
          <w:rtl/>
          <w:cs/>
          <w:lang w:val="ar_AE" w:bidi="ar_AE"/>
        </w:rPr>
      </w:r>
    </w:p>
    <w:p>
      <w:pPr>
        <w:pStyle w:val="Heading2"/>
        <w:bidi/>
      </w:pPr>
      <w:r>
        <w:rPr>
          <w:rtl/>
          <w:cs/>
          <w:lang w:val="ar_AE" w:bidi="ar_AE"/>
        </w:rPr>
        <w:t>كَنْخَرِيَا</w:t>
      </w:r>
      <w:r>
        <w:rPr>
          <w:rtl/>
          <w:cs/>
          <w:lang w:val="ar_AE" w:bidi="ar_AE"/>
        </w:rPr>
        <w:t>*</w:t>
      </w:r>
    </w:p>
    <w:p>
      <w:pPr>
        <w:bidi/>
      </w:pPr>
      <w:r>
        <w:rPr>
          <w:rtl/>
          <w:cs/>
          <w:lang w:val="ar_AE" w:bidi="ar_AE"/>
        </w:rPr>
      </w:r>
      <w:r>
        <w:rPr>
          <w:rtl/>
          <w:cs/>
          <w:lang w:val="ar_AE" w:bidi="ar_AE"/>
        </w:rPr>
        <w:t>ميناء كان يخدم الاحتياجات الملاحية لمدينة كورنثوس الأكبر، ويبعد عنها مسافة نحو ثمانية أميال (12.9 كيلومترات) غربًا. كانت كَنْخَرِيَا معروفة منذ القرن الخامس ق.م.، حيث ارتبط اسمها بهجوم أثيني شُنَّ على كورنثوس. وقبل شق قناة كورنثوس عبر البرزخ، كانت حركة المرور من أسيا إلى أوروبا تمر عادة من كَنْخَرِيَا عبر كورنثوس إلى ليخيون.</w:t>
      </w:r>
    </w:p>
    <w:p>
      <w:pPr>
        <w:bidi/>
      </w:pPr>
      <w:r>
        <w:rPr>
          <w:rtl/>
          <w:cs/>
          <w:lang w:val="ar_AE" w:bidi="ar_AE"/>
        </w:rPr>
      </w:r>
      <w:r>
        <w:rPr>
          <w:rtl/>
          <w:cs/>
          <w:lang w:val="ar_AE" w:bidi="ar_AE"/>
        </w:rPr>
        <w:t>استطاعت أعمال التنقيب، التي بدأت في عام 1963، العثور على حاجز الأمواج الخاص بالميناء، وعلى بقايا مستودع يعود تاريخها إلى أوائل القرن الأول، وكذلك على بناية حجرية كبيرة يعود تاريخها إلى القرن الثاني. وتشهد كنيسة يعود تاريخها إلى القرن الرابع الميلادي لتأثير المسيحية في تلك المدينة. وبين أنقاض سوق هذه المدينة، لا يزال بالإمكان رؤية أجزاءٍ من الطريق القديم الذي كان يؤدي إلى الاتجاه الجنوبي الشرقي من بوابة كَنْخَرِيَا في كورنثوس.</w:t>
      </w:r>
    </w:p>
    <w:p>
      <w:pPr>
        <w:bidi/>
      </w:pPr>
      <w:r>
        <w:rPr>
          <w:rtl/>
          <w:cs/>
          <w:lang w:val="ar_AE" w:bidi="ar_AE"/>
        </w:rPr>
      </w:r>
      <w:r>
        <w:rPr>
          <w:rtl/>
          <w:cs/>
          <w:lang w:val="ar_AE" w:bidi="ar_AE"/>
        </w:rPr>
        <w:t>ذُكِرت كنخريا مرتين في العهد الجديد. فقد نذر الرسول بولس نذرًا استلزم منه حلق شعره قبل أن يغادر كنخريا خلال رحلته التبشيرية الثالثة (</w:t>
      </w:r>
      <w:r>
        <w:rPr>
          <w:rtl/>
          <w:cs/>
          <w:lang w:val="ar_AE" w:bidi="ar_AE"/>
        </w:rPr>
        <w:t>أعمال الرسل 18:18</w:t>
      </w:r>
      <w:r>
        <w:rPr>
          <w:rtl/>
          <w:cs/>
          <w:lang w:val="ar_AE" w:bidi="ar_AE"/>
        </w:rPr>
        <w:t>). وفي رسالته إلى الكنيسة في رومية، أوصى بولس بفيبي، خادمة الكنيسة التي في كنخريا، التي كانت معروفة بخدمتها المسيحية (</w:t>
      </w:r>
      <w:r>
        <w:rPr>
          <w:rtl/>
          <w:cs/>
          <w:lang w:val="ar_AE" w:bidi="ar_AE"/>
        </w:rPr>
        <w:t>رومية 16:1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كَنْدَاكَةَ</w:t>
      </w:r>
      <w:r>
        <w:rPr>
          <w:rtl/>
          <w:cs/>
          <w:lang w:val="ar_AE" w:bidi="ar_AE"/>
        </w:rPr>
      </w:r>
    </w:p>
    <w:p>
      <w:pPr>
        <w:pStyle w:val="Heading2"/>
        <w:bidi/>
      </w:pPr>
      <w:r>
        <w:rPr>
          <w:rtl/>
          <w:cs/>
          <w:lang w:val="ar_AE" w:bidi="ar_AE"/>
        </w:rPr>
        <w:t>كَنْدَاكَةَ</w:t>
      </w:r>
      <w:r>
        <w:rPr>
          <w:rtl/>
          <w:cs/>
          <w:lang w:val="ar_AE" w:bidi="ar_AE"/>
        </w:rPr>
        <w:t>*</w:t>
      </w:r>
    </w:p>
    <w:p>
      <w:pPr>
        <w:bidi/>
      </w:pPr>
      <w:r>
        <w:rPr>
          <w:rtl/>
          <w:cs/>
          <w:lang w:val="ar_AE" w:bidi="ar_AE"/>
        </w:rPr>
      </w:r>
      <w:r>
        <w:rPr>
          <w:rtl/>
          <w:cs/>
          <w:lang w:val="ar_AE" w:bidi="ar_AE"/>
        </w:rPr>
        <w:t>هو لقب كان يُمنَح لملكات الحبشة قديمًا. التقى فيلبس، وهو قائد في الكنيسة الأولى، بخصي حبشي، وعمَّده؛ وكان هذا الرجل وزيرًا لكَنْدَاكَةَ، ملكة الحبشة (</w:t>
      </w:r>
      <w:r>
        <w:rPr>
          <w:rtl/>
          <w:cs/>
          <w:lang w:val="ar_AE" w:bidi="ar_AE"/>
        </w:rPr>
        <w:t>أعمال الرسل 8:27</w:t>
      </w:r>
      <w:r>
        <w:rPr>
          <w:rtl/>
          <w:cs/>
          <w:lang w:val="ar_AE" w:bidi="ar_AE"/>
        </w:rPr>
        <w:t>). وكَنْدَاكَةَ هذه، التي كان اسمها على الأرجح أمانيتبر، حكمت النوبة (السودان الحديثة) من عام 25 إلى 41م.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كندباوس</w:t>
      </w:r>
      <w:r>
        <w:rPr>
          <w:rtl/>
          <w:cs/>
          <w:lang w:val="ar_AE" w:bidi="ar_AE"/>
        </w:rPr>
      </w:r>
    </w:p>
    <w:p>
      <w:pPr>
        <w:pStyle w:val="Heading2"/>
        <w:bidi/>
      </w:pPr>
      <w:r>
        <w:rPr>
          <w:b/>
          <w:rtl/>
          <w:cs/>
          <w:lang w:val="ar_AE" w:bidi="ar_AE"/>
        </w:rPr>
        <w:t>كندباوس</w:t>
      </w:r>
    </w:p>
    <w:p>
      <w:pPr>
        <w:bidi/>
      </w:pPr>
      <w:r>
        <w:rPr>
          <w:rtl/>
          <w:cs/>
          <w:lang w:val="ar_AE" w:bidi="ar_AE"/>
        </w:rPr>
      </w:r>
      <w:r>
        <w:rPr>
          <w:rtl/>
          <w:cs/>
          <w:lang w:val="ar_AE" w:bidi="ar_AE"/>
        </w:rPr>
        <w:t xml:space="preserve">القائد المسؤول عن ساحل سورية وفلسطين نحو عام 138 ق.م. في عهد أنطيوكس السابع (1مكابيين 15: 38). كُلِّف كندباوس ببناء حصنٍ في قدرون (ربما هو </w:t>
      </w:r>
      <w:r>
        <w:rPr>
          <w:rtl/>
          <w:cs/>
          <w:lang w:val="ar_AE" w:bidi="ar_AE"/>
        </w:rPr>
        <w:t xml:space="preserve">ٱلْجُدَيْرَةُ </w:t>
      </w:r>
      <w:r>
        <w:rPr>
          <w:rtl/>
          <w:cs/>
          <w:lang w:val="ar_AE" w:bidi="ar_AE"/>
        </w:rPr>
        <w:t xml:space="preserve">المذكورة في </w:t>
      </w:r>
      <w:r>
        <w:rPr>
          <w:rtl/>
          <w:cs/>
          <w:lang w:val="ar_AE" w:bidi="ar_AE"/>
        </w:rPr>
        <w:t>يشوع 15: 36</w:t>
      </w:r>
      <w:r>
        <w:rPr>
          <w:rtl/>
          <w:cs/>
          <w:lang w:val="ar_AE" w:bidi="ar_AE"/>
        </w:rPr>
        <w:t>), وبعد ذلك نقل مقرَّه إلى يمنيا</w:t>
      </w:r>
      <w:r>
        <w:rPr>
          <w:b/>
          <w:rtl/>
          <w:cs/>
          <w:lang w:val="ar_AE" w:bidi="ar_AE"/>
        </w:rPr>
        <w:t xml:space="preserve">، </w:t>
      </w:r>
      <w:r>
        <w:rPr>
          <w:rtl/>
          <w:cs/>
          <w:lang w:val="ar_AE" w:bidi="ar_AE"/>
        </w:rPr>
        <w:t>ومن هناك شنَّ غارات على يهوذا (1مكابيين 15: 39–40). وإذ لم يَعُد سمعان المكابي قادرًا على الردِّ بسبب كبر سنه، أرسل ابنيه يهوذا ويوحنا هيركانوس ضد كندباوس، مع عشرين ألفًا من رجال الحرب والفرسان. أصيب يهوذا في هذه المعركة، لكن اليهود انتصروا بعد قتل نحو ألفي رجلًا. وقد تعقبَّوا كندباوس حتى بلغ إلى قدرون، ورجع اليهود إلى يهوذا (1مكابيين 16: 1–10).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كنعان، كنعاني</w:t>
      </w:r>
      <w:r>
        <w:rPr>
          <w:rtl/>
          <w:cs/>
          <w:lang w:val="ar_AE" w:bidi="ar_AE"/>
        </w:rPr>
      </w:r>
    </w:p>
    <w:p>
      <w:pPr>
        <w:bidi/>
      </w:pPr>
      <w:r>
        <w:rPr>
          <w:rtl/>
          <w:cs/>
          <w:lang w:val="ar_AE" w:bidi="ar_AE"/>
        </w:rPr>
      </w:r>
      <w:r>
        <w:rPr>
          <w:rtl/>
          <w:cs/>
          <w:lang w:val="ar_AE" w:bidi="ar_AE"/>
        </w:rPr>
        <w:t>منطقة فلسطينيَّة (أرض الموعد) غرب نهر الأردن، استوطنها بنو إسرائيل في فترة قيادة يشوع. كما كانت أيضًا تُعتَبَر أجزاء من جنوب سوريا عادةً جزءًا من الأراضي الكنعانيَّة، التي لم تُحدَّد حدودها الشماليَّة بوضوح. كانت شعوب غرب فلسطين قبل وصول شعب إسرائيل تَحمل التسمية الواسعة للكنعانيين، باستثناء شمال سوريا وأماكن مثل أوغاريت (راس شمرا) على ساحل البحر الأبيض المتوسط ​​في سوريا.</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الأرض والشعوب</w:t>
      </w:r>
    </w:p>
    <w:p>
      <w:pPr>
        <w:bidi/>
      </w:pPr>
      <w:r>
        <w:rPr>
          <w:rtl/>
          <w:cs/>
          <w:lang w:val="ar_AE" w:bidi="ar_AE"/>
        </w:rPr>
      </w:r>
      <w:r>
        <w:rPr>
          <w:rtl/>
          <w:cs/>
          <w:lang w:val="ar_AE" w:bidi="ar_AE"/>
        </w:rPr>
        <w:t>• اللُغة</w:t>
      </w:r>
    </w:p>
    <w:p>
      <w:pPr>
        <w:bidi/>
      </w:pPr>
      <w:r>
        <w:rPr>
          <w:rtl/>
          <w:cs/>
          <w:lang w:val="ar_AE" w:bidi="ar_AE"/>
        </w:rPr>
      </w:r>
      <w:r>
        <w:rPr>
          <w:rtl/>
          <w:cs/>
          <w:lang w:val="ar_AE" w:bidi="ar_AE"/>
        </w:rPr>
        <w:t>• الأدب</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الديانة</w:t>
      </w:r>
    </w:p>
    <w:p>
      <w:pPr>
        <w:bidi/>
      </w:pPr>
      <w:r>
        <w:rPr>
          <w:rtl/>
          <w:cs/>
          <w:lang w:val="ar_AE" w:bidi="ar_AE"/>
        </w:rPr>
      </w:r>
      <w:r>
        <w:rPr>
          <w:rtl/>
          <w:cs/>
          <w:lang w:val="ar_AE" w:bidi="ar_AE"/>
        </w:rPr>
        <w:t>• التأثير على إسرائيل</w:t>
      </w:r>
    </w:p>
    <w:p>
      <w:pPr>
        <w:pStyle w:val="Heading3"/>
        <w:bidi/>
      </w:pPr>
      <w:r>
        <w:rPr>
          <w:rtl/>
          <w:cs/>
          <w:lang w:val="ar_AE" w:bidi="ar_AE"/>
        </w:rPr>
        <w:t>الأرض والشعوب</w:t>
      </w:r>
    </w:p>
    <w:p>
      <w:pPr>
        <w:bidi/>
      </w:pPr>
      <w:r>
        <w:rPr>
          <w:rtl/>
          <w:cs/>
          <w:lang w:val="ar_AE" w:bidi="ar_AE"/>
        </w:rPr>
      </w:r>
      <w:r>
        <w:rPr>
          <w:rtl/>
          <w:cs/>
          <w:lang w:val="ar_AE" w:bidi="ar_AE"/>
        </w:rPr>
        <w:t>في "قائمة الأمم" (</w:t>
      </w:r>
      <w:r>
        <w:rPr>
          <w:rtl/>
          <w:cs/>
          <w:lang w:val="ar_AE" w:bidi="ar_AE"/>
        </w:rPr>
        <w:t>تكوين ١٠: ١٥–١٩</w:t>
      </w:r>
      <w:r>
        <w:rPr>
          <w:rtl/>
          <w:cs/>
          <w:lang w:val="ar_AE" w:bidi="ar_AE"/>
        </w:rPr>
        <w:t>)، كان كنعان حفيدَ نوح هو رأس أحد عشرة مجموعة كانت تعيش في منطقة سوريا وفلسطين. من الواضح أن الستة الأولى منها عاشت في منطقة صيدون أو جنوبها، في حين أن الآخرين كانوا يعيشون في منطقة أبعد شمالًا. استقرَ الشماليون في الغالب على حافة السهل الساحلي؛ وفي الجنوب، امتدت المستعمرات شرقًا إلى المناطق المرتفعة. لقد حدَّدتْ إشارات العهد القديم أن مكان الكنعانيين تحديدًا كان في وديان فلسطين الغربية ومناطقها الساحليَّة؛ كان يعيش في البلاد الموجودة في المناطق المرتفعة الأموريون وشعوبٌ أخرى (</w:t>
      </w:r>
      <w:r>
        <w:rPr>
          <w:rtl/>
          <w:cs/>
          <w:lang w:val="ar_AE" w:bidi="ar_AE"/>
        </w:rPr>
        <w:t>عدد ١٣: ٢٩</w:t>
      </w:r>
      <w:r>
        <w:rPr>
          <w:rtl/>
          <w:cs/>
          <w:lang w:val="ar_AE" w:bidi="ar_AE"/>
        </w:rPr>
        <w:t xml:space="preserve">؛ </w:t>
      </w:r>
      <w:r>
        <w:rPr>
          <w:rtl/>
          <w:cs/>
          <w:lang w:val="ar_AE" w:bidi="ar_AE"/>
        </w:rPr>
        <w:t>يشوع ٥: ١</w:t>
      </w:r>
      <w:r>
        <w:rPr>
          <w:rtl/>
          <w:cs/>
          <w:lang w:val="ar_AE" w:bidi="ar_AE"/>
        </w:rPr>
        <w:t xml:space="preserve">؛ </w:t>
      </w:r>
      <w:r>
        <w:rPr>
          <w:rtl/>
          <w:cs/>
          <w:lang w:val="ar_AE" w:bidi="ar_AE"/>
        </w:rPr>
        <w:t>٧: ٩</w:t>
      </w:r>
      <w:r>
        <w:rPr>
          <w:rtl/>
          <w:cs/>
          <w:lang w:val="ar_AE" w:bidi="ar_AE"/>
        </w:rPr>
        <w:t xml:space="preserve">؛ </w:t>
      </w:r>
      <w:r>
        <w:rPr>
          <w:rtl/>
          <w:cs/>
          <w:lang w:val="ar_AE" w:bidi="ar_AE"/>
        </w:rPr>
        <w:t>قضاة ١: ٢٧–٣٦</w:t>
      </w:r>
      <w:r>
        <w:rPr>
          <w:rtl/>
          <w:cs/>
          <w:lang w:val="ar_AE" w:bidi="ar_AE"/>
        </w:rPr>
        <w:t>).</w:t>
      </w:r>
    </w:p>
    <w:p>
      <w:pPr>
        <w:bidi/>
      </w:pPr>
      <w:r>
        <w:rPr>
          <w:rtl/>
          <w:cs/>
          <w:lang w:val="ar_AE" w:bidi="ar_AE"/>
        </w:rPr>
      </w:r>
      <w:r>
        <w:rPr>
          <w:rtl/>
          <w:cs/>
          <w:lang w:val="ar_AE" w:bidi="ar_AE"/>
        </w:rPr>
        <w:t>توجد إحدى أقدم الشواهد المعروفة إلى شعوب كنعان في لوحٍ من ماري (القرن الخامس عشر ق.م)، حيث أبلغَ ضابط عسكري عن مراقبته لـ "اللصوص والكنعانيين." تم إدراج الكنعانيين باعتبارهم مجموعةً على لوحة ممفيس (عمود عليه نقوش) للفرعون المصري أمُنحُتب الثاني (حوالي ١٤٤٠ ق.م). ذُكرِتْ أرض كنعان في نقش إدريمي من القرن الخامس عشر، مَلِك حلب (غرب (أوغاريت)، الذي هرب إلى ميناء عَميا (Ammiya) الكنعاني، ثم صار حاكمًا لمدينة ألالاخ (شمال أوغاريت). خلال العصر العمارنة (القرن الرابع عشر والخامس عشر ق.م)، كانت فلسطين تحت سيطرة مصر سياسيًا، وذلك وفقًا لما ورد في ألواح العمارنة المصريَّة.</w:t>
      </w:r>
    </w:p>
    <w:p>
      <w:pPr>
        <w:bidi/>
      </w:pPr>
      <w:r>
        <w:rPr>
          <w:rtl/>
          <w:cs/>
          <w:lang w:val="ar_AE" w:bidi="ar_AE"/>
        </w:rPr>
      </w:r>
      <w:r>
        <w:rPr>
          <w:rtl/>
          <w:cs/>
          <w:lang w:val="ar_AE" w:bidi="ar_AE"/>
        </w:rPr>
        <w:t>مثلما كانت كلمة "كنعان" تَصف المنطقة الفلسطينيَّة الغربيَّة كلها، وصفت كلمة "كنعاني" سكانها الذين كانوا موجودين قبل مجيء إسرائيل للمنطقة دون تحديد عِرقهم. بين الشعوب التي عاشت في فلسطين، ظهر الأموريُّون أول مرة في الألفية الثانية قبل الميلاد باعتبارهم مهاجرين من بلاد ما بين النهرين.</w:t>
      </w:r>
    </w:p>
    <w:p>
      <w:pPr>
        <w:bidi/>
      </w:pPr>
      <w:r>
        <w:rPr>
          <w:rtl/>
          <w:cs/>
          <w:lang w:val="ar_AE" w:bidi="ar_AE"/>
        </w:rPr>
      </w:r>
      <w:r>
        <w:rPr>
          <w:rtl/>
          <w:cs/>
          <w:lang w:val="ar_AE" w:bidi="ar_AE"/>
        </w:rPr>
        <w:t>يبدو أن عددًا من إشارات العهد القديم تساوي بين أراضي الأموريَّين وأرض كنعان (</w:t>
      </w:r>
      <w:r>
        <w:rPr>
          <w:rtl/>
          <w:cs/>
          <w:lang w:val="ar_AE" w:bidi="ar_AE"/>
        </w:rPr>
        <w:t>تكوين ١٢: ٥، ٦</w:t>
      </w:r>
      <w:r>
        <w:rPr>
          <w:rtl/>
          <w:cs/>
          <w:lang w:val="ar_AE" w:bidi="ar_AE"/>
        </w:rPr>
        <w:t xml:space="preserve">؛ </w:t>
      </w:r>
      <w:r>
        <w:rPr>
          <w:rtl/>
          <w:cs/>
          <w:lang w:val="ar_AE" w:bidi="ar_AE"/>
        </w:rPr>
        <w:t>١٥: ١٨–٢١</w:t>
      </w:r>
      <w:r>
        <w:rPr>
          <w:rtl/>
          <w:cs/>
          <w:lang w:val="ar_AE" w:bidi="ar_AE"/>
        </w:rPr>
        <w:t xml:space="preserve">؛ </w:t>
      </w:r>
      <w:r>
        <w:rPr>
          <w:rtl/>
          <w:cs/>
          <w:lang w:val="ar_AE" w:bidi="ar_AE"/>
        </w:rPr>
        <w:t>٤٨: ٢٢</w:t>
      </w:r>
      <w:r>
        <w:rPr>
          <w:rtl/>
          <w:cs/>
          <w:lang w:val="ar_AE" w:bidi="ar_AE"/>
        </w:rPr>
        <w:t>)، وهو تقليد يَنعكس في ألواح ألالاخ التي تعود إلى القرن الثامن عشر قبل الميلاد، والتي صوَّرت مملكة "أمورو" باعتبارها جزءًا من سوريا وفلسطين. تتحدَّث ألواح من ماري من نفس الفترة تقريبًا عن حاكم أموري لحاصور في شمال فلسطين. تُبيِّن نصوص تل العمارنة (القرن الثالث عشر والرابع عشر ق.م) أن مملكة أمورو في منطقة لبنان كانت تحتكر التجارة الساحليَّة؛ لذلك، يُعتبر وجود إشارات إلى الشعبين (الأموريين والكنعانيين) معًا في زمن موسى وطوال العصر البرونزي المتأخر (حوالي ١٥٥٠–١٢٠٠ ق.م) أمرًا غير مفاجئ.</w:t>
      </w:r>
    </w:p>
    <w:p>
      <w:pPr>
        <w:bidi/>
      </w:pPr>
      <w:r>
        <w:rPr>
          <w:rtl/>
          <w:cs/>
          <w:lang w:val="ar_AE" w:bidi="ar_AE"/>
        </w:rPr>
      </w:r>
      <w:r>
        <w:rPr>
          <w:rtl/>
          <w:cs/>
          <w:lang w:val="ar_AE" w:bidi="ar_AE"/>
        </w:rPr>
        <w:t xml:space="preserve">في نهاية تلك الفترة، دَمَّرَ "شعوب البحر" (فلسطيين في أغلبهم) إمبراطورية الحثيين، وفي زمن رمسيس الثالث (حوالي ١١٨٠ ق.م) احتلوا فلسطين الغربية. لقد حَطَّم الغزو الإسرائيلي لفلسطين قوة الكثير من الدويلات الكنعانيَّة والأموريَّة، في حين أن صعود تحالف فلسطيني على الساحل الفلسطيني الجنوبي قيَّد بشكل أكبر نطاق الأراضي التي تُعتبر كنعانيَّة تحديدًا. منذ بداية العصر الحديدي، كان الورثة المُثقفون للكنعانيين هم الفينيقيون، المتمركزون في دُويَلتَي صور وصيدون، الذين كانوا يُحبون أن يُعرفوا بأنهم كنعانيون (راجع </w:t>
      </w:r>
      <w:r>
        <w:rPr>
          <w:rtl/>
          <w:cs/>
          <w:lang w:val="ar_AE" w:bidi="ar_AE"/>
        </w:rPr>
        <w:t>متى ١٥: ٢١، ٢٢</w:t>
      </w:r>
      <w:r>
        <w:rPr>
          <w:rtl/>
          <w:cs/>
          <w:lang w:val="ar_AE" w:bidi="ar_AE"/>
        </w:rPr>
        <w:t xml:space="preserve">؛ </w:t>
      </w:r>
      <w:r>
        <w:rPr>
          <w:rtl/>
          <w:cs/>
          <w:lang w:val="ar_AE" w:bidi="ar_AE"/>
        </w:rPr>
        <w:t>مرقس ٧: ٢٤–٢٦</w:t>
      </w:r>
      <w:r>
        <w:rPr>
          <w:rtl/>
          <w:cs/>
          <w:lang w:val="ar_AE" w:bidi="ar_AE"/>
        </w:rPr>
        <w:t>).</w:t>
      </w:r>
    </w:p>
    <w:p>
      <w:pPr>
        <w:pStyle w:val="Heading3"/>
        <w:bidi/>
      </w:pPr>
      <w:r>
        <w:rPr>
          <w:rtl/>
          <w:cs/>
          <w:lang w:val="ar_AE" w:bidi="ar_AE"/>
        </w:rPr>
        <w:t>اللغة</w:t>
      </w:r>
    </w:p>
    <w:p>
      <w:pPr>
        <w:bidi/>
      </w:pPr>
      <w:r>
        <w:rPr>
          <w:rtl/>
          <w:cs/>
          <w:lang w:val="ar_AE" w:bidi="ar_AE"/>
        </w:rPr>
      </w:r>
      <w:r>
        <w:rPr>
          <w:rtl/>
          <w:cs/>
          <w:lang w:val="ar_AE" w:bidi="ar_AE"/>
        </w:rPr>
        <w:t>إن المجموعات المتنوعة التي سكنتْ فلسطين الغربيَّة في فترة ما قبل مجيء شعب إسرائيل للمنطقة على الأرجح تحدثتْ لهجات مُرتبطة من العائلة اللغويَّة السامية الشماليَّة الغربيَّة. إن الأراضي الشاسعة التي تغطيها تلك الشعوب والتأثير المحتمل للُغات الأموريَّة والحوريَّة، والأوغارتيَّة يُعقِّدان النظريات الحديثة حول ما يُقصد حقًا بكلمة "كنعانيَّة" باعتبارها لُغةً.</w:t>
      </w:r>
    </w:p>
    <w:p>
      <w:pPr>
        <w:pStyle w:val="Heading3"/>
        <w:bidi/>
      </w:pPr>
      <w:r>
        <w:rPr>
          <w:rtl/>
          <w:cs/>
          <w:lang w:val="ar_AE" w:bidi="ar_AE"/>
        </w:rPr>
        <w:t>الأدب</w:t>
      </w:r>
    </w:p>
    <w:p>
      <w:pPr>
        <w:bidi/>
      </w:pPr>
      <w:r>
        <w:rPr>
          <w:rtl/>
          <w:cs/>
          <w:lang w:val="ar_AE" w:bidi="ar_AE"/>
        </w:rPr>
      </w:r>
      <w:r>
        <w:rPr>
          <w:rtl/>
          <w:cs/>
          <w:lang w:val="ar_AE" w:bidi="ar_AE"/>
        </w:rPr>
        <w:t>كما هو الحال مع اللُغة، من الصعب أن يكون المرء محدَّدًا بشأن الأدب الكنعاني. أحد الحقائق الواضحة هي أن أبجديَّتنا نشأت في كنعان في منتصف العصر البرونزي. قبل ذلك الوقت، كانت الكتابة إما تصويريَّة (رسومات تُمثِّل كلمات أو أفكار)، أو مِسماريَّة (نقوشات على شكل أسهم في ألواح طينيَّة طريَّة تُمثَّل مقاطع وكلمات كاملة)، أو هيروغليفيَّة (الكتابة التصويريَّة المصريَّة). تم نَقل الكتابة الأبجديَّة من خلال العبرانيين والفينيقيين لليونانيين، الذين أعطوا أبجديَّتنا الحالية شكلها الكلاسيكي.</w:t>
      </w:r>
    </w:p>
    <w:p>
      <w:pPr>
        <w:bidi/>
      </w:pPr>
      <w:r>
        <w:rPr>
          <w:rtl/>
          <w:cs/>
          <w:lang w:val="ar_AE" w:bidi="ar_AE"/>
        </w:rPr>
      </w:r>
      <w:r>
        <w:rPr>
          <w:rtl/>
          <w:cs/>
          <w:lang w:val="ar_AE" w:bidi="ar_AE"/>
        </w:rPr>
        <w:t>حتَّى عام ١٩٢٩، كان الأدب الكنعاني الصغير معروفًا، لكن مع الاكتشافات في منطقة أوغاريت، خرجَت مجموعة كبيرة من المواد الأدبيَّة إلى النور. اشتملتْ الاكتشافات على أجزاء من قصيدة مَلحميَّة عن الإله بَعل وقرينته عَناة (ربما من عام ٢٠٠٠ ق.م)، وأسطورة عن شخصيَّة ملوكيَّة اسمها أقهات (من عام ١٨٠٠ ق.م)، والأنشطة الأسطوريَّة للملك كِرِت (مكتوبة حوالي ١٥٠٠ ق.م)، وأجزاء من وثائق دينيَّة، وطبيَّة، وإداريَّة.</w:t>
      </w:r>
    </w:p>
    <w:p>
      <w:pPr>
        <w:pStyle w:val="Heading3"/>
        <w:bidi/>
      </w:pPr>
      <w:r>
        <w:rPr>
          <w:rtl/>
          <w:cs/>
          <w:lang w:val="ar_AE" w:bidi="ar_AE"/>
        </w:rPr>
        <w:t>التاريخ</w:t>
      </w:r>
    </w:p>
    <w:p>
      <w:pPr>
        <w:bidi/>
      </w:pPr>
      <w:r>
        <w:rPr>
          <w:rtl/>
          <w:cs/>
          <w:lang w:val="ar_AE" w:bidi="ar_AE"/>
        </w:rPr>
      </w:r>
      <w:r>
        <w:rPr>
          <w:rtl/>
          <w:cs/>
          <w:lang w:val="ar_AE" w:bidi="ar_AE"/>
        </w:rPr>
        <w:t>تُظهِرُ الأدلة الأثريَّة أن المنطقة الغربية لفلسطين كانت مأهولة بالسكان منذ العصر الحجري القديم. كما وُجِدَتْ رواسب العصر الحجري المتوسط، والعصر الحجري الحديث، والعصر النُحاسي في عدة مواقع. من الممكن أن تكون الشعوب الناطقة بلُغات سامية قد سكنتْ أماكن مأهولة مثل أريحا، ومَجدو، وجبيل حوالي عام ٣٠٠٠ ق.م. تُظهِر الاكتشافات في تل مَرديخ (إبلا) أن إمبراطوريَّة كنعانيَّة قوية كانت موجودة في سوريا حوالي عام ٢٥٠٠ ق.م، ولا يوجد شك في أن كلًا من الشعبين الأموري والكنعاني استقرَّا في سوريا وفلسطين بحلول عام ٢٠٠٠ ق.م. إن أفضل دليل على سُكنى الكنعانيين في غرب فلسطين يعود إلى الفترة المُمتدة من مُنتصف العصر البرونزي إلى أواخره (حوالي ١٩٥٠–١٢٠٠ ق.م)، عندما كانت الأرض تنتشر فيها دويلات كنعانيَّة وأموريَّة.</w:t>
      </w:r>
    </w:p>
    <w:p>
      <w:pPr>
        <w:bidi/>
      </w:pPr>
      <w:r>
        <w:rPr>
          <w:rtl/>
          <w:cs/>
          <w:lang w:val="ar_AE" w:bidi="ar_AE"/>
        </w:rPr>
      </w:r>
      <w:r>
        <w:rPr>
          <w:rtl/>
          <w:cs/>
          <w:lang w:val="ar_AE" w:bidi="ar_AE"/>
        </w:rPr>
        <w:t>قام المصريون بغزوات دورية إلى فلسطين في فترة الأسرة الخامسة والسادسة؛ وفي الأسرة الثالثة عشرة (الألفية الثانية ق.م) سيطروا على الكثير من الأراضي السوريَّة الفلسطينيَّة سياسيًا واقتصاديًا.</w:t>
      </w:r>
    </w:p>
    <w:p>
      <w:pPr>
        <w:bidi/>
      </w:pPr>
      <w:r>
        <w:rPr>
          <w:rtl/>
          <w:cs/>
          <w:lang w:val="ar_AE" w:bidi="ar_AE"/>
        </w:rPr>
      </w:r>
      <w:r>
        <w:rPr>
          <w:rtl/>
          <w:cs/>
          <w:lang w:val="ar_AE" w:bidi="ar_AE"/>
        </w:rPr>
        <w:t>يُشار إلى التواصل بين الكنعانيين وبلاد ما بين النهرين منذ حوالي عام ٢٠٠٠ ق.م في نصوصٍ مُكتشَفة في ماري وأوغاريت. من الواضح أن الأموريين، والحوريين، والأشوريين القدامي، وشعوب أخرى هاجرت دوريًا إلى كنعان، حاملين معهم قوالب سياسيَّة واجتماعيَّة متنوعة. بحلول أواخر القرن السادس عشر ق.م، كانت معظم الممالك الكنعانيَّة الصغيرة تحت السيطرة المصريَّة بقوة. في غضون قرنين من الزمان، كانت أغلب الممالك الشماليَّة خاضعة للنفوذ السياسي للحثيين.</w:t>
      </w:r>
    </w:p>
    <w:p>
      <w:pPr>
        <w:bidi/>
      </w:pPr>
      <w:r>
        <w:rPr>
          <w:rtl/>
          <w:cs/>
          <w:lang w:val="ar_AE" w:bidi="ar_AE"/>
        </w:rPr>
      </w:r>
      <w:r>
        <w:rPr>
          <w:rtl/>
          <w:cs/>
          <w:lang w:val="ar_AE" w:bidi="ar_AE"/>
        </w:rPr>
        <w:t>كان التاريخ الكنعاني أكثر تعقيدًا بسبب أنشطة شعب الهِكسوس بين عامي ١٨٠٠ و١٥٠٠ ق.م. كان الهِكسوس من أصل آسيوي مختلط، وكان يَرجع أغلب تأثيرهم السياسي إلى استخدامهم العسكري للعَربات الحديديَّة والقوس الآسيوي المُركَّب. جاءوا من مواقع كنعانيَّة مثل حاصور وأريحا، وغَزوا مصر وفرضوا سيطرتهم عليها من حوالي عام ١٧٧٦ إلى حوالي عام ١٥٧٠ ق.م. عندما طُرِدوا في بداية دولة مصر الحديثة (١٥٧٠–١١٠٠ ق.م)، تراجعوا إلى المواقع المُحصَّنة في جنوب كنعان.</w:t>
      </w:r>
    </w:p>
    <w:p>
      <w:pPr>
        <w:bidi/>
      </w:pPr>
      <w:r>
        <w:rPr>
          <w:rtl/>
          <w:cs/>
          <w:lang w:val="ar_AE" w:bidi="ar_AE"/>
        </w:rPr>
      </w:r>
      <w:r>
        <w:rPr>
          <w:rtl/>
          <w:cs/>
          <w:lang w:val="ar_AE" w:bidi="ar_AE"/>
        </w:rPr>
        <w:t>كانت السيطرة المصريَّة على غرب فلسطين قد اختفت بحلول وقت مجيء شعب إسرائيل إلى كنعان؛ وواجه يشوع مُقاومةً أغلبها كنعانيَّة وأموريَّة. إن سيطرة إسرائيل على كنعان ساعدتها حالة التدهور التي وقعت فيها الممالك الفلسطينيَّة الصغيرة. مع تدمير الثقافة الحِثيَّة مِن قِبل شعوب البحر واحتلالهم للمناطق الشماليَّة والساحليَّة، انهارت الدويَلات التقليديَّة. منذ حوالي عام ١١٠٠ ق.م، اقتصر وجود الثقافة الكنعانيَّة على صور وصيدون وبعض الأماكن الأخرى.</w:t>
      </w:r>
    </w:p>
    <w:p>
      <w:pPr>
        <w:pStyle w:val="Heading3"/>
        <w:bidi/>
      </w:pPr>
      <w:r>
        <w:rPr>
          <w:rtl/>
          <w:cs/>
          <w:lang w:val="ar_AE" w:bidi="ar_AE"/>
        </w:rPr>
        <w:t>الديانة</w:t>
      </w:r>
    </w:p>
    <w:p>
      <w:pPr>
        <w:bidi/>
      </w:pPr>
      <w:r>
        <w:rPr>
          <w:rtl/>
          <w:cs/>
          <w:lang w:val="ar_AE" w:bidi="ar_AE"/>
        </w:rPr>
      </w:r>
      <w:r>
        <w:rPr>
          <w:rtl/>
          <w:cs/>
          <w:lang w:val="ar_AE" w:bidi="ar_AE"/>
        </w:rPr>
        <w:t>قبل الاكتشافات الأوغاريتيَّة، لم يَكن هناك الكثير من المعلومات المعروفة عن الديانات الكنعانيَّة بمعزل عن الإشارات إليها في العهد القديم. مما يُعرَف الآن عن الثقافة الكنعانيَّة، كان على رأس قائمة الآلهة الكنعانيَّة شخصيَّة غامضة تُدعى إيل، كان يُعبد على أنه "أبو البشر." كانت قريناته هنَّ أشيرة، والمعروفة لدى بني إسرائيل باسم عشتاروت، وعشتارة، وبَعْلتيس. كان لإيل ابن، البَعْل، إله للخصوبة ووُصِف في الأساطير بأنه سيِّد المطر والعواصف. خَلَفَ البَعْلُ والده بصفته رأس البانثيون (مَجمع الآلهة) ومن المفترض أنه كان يُقيم في السماوات الشماليَّة البعيدة. وُجِد تمثالًا تذكاريًا في أُوغاريت يُصوِّره وهو يحمل صاعقة على جانبه الأيسر وصولجان في يده اليمنى.</w:t>
      </w:r>
    </w:p>
    <w:p>
      <w:pPr>
        <w:bidi/>
      </w:pPr>
      <w:r>
        <w:rPr>
          <w:rtl/>
          <w:cs/>
          <w:lang w:val="ar_AE" w:bidi="ar_AE"/>
        </w:rPr>
      </w:r>
      <w:r>
        <w:rPr>
          <w:rtl/>
          <w:cs/>
          <w:lang w:val="ar_AE" w:bidi="ar_AE"/>
        </w:rPr>
        <w:t xml:space="preserve">تم إستخراج الكثير من تماثيل الطين الصغيرة ذات الخصائص الجنسيَّة الثانويَّة المُبالغ فيها، من مواقع العصر البرونزي المتوسط والمتأخر في غرب فلسطين، والتي تُمثِّل واحدة من الآلهة الأنثويَّة. تم التنقيب عن مركز مُخصص لعبادة الإلهة عَناة في جبيل في فينيقية، وكان من الواضح أنه اشتهر بالدعارة الدينيَّة وطقوس الخصوبة الجنسيَّة؛ عُثِر على الكثير من التماثيل النسائيَّة العارية هناك. اشتملت أغراض العبادة الكنعانيَّة الأخرى على عمود مقدَّس من نوع ما </w:t>
      </w:r>
      <w:r>
        <w:rPr>
          <w:i/>
          <w:rtl/>
          <w:cs/>
          <w:lang w:val="ar_AE" w:bidi="ar_AE"/>
        </w:rPr>
        <w:t>(</w:t>
      </w:r>
      <w:r>
        <w:rPr>
          <w:rtl/>
          <w:cs/>
          <w:lang w:val="ar_AE" w:bidi="ar_AE"/>
        </w:rPr>
        <w:t>مِصفاة</w:t>
      </w:r>
      <w:r>
        <w:rPr>
          <w:i/>
          <w:rtl/>
          <w:cs/>
          <w:lang w:val="ar_AE" w:bidi="ar_AE"/>
        </w:rPr>
        <w:t>)</w:t>
      </w:r>
      <w:r>
        <w:rPr>
          <w:rtl/>
          <w:cs/>
          <w:lang w:val="ar_AE" w:bidi="ar_AE"/>
        </w:rPr>
        <w:t xml:space="preserve"> وصورة خشبيَّة </w:t>
      </w:r>
      <w:r>
        <w:rPr>
          <w:i/>
          <w:rtl/>
          <w:cs/>
          <w:lang w:val="ar_AE" w:bidi="ar_AE"/>
        </w:rPr>
        <w:t>(</w:t>
      </w:r>
      <w:r>
        <w:rPr>
          <w:rtl/>
          <w:cs/>
          <w:lang w:val="ar_AE" w:bidi="ar_AE"/>
        </w:rPr>
        <w:t>أشيرة</w:t>
      </w:r>
      <w:r>
        <w:rPr>
          <w:i/>
          <w:rtl/>
          <w:cs/>
          <w:lang w:val="ar_AE" w:bidi="ar_AE"/>
        </w:rPr>
        <w:t>)،</w:t>
      </w:r>
      <w:r>
        <w:rPr>
          <w:rtl/>
          <w:cs/>
          <w:lang w:val="ar_AE" w:bidi="ar_AE"/>
        </w:rPr>
        <w:t xml:space="preserve"> على الأرجح للإلهة نفسها.</w:t>
      </w:r>
    </w:p>
    <w:p>
      <w:pPr>
        <w:bidi/>
      </w:pPr>
      <w:r>
        <w:rPr>
          <w:rtl/>
          <w:cs/>
          <w:lang w:val="ar_AE" w:bidi="ar_AE"/>
        </w:rPr>
      </w:r>
      <w:r>
        <w:rPr>
          <w:rtl/>
          <w:cs/>
          <w:lang w:val="ar_AE" w:bidi="ar_AE"/>
        </w:rPr>
        <w:t>في عصر العمارنة، كانت الديانة الكنعانيَّة المليئة بالعربدة مؤثِّرة بشكلٍ خاص في الشرق الأدنى؛ لقد توغَّلت إلى حد ما حتى في الديانات المحافِظة في مصر وبابل. يبدو أن الكنعانيين كانوا يَحتفلون بأربعة أعياد رئيسيَّة مرتبطة بالزراعة، وبمناسبات للاحتفال لا تتغير، والسُكْر، والانفلات الجنسي. من الواضح أن الديانة الكنعانيَّة كانت هي الأكثر انحرافًا في كل أنحاء العالم القديم.</w:t>
      </w:r>
    </w:p>
    <w:p>
      <w:pPr>
        <w:pStyle w:val="Heading3"/>
        <w:bidi/>
      </w:pPr>
      <w:r>
        <w:rPr>
          <w:rtl/>
          <w:cs/>
          <w:lang w:val="ar_AE" w:bidi="ar_AE"/>
        </w:rPr>
        <w:t>التأثير على إسرائيل</w:t>
      </w:r>
    </w:p>
    <w:p>
      <w:pPr>
        <w:bidi/>
      </w:pPr>
      <w:r>
        <w:rPr>
          <w:rtl/>
          <w:cs/>
          <w:lang w:val="ar_AE" w:bidi="ar_AE"/>
        </w:rPr>
      </w:r>
      <w:r>
        <w:rPr>
          <w:rtl/>
          <w:cs/>
          <w:lang w:val="ar_AE" w:bidi="ar_AE"/>
        </w:rPr>
        <w:t>كانت أخلاق بني إسرائيل، كما حددتها شرائع العهد في جبل سيناء، مختلفة تمامًا عن التقاليد الطقسيَّة للحياة الكنعانيَّة. كان الإيمان الأخلاقي العبراني بوجود إلهٍ واحد يَتعارض في نواحٍ كثيرة مع الطبيعة الفاسدة لإيمان الديانة الكنعانيَّة بتعدُّد الآلهة. كان من الواضح أن النظامين لا يمكنها التواجد جنبًا إلى جنب. لذلك، احتوى الناموس على تعليمات صارمة بإزالة الكنعانيين وطُرقهم من أرض الموعد (</w:t>
      </w:r>
      <w:r>
        <w:rPr>
          <w:rtl/>
          <w:cs/>
          <w:lang w:val="ar_AE" w:bidi="ar_AE"/>
        </w:rPr>
        <w:t>خروج ٢٣: ٢٤</w:t>
      </w:r>
      <w:r>
        <w:rPr>
          <w:rtl/>
          <w:cs/>
          <w:lang w:val="ar_AE" w:bidi="ar_AE"/>
        </w:rPr>
        <w:t xml:space="preserve">؛ </w:t>
      </w:r>
      <w:r>
        <w:rPr>
          <w:rtl/>
          <w:cs/>
          <w:lang w:val="ar_AE" w:bidi="ar_AE"/>
        </w:rPr>
        <w:t>٣٤: ١٣–١٦</w:t>
      </w:r>
      <w:r>
        <w:rPr>
          <w:rtl/>
          <w:cs/>
          <w:lang w:val="ar_AE" w:bidi="ar_AE"/>
        </w:rPr>
        <w:t xml:space="preserve">؛ </w:t>
      </w:r>
      <w:r>
        <w:rPr>
          <w:rtl/>
          <w:cs/>
          <w:lang w:val="ar_AE" w:bidi="ar_AE"/>
        </w:rPr>
        <w:t>تثنية ٧: ١–٥</w:t>
      </w:r>
      <w:r>
        <w:rPr>
          <w:rtl/>
          <w:cs/>
          <w:lang w:val="ar_AE" w:bidi="ar_AE"/>
        </w:rPr>
        <w:t>) وأن يبقى العبرانيون منفصلين عن الديانة الكنعانيَّة في إخلاصٍ للعهد مع الله. لم يكن هذا الأمر سهلًا على الإطلاق، على الأقل، لأن كلا الشعبين كان يتحدَّثان لهجات مرتبطة ارتباطًا وثيقًا وبذلك استخدموا تعبيرات مماثلة عند الحديث. علاوة على ذلك، وجدَ الإسرائيليون القادمين إلى كنعان تحت قيادة يشوع أن الكنعانيين كانوا متفوقين عليهم في بناء المباني الحجريَّة وصُنع الأدوات والأسلحة المعدنيَّة. لابد أن العبرانيين، وهم في وضع أقل تفوقًا، واجهوا احتماليَّة احتياجهم للمساعدة التقنيَّة من الكنعانيين. في زمن الملك سليمان، تم تجنيد الكنعانيين من فينيقية لتصميم وبناء هيكل الرب في أورشليم. كذلك جَعل التشابهُ السطحي بين بعض جوانب الديانة الكنعانيَّة والعبرانيَّة، مثل تَقدِمات السلامة وبعض الألقاب الإلهيَّة، الحفاظِ على التميُّز الثقافي لإسرائيل أمرًا صعبًا.</w:t>
      </w:r>
    </w:p>
    <w:p>
      <w:pPr>
        <w:bidi/>
      </w:pPr>
      <w:r>
        <w:rPr>
          <w:rtl/>
          <w:cs/>
          <w:lang w:val="ar_AE" w:bidi="ar_AE"/>
        </w:rPr>
      </w:r>
      <w:r>
        <w:rPr>
          <w:rtl/>
          <w:cs/>
          <w:lang w:val="ar_AE" w:bidi="ar_AE"/>
        </w:rPr>
        <w:t xml:space="preserve">باستثناء "الحظر" الذي فُرض عند دخول أريحا، استطاع بنو إسرائيل استخدام المعدات الكنعانيَّة التي تم الحصول عليها في المعركة. لذلك، ضَعُفَ تدريجيًا إصرارهم على تدمير كل آثار الكنعانيين، بما في ذلك ديانتهم الفاسدة. بحلول زمن الملك آخاب، عندما تَرَسخت عبادة بَعْل التي من مدينة صور في المملكة الشماليَّة لإسرائيل، كان العبرانيون في خطر شديد يتمثل في فقدان ما يُميِّزهم روحيًا ولاهوتيًا. إن كهنتهم، الذين كان ينبغي عليهم لعب دور رئيسي في الحفاظ على تَفرُّد الإيمان العهدي، كثيرًا ما ارتدوا إلى الطرق الكنعانيَّة، مُتمثلين بالفجور الأخلاقي لجيرانهم الوثنيين، وشَجَّعوا شعب إسرائيل على أن يَفعل مثلهم (انظر </w:t>
      </w:r>
      <w:r>
        <w:rPr>
          <w:rtl/>
          <w:cs/>
          <w:lang w:val="ar_AE" w:bidi="ar_AE"/>
        </w:rPr>
        <w:t>١ صموئيل ٢: ٢٢</w:t>
      </w:r>
      <w:r>
        <w:rPr>
          <w:rtl/>
          <w:cs/>
          <w:lang w:val="ar_AE" w:bidi="ar_AE"/>
        </w:rPr>
        <w:t>).</w:t>
      </w:r>
    </w:p>
    <w:p>
      <w:pPr>
        <w:bidi/>
      </w:pPr>
      <w:r>
        <w:rPr>
          <w:rtl/>
          <w:cs/>
          <w:lang w:val="ar_AE" w:bidi="ar_AE"/>
        </w:rPr>
      </w:r>
      <w:r>
        <w:rPr>
          <w:rtl/>
          <w:cs/>
          <w:lang w:val="ar_AE" w:bidi="ar_AE"/>
        </w:rPr>
        <w:t>نتيجةً لذلك، أعلنَ الأنبياء العبرانيون أن أُمَّتهم، التي كانت قد ارتدتْ بالكامل تقريبًا إلى المُداهنات الكنعانيَّة، ستَتطهَّر بواسطة السبي قبل أن يُصبح الإيمان المُجدَّد لإسرائيل مُمكِنًا.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الآلهة الكنعانيَّة والدين</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فلسطين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كَنْعَنَة</w:t>
      </w:r>
      <w:r>
        <w:rPr>
          <w:rtl/>
          <w:cs/>
          <w:lang w:val="ar_AE" w:bidi="ar_AE"/>
        </w:rPr>
      </w:r>
    </w:p>
    <w:p>
      <w:pPr>
        <w:pStyle w:val="Heading2"/>
        <w:bidi/>
      </w:pPr>
      <w:r>
        <w:rPr>
          <w:rtl/>
          <w:cs/>
          <w:lang w:val="ar_AE" w:bidi="ar_AE"/>
        </w:rPr>
        <w:t>كَنْعَنَة</w:t>
      </w:r>
    </w:p>
    <w:p>
      <w:pPr>
        <w:bidi/>
      </w:pPr>
      <w:r>
        <w:rPr>
          <w:rtl/>
          <w:cs/>
          <w:lang w:val="ar_AE" w:bidi="ar_AE"/>
        </w:rPr>
      </w:r>
      <w:r>
        <w:rPr>
          <w:rtl/>
          <w:cs/>
          <w:lang w:val="ar_AE" w:bidi="ar_AE"/>
        </w:rPr>
        <w:t>1. أبو صدقيا، النبي الكاذب الذي تنبأ بشكل غير صحيح بالنصر للملوك أخآب ويهوشافاط على السوريين (</w:t>
      </w:r>
      <w:r>
        <w:rPr>
          <w:rtl/>
          <w:cs/>
          <w:lang w:val="ar_AE" w:bidi="ar_AE"/>
        </w:rPr>
        <w:t>1 ملوك 22:11، 24</w:t>
      </w:r>
      <w:r>
        <w:rPr>
          <w:rtl/>
          <w:cs/>
          <w:lang w:val="ar_AE" w:bidi="ar_AE"/>
        </w:rPr>
        <w:t xml:space="preserve">; </w:t>
      </w:r>
      <w:r>
        <w:rPr>
          <w:rtl/>
          <w:cs/>
          <w:lang w:val="ar_AE" w:bidi="ar_AE"/>
        </w:rPr>
        <w:t>2 أخبار الأيام 18:10، 23</w:t>
      </w:r>
      <w:r>
        <w:rPr>
          <w:rtl/>
          <w:cs/>
          <w:lang w:val="ar_AE" w:bidi="ar_AE"/>
        </w:rPr>
        <w:t>).</w:t>
      </w:r>
    </w:p>
    <w:p>
      <w:pPr>
        <w:bidi/>
      </w:pPr>
      <w:r>
        <w:rPr>
          <w:rtl/>
          <w:cs/>
          <w:lang w:val="ar_AE" w:bidi="ar_AE"/>
        </w:rPr>
      </w:r>
      <w:r>
        <w:rPr>
          <w:rtl/>
          <w:cs/>
          <w:lang w:val="ar_AE" w:bidi="ar_AE"/>
        </w:rPr>
        <w:t>2. ابن بلْهان، الذي كان رئيس عشيرة يديعئيل في سبط بنيامين في زمن الملك داود (</w:t>
      </w:r>
      <w:r>
        <w:rPr>
          <w:rtl/>
          <w:cs/>
          <w:lang w:val="ar_AE" w:bidi="ar_AE"/>
        </w:rPr>
        <w:t>1 أخبار 7:10–11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كَنَنْيَا</w:t>
      </w:r>
      <w:r>
        <w:rPr>
          <w:rtl/>
          <w:cs/>
          <w:lang w:val="ar_AE" w:bidi="ar_AE"/>
        </w:rPr>
      </w:r>
    </w:p>
    <w:p>
      <w:pPr>
        <w:pStyle w:val="Heading2"/>
        <w:bidi/>
      </w:pPr>
      <w:r>
        <w:rPr>
          <w:rtl/>
          <w:cs/>
          <w:lang w:val="ar_AE" w:bidi="ar_AE"/>
        </w:rPr>
        <w:t>كَنَنْيَا</w:t>
      </w:r>
    </w:p>
    <w:p>
      <w:pPr>
        <w:bidi/>
      </w:pPr>
      <w:r>
        <w:rPr>
          <w:rtl/>
          <w:cs/>
          <w:lang w:val="ar_AE" w:bidi="ar_AE"/>
        </w:rPr>
      </w:r>
      <w:r>
        <w:rPr>
          <w:rtl/>
          <w:cs/>
          <w:lang w:val="ar_AE" w:bidi="ar_AE"/>
        </w:rPr>
        <w:t>1. رئيس اللاويين الذي قاد الغناء الاحتفالي عندما أحضر الملك داود تابوت العهد إلى الخيمة الجديدة في أورشليم (</w:t>
      </w:r>
      <w:r>
        <w:rPr>
          <w:rtl/>
          <w:cs/>
          <w:lang w:val="ar_AE" w:bidi="ar_AE"/>
        </w:rPr>
        <w:t>1 أخبار 15:1–3، 22، 27</w:t>
      </w:r>
      <w:r>
        <w:rPr>
          <w:rtl/>
          <w:cs/>
          <w:lang w:val="ar_AE" w:bidi="ar_AE"/>
        </w:rPr>
        <w:t>).</w:t>
      </w:r>
    </w:p>
    <w:p>
      <w:pPr>
        <w:bidi/>
      </w:pPr>
      <w:r>
        <w:rPr>
          <w:rtl/>
          <w:cs/>
          <w:lang w:val="ar_AE" w:bidi="ar_AE"/>
        </w:rPr>
      </w:r>
      <w:r>
        <w:rPr>
          <w:rtl/>
          <w:cs/>
          <w:lang w:val="ar_AE" w:bidi="ar_AE"/>
        </w:rPr>
        <w:t>2. المسؤول العام خلال حكم داود. كما خدم أبناؤه في منصب المسؤول العام (</w:t>
      </w:r>
      <w:r>
        <w:rPr>
          <w:rtl/>
          <w:cs/>
          <w:lang w:val="ar_AE" w:bidi="ar_AE"/>
        </w:rPr>
        <w:t>1 أخبار 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كُنْيَاهُو</w:t>
      </w:r>
      <w:r>
        <w:rPr>
          <w:rtl/>
          <w:cs/>
          <w:lang w:val="ar_AE" w:bidi="ar_AE"/>
        </w:rPr>
      </w:r>
    </w:p>
    <w:p>
      <w:pPr>
        <w:pStyle w:val="Heading2"/>
        <w:bidi/>
      </w:pPr>
      <w:r>
        <w:rPr>
          <w:rtl/>
          <w:cs/>
          <w:lang w:val="ar_AE" w:bidi="ar_AE"/>
        </w:rPr>
        <w:t>كُنْيَاهُو</w:t>
      </w:r>
      <w:r>
        <w:rPr>
          <w:rtl/>
          <w:cs/>
          <w:lang w:val="ar_AE" w:bidi="ar_AE"/>
        </w:rPr>
        <w:t>*</w:t>
      </w:r>
    </w:p>
    <w:p>
      <w:pPr>
        <w:bidi/>
      </w:pPr>
      <w:r>
        <w:rPr>
          <w:rtl/>
          <w:cs/>
          <w:lang w:val="ar_AE" w:bidi="ar_AE"/>
        </w:rPr>
      </w:r>
      <w:r>
        <w:rPr>
          <w:rtl/>
          <w:cs/>
          <w:lang w:val="ar_AE" w:bidi="ar_AE"/>
        </w:rPr>
        <w:t xml:space="preserve">اسم بديل للاسم يَهُويَاكِينُ، ملك يهوذا، في </w:t>
      </w:r>
      <w:r>
        <w:rPr>
          <w:rtl/>
          <w:cs/>
          <w:lang w:val="ar_AE" w:bidi="ar_AE"/>
        </w:rPr>
        <w:t>إرميا 22: 24، 28؛</w:t>
      </w:r>
      <w:r>
        <w:rPr>
          <w:rtl/>
          <w:cs/>
          <w:lang w:val="ar_AE" w:bidi="ar_AE"/>
        </w:rPr>
        <w:t xml:space="preserve"> </w:t>
      </w:r>
      <w:r>
        <w:rPr>
          <w:rtl/>
          <w:cs/>
          <w:lang w:val="ar_AE" w:bidi="ar_AE"/>
        </w:rPr>
        <w:t>37: 1</w:t>
      </w:r>
      <w:r>
        <w:rPr>
          <w:rtl/>
          <w:cs/>
          <w:lang w:val="ar_AE" w:bidi="ar_AE"/>
        </w:rPr>
        <w:t xml:space="preserve">. انظر </w:t>
      </w:r>
      <w:r>
        <w:rPr>
          <w:rtl/>
          <w:cs/>
          <w:lang w:val="ar_AE" w:bidi="ar_AE"/>
        </w:rPr>
        <w:t>يَهويَاكين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كِنِيدُسَ</w:t>
      </w:r>
      <w:r>
        <w:rPr>
          <w:rtl/>
          <w:cs/>
          <w:lang w:val="ar_AE" w:bidi="ar_AE"/>
        </w:rPr>
      </w:r>
    </w:p>
    <w:p>
      <w:pPr>
        <w:pStyle w:val="Heading2"/>
        <w:bidi/>
      </w:pPr>
      <w:r>
        <w:rPr>
          <w:rtl/>
          <w:cs/>
          <w:lang w:val="ar_AE" w:bidi="ar_AE"/>
        </w:rPr>
        <w:t>كِنِيدُسَ</w:t>
      </w:r>
    </w:p>
    <w:p>
      <w:pPr>
        <w:bidi/>
      </w:pPr>
      <w:r>
        <w:rPr>
          <w:rtl/>
          <w:cs/>
          <w:lang w:val="ar_AE" w:bidi="ar_AE"/>
        </w:rPr>
      </w:r>
      <w:r>
        <w:rPr>
          <w:rtl/>
          <w:cs/>
          <w:lang w:val="ar_AE" w:bidi="ar_AE"/>
        </w:rPr>
        <w:t xml:space="preserve">مدينة ميناء تقع على الشاطئ الجنوبي الغربي لأسيا الصغرى، وكانت مكانًا عبر به الرسول بولس وهو في طريقه إلى </w:t>
      </w:r>
      <w:r>
        <w:rPr>
          <w:rtl/>
          <w:cs/>
          <w:lang w:val="ar_AE" w:bidi="ar_AE"/>
        </w:rPr>
        <w:t xml:space="preserve">إِيطَالِيَا </w:t>
      </w:r>
      <w:r>
        <w:rPr>
          <w:rtl/>
          <w:cs/>
          <w:lang w:val="ar_AE" w:bidi="ar_AE"/>
        </w:rPr>
        <w:t>(</w:t>
      </w:r>
      <w:r>
        <w:rPr>
          <w:rtl/>
          <w:cs/>
          <w:lang w:val="ar_AE" w:bidi="ar_AE"/>
        </w:rPr>
        <w:t>أعمال الرسل 27:7</w:t>
      </w:r>
      <w:r>
        <w:rPr>
          <w:rtl/>
          <w:cs/>
          <w:lang w:val="ar_AE" w:bidi="ar_AE"/>
        </w:rPr>
        <w:t xml:space="preserve">). وخلال القرن الثاني قبل الميلاد، كانت هناك جالية يهودية في هذه المدينة (1مكابيين 15:23). والجزيرة التي بُنيت عليها مدينة </w:t>
      </w:r>
      <w:r>
        <w:rPr>
          <w:rtl/>
          <w:cs/>
          <w:lang w:val="ar_AE" w:bidi="ar_AE"/>
        </w:rPr>
        <w:t xml:space="preserve">كِنِيدُسَ </w:t>
      </w:r>
      <w:r>
        <w:rPr>
          <w:rtl/>
          <w:cs/>
          <w:lang w:val="ar_AE" w:bidi="ar_AE"/>
        </w:rPr>
        <w:t>متصلة الآن بالبر الرئيسي عن طريق شريط رملي.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كهنة، رئيس الـ</w:t>
      </w:r>
      <w:r>
        <w:rPr>
          <w:rtl/>
          <w:cs/>
          <w:lang w:val="ar_AE" w:bidi="ar_AE"/>
        </w:rPr>
      </w:r>
    </w:p>
    <w:p>
      <w:pPr>
        <w:bidi/>
      </w:pPr>
      <w:r>
        <w:rPr>
          <w:rtl/>
          <w:cs/>
          <w:lang w:val="ar_AE" w:bidi="ar_AE"/>
        </w:rPr>
      </w:r>
      <w:r>
        <w:rPr>
          <w:rtl/>
          <w:cs/>
          <w:lang w:val="ar_AE" w:bidi="ar_AE"/>
        </w:rPr>
        <w:t xml:space="preserve">انظر </w:t>
      </w:r>
      <w:r>
        <w:rPr>
          <w:rtl/>
          <w:cs/>
          <w:lang w:val="ar_AE" w:bidi="ar_AE"/>
        </w:rPr>
        <w:t>الكهنة واللاويون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كهنة ولاويون</w:t>
      </w:r>
      <w:r>
        <w:rPr>
          <w:rtl/>
          <w:cs/>
          <w:lang w:val="ar_AE" w:bidi="ar_AE"/>
        </w:rPr>
      </w:r>
    </w:p>
    <w:p>
      <w:pPr>
        <w:bidi/>
      </w:pPr>
      <w:r>
        <w:rPr>
          <w:rtl/>
          <w:cs/>
          <w:lang w:val="ar_AE" w:bidi="ar_AE"/>
        </w:rPr>
      </w:r>
      <w:r>
        <w:rPr>
          <w:rtl/>
          <w:cs/>
          <w:lang w:val="ar_AE" w:bidi="ar_AE"/>
        </w:rPr>
        <w:t>خدام الله في العهد القديم. في إسرائيل القديمة، كان هناك ثلاث فئات أساسية لرجال الدين: الأنبياء، الحكماء، وأخيرًا الكهنة واللاويون. مع أن الأنبياء الكلاسيكيين أكملوا دعوتهم النبوة لكنهم لم يكونوا موظَّفين؛ أي لم يتقاضوا أجرًا مقابل مَهَمَّتِهم بل قاموا بعملهم فقط استجابةً لدعوةٍ إلهيةٍ محددةٍ. انخرط الحكماء في إدارة شؤون الحكم والتعليم؛ كانت بعض واجباتهم دنيوية، مع أنهم انخراطوا أيضًا في التربية الأخلاقية أما الكهنة واللاويون فقد قاموا بعدد متنوع من الواجبات الدينية في جوهرها، ومن ثمَّ يعادلون تقريبًا رجال الدين في الزمن المعاصر. كانوا رجالًا موظَّفين، وقد تَمَّ دَعْمُهم بسبب عملهم الديني الدائم.</w:t>
      </w:r>
    </w:p>
    <w:p>
      <w:pPr>
        <w:bidi/>
      </w:pPr>
      <w:r>
        <w:rPr>
          <w:rtl/>
          <w:cs/>
          <w:lang w:val="ar_AE" w:bidi="ar_AE"/>
        </w:rPr>
      </w:r>
      <w:r>
        <w:rPr>
          <w:rtl/>
          <w:cs/>
          <w:lang w:val="ar_AE" w:bidi="ar_AE"/>
        </w:rPr>
        <w:t>يمكن رؤية دور الكهنوت بأوضح ما يكون في إطار ديانة إسرائيل ككل. في صميم الديانة هناك علاقة مع الله؛ لكي يكون المَرْءُ إسرائيليًّا أو يهوديًّا عليه أن يعي ويصون العلاقة المستمرة مع الإله الحي. وتجد هذه العلاقة تعبيرها الخارجي في عدد متنوع من الأُطُر: العهد، الهيكل، العبادة، وفي كل مظهر من مظاهر الحياة اليومية. وهكذا، فإن الديانة، المفهومة كعلاقة، لها منظوران: علاقة مع الله، وعلاقة مع الأقرباء من البشر. لها بُعْدٌ شخصيٌّ وشِرْكَوي في آن واحد. كان الكهنة بمثابة الأوصياء والخدام لهذه الحياة العلاقاتية، التي تقع في صميم ديانة العهد القديم؛ إذ يمكن فهم كل وظائفهم بأفضل ما يكون في إطار العلاقة بين الله وإسرائيل. كما كان الأنبياء أيضًا خدامًا لهذه العلاقة العهدية. بينما عَمِلَ الكهنة كخدام عاديين للديانة، كان دور الأنبياء على الأكثر متمثلاً، في أوقات المحن، في دعوة الشعب المنحرف للعودة إلى العلاقة مع الله.</w:t>
      </w:r>
    </w:p>
    <w:p>
      <w:pPr>
        <w:bidi/>
      </w:pPr>
      <w:r>
        <w:rPr>
          <w:rtl/>
          <w:cs/>
          <w:lang w:val="ar_AE" w:bidi="ar_AE"/>
        </w:rPr>
      </w:r>
      <w:r>
        <w:rPr>
          <w:rtl/>
          <w:cs/>
          <w:lang w:val="ar_AE" w:bidi="ar_AE"/>
        </w:rPr>
        <w:t xml:space="preserve">وفي أسفار العهد القديم، هناك إشارات متكررة لكل من الكهنة واللاويين؛ ومع ذلك، في عدد من النصوص الكتابية، لا يبدو التمييز واضحًا بينهما (انظر، على سبيل المثال، </w:t>
      </w:r>
      <w:r>
        <w:rPr>
          <w:rtl/>
          <w:cs/>
          <w:lang w:val="ar_AE" w:bidi="ar_AE"/>
        </w:rPr>
        <w:t xml:space="preserve">التثنية 18: 1–8 </w:t>
      </w:r>
      <w:r>
        <w:rPr>
          <w:rtl/>
          <w:cs/>
          <w:lang w:val="ar_AE" w:bidi="ar_AE"/>
        </w:rPr>
        <w:t xml:space="preserve">). من وجهة نظر دراسية، فإن العلاقة الدقيقة بين الكهنة واللاويين إشكالية دائمة لم يتم حلها بالكامل بعد. بشكلٍ عام، ينبغي على أبناء هارون فقط القيام بدور الكهنة؛ أما باقي اللاويين الآخرين فلديهم وظائف دينية، دون أن يكونوا كهنةً بشكلٍ تِقَنِيٍّ. مع أن هذا التمييز جَلِيٌّ في أغلب النصوص الكتابية، لكن في نصوص أخرى يفتقر إلى اليقين والوضوح. ومع ذلك، واضحٌ أن </w:t>
      </w:r>
      <w:r>
        <w:rPr>
          <w:i/>
          <w:rtl/>
          <w:cs/>
          <w:lang w:val="ar_AE" w:bidi="ar_AE"/>
        </w:rPr>
        <w:t>الكهنة</w:t>
      </w:r>
      <w:r>
        <w:rPr>
          <w:rtl/>
          <w:cs/>
          <w:lang w:val="ar_AE" w:bidi="ar_AE"/>
        </w:rPr>
        <w:t xml:space="preserve"> (اللاويين من نسل هارون) </w:t>
      </w:r>
      <w:r>
        <w:rPr>
          <w:i/>
          <w:rtl/>
          <w:cs/>
          <w:lang w:val="ar_AE" w:bidi="ar_AE"/>
        </w:rPr>
        <w:t>واللاويين</w:t>
      </w:r>
      <w:r>
        <w:rPr>
          <w:rtl/>
          <w:cs/>
          <w:lang w:val="ar_AE" w:bidi="ar_AE"/>
        </w:rPr>
        <w:t xml:space="preserve"> (الذين ليسوا من نسل هارون) كانت عليهم جميعًا واجبات دينية وظيفية للقيام بها. وقد تغيَّرتالطبيعة الدقيقة لتلك الواجبات متغيِّرة من وقت لآخر عبر تاريخ إسرائيل.</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أصول الكهنوت</w:t>
      </w:r>
    </w:p>
    <w:p>
      <w:pPr>
        <w:bidi/>
      </w:pPr>
      <w:r>
        <w:rPr>
          <w:rtl/>
          <w:cs/>
          <w:lang w:val="ar_AE" w:bidi="ar_AE"/>
        </w:rPr>
      </w:r>
      <w:r>
        <w:rPr>
          <w:rtl/>
          <w:cs/>
          <w:lang w:val="ar_AE" w:bidi="ar_AE"/>
        </w:rPr>
        <w:t>• رئيس الكهنة</w:t>
      </w:r>
    </w:p>
    <w:p>
      <w:pPr>
        <w:bidi/>
      </w:pPr>
      <w:r>
        <w:rPr>
          <w:rtl/>
          <w:cs/>
          <w:lang w:val="ar_AE" w:bidi="ar_AE"/>
        </w:rPr>
      </w:r>
      <w:r>
        <w:rPr>
          <w:rtl/>
          <w:cs/>
          <w:lang w:val="ar_AE" w:bidi="ar_AE"/>
        </w:rPr>
        <w:t>• الكهنة</w:t>
      </w:r>
    </w:p>
    <w:p>
      <w:pPr>
        <w:bidi/>
      </w:pPr>
      <w:r>
        <w:rPr>
          <w:rtl/>
          <w:cs/>
          <w:lang w:val="ar_AE" w:bidi="ar_AE"/>
        </w:rPr>
      </w:r>
      <w:r>
        <w:rPr>
          <w:rtl/>
          <w:cs/>
          <w:lang w:val="ar_AE" w:bidi="ar_AE"/>
        </w:rPr>
        <w:t>• اللاويون</w:t>
      </w:r>
    </w:p>
    <w:p>
      <w:pPr>
        <w:bidi/>
      </w:pPr>
      <w:r>
        <w:rPr>
          <w:rtl/>
          <w:cs/>
          <w:lang w:val="ar_AE" w:bidi="ar_AE"/>
        </w:rPr>
      </w:r>
      <w:r>
        <w:rPr>
          <w:rtl/>
          <w:cs/>
          <w:lang w:val="ar_AE" w:bidi="ar_AE"/>
        </w:rPr>
        <w:t>• تاريخ التأسيس</w:t>
      </w:r>
    </w:p>
    <w:p>
      <w:pPr>
        <w:bidi/>
      </w:pPr>
      <w:r>
        <w:rPr>
          <w:rtl/>
          <w:cs/>
          <w:lang w:val="ar_AE" w:bidi="ar_AE"/>
        </w:rPr>
      </w:r>
      <w:r>
        <w:rPr>
          <w:rtl/>
          <w:cs/>
          <w:lang w:val="ar_AE" w:bidi="ar_AE"/>
        </w:rPr>
        <w:t>• الكهنوت في زمن العهد الجديد</w:t>
      </w:r>
    </w:p>
    <w:p>
      <w:pPr>
        <w:pStyle w:val="Heading3"/>
        <w:bidi/>
      </w:pPr>
      <w:r>
        <w:rPr>
          <w:rtl/>
          <w:cs/>
          <w:lang w:val="ar_AE" w:bidi="ar_AE"/>
        </w:rPr>
        <w:t>أصول الكهنوت</w:t>
      </w:r>
    </w:p>
    <w:p>
      <w:pPr>
        <w:bidi/>
      </w:pPr>
      <w:r>
        <w:rPr>
          <w:rtl/>
          <w:cs/>
          <w:lang w:val="ar_AE" w:bidi="ar_AE"/>
        </w:rPr>
      </w:r>
      <w:r>
        <w:rPr>
          <w:rtl/>
          <w:cs/>
          <w:lang w:val="ar_AE" w:bidi="ar_AE"/>
        </w:rPr>
        <w:t>بدأ الكهنوت في إسرائيل في زمن موسى وهارون. إن الخروج من مصر لم يكن مجرد تحرير لمجموعة من العبيد العبرانيين بل كان ميلادًا أيضًا لأُمَّة إسرائيل. إن الأمة التي وُلِدت بحدث الخروج منحها الله ناموسًا في العهد السينائي. وقد رسَّخ ناموس هذا العهد أُسُس وأصول الكهنوت الإسرائيلي. يقدِّم الناموس رؤيةً ثاقبةً عن الفئات الأساسية الثلاث الواجبة الاعتبار: رئيس الكهنة، الكهنة، واللاويين.</w:t>
      </w:r>
    </w:p>
    <w:p>
      <w:pPr>
        <w:pStyle w:val="Heading3"/>
        <w:bidi/>
      </w:pPr>
      <w:r>
        <w:rPr>
          <w:rtl/>
          <w:cs/>
          <w:lang w:val="ar_AE" w:bidi="ar_AE"/>
        </w:rPr>
        <w:t>رئيس الكهنة</w:t>
      </w:r>
    </w:p>
    <w:p>
      <w:pPr>
        <w:bidi/>
      </w:pPr>
      <w:r>
        <w:rPr>
          <w:rtl/>
          <w:cs/>
          <w:lang w:val="ar_AE" w:bidi="ar_AE"/>
        </w:rPr>
      </w:r>
      <w:r>
        <w:rPr>
          <w:rtl/>
          <w:cs/>
          <w:lang w:val="ar_AE" w:bidi="ar_AE"/>
        </w:rPr>
        <w:t>يحتاج أي تنظيم كبير ومعقَّد إلى رئيسٍ أو قائد، وينطبق هذا أيضًا على الكهنوت العبري (وإن كان في أيامه المبكرة تنظيمًا صغيرًا). لقد ترسَّخ العهد بواسطة النبي موسى، الذي بواسطته أيضًا قدَّم الله جوهر العلاقة العهدية؛ والحياة الدينية في إطار العهد كانت المسؤولية الرئيسة لهارون الذي كان الكاهن الرئيس والأوَّل.</w:t>
      </w:r>
    </w:p>
    <w:p>
      <w:pPr>
        <w:bidi/>
      </w:pPr>
      <w:r>
        <w:rPr>
          <w:rtl/>
          <w:cs/>
          <w:lang w:val="ar_AE" w:bidi="ar_AE"/>
        </w:rPr>
      </w:r>
      <w:r>
        <w:rPr>
          <w:rtl/>
          <w:cs/>
          <w:lang w:val="ar_AE" w:bidi="ar_AE"/>
        </w:rPr>
        <w:t>في الأيام الأولى للكهنوت الإسرائيلي، ربما كانت وظيفة رئيس الكهنة غير رسمية نسبيًّا؛ ربما كان رئيسًا أو قائدًا بين الكهنة رفقائه. كانتْ الوظيفة مُهِمَّةً للغاية، وقد انظوتْ على طقس خاص للتنصيب، ملابس خاصة، ومسؤوليات محدَّدة خاصة. ومع أن واجبات رئيس الكهنة من حيث المبدأ كانت مُشابهة لواجبات الكهنة الآخرين، كانت له مسؤوليات حصريَّة خاصة. إلى حَدٍّ ما، كانت واجباته إدارية، مرتبطة بكل الكهنة الذين كان مسؤولاً عنهم. إلا أن منصبه كان أكثر ثِقَلاً من مجرد مدير إداري؛ ومثلما كان جميع الكهنة خدامًا وأوصياءً على العلاقة العهدية، كان رئيس الكهنة الخادمَ والوصيَّ الرئيس. بين يديه يستقر عبء المسؤولية الروحية من أجل شعب الله بكامله، وهنا يكمن شرف وعظمة منصبه.</w:t>
      </w:r>
    </w:p>
    <w:p>
      <w:pPr>
        <w:bidi/>
      </w:pPr>
      <w:r>
        <w:rPr>
          <w:rtl/>
          <w:cs/>
          <w:lang w:val="ar_AE" w:bidi="ar_AE"/>
        </w:rPr>
      </w:r>
      <w:r>
        <w:rPr>
          <w:rtl/>
          <w:cs/>
          <w:lang w:val="ar_AE" w:bidi="ar_AE"/>
        </w:rPr>
        <w:t xml:space="preserve">إن هذا السمو الروحي لرئيس الكهنة يُرى بأوضح ما يكون في مهامٍ معينة كان يباشرها في حياة العبادة الخاصة بإسرائيل. وربما يُرى المثال الأوضح في الإشراف السنوي على يوم الكفارة (يُومْ كيپور). في ذلك اليوم وحده، يدخل رئيس الكهنة إلى قدس الأقداس، ويقف أمام "كرسي الرحمة"، لِيَطْلُبَ غفران الله ورحمته من أجل كل أُمَّة إسرائيل (لاويين </w:t>
      </w:r>
      <w:r>
        <w:rPr>
          <w:rtl/>
          <w:cs/>
          <w:lang w:val="ar_AE" w:bidi="ar_AE"/>
        </w:rPr>
        <w:t xml:space="preserve">اللاويين 16: 1–19 </w:t>
      </w:r>
      <w:r>
        <w:rPr>
          <w:rtl/>
          <w:cs/>
          <w:lang w:val="ar_AE" w:bidi="ar_AE"/>
        </w:rPr>
        <w:t>). في هذا الطقس يظهر إيمان إسرائيل العهدي بأوضح ما يكون. لقد كانت ديانة إسرائيل ديانة علاقة مع إله قدوس، إلا أن الشر البشري قد مزَّق هذه العلاقة. ومع أن كل العبادة والذبائح عبر السنة كانت معنيَّة باستمرار العلاقة، كان يوم الكفارة أكثر أيام السنة إجلالاً، إذ فيه يتركَّز انتباه كل الشعب على معنى وجوده. إن الحياة لها معنى فقط بقدر ما كانت العلاقة مع الله محفوظة؛ وهكذا، كان لرئيس الكهنة شرف عظيم، لما يحمله من عبء ثقيل في طلب رحمة الله من أجل إسرائيل ككل.</w:t>
      </w:r>
    </w:p>
    <w:p>
      <w:pPr>
        <w:bidi/>
      </w:pPr>
      <w:r>
        <w:rPr>
          <w:rtl/>
          <w:cs/>
          <w:lang w:val="ar_AE" w:bidi="ar_AE"/>
        </w:rPr>
      </w:r>
      <w:r>
        <w:rPr>
          <w:rtl/>
          <w:cs/>
          <w:lang w:val="ar_AE" w:bidi="ar_AE"/>
        </w:rPr>
        <w:t>كانت الملابس الخاصة التي يرتديها رئيس الكهنة رمزًا لطبيعة وأهمية وظيفته؛ مع أن الرمزية لا يمكن تحديدها، إلا أن بعضًا منها يتَّضِح في النص الكتابي. هناك ثلاث أفكار محددة في الرمزية. الأولى هي المجد والبهاء. يتجلَّى الإحساس بالبهاء في نوعية وتصميم مكونات هذه الملابس، كلها إضافة إلى استخدام الألوان والأحجار الكريمة. إلا أن الجمال بارزٌ في الصُّدْرَة؛ إن اللفظة العبرية المترجمة على وجه التقريب "صُدْرَة" تفيد بحسب معناها الأساسي "البهاء" أو "السمو". ترمز الملابس إلى البهاء، ومع أن البهاء يصف الوظيفة؛ فإن آخر فكرتين مرتبطتين بالرمزية تعبِّران عن سمو الوظيفة.</w:t>
      </w:r>
    </w:p>
    <w:p>
      <w:pPr>
        <w:bidi/>
      </w:pPr>
      <w:r>
        <w:rPr>
          <w:rtl/>
          <w:cs/>
          <w:lang w:val="ar_AE" w:bidi="ar_AE"/>
        </w:rPr>
      </w:r>
      <w:r>
        <w:rPr>
          <w:rtl/>
          <w:cs/>
          <w:lang w:val="ar_AE" w:bidi="ar_AE"/>
        </w:rPr>
        <w:t xml:space="preserve">تتمثَّل الفكرة الثانية في دور الكاهن بوصفه مُمَثِّلاً لإسرائيل أمام الله. هذا البُعْدُ الجوهري لوظيفة رئيس الكهنة محدَّد بوضوح في أسماء أسباط إسرائيل على حجري الجَزْع في الأَفُود، وعلى 12 حجر كريم مثبَّتة بالصُّدْرَة. يدخل رئيس الكهنة إلى محضر الله لطلب الخلاص من دينونة الله (تُوصَف الصُّدْرَة بأنها صُدْرَة قضاء؛ </w:t>
      </w:r>
      <w:r>
        <w:rPr>
          <w:rtl/>
          <w:cs/>
          <w:lang w:val="ar_AE" w:bidi="ar_AE"/>
        </w:rPr>
        <w:t>الخروج 28: 15</w:t>
      </w:r>
      <w:r>
        <w:rPr>
          <w:rtl/>
          <w:cs/>
          <w:lang w:val="ar_AE" w:bidi="ar_AE"/>
        </w:rPr>
        <w:t xml:space="preserve"> من أجل شعبه وللتذكار دائمًا أمام الله ع. </w:t>
      </w:r>
      <w:r>
        <w:rPr>
          <w:rtl/>
          <w:cs/>
          <w:lang w:val="ar_AE" w:bidi="ar_AE"/>
        </w:rPr>
        <w:t>12</w:t>
      </w:r>
      <w:r>
        <w:rPr>
          <w:rtl/>
          <w:cs/>
          <w:lang w:val="ar_AE" w:bidi="ar_AE"/>
        </w:rPr>
        <w:t>)، الأمر المرموز إليه بحجري الجَزْعِ. والفكرة الثالثة هي دور رئيس الكهنة كنائب عن الله لدى إسرائيل. يَظْهَرُ هذا البعد الوظيفي في الأوريم والتُّمِّيم، المحفوظان في صُدْرَة القضاء، إذ عن بهما يعلن الله عن مشيئته لإسرائيل. بارتدائه الكامل لهذه الثياب، كان هارون رئيس الكهنة شخصية جليلة، كما يشير بهاء ثيابه لعظمة الوظيفة التي وُكِّلَتْ إليه.</w:t>
      </w:r>
    </w:p>
    <w:p>
      <w:pPr>
        <w:bidi/>
      </w:pPr>
      <w:r>
        <w:rPr>
          <w:rtl/>
          <w:cs/>
          <w:lang w:val="ar_AE" w:bidi="ar_AE"/>
        </w:rPr>
      </w:r>
      <w:r>
        <w:rPr>
          <w:rtl/>
          <w:cs/>
          <w:lang w:val="ar_AE" w:bidi="ar_AE"/>
        </w:rPr>
        <w:t>وينبغي على رئاسة الكهنوت أن تورَّث داخل العائلة (لأن المُتوقَّع أن يكون رئيس الكهنة رجلًا متزوجًا)، على الرغم من أن هذه الممارسة الخاصة بالتوريث لم يتم التقيُّد بها دائمًا في التاريخ اللاحق. بعد موت هارون، انتقلتْ الوظيفة إلى أَلِعَازَار، أحد أبنائه الأربعة.</w:t>
      </w:r>
    </w:p>
    <w:p>
      <w:pPr>
        <w:pStyle w:val="Heading3"/>
        <w:bidi/>
      </w:pPr>
      <w:r>
        <w:rPr>
          <w:rtl/>
          <w:cs/>
          <w:lang w:val="ar_AE" w:bidi="ar_AE"/>
        </w:rPr>
        <w:t>الكهنة</w:t>
      </w:r>
    </w:p>
    <w:p>
      <w:pPr>
        <w:bidi/>
      </w:pPr>
      <w:r>
        <w:rPr>
          <w:rtl/>
          <w:cs/>
          <w:lang w:val="ar_AE" w:bidi="ar_AE"/>
        </w:rPr>
      </w:r>
      <w:r>
        <w:rPr>
          <w:rtl/>
          <w:cs/>
          <w:lang w:val="ar_AE" w:bidi="ar_AE"/>
        </w:rPr>
        <w:t>يشغل الكهنة وظائفهم الكهنوتية ليس بسبب دعوة محدَّدة بل بفضل نسبهم الكهنوتي. وهكذا كان أول كهنة هم أبناء هارون الأربعة: نَادَابُ، وَأَبِيهُو وَأَلِعَازَارُ وَإِيثَامَارُ. رُسِمَ هؤلاء الأربعة في نفس الوقت الذي رُسِمَ فيه هارون رئيسًا للكهنة (</w:t>
      </w:r>
      <w:r>
        <w:rPr>
          <w:rtl/>
          <w:cs/>
          <w:lang w:val="ar_AE" w:bidi="ar_AE"/>
        </w:rPr>
        <w:t>الخروج 28: 1</w:t>
      </w:r>
      <w:r>
        <w:rPr>
          <w:rtl/>
          <w:cs/>
          <w:lang w:val="ar_AE" w:bidi="ar_AE"/>
        </w:rPr>
        <w:t>). وعلى غراره، كانت لديهم ثياب كهنوتية خاصة، كانت في الأساس مشابهة لثيابه، وإن افتقرت للثياب المتميِّزة لرئيس الكهنة (الأَفُود الخاصة، والصُّدْرَة، والعِمَامة). وهكذا، ينتقل الكهنوت عبر أبنائهم.</w:t>
      </w:r>
    </w:p>
    <w:p>
      <w:pPr>
        <w:bidi/>
      </w:pPr>
      <w:r>
        <w:rPr>
          <w:rtl/>
          <w:cs/>
          <w:lang w:val="ar_AE" w:bidi="ar_AE"/>
        </w:rPr>
      </w:r>
      <w:r>
        <w:rPr>
          <w:rtl/>
          <w:cs/>
          <w:lang w:val="ar_AE" w:bidi="ar_AE"/>
        </w:rPr>
        <w:t>قُدْسَيَّة الوظيفة الكهنوتية قُدْسَيَّة قد حَفَظتها من الدنس شرائع ناموسية محدَّدة. لا بُدَّ أن يكون المّرءُ من نسل هارون ليكون كاهنًا، ولكنه مطالب أيضًا بالوفاء بعددٍ من المؤهلات الأخرى. لا يحلُّ له أن يتزوَّج مُطَلَّقَةً أو امرأةً كانت زانيةً (</w:t>
      </w:r>
      <w:r>
        <w:rPr>
          <w:rtl/>
          <w:cs/>
          <w:lang w:val="ar_AE" w:bidi="ar_AE"/>
        </w:rPr>
        <w:t>اللاويين 21: 7</w:t>
      </w:r>
      <w:r>
        <w:rPr>
          <w:rtl/>
          <w:cs/>
          <w:lang w:val="ar_AE" w:bidi="ar_AE"/>
        </w:rPr>
        <w:t xml:space="preserve">). وإن كان مصابًا بأنواع معينة من الأمراض أو العيوب الخلقية، يُسْتَبْعَد من الوظيفة الكهنوتية (على سبيل المثال، العَمَى، العَرَج، التشَوُّه، أو أن يكون أحدبًا أو قزمًا؛ الأعداد </w:t>
      </w:r>
      <w:r>
        <w:rPr>
          <w:rtl/>
          <w:cs/>
          <w:lang w:val="ar_AE" w:bidi="ar_AE"/>
        </w:rPr>
        <w:t>16–23</w:t>
      </w:r>
      <w:r>
        <w:rPr>
          <w:rtl/>
          <w:cs/>
          <w:lang w:val="ar_AE" w:bidi="ar_AE"/>
        </w:rPr>
        <w:t>). كان المبدأ الضمني مماثلاً لما ينطبق على الحيوانات المستخدمة كذبائح - فقط أولئك الخالون من أيَّة شائبة أو عيب هم المناسبون للخدمة الإلهية.</w:t>
      </w:r>
    </w:p>
    <w:p>
      <w:pPr>
        <w:bidi/>
      </w:pPr>
      <w:r>
        <w:rPr>
          <w:rtl/>
          <w:cs/>
          <w:lang w:val="ar_AE" w:bidi="ar_AE"/>
        </w:rPr>
      </w:r>
      <w:r>
        <w:rPr>
          <w:rtl/>
          <w:cs/>
          <w:lang w:val="ar_AE" w:bidi="ar_AE"/>
        </w:rPr>
        <w:t>في الأيام الأولى للكهنوت هناك بعض المعلومات المقدَّمة في النص الكتابي بخصوص الواجبات المحدَّدة للكهنة. كانت على أَلِعَازَار مسؤوليةٌ شاملة عن المسكن وتقدماته (</w:t>
      </w:r>
      <w:r>
        <w:rPr>
          <w:rtl/>
          <w:cs/>
          <w:lang w:val="ar_AE" w:bidi="ar_AE"/>
        </w:rPr>
        <w:t>العدد 4: 16</w:t>
      </w:r>
      <w:r>
        <w:rPr>
          <w:rtl/>
          <w:cs/>
          <w:lang w:val="ar_AE" w:bidi="ar_AE"/>
        </w:rPr>
        <w:t>)؛ وقد أعان موسى في عدد الواجبات كإحصاء الشعب وتقسيم الأرض (</w:t>
      </w:r>
      <w:r>
        <w:rPr>
          <w:rtl/>
          <w:cs/>
          <w:lang w:val="ar_AE" w:bidi="ar_AE"/>
        </w:rPr>
        <w:t xml:space="preserve"> 26: 1–2</w:t>
      </w:r>
      <w:r>
        <w:rPr>
          <w:rtl/>
          <w:cs/>
          <w:lang w:val="ar_AE" w:bidi="ar_AE"/>
        </w:rPr>
        <w:t xml:space="preserve">؛ </w:t>
      </w:r>
      <w:r>
        <w:rPr>
          <w:rtl/>
          <w:cs/>
          <w:lang w:val="ar_AE" w:bidi="ar_AE"/>
        </w:rPr>
        <w:t>32: 2</w:t>
      </w:r>
      <w:r>
        <w:rPr>
          <w:rtl/>
          <w:cs/>
          <w:lang w:val="ar_AE" w:bidi="ar_AE"/>
        </w:rPr>
        <w:t>/)؛ ولاحقًا خَدَمَ كمُشيرٍ ليشوع. كان إِيثَامَار مسؤولاً عن بنية الخيمة (</w:t>
      </w:r>
      <w:r>
        <w:rPr>
          <w:rtl/>
          <w:cs/>
          <w:lang w:val="ar_AE" w:bidi="ar_AE"/>
        </w:rPr>
        <w:t xml:space="preserve"> الخروج 38: 21</w:t>
      </w:r>
      <w:r>
        <w:rPr>
          <w:rtl/>
          <w:cs/>
          <w:lang w:val="ar_AE" w:bidi="ar_AE"/>
        </w:rPr>
        <w:t>)، كما أشرف على عشائر بني جرشون ومراري (</w:t>
      </w:r>
      <w:r>
        <w:rPr>
          <w:rtl/>
          <w:cs/>
          <w:lang w:val="ar_AE" w:bidi="ar_AE"/>
        </w:rPr>
        <w:t xml:space="preserve">العدد 4: 28–38 </w:t>
      </w:r>
      <w:r>
        <w:rPr>
          <w:rtl/>
          <w:cs/>
          <w:lang w:val="ar_AE" w:bidi="ar_AE"/>
        </w:rPr>
        <w:t>). أما عن نَادَابُ وَأَبِيهُو فقد ماتا بعد رسامتهما بوقت قصير نتيجة لتصرُّف خاطيٍّ في واجباتهما الكهنوتية (</w:t>
      </w:r>
      <w:r>
        <w:rPr>
          <w:rtl/>
          <w:cs/>
          <w:lang w:val="ar_AE" w:bidi="ar_AE"/>
        </w:rPr>
        <w:t xml:space="preserve">اللاويين 10: 1–7 </w:t>
      </w:r>
      <w:r>
        <w:rPr>
          <w:rtl/>
          <w:cs/>
          <w:lang w:val="ar_AE" w:bidi="ar_AE"/>
        </w:rPr>
        <w:t xml:space="preserve">)، والذي ربما يرتبط جزئيًّا بالسُّكر (العددان </w:t>
      </w:r>
      <w:r>
        <w:rPr>
          <w:rtl/>
          <w:cs/>
          <w:lang w:val="ar_AE" w:bidi="ar_AE"/>
        </w:rPr>
        <w:t xml:space="preserve">8–9 </w:t>
      </w:r>
      <w:r>
        <w:rPr>
          <w:rtl/>
          <w:cs/>
          <w:lang w:val="ar_AE" w:bidi="ar_AE"/>
        </w:rPr>
        <w:t>).</w:t>
      </w:r>
    </w:p>
    <w:p>
      <w:pPr>
        <w:bidi/>
      </w:pPr>
      <w:r>
        <w:rPr>
          <w:rtl/>
          <w:cs/>
          <w:lang w:val="ar_AE" w:bidi="ar_AE"/>
        </w:rPr>
      </w:r>
      <w:r>
        <w:rPr>
          <w:rtl/>
          <w:cs/>
          <w:lang w:val="ar_AE" w:bidi="ar_AE"/>
        </w:rPr>
        <w:t>بشكل عام، تنقسم الواجبات الكهنوتية إلى ثلاثة مجالات (</w:t>
      </w:r>
      <w:r>
        <w:rPr>
          <w:rtl/>
          <w:cs/>
          <w:lang w:val="ar_AE" w:bidi="ar_AE"/>
        </w:rPr>
        <w:t xml:space="preserve"> التثنية 33: 8–10 </w:t>
      </w:r>
      <w:r>
        <w:rPr>
          <w:rtl/>
          <w:cs/>
          <w:lang w:val="ar_AE" w:bidi="ar_AE"/>
        </w:rPr>
        <w:t xml:space="preserve">). أولاً، كان الكهنة مسؤولين مع رئيس الكهنة عن إعلان إرادة الله للشعب. ثانيًا، كانت عليهم مسؤوليات في التربية الدينية؛ كان عليهم أن يُعلِّموا إسرائيل أحكام الله وشريعته (العدد </w:t>
      </w:r>
      <w:r>
        <w:rPr>
          <w:rtl/>
          <w:cs/>
          <w:lang w:val="ar_AE" w:bidi="ar_AE"/>
        </w:rPr>
        <w:t>10</w:t>
      </w:r>
      <w:r>
        <w:rPr>
          <w:rtl/>
          <w:cs/>
          <w:lang w:val="ar_AE" w:bidi="ar_AE"/>
        </w:rPr>
        <w:t>). ثالثًا، كان عليهم أن يكونوا خدامًا لخيمة الاجتماع، مشاركين في ذبائح إسرائيل وعبادته. كان هناك عدد من الواجبات الأخرى، والتي ربما وقعت عليهم، والتي من المفترض أن يتشاركوا فيها مع اللاويين بشكل عام.</w:t>
      </w:r>
    </w:p>
    <w:p>
      <w:pPr>
        <w:bidi/>
      </w:pPr>
      <w:r>
        <w:rPr>
          <w:rtl/>
          <w:cs/>
          <w:lang w:val="ar_AE" w:bidi="ar_AE"/>
        </w:rPr>
      </w:r>
      <w:r>
        <w:rPr>
          <w:rtl/>
          <w:cs/>
          <w:lang w:val="ar_AE" w:bidi="ar_AE"/>
        </w:rPr>
        <w:t>لم يمتلك الكهنة مع باقي اللاويين الآخرين أي أرضٍ، مثلما امتلك سائر أسباط إسرائيل. كانت مَهَمَّتُهم أن يكونوا بالكامل في خدمة مباشرة لله. مع ذلك، فإن عدم امتلاكهم لأرض لا يعني عدم قدرتهم على دعم وإطعام أنفسهم كما يمكن لغيرهم من الرجال والنساء. لذلك، يحدِّد الناموس الطريقة التي يمكن أن يدعموا بها خدماتهم وذلك عن طريق الشعب ككل. كان عليهم أن يقبلوا، من العابدين، أقسامًا من الحيوانات التي يؤتى بها إلى خيمة الاجتماع، وأيضًا من الذُّرة، الخمر، الزيت، والصُّوف.</w:t>
      </w:r>
    </w:p>
    <w:p>
      <w:pPr>
        <w:pStyle w:val="Heading3"/>
        <w:bidi/>
      </w:pPr>
      <w:r>
        <w:rPr>
          <w:rtl/>
          <w:cs/>
          <w:lang w:val="ar_AE" w:bidi="ar_AE"/>
        </w:rPr>
        <w:t>اللاويون</w:t>
      </w:r>
    </w:p>
    <w:p>
      <w:pPr>
        <w:bidi/>
      </w:pPr>
      <w:r>
        <w:rPr>
          <w:rtl/>
          <w:cs/>
          <w:lang w:val="ar_AE" w:bidi="ar_AE"/>
        </w:rPr>
      </w:r>
      <w:r>
        <w:rPr>
          <w:rtl/>
          <w:cs/>
          <w:lang w:val="ar_AE" w:bidi="ar_AE"/>
        </w:rPr>
        <w:t>بمعنًى واسع، يضمُّ هذا التعبير الكهنة، إذ ينتمي أبناء هارون إلى سبط لاوي. ومع ذلك، ولأغراض عملية، كان اللاويون من سبط لاوي لكنهم ليسوا كهنة. عَمِلَ اللاويون أيضًا في خدمة الخيمة، وإن شغلوا مكانةً ثانويًّةً. كانوا أيضًا رجالًا موظفين يُدْفَعُ لهم أجرٌ أو إحسان نظير خدماتهم. ومع أنهم لم يرثوا أرضًا إقليمية خاصة بسبطهم، خُصِّصَ من أجل استخداماتهم عددًا من المدن (</w:t>
      </w:r>
      <w:r>
        <w:rPr>
          <w:rtl/>
          <w:cs/>
          <w:lang w:val="ar_AE" w:bidi="ar_AE"/>
        </w:rPr>
        <w:t xml:space="preserve"> العدد 35: 1–8</w:t>
      </w:r>
      <w:r>
        <w:rPr>
          <w:rtl/>
          <w:cs/>
          <w:lang w:val="ar_AE" w:bidi="ar_AE"/>
        </w:rPr>
        <w:t>)، كما حُدِّدَتْ لهم أراضٍ للرعي خارج تلك المدن من أجل مواشيهم.</w:t>
      </w:r>
    </w:p>
    <w:p>
      <w:pPr>
        <w:bidi/>
      </w:pPr>
      <w:r>
        <w:rPr>
          <w:rtl/>
          <w:cs/>
          <w:lang w:val="ar_AE" w:bidi="ar_AE"/>
        </w:rPr>
      </w:r>
      <w:r>
        <w:rPr>
          <w:rtl/>
          <w:cs/>
          <w:lang w:val="ar_AE" w:bidi="ar_AE"/>
        </w:rPr>
        <w:t>انقسم اللاويون إلى ثلاث عائلات رئيسة: بني قَهَات، بني جَرْشُون، وبني مَرَارِي (</w:t>
      </w:r>
      <w:r>
        <w:rPr>
          <w:rtl/>
          <w:cs/>
          <w:lang w:val="ar_AE" w:bidi="ar_AE"/>
        </w:rPr>
        <w:t>العدد 4</w:t>
      </w:r>
      <w:r>
        <w:rPr>
          <w:rtl/>
          <w:cs/>
          <w:lang w:val="ar_AE" w:bidi="ar_AE"/>
        </w:rPr>
        <w:t>). كانت لكل عائلة من هذه العائلات مسؤوليات خاصة فيما يرتبط بخدمة الخيمة ونقلها. يحمل بنو قَهَات أثاث خيمة الاجتماع (بعد أن تتمَّ تغطيته بواسطة الكهنة). ويهتمُّ بنو جَرْشُون بالأغطية، والأستار، أما بنو مَرَاري فيرفعون أو يقيمون الإطار الخارجي للخيمة. في المقابل، كان الكهنة مسؤولين عن نقل تابوت العهد. كان دور كل لاوي، كخادم للخيمة،محدَّدًا بشكل حصري، كما كان يباشر واجباته الوظيفية من سن الـ 25 حتى الـ 50 (</w:t>
      </w:r>
      <w:r>
        <w:rPr>
          <w:rtl/>
          <w:cs/>
          <w:lang w:val="ar_AE" w:bidi="ar_AE"/>
        </w:rPr>
        <w:t xml:space="preserve"> 8: 24–26 </w:t>
      </w:r>
      <w:r>
        <w:rPr>
          <w:rtl/>
          <w:cs/>
          <w:lang w:val="ar_AE" w:bidi="ar_AE"/>
        </w:rPr>
        <w:t>).</w:t>
      </w:r>
    </w:p>
    <w:p>
      <w:pPr>
        <w:bidi/>
      </w:pPr>
      <w:r>
        <w:rPr>
          <w:rtl/>
          <w:cs/>
          <w:lang w:val="ar_AE" w:bidi="ar_AE"/>
        </w:rPr>
      </w:r>
      <w:r>
        <w:rPr>
          <w:rtl/>
          <w:cs/>
          <w:lang w:val="ar_AE" w:bidi="ar_AE"/>
        </w:rPr>
        <w:t>مع أن الكثير من واجبات اللاويين ذو طبيعة دُنْيَويَّة، كان لهم دورٌ دينيٌّ في غاية الأهمية. كان الناموس يطالب بأن يكون كل بكر لله، بما في ذلك الأبكار من الأبناء، مذكِّرًا إياههم بقتل الأبكار وقت الخروج من مصر. كان دور اللاويين في الديانة هو أن الله قَبِلَهم عوضًا عن أبكار بني إسرائيل (</w:t>
      </w:r>
      <w:r>
        <w:rPr>
          <w:rtl/>
          <w:cs/>
          <w:lang w:val="ar_AE" w:bidi="ar_AE"/>
        </w:rPr>
        <w:t xml:space="preserve"> العدد 3: 11–13 </w:t>
      </w:r>
      <w:r>
        <w:rPr>
          <w:rtl/>
          <w:cs/>
          <w:lang w:val="ar_AE" w:bidi="ar_AE"/>
        </w:rPr>
        <w:t xml:space="preserve">)؛ كما قَبِلَ أبكار مواشيهم أيضًا بدلًا من أبكار مواشي بني إسرائيل. في الإحصاء الذي جرى في زمن موسى، تجاوز عدد أبكار بني إسرائيل عدد اللاويين، فكان لا بُدَّ من دفع فدية قيمتها خمسة شواقل في الخزانة الكهنوتية لكل بكر زائد (الأعداد </w:t>
      </w:r>
      <w:r>
        <w:rPr>
          <w:rtl/>
          <w:cs/>
          <w:lang w:val="ar_AE" w:bidi="ar_AE"/>
        </w:rPr>
        <w:t xml:space="preserve">40–51 </w:t>
      </w:r>
      <w:r>
        <w:rPr>
          <w:rtl/>
          <w:cs/>
          <w:lang w:val="ar_AE" w:bidi="ar_AE"/>
        </w:rPr>
        <w:t>). وهكذا يمكن رؤية الطبيعة التمثيلية والنيابية للاويين في الديانة الإسرائيلية. على غرار الكهنة، لعب اللاويون دورًا نشطًا في الوساطة بين الله وإسرائيل.</w:t>
      </w:r>
    </w:p>
    <w:p>
      <w:pPr>
        <w:bidi/>
      </w:pPr>
      <w:r>
        <w:rPr>
          <w:rtl/>
          <w:cs/>
          <w:lang w:val="ar_AE" w:bidi="ar_AE"/>
        </w:rPr>
      </w:r>
      <w:r>
        <w:rPr>
          <w:rtl/>
          <w:cs/>
          <w:lang w:val="ar_AE" w:bidi="ar_AE"/>
        </w:rPr>
        <w:t>يحدِّد الناموس التثنوي عددًا من الواجبات التي ربما تقع على الكهنة واللاويين معًا (مع أن النصوص غامضة). ضمَّتْ هذه الواجبات مشاركتهم الفعالة في المحاكم القانونية بوصفهم قضاةً، ربما في الإشارة الخاصة إلى الجرائم الدينية (</w:t>
      </w:r>
      <w:r>
        <w:rPr>
          <w:rtl/>
          <w:cs/>
          <w:lang w:val="ar_AE" w:bidi="ar_AE"/>
        </w:rPr>
        <w:t>تثنية 17: 8–9</w:t>
      </w:r>
      <w:r>
        <w:rPr>
          <w:rtl/>
          <w:cs/>
          <w:lang w:val="ar_AE" w:bidi="ar_AE"/>
        </w:rPr>
        <w:t xml:space="preserve">)، العناية بسفر الشريعة (آية </w:t>
      </w:r>
      <w:r>
        <w:rPr>
          <w:rtl/>
          <w:cs/>
          <w:lang w:val="ar_AE" w:bidi="ar_AE"/>
        </w:rPr>
        <w:t>18</w:t>
      </w:r>
      <w:r>
        <w:rPr>
          <w:rtl/>
          <w:cs/>
          <w:lang w:val="ar_AE" w:bidi="ar_AE"/>
        </w:rPr>
        <w:t>)، الحكم في حياة وصحة المصابين بالبرص (</w:t>
      </w:r>
      <w:r>
        <w:rPr>
          <w:rtl/>
          <w:cs/>
          <w:lang w:val="ar_AE" w:bidi="ar_AE"/>
        </w:rPr>
        <w:t>24: 8</w:t>
      </w:r>
      <w:r>
        <w:rPr>
          <w:rtl/>
          <w:cs/>
          <w:lang w:val="ar_AE" w:bidi="ar_AE"/>
        </w:rPr>
        <w:t>)، والمشاركة في المراسم الطقسية لتجديد العهد (</w:t>
      </w:r>
      <w:r>
        <w:rPr>
          <w:rtl/>
          <w:cs/>
          <w:lang w:val="ar_AE" w:bidi="ar_AE"/>
        </w:rPr>
        <w:t>27: 9</w:t>
      </w:r>
      <w:r>
        <w:rPr>
          <w:rtl/>
          <w:cs/>
          <w:lang w:val="ar_AE" w:bidi="ar_AE"/>
        </w:rPr>
        <w:t>).</w:t>
      </w:r>
    </w:p>
    <w:p>
      <w:pPr>
        <w:pStyle w:val="Heading3"/>
        <w:bidi/>
      </w:pPr>
      <w:r>
        <w:rPr>
          <w:rtl/>
          <w:cs/>
          <w:lang w:val="ar_AE" w:bidi="ar_AE"/>
        </w:rPr>
        <w:t>تاريخ التأسيس</w:t>
      </w:r>
    </w:p>
    <w:p>
      <w:pPr>
        <w:bidi/>
      </w:pPr>
      <w:r>
        <w:rPr>
          <w:rtl/>
          <w:cs/>
          <w:lang w:val="ar_AE" w:bidi="ar_AE"/>
        </w:rPr>
      </w:r>
      <w:r>
        <w:rPr>
          <w:rtl/>
          <w:cs/>
          <w:lang w:val="ar_AE" w:bidi="ar_AE"/>
        </w:rPr>
        <w:t>نظريًا، يحدِّد الناموس العهدي لموسى طبيعة ومسار وظائف الكهنة واللاويين من أجل التاريخ المستقبلي لإسرائيل. لكن من الناحية العملية، ساهمتْ الظروف التاريخية المتغيِّرة، مع التغيُّرات في شكل ديانة ومجتمع إسرائيل، في تغيير شكل الكهنوت ودور اللاويين من وقتٍ إلى آخر. والأكثر أهمية من ذلك، الأشخاص الذين شغلوا تلك الوظائف أعادوا تشكيلها كما شكَّلوا فاعليتها عبر أمانتهم أو خيانتهم.</w:t>
      </w:r>
    </w:p>
    <w:p>
      <w:pPr>
        <w:pStyle w:val="Heading4"/>
        <w:bidi/>
      </w:pPr>
      <w:r>
        <w:rPr>
          <w:rtl/>
          <w:cs/>
          <w:lang w:val="ar_AE" w:bidi="ar_AE"/>
        </w:rPr>
        <w:t>الكهنوت قبل الحُكْم المَلَكِي</w:t>
      </w:r>
    </w:p>
    <w:p>
      <w:pPr>
        <w:bidi/>
      </w:pPr>
      <w:r>
        <w:rPr>
          <w:rtl/>
          <w:cs/>
          <w:lang w:val="ar_AE" w:bidi="ar_AE"/>
        </w:rPr>
      </w:r>
      <w:r>
        <w:rPr>
          <w:rtl/>
          <w:cs/>
          <w:lang w:val="ar_AE" w:bidi="ar_AE"/>
        </w:rPr>
        <w:t xml:space="preserve">في زمن يشوع، استمر الكهنة في مباشرة واجبهم المُهِمِّ المرتبط بحمل تابوت العهد. ساعد اللاويون في تقسيم الأرض المكتسبة حديثًا بالحصص بين أسباط إسرائيل. في سفر </w:t>
      </w:r>
      <w:r>
        <w:rPr>
          <w:rtl/>
          <w:cs/>
          <w:lang w:val="ar_AE" w:bidi="ar_AE"/>
        </w:rPr>
        <w:t>يشوع 21</w:t>
      </w:r>
      <w:r>
        <w:rPr>
          <w:rtl/>
          <w:cs/>
          <w:lang w:val="ar_AE" w:bidi="ar_AE"/>
        </w:rPr>
        <w:t xml:space="preserve">، هناك قائمة مفصَّلة بحصص المدن لكل من الكهنة واللاويين، تتميمًا لتشريع ناموسيٍّ سابقٍ. في أيام الاستقرار، بعد امتلاك كنعان، يوجد دليل على أن اللاويين باشروا الواجب الكهنوتي المرتبط بنقل التابوت ( </w:t>
      </w:r>
      <w:r>
        <w:rPr>
          <w:rtl/>
          <w:cs/>
          <w:lang w:val="ar_AE" w:bidi="ar_AE"/>
        </w:rPr>
        <w:t xml:space="preserve">1 صموئيل 6: 15 </w:t>
      </w:r>
      <w:r>
        <w:rPr>
          <w:rtl/>
          <w:cs/>
          <w:lang w:val="ar_AE" w:bidi="ar_AE"/>
        </w:rPr>
        <w:t xml:space="preserve">؛ </w:t>
      </w:r>
      <w:r>
        <w:rPr>
          <w:rtl/>
          <w:cs/>
          <w:lang w:val="ar_AE" w:bidi="ar_AE"/>
        </w:rPr>
        <w:t xml:space="preserve">2 صموئيل 15: 24 </w:t>
      </w:r>
      <w:r>
        <w:rPr>
          <w:rtl/>
          <w:cs/>
          <w:lang w:val="ar_AE" w:bidi="ar_AE"/>
        </w:rPr>
        <w:t>).</w:t>
      </w:r>
    </w:p>
    <w:p>
      <w:pPr>
        <w:bidi/>
      </w:pPr>
      <w:r>
        <w:rPr>
          <w:rtl/>
          <w:cs/>
          <w:lang w:val="ar_AE" w:bidi="ar_AE"/>
        </w:rPr>
      </w:r>
      <w:r>
        <w:rPr>
          <w:rtl/>
          <w:cs/>
          <w:lang w:val="ar_AE" w:bidi="ar_AE"/>
        </w:rPr>
        <w:t>يدوِّن كاتب سفر القضاة قصتين تلقي كلتاهما الضوء على حياة بعض اللاويين. أولاً، قصة ميخا في (</w:t>
      </w:r>
      <w:r>
        <w:rPr>
          <w:rtl/>
          <w:cs/>
          <w:lang w:val="ar_AE" w:bidi="ar_AE"/>
        </w:rPr>
        <w:t xml:space="preserve"> القضاة 17–18 </w:t>
      </w:r>
      <w:r>
        <w:rPr>
          <w:rtl/>
          <w:cs/>
          <w:lang w:val="ar_AE" w:bidi="ar_AE"/>
        </w:rPr>
        <w:t xml:space="preserve">) التي تصفُ موضعًا مقدَّسًا وقد عُيِّن فيه ابن ميخا كاهنًا (مع أنه لم يكن من نسل لاوي أو هارون). وفيما بعد، استأجر ميخا لاويًّا متغرِّبًا ليعمل كاهنًا في هذا الموضع. ولاحقًا اقتنع هذا اللاوي أن يخدم ككاهن لسبط دان. من الصعب التوفيق بين تفاصيل هذه القصة وبين النمط النظري الفاصل بين الكهنة واللاويين، إلا أن القصة توضِّح على الأكثر الحال الديني المشوَّش في إسرائيل ذلك الوقت. ما هو مُهِمٌّ على وجه التحديد أن دور الكاهن </w:t>
      </w:r>
      <w:r>
        <w:rPr>
          <w:rtl/>
          <w:cs/>
          <w:lang w:val="ar_AE" w:bidi="ar_AE"/>
        </w:rPr>
        <w:t>اللاويين 18: 5–6</w:t>
      </w:r>
      <w:r>
        <w:rPr>
          <w:rtl/>
          <w:cs/>
          <w:lang w:val="ar_AE" w:bidi="ar_AE"/>
        </w:rPr>
        <w:t xml:space="preserve"> كان بشكل رئيس إخباريًّا إعلانيًّا. القصة الثانية في سفر القضاة هي الرواية المروِّعة عن أحد الرجال اللاويين وسُرِّيته (</w:t>
      </w:r>
      <w:r>
        <w:rPr>
          <w:rtl/>
          <w:cs/>
          <w:lang w:val="ar_AE" w:bidi="ar_AE"/>
        </w:rPr>
        <w:t xml:space="preserve"> القضاة 19 </w:t>
      </w:r>
      <w:r>
        <w:rPr>
          <w:rtl/>
          <w:cs/>
          <w:lang w:val="ar_AE" w:bidi="ar_AE"/>
        </w:rPr>
        <w:t>). توضِّح القصة الانحطاط الأخلاقي والافتقار للناموس والنظام في إسرائيل في ذلك الوقت، مع أنها تلقي قليلاً من الضوء على دور اللاويين.</w:t>
      </w:r>
    </w:p>
    <w:p>
      <w:pPr>
        <w:bidi/>
      </w:pPr>
      <w:r>
        <w:rPr>
          <w:rtl/>
          <w:cs/>
          <w:lang w:val="ar_AE" w:bidi="ar_AE"/>
        </w:rPr>
      </w:r>
      <w:r>
        <w:rPr>
          <w:rtl/>
          <w:cs/>
          <w:lang w:val="ar_AE" w:bidi="ar_AE"/>
        </w:rPr>
        <w:t>والمزيد من المعلومات عن الكهنوت مُقدَّمٌ في القرن الـ 11 ق.م، أي قبل تأسيس الحًكْم المَلَكِي. خيمة الاجتماع (التي ربما كانتْ وقتذاك بناء شبه دائم)، وتابوت العهد كانتْ في شِيلُوه. وقد كان عالي الكاهن هو المسؤول عن القُدس في شيلوه، والذي ربما كان من نسل إِيثَامَار بْنِ هَارُون. خَدَمَ ابنا عالي، حُفْنِي وَفِينَحَاسُ، أيضًا ككهنة، الأمر الذي يؤكِّد على أن مبدأ النسل العائلي لا يزال عاملاً فيما يرتبط بوظيفة الكهنوت. لكن على الرغم من أن عالي كان كاهنًا أمينًا، أساء ابناه استخدام الوظيفة.</w:t>
      </w:r>
    </w:p>
    <w:p>
      <w:pPr>
        <w:bidi/>
      </w:pPr>
      <w:r>
        <w:rPr>
          <w:rtl/>
          <w:cs/>
          <w:lang w:val="ar_AE" w:bidi="ar_AE"/>
        </w:rPr>
      </w:r>
      <w:r>
        <w:rPr>
          <w:rtl/>
          <w:cs/>
          <w:lang w:val="ar_AE" w:bidi="ar_AE"/>
        </w:rPr>
        <w:t xml:space="preserve">الدور المحدَّد بدقة للنبي صموئيل في هذه الفترة غامض. فقد كان بشكل رئيس قاضيًا ونبيًّا، لكن من الصعب تحديد هويته ككاهن أيضًا. في السرد التاريخي للكتاب، لم يوصف بأنه كاهن، مع أن </w:t>
      </w:r>
      <w:r>
        <w:rPr>
          <w:rtl/>
          <w:cs/>
          <w:lang w:val="ar_AE" w:bidi="ar_AE"/>
        </w:rPr>
        <w:t>مزمور 99: 6</w:t>
      </w:r>
      <w:r>
        <w:rPr>
          <w:rtl/>
          <w:cs/>
          <w:lang w:val="ar_AE" w:bidi="ar_AE"/>
        </w:rPr>
        <w:t xml:space="preserve"> يمكن تفسيره كنص يشير إلى وظيفته الكهنوتية. ومع ذلك، هناك عدد من المقاطع التي تشير إلى عمله ككاهن. على سبيل المثال، يقدِّم الذبائح (</w:t>
      </w:r>
      <w:r>
        <w:rPr>
          <w:rtl/>
          <w:cs/>
          <w:lang w:val="ar_AE" w:bidi="ar_AE"/>
        </w:rPr>
        <w:t xml:space="preserve"> 1 صموئيل 7: 9–10 </w:t>
      </w:r>
      <w:r>
        <w:rPr>
          <w:rtl/>
          <w:cs/>
          <w:lang w:val="ar_AE" w:bidi="ar_AE"/>
        </w:rPr>
        <w:t>)؛ وكشاب صغير خَدَمَ في القُدْس في شِيلُوه وارتدى الأََفُود (</w:t>
      </w:r>
      <w:r>
        <w:rPr>
          <w:rtl/>
          <w:cs/>
          <w:lang w:val="ar_AE" w:bidi="ar_AE"/>
        </w:rPr>
        <w:t xml:space="preserve"> 1 صموئيل 2 </w:t>
      </w:r>
      <w:r>
        <w:rPr>
          <w:rtl/>
          <w:cs/>
          <w:lang w:val="ar_AE" w:bidi="ar_AE"/>
        </w:rPr>
        <w:t>). والأكثر من ذلك، أحد سلاسل النسب الكتابية تشير بشكلٍ ضمني إلى نسله الكهنوتي (</w:t>
      </w:r>
      <w:r>
        <w:rPr>
          <w:rtl/>
          <w:cs/>
          <w:lang w:val="ar_AE" w:bidi="ar_AE"/>
        </w:rPr>
        <w:t xml:space="preserve"> 1 أخبار الأيام 6: 23–30 </w:t>
      </w:r>
      <w:r>
        <w:rPr>
          <w:rtl/>
          <w:cs/>
          <w:lang w:val="ar_AE" w:bidi="ar_AE"/>
        </w:rPr>
        <w:t>). ومع ذلك، لم يوصف حسب المعتاد بأنه كاهن، كما أن مقدمة قصته لا تشير إليه باعتباره لاويًّا بل أفرايميًّا، بالميلاد من أبيه (</w:t>
      </w:r>
      <w:r>
        <w:rPr>
          <w:rtl/>
          <w:cs/>
          <w:lang w:val="ar_AE" w:bidi="ar_AE"/>
        </w:rPr>
        <w:t>1 صموئيل 1: 1</w:t>
      </w:r>
      <w:r>
        <w:rPr>
          <w:rtl/>
          <w:cs/>
          <w:lang w:val="ar_AE" w:bidi="ar_AE"/>
        </w:rPr>
        <w:t xml:space="preserve">). لكن إن كان يُنْظَر إلى الكاهن بوصفه خادمًا دائمًا للقًدْس، كما كان الحال مع عالي، من الواضح أن صموئيل لم يكن كاهنًا. ولكن ربما ارتبط الدور الكهنوتي لصموئيل بحقيقة أن أُمُّه قد "أعارته" لله (العدد </w:t>
      </w:r>
      <w:r>
        <w:rPr>
          <w:rtl/>
          <w:cs/>
          <w:lang w:val="ar_AE" w:bidi="ar_AE"/>
        </w:rPr>
        <w:t xml:space="preserve">28 </w:t>
      </w:r>
      <w:r>
        <w:rPr>
          <w:rtl/>
          <w:cs/>
          <w:lang w:val="ar_AE" w:bidi="ar_AE"/>
        </w:rPr>
        <w:t>) وهو صبيٌّ صغير بعد.</w:t>
      </w:r>
    </w:p>
    <w:p>
      <w:pPr>
        <w:pStyle w:val="Heading4"/>
        <w:bidi/>
      </w:pPr>
      <w:r>
        <w:rPr>
          <w:rtl/>
          <w:cs/>
          <w:lang w:val="ar_AE" w:bidi="ar_AE"/>
        </w:rPr>
        <w:t>الكهنوت في زمن داود وسليمان</w:t>
      </w:r>
    </w:p>
    <w:p>
      <w:pPr>
        <w:bidi/>
      </w:pPr>
      <w:r>
        <w:rPr>
          <w:rtl/>
          <w:cs/>
          <w:lang w:val="ar_AE" w:bidi="ar_AE"/>
        </w:rPr>
      </w:r>
      <w:r>
        <w:rPr>
          <w:rtl/>
          <w:cs/>
          <w:lang w:val="ar_AE" w:bidi="ar_AE"/>
        </w:rPr>
        <w:t>لقد طرأت تغيُّرات جذرية كثيرة أثناء مُلك داود وسليمان. كانت هذه التغيُّرات في المقام الأول نتيجةً لبناء هيكل دائم في أورشليم ولاستقرار تابوت العهد فيه. في زمن شاول، أول مَلِك على إسرائيل، كان النظام الاجتماعي كما هو بشكل جوهري كما كان في زمن القضاة. وشاول، بوصفه ملكًا، كان قائدًا عسكريًّا، إلا أن علاقته بالديانة والكهنوت لم تكن محدَّدة بشكلٍ واضح.</w:t>
      </w:r>
    </w:p>
    <w:p>
      <w:pPr>
        <w:bidi/>
      </w:pPr>
      <w:r>
        <w:rPr>
          <w:rtl/>
          <w:cs/>
          <w:lang w:val="ar_AE" w:bidi="ar_AE"/>
        </w:rPr>
      </w:r>
      <w:r>
        <w:rPr>
          <w:rtl/>
          <w:cs/>
          <w:lang w:val="ar_AE" w:bidi="ar_AE"/>
        </w:rPr>
        <w:t>غيَّر داود الوضع في نواحٍ مًهِمَّةٍ كثيرةٍ. بعد استيلائه على مدينة أورشليم، جعلها العاصمة السياسية والدينية لأُمَّتِهِ. وقد تأكَّدت مركزية أورشليم الدينية بنقل تابوت العهد إلى هناك مع خيمة الاجتماع. أصبحت أورشليم آنذاك الموقع الدائم للتابوت، وبالتالي مركز الديانة الدائم؛ وفي نفس الوقت، زالت بالتدريج كل مواضع العبادة الإقليمية المتنوعة، والتي تطوَّرت في الفترة السابقة للحكم المَلَكِي.</w:t>
      </w:r>
    </w:p>
    <w:p>
      <w:pPr>
        <w:bidi/>
      </w:pPr>
      <w:r>
        <w:rPr>
          <w:rtl/>
          <w:cs/>
          <w:lang w:val="ar_AE" w:bidi="ar_AE"/>
        </w:rPr>
      </w:r>
      <w:r>
        <w:rPr>
          <w:rtl/>
          <w:cs/>
          <w:lang w:val="ar_AE" w:bidi="ar_AE"/>
        </w:rPr>
        <w:t>كانتْ لهذه التغيُّرات تداعيات هائلة بالنسبة للكهنوت واللاويين. أثناء مُلْك داود، كان هناك رئيسان للكهنة: أَبِيَاثَار، وصَادُوق. انضم أَبِيَاثَار، الكاهن السابق لنوب، إلى داود قبل ارتقائه السلطة؛ ومن الواضح أن أَبِيَاثَار من نسل عالي، ومن ثم فهو ابن إِيثَامَار، أحد أبناء هارون. أما خلفية صَادُوق فهي أقل وضوحًا، على الرغم من أن نَسَبَه يبدو وكأنه يعود إلى ابن هارون الآخر، ألعَازَار. ويُذْكَرُ هذان الكاهنان دائمًا معًا في النصوص التي تصف مُلْك داود، كما يُذْكَر صَادُوق دائمًا قبل أَبِيَاثَار. ومع أن أيًّا منهما غيرُ محدِّد كرئيس كهنة في النصوص القديمة، هناك دليل يشير إلى أن أَبِيَاثَار عَمِلَ كرئيس للكهنة (</w:t>
      </w:r>
      <w:r>
        <w:rPr>
          <w:rtl/>
          <w:cs/>
          <w:lang w:val="ar_AE" w:bidi="ar_AE"/>
        </w:rPr>
        <w:t xml:space="preserve"> 1 ملوك 2: 35</w:t>
      </w:r>
      <w:r>
        <w:rPr>
          <w:rtl/>
          <w:cs/>
          <w:lang w:val="ar_AE" w:bidi="ar_AE"/>
        </w:rPr>
        <w:t>)؛ وفي زمن العهد الجديد، يُوصف على هذا النحو (</w:t>
      </w:r>
      <w:r>
        <w:rPr>
          <w:rtl/>
          <w:cs/>
          <w:lang w:val="ar_AE" w:bidi="ar_AE"/>
        </w:rPr>
        <w:t>مرقس 2: 26</w:t>
      </w:r>
      <w:r>
        <w:rPr>
          <w:rtl/>
          <w:cs/>
          <w:lang w:val="ar_AE" w:bidi="ar_AE"/>
        </w:rPr>
        <w:t>). ربما كان صَادُوق، في زمن مُلْك داود، مسؤولاً بشكلٍ محدَّد عن تابوت العهد (</w:t>
      </w:r>
      <w:r>
        <w:rPr>
          <w:rtl/>
          <w:cs/>
          <w:lang w:val="ar_AE" w:bidi="ar_AE"/>
        </w:rPr>
        <w:t xml:space="preserve"> 2 صموئيل 15: 24–25 </w:t>
      </w:r>
      <w:r>
        <w:rPr>
          <w:rtl/>
          <w:cs/>
          <w:lang w:val="ar_AE" w:bidi="ar_AE"/>
        </w:rPr>
        <w:t>). على كلٍّ، كان لهذين الكاهنين مكانة بارزة في تأسيس بيت داود المَلَكِي؛ وربما تشاركا أيضًا المسؤولية الكاملة عن الكهنة، الذين تتمحور حياتهم الآن حول هيكل أورشليم.</w:t>
      </w:r>
    </w:p>
    <w:p>
      <w:pPr>
        <w:bidi/>
      </w:pPr>
      <w:r>
        <w:rPr>
          <w:rtl/>
          <w:cs/>
          <w:lang w:val="ar_AE" w:bidi="ar_AE"/>
        </w:rPr>
      </w:r>
      <w:r>
        <w:rPr>
          <w:rtl/>
          <w:cs/>
          <w:lang w:val="ar_AE" w:bidi="ar_AE"/>
        </w:rPr>
        <w:t>انحصر معظم وقت داود على التحضيرات اللازمة لبناء هيكل دائم لله. أثناء الإعداد للهيكل، وبعد اكتماله في حُكْم المَلِك سليمان، يمكن رؤية أنشطة جديدة للاويين. (بناء هيكل دائم آزال بطريقة آلية مسؤولياتهم السابقة المرتبطة بالعناية بخيمة الاجتماع ونقلها. وهكذا، وُظِّفَت أعداد كبيرة من اللاويين كعمال من أجل البناء الفعلي للهيكل. كما وجد آخرون من الكهنة مهامًا جديدة في عبادة الله في خيمة الاجتماع أثناء مُلْك داود، ولاحقًا في الهيكل بعد اكتماله. قد مُنِحَ اللاويين بشكلٍ أساسيٍّ، وخاصة لهَيْمَان وَآسَاف وَإِيثَان مسؤولية موسيقى العبادة؛ التي لم تضمْ الغناء فقط بل العزف على مجموعة متنوعة من الآلات الموسيقية في أوركسترا أو فرقة الهيكل. كان للاويين أيضًا عددٌ متنوع من المَهامِ الأخرى؛ فقد عَمِلُوا كحُراس لبوابات القُدْس، وعَاونوا الكهنة في إعداد الذبائح، وحافظوا على نظافة القُدْس، كما عملوا بمثابة موظَّفين عموم إداريين وقانونيين (</w:t>
      </w:r>
      <w:r>
        <w:rPr>
          <w:rtl/>
          <w:cs/>
          <w:lang w:val="ar_AE" w:bidi="ar_AE"/>
        </w:rPr>
        <w:t xml:space="preserve"> ١ أخبار الأيام 23: 1–23 </w:t>
      </w:r>
      <w:r>
        <w:rPr>
          <w:rtl/>
          <w:cs/>
          <w:lang w:val="ar_AE" w:bidi="ar_AE"/>
        </w:rPr>
        <w:t>). كما عَمِلَ لاويون آخرون كمحاسبين، مسؤوليتهم الأساسية الإشراف على خزائن الهيكل (</w:t>
      </w:r>
      <w:r>
        <w:rPr>
          <w:rtl/>
          <w:cs/>
          <w:lang w:val="ar_AE" w:bidi="ar_AE"/>
        </w:rPr>
        <w:t xml:space="preserve"> 26: 20–28 </w:t>
      </w:r>
      <w:r>
        <w:rPr>
          <w:rtl/>
          <w:cs/>
          <w:lang w:val="ar_AE" w:bidi="ar_AE"/>
        </w:rPr>
        <w:t>).</w:t>
      </w:r>
    </w:p>
    <w:p>
      <w:pPr>
        <w:bidi/>
      </w:pPr>
      <w:r>
        <w:rPr>
          <w:rtl/>
          <w:cs/>
          <w:lang w:val="ar_AE" w:bidi="ar_AE"/>
        </w:rPr>
      </w:r>
      <w:r>
        <w:rPr>
          <w:rtl/>
          <w:cs/>
          <w:lang w:val="ar_AE" w:bidi="ar_AE"/>
        </w:rPr>
        <w:t>بعد موت المَلِك داود، كان هناك صراع على الخلافة المَلَكِيَّة، وقد خرج منه سليمان ملكًا جديدًا. أثناء فترة مُلْكِهِ، اكتمل بناء الهيكل وتواصلت فيه العبادة المنتظمة للأُمَّة. وبشأن موضوع الخلافة المَلَكِيَّة، فقد ساند أَبِيَاثَار وقتذاك مرشَّحًا خاسرًا، لكن عندما صار سليمان مَلِكًا، خَسَرَ منصبه المُهِمِّ في البلاط المَلَكِي. وهكذا، انتقلت سلطة الكهنوت ليد صَادُوق أثناء مُلك سليمان.</w:t>
      </w:r>
    </w:p>
    <w:p>
      <w:pPr>
        <w:pStyle w:val="Heading4"/>
        <w:bidi/>
      </w:pPr>
      <w:r>
        <w:rPr>
          <w:rtl/>
          <w:cs/>
          <w:lang w:val="ar_AE" w:bidi="ar_AE"/>
        </w:rPr>
        <w:t>الكهنوت أثناء المَمْلَكَة المُنْقَسِمَة</w:t>
      </w:r>
    </w:p>
    <w:p>
      <w:pPr>
        <w:bidi/>
      </w:pPr>
      <w:r>
        <w:rPr>
          <w:rtl/>
          <w:cs/>
          <w:lang w:val="ar_AE" w:bidi="ar_AE"/>
        </w:rPr>
      </w:r>
      <w:r>
        <w:rPr>
          <w:rtl/>
          <w:cs/>
          <w:lang w:val="ar_AE" w:bidi="ar_AE"/>
        </w:rPr>
        <w:t>الإمبراطورية العظمى، التي بناها المَلِك داود وصانها ابنه المَلِك سليمان، انهارت بعد موت سليمان. من قلب الانهيار، خرجتْ إلى الوجود دولتان مَلَكِيَّتان جديدتان عديمتا الأهمية نسبيًّا. احتفظتْ المَمْلَكة الجنوبية، يهوذا، بأورشليم كعاصمةٍ لها، وبالهيكل كمركزٍ لعبادتها. أما المَمْلَكة الشمالية، إسرائيل، فقد حدَّدَت موقع عاصمتها الأولى في شَكيم، ومنها انتقلتْ لاحقًا إلى تِرْصَة.</w:t>
      </w:r>
    </w:p>
    <w:p>
      <w:pPr>
        <w:bidi/>
      </w:pPr>
      <w:r>
        <w:rPr>
          <w:rtl/>
          <w:cs/>
          <w:lang w:val="ar_AE" w:bidi="ar_AE"/>
        </w:rPr>
      </w:r>
      <w:r>
        <w:rPr>
          <w:rtl/>
          <w:cs/>
          <w:lang w:val="ar_AE" w:bidi="ar_AE"/>
        </w:rPr>
        <w:t>في مَمْلَكَة يهوذا الجنوبية، واصل الكهنة واللاويون العمل بشكلٍ طبيعي في هيكل أورشليم. كما استمرت وظيفة رئيس الكهنة تُورَّثُ بالميلاد داخل عائلة صادُوق، الذي شغل الوظيفة أثناء الحكم المَلَكِي لسليمان. وقد تمَّ الحفاظ على استمرارية الوظيفة في هذه العائلة حتى زمن الهيكل الثاني، عندما انقطعتْ الخلافة الصَّادُوقيَّة عام 171 ق.م تقريبًا. ومع ذلك، بالنسبة لاستمرارية الديانة في أورشليم، لم يَكُن الكل فيما يرتبط بها على ما يرام في يهوذا، لا في مُلْك رَحُبْعَام، ملكها الأول، ولا في الحُكْم المَلَكِي لخلفائه. أثناء مُلْك رَحُبْعَام، وبسبب دخول أشكال شعبوية للتدين نتيجة للتأثير الأجنبي، انحطَّت الديانة ومعها الكهنوت أيضًا (</w:t>
      </w:r>
      <w:r>
        <w:rPr>
          <w:rtl/>
          <w:cs/>
          <w:lang w:val="ar_AE" w:bidi="ar_AE"/>
        </w:rPr>
        <w:t xml:space="preserve"> 1 ملوك 14: 22–24 </w:t>
      </w:r>
      <w:r>
        <w:rPr>
          <w:rtl/>
          <w:cs/>
          <w:lang w:val="ar_AE" w:bidi="ar_AE"/>
        </w:rPr>
        <w:t xml:space="preserve">). اتَّسم تاريخ المَمْلَكة الجنوبية بفترات من الانحطاط الديني، كان يليها في بعض الأحيان إصلاحٌ ما يأتي غالبًا بسبب الأدوار الأنشطة التي كان يلعبها الأنبياء. إن دور الكهنوت في مجمله لم يكن معنيًّا بالقيادة الروحية، بل غالبًا كان الكهنة أنفسهم موضع انتقاد الأنبياء (على سبيل المثال </w:t>
      </w:r>
      <w:r>
        <w:rPr>
          <w:rtl/>
          <w:cs/>
          <w:lang w:val="ar_AE" w:bidi="ar_AE"/>
        </w:rPr>
        <w:t xml:space="preserve">إرميا 2: 8، 26 </w:t>
      </w:r>
      <w:r>
        <w:rPr>
          <w:rtl/>
          <w:cs/>
          <w:lang w:val="ar_AE" w:bidi="ar_AE"/>
        </w:rPr>
        <w:t>).</w:t>
      </w:r>
    </w:p>
    <w:p>
      <w:pPr>
        <w:bidi/>
      </w:pPr>
      <w:r>
        <w:rPr>
          <w:rtl/>
          <w:cs/>
          <w:lang w:val="ar_AE" w:bidi="ar_AE"/>
        </w:rPr>
      </w:r>
      <w:r>
        <w:rPr>
          <w:rtl/>
          <w:cs/>
          <w:lang w:val="ar_AE" w:bidi="ar_AE"/>
        </w:rPr>
        <w:t>أما عن المَمْلَكة الشمالية، بقيادة مَلِكِها الأوَّل يَرُبْعَام الأوَّل، فقد تَعَيَّنَ عليها حتمًا إدخال تغيُّرات جذرية في الدين. لم يكن بإمكان يَرُبْعَام إبداء أي اعتبار لهيكل أورشليم، بشكلٍ جزئي لأنه يقع خارج دولته المَلَكِيَّة، ولأنه يرتبط ارتباطًا وثيقًا بالنسل المَلَكِي لداود. أسَّس يَرُبْعَام موضعَيْن رئيسَيْن للعبادة في مَمْلَكَتِهِ، احتفظ كلاهما بأهميَّة أثناء الحياة القصيرة نسبيًا للمَمْلَكة الشمالية (200 سنة). كان الأول في بَيتِ إيل، في الجزء الجنوبي من مَمْلَكَتِهِ بالقرب من حدود يهوذا (شمال أورشليم، على بعد 12 ميلاً فقط، أو 19.3 كليومترًا). أما موضع العبادة الثاني فقد كان في دان، الجزء الشمالي الأقصى لمَمْلَكَته.</w:t>
      </w:r>
    </w:p>
    <w:p>
      <w:pPr>
        <w:bidi/>
      </w:pPr>
      <w:r>
        <w:rPr>
          <w:rtl/>
          <w:cs/>
          <w:lang w:val="ar_AE" w:bidi="ar_AE"/>
        </w:rPr>
      </w:r>
      <w:r>
        <w:rPr>
          <w:rtl/>
          <w:cs/>
          <w:lang w:val="ar_AE" w:bidi="ar_AE"/>
        </w:rPr>
        <w:t>كان لمَوضعي العبادة ارتباطات قديمة بالتقاليد العبرية. يُشار إلى بَيْت إيل في وقت مبكر يعود لزمن أبرام (</w:t>
      </w:r>
      <w:r>
        <w:rPr>
          <w:rtl/>
          <w:cs/>
          <w:lang w:val="ar_AE" w:bidi="ar_AE"/>
        </w:rPr>
        <w:t>تكوين 12: 8</w:t>
      </w:r>
      <w:r>
        <w:rPr>
          <w:rtl/>
          <w:cs/>
          <w:lang w:val="ar_AE" w:bidi="ar_AE"/>
        </w:rPr>
        <w:t>)، وموضع العبادة في دان معروف من تاريخ القضاة (</w:t>
      </w:r>
      <w:r>
        <w:rPr>
          <w:rtl/>
          <w:cs/>
          <w:lang w:val="ar_AE" w:bidi="ar_AE"/>
        </w:rPr>
        <w:t>القضاة 18</w:t>
      </w:r>
      <w:r>
        <w:rPr>
          <w:rtl/>
          <w:cs/>
          <w:lang w:val="ar_AE" w:bidi="ar_AE"/>
        </w:rPr>
        <w:t>). ربما كان هناك كهنة ولاويون بالفعل ممن كانتْ لهم إقامة مستمرة في هذين الموضعَين، باعتبارهم أبناء خدام سابقين فيهما. إلا أن يَرُبْعَام قد أسَّس نظامًا كهنوتيًّا لا ينحدر كهنته من سبط لاوي بغرض خدمة هذين الموضعَيْن، إضافة لمراكز العبادة الأصغر أو "المرتفعات"، وبناءً عليه انحرف التقليد الديني للمَمْلَكَة الشمالية أكثر فأكثر عن نظيره في يهوذا. وربما أُقيم مركزُ العبادة المَلَكِي في بيت إيل، والقريب جدًا من هيكل أورشليم، بغرض التنافس المقصود مع القُدس اليهودي.</w:t>
      </w:r>
    </w:p>
    <w:p>
      <w:pPr>
        <w:bidi/>
      </w:pPr>
      <w:r>
        <w:rPr>
          <w:rtl/>
          <w:cs/>
          <w:lang w:val="ar_AE" w:bidi="ar_AE"/>
        </w:rPr>
      </w:r>
      <w:r>
        <w:rPr>
          <w:rtl/>
          <w:cs/>
          <w:lang w:val="ar_AE" w:bidi="ar_AE"/>
        </w:rPr>
        <w:t>لم يَعُد لتاريخ الكهنوت في المملكة الشمالية أي تأثير أو جاذبية بالنسبة إلى نظيره في يهوذا. أدان الكثير من الأنبياء، كعَامُوس وهُوشَع وإِرْمِيا موضعي العبادة الشمالية مع الكهنة فيهما. كان هوشع قويًّا في إدانته عند قوله: كَمَا يَكْمُنُ لُصُوصٌ لإِنْسَانٍ، كَذلِكَ زُمْرَةُ الْكَهَنَةِ فِي الطَّرِيقِ يَقْتُلُونَ نَحْوَ شَكِيمَ. إِنَّهُمْ قَدْ صَنَعُوا فَاحِشَةً (</w:t>
      </w:r>
      <w:r>
        <w:rPr>
          <w:rtl/>
          <w:cs/>
          <w:lang w:val="ar_AE" w:bidi="ar_AE"/>
        </w:rPr>
        <w:t>هوشع 6: 9</w:t>
      </w:r>
      <w:r>
        <w:rPr>
          <w:rtl/>
          <w:cs/>
          <w:lang w:val="ar_AE" w:bidi="ar_AE"/>
        </w:rPr>
        <w:t>). إن الكهنة الذين أُوكِل إليهم الحياة الروحية للشعب المختار، لم يحيوا حياةً تليق بمسؤولياتهم.</w:t>
      </w:r>
    </w:p>
    <w:p>
      <w:pPr>
        <w:pStyle w:val="Heading4"/>
        <w:bidi/>
      </w:pPr>
      <w:r>
        <w:rPr>
          <w:rtl/>
          <w:cs/>
          <w:lang w:val="ar_AE" w:bidi="ar_AE"/>
        </w:rPr>
        <w:t>الكهنة واللاويون أثناء وبعد السبي</w:t>
      </w:r>
    </w:p>
    <w:p>
      <w:pPr>
        <w:bidi/>
      </w:pPr>
      <w:r>
        <w:rPr>
          <w:rtl/>
          <w:cs/>
          <w:lang w:val="ar_AE" w:bidi="ar_AE"/>
        </w:rPr>
      </w:r>
      <w:r>
        <w:rPr>
          <w:rtl/>
          <w:cs/>
          <w:lang w:val="ar_AE" w:bidi="ar_AE"/>
        </w:rPr>
        <w:t>بلغتْ المَمْلَكة الشمالية نهايتها عام 722 ق.م. بعد أن هزمتها جيوش أَشُّور، في المقابل استمرت الحياة الدينية في يهوذا لفترةٍ أطول. وفي نهاية المطاف، حانت نهاية المَمْلَكَة الجنوبية عام 586 ق.م تقريبًا، وقد صاحب هزيمتَها بواسطة البابليين دمارُ أورشليم وهيكلها (</w:t>
      </w:r>
      <w:r>
        <w:rPr>
          <w:rtl/>
          <w:cs/>
          <w:lang w:val="ar_AE" w:bidi="ar_AE"/>
        </w:rPr>
        <w:t>المراثي 2: 20</w:t>
      </w:r>
      <w:r>
        <w:rPr>
          <w:rtl/>
          <w:cs/>
          <w:lang w:val="ar_AE" w:bidi="ar_AE"/>
        </w:rPr>
        <w:t>). أخد رَئِيسُ الشُّرَطِ البابلي سَرَايَا رئيس الكهنة، وصَفَنْيا، معاونه، إلى رَبْلَة، وهناك تمَّ إعدامهم مع موظفين رسميين آخرين (</w:t>
      </w:r>
      <w:r>
        <w:rPr>
          <w:rtl/>
          <w:cs/>
          <w:lang w:val="ar_AE" w:bidi="ar_AE"/>
        </w:rPr>
        <w:t>2 ملوك 25: 18–21</w:t>
      </w:r>
      <w:r>
        <w:rPr>
          <w:rtl/>
          <w:cs/>
          <w:lang w:val="ar_AE" w:bidi="ar_AE"/>
        </w:rPr>
        <w:t>). وقتذاك، اعتمد البابليون سياسةً للسبي؛ فقد رَحَّلوا إلى بابل أكثر شعب يهوذا أهميةً وتأثيرًا، أما المساكين فقد سُمِح لهم بالبقاء، إذ من غير المرجح أن يقوموا بإثارة أيَّة متاعب. وربما الكثيرون مِمَّن سباهم البابليون من يهوذا، كانوا كهنة (</w:t>
      </w:r>
      <w:r>
        <w:rPr>
          <w:rtl/>
          <w:cs/>
          <w:lang w:val="ar_AE" w:bidi="ar_AE"/>
        </w:rPr>
        <w:t xml:space="preserve"> إرميا 29: 1 </w:t>
      </w:r>
      <w:r>
        <w:rPr>
          <w:rtl/>
          <w:cs/>
          <w:lang w:val="ar_AE" w:bidi="ar_AE"/>
        </w:rPr>
        <w:t>)، لأنهم رجال أصحاب نقوذ وتأثير. وعلى النقيض من ذلك، يبدو على الأرجح أن عددًا أقل بكثير من اللاويين قد تمَّ سبيهم، الأمر الذي ربما يكشف عن وضعهم الاجتماعي المتدنٍّ.</w:t>
      </w:r>
    </w:p>
    <w:p>
      <w:pPr>
        <w:bidi/>
      </w:pPr>
      <w:r>
        <w:rPr>
          <w:rtl/>
          <w:cs/>
          <w:lang w:val="ar_AE" w:bidi="ar_AE"/>
        </w:rPr>
      </w:r>
      <w:r>
        <w:rPr>
          <w:rtl/>
          <w:cs/>
          <w:lang w:val="ar_AE" w:bidi="ar_AE"/>
        </w:rPr>
        <w:t>في مدينة أورشليم، كان هناك القليل من الحياة الدينية العادية أثناء سنوات السبي، فالمذبح قد دُمِّر ولم تعد له قائمة إلا بعد السبي. لا شَكَّ أن نوعًا من النشاط الديني قد استمر، لكن في شكل هزيل من أشكال الديانة. كان معظم الكهنة في السبي البابلي، ومن ثمَّ لم يتمكنوا من مباشرة وظائفهم، إذ لم يكن لهم هيكل أو مركز عبادة. بشكل ضمني ينوِّه النبي حزقيال إلى أن الله بذاته كان المركز الوحيد للعبادة بالنسبة إلى المسبيين (</w:t>
      </w:r>
      <w:r>
        <w:rPr>
          <w:rtl/>
          <w:cs/>
          <w:lang w:val="ar_AE" w:bidi="ar_AE"/>
        </w:rPr>
        <w:t xml:space="preserve"> حزقيال 11: 16 </w:t>
      </w:r>
      <w:r>
        <w:rPr>
          <w:rtl/>
          <w:cs/>
          <w:lang w:val="ar_AE" w:bidi="ar_AE"/>
        </w:rPr>
        <w:t>). لم يكن ممكنًا مواصلة الوظائف العادية للكهنة واللاويين إلا بعد العودة فقط من السبي واسترداد أورشليم بهيكلها.</w:t>
      </w:r>
    </w:p>
    <w:p>
      <w:pPr>
        <w:bidi/>
      </w:pPr>
      <w:r>
        <w:rPr>
          <w:rtl/>
          <w:cs/>
          <w:lang w:val="ar_AE" w:bidi="ar_AE"/>
        </w:rPr>
      </w:r>
      <w:r>
        <w:rPr>
          <w:rtl/>
          <w:cs/>
          <w:lang w:val="ar_AE" w:bidi="ar_AE"/>
        </w:rPr>
        <w:t>عندما هُزِمتْ الإمبراطورية البابلية، وضع الفاتحون من الفرس سياسية جديدة بواستطها أصبح من الممكن للمسبيين العبرانيين العودة إلى وطنهم. من بين هؤلاء العائدين، يُصنَّف 4,289 ككهنة وأعضاء في العائلات الكهنوتية، في حين كان اللاويون 341 فقط (</w:t>
      </w:r>
      <w:r>
        <w:rPr>
          <w:rtl/>
          <w:cs/>
          <w:lang w:val="ar_AE" w:bidi="ar_AE"/>
        </w:rPr>
        <w:t>عزرا 2: 36–42</w:t>
      </w:r>
      <w:r>
        <w:rPr>
          <w:rtl/>
          <w:cs/>
          <w:lang w:val="ar_AE" w:bidi="ar_AE"/>
        </w:rPr>
        <w:t>)؛ ربما يعكس عدم التقارب في العدد اختلافًا منذ البداية في عدد الذين تمَّ سبيهم من الكهنة واللاويين. تحت رعاية يَهُوشَع، الكاهن العظيم، وزَرُبَّابِل بَدَأ عمل الترميم والاسترداد. لعب الكهنة دورًا مُهِمًّا في السنة الأولى بعد العودة، في إعادة بناء المذبح في أورشليم، حتى يتسنى استئناف تقديم الذبائح والعبادة لله. ما أن تمَّتْ إعادة بناء المذبح، بدأ العمل في الهيكل نفسه في السنة الثانية بعد العودة. انخرط كلٌّ من الكهنة واللاويين في هذا العمل، إذ بدأوا وضعَ أساسات جديدة للهيكل. عندما وُضع الأساس، شارك الكهنة بثيابهم، واللاويون بدورهم كمغنين وعازفين في طقس التدشين (</w:t>
      </w:r>
      <w:r>
        <w:rPr>
          <w:rtl/>
          <w:cs/>
          <w:lang w:val="ar_AE" w:bidi="ar_AE"/>
        </w:rPr>
        <w:t xml:space="preserve"> 3: 8–13 </w:t>
      </w:r>
      <w:r>
        <w:rPr>
          <w:rtl/>
          <w:cs/>
          <w:lang w:val="ar_AE" w:bidi="ar_AE"/>
        </w:rPr>
        <w:t>). مرة أخرى، عندما أُعِيد بناء الهيكل، شارك كل من الكهنة واللاويين في طقس التدشين (</w:t>
      </w:r>
      <w:r>
        <w:rPr>
          <w:rtl/>
          <w:cs/>
          <w:lang w:val="ar_AE" w:bidi="ar_AE"/>
        </w:rPr>
        <w:t xml:space="preserve"> 6: 16–18 </w:t>
      </w:r>
      <w:r>
        <w:rPr>
          <w:rtl/>
          <w:cs/>
          <w:lang w:val="ar_AE" w:bidi="ar_AE"/>
        </w:rPr>
        <w:t>). إلا أن الاسترداد كان معنيًّا بما هو أكثر من المباني؛ إذ انطوى أيضًا على عنصر أخلاقيٍّ ودينيٍّ. ومع أن الكهنة واللاويين ساعدوا في هذه المَهَمَّة، إلا أنهم تأثروا بها أيضًا. على سبيل المثال، بعد أن تزوَّج الكثيرون منهم من زوجات أجنبيات (</w:t>
      </w:r>
      <w:r>
        <w:rPr>
          <w:rtl/>
          <w:cs/>
          <w:lang w:val="ar_AE" w:bidi="ar_AE"/>
        </w:rPr>
        <w:t xml:space="preserve"> 9: 1</w:t>
      </w:r>
      <w:r>
        <w:rPr>
          <w:rtl/>
          <w:cs/>
          <w:lang w:val="ar_AE" w:bidi="ar_AE"/>
        </w:rPr>
        <w:t>)، تَعَيَّن عليهم الامتثال لقوانين عزرا الإصلاحية.</w:t>
      </w:r>
    </w:p>
    <w:p>
      <w:pPr>
        <w:bidi/>
      </w:pPr>
      <w:r>
        <w:rPr>
          <w:rtl/>
          <w:cs/>
          <w:lang w:val="ar_AE" w:bidi="ar_AE"/>
        </w:rPr>
      </w:r>
      <w:r>
        <w:rPr>
          <w:rtl/>
          <w:cs/>
          <w:lang w:val="ar_AE" w:bidi="ar_AE"/>
        </w:rPr>
        <w:t>إلى حَدٍّ ما، وَاصَلَ الكهنة واللاويون واجباتهم المعتادة في العبادة أثناء فترة ما بعد السبي. انهمك الكهنة في إدارة عبادة الهيكل. وساهم اللاويون باعتبارهم خدامًا للهيكل (</w:t>
      </w:r>
      <w:r>
        <w:rPr>
          <w:rtl/>
          <w:cs/>
          <w:lang w:val="ar_AE" w:bidi="ar_AE"/>
        </w:rPr>
        <w:t>نحميا 11: 3</w:t>
      </w:r>
      <w:r>
        <w:rPr>
          <w:rtl/>
          <w:cs/>
          <w:lang w:val="ar_AE" w:bidi="ar_AE"/>
        </w:rPr>
        <w:t>)، محاسبين ماليين، وجباةً للعشور (</w:t>
      </w:r>
      <w:r>
        <w:rPr>
          <w:rtl/>
          <w:cs/>
          <w:lang w:val="ar_AE" w:bidi="ar_AE"/>
        </w:rPr>
        <w:t xml:space="preserve"> 10: 37–39 </w:t>
      </w:r>
      <w:r>
        <w:rPr>
          <w:rtl/>
          <w:cs/>
          <w:lang w:val="ar_AE" w:bidi="ar_AE"/>
        </w:rPr>
        <w:t>)، ومرشدين ومعلمين لشريعة الله (</w:t>
      </w:r>
      <w:r>
        <w:rPr>
          <w:rtl/>
          <w:cs/>
          <w:lang w:val="ar_AE" w:bidi="ar_AE"/>
        </w:rPr>
        <w:t xml:space="preserve"> 8: 7–9 </w:t>
      </w:r>
      <w:r>
        <w:rPr>
          <w:rtl/>
          <w:cs/>
          <w:lang w:val="ar_AE" w:bidi="ar_AE"/>
        </w:rPr>
        <w:t>). ومع ذلك، لا يخلو تاريخ الكهنوت بعد السبي من العيوب. بسبب إساءة استخدام الوظيفة الكهنوتية أُعلِنَت رسالة الدينونة بواسطة النبي ملاخي (</w:t>
      </w:r>
      <w:r>
        <w:rPr>
          <w:rtl/>
          <w:cs/>
          <w:lang w:val="ar_AE" w:bidi="ar_AE"/>
        </w:rPr>
        <w:t xml:space="preserve">ملاخي 1: 6–2: 9 </w:t>
      </w:r>
      <w:r>
        <w:rPr>
          <w:rtl/>
          <w:cs/>
          <w:lang w:val="ar_AE" w:bidi="ar_AE"/>
        </w:rPr>
        <w:t>). يدوِّن النبي ملاخي قائمة بالشرور الكهنوتية التي تُذكِّر القارئ بالكهنة الأشرار الذين عاشوا في زمن الحكم المَلَكِي.</w:t>
      </w:r>
    </w:p>
    <w:p>
      <w:pPr>
        <w:bidi/>
      </w:pPr>
      <w:r>
        <w:rPr>
          <w:rtl/>
          <w:cs/>
          <w:lang w:val="ar_AE" w:bidi="ar_AE"/>
        </w:rPr>
      </w:r>
      <w:r>
        <w:rPr>
          <w:rtl/>
          <w:cs/>
          <w:lang w:val="ar_AE" w:bidi="ar_AE"/>
        </w:rPr>
        <w:t>استمر وظيفة رئيس الكهنة بعد السبي بين نسل صَادُوق، وأوَّل من شَغَله هو يهوشع (</w:t>
      </w:r>
      <w:r>
        <w:rPr>
          <w:rtl/>
          <w:cs/>
          <w:lang w:val="ar_AE" w:bidi="ar_AE"/>
        </w:rPr>
        <w:t>حَجَّي 1: 1</w:t>
      </w:r>
      <w:r>
        <w:rPr>
          <w:rtl/>
          <w:cs/>
          <w:lang w:val="ar_AE" w:bidi="ar_AE"/>
        </w:rPr>
        <w:t>). ومع ذلك، أثَّرت المواقفُ السياسيَّة المُختلفة على طبيعة الوظيفة الكهنوتية العليا. بينما كان رئيس الكهنة في أيام الحكم المَلَكِي خاضعًا للملك، لكن لم يكن هناك ملكٌ، بالمعنى المناسب، بعد السبي. من منظور سياسي، كان اليهود أعضاء في إقليم أو مستعمرة؛ ولأغراض عملية، كانوا مجتمعًا قائمًا على ديانة شائعة. لم يَعُد رئيس الكهنة خاضعًا لسلطة دنيوية ممثَّلة في مَلِك يهودي، إلا أن سلطته الدينيَّة كانت جديرة بالاعتبار، فقد كانت وظيفته بطرق شتى مماثلة لوظائف الملك قبل السبي.</w:t>
      </w:r>
    </w:p>
    <w:p>
      <w:pPr>
        <w:pStyle w:val="Heading4"/>
        <w:bidi/>
      </w:pPr>
      <w:r>
        <w:rPr>
          <w:rtl/>
          <w:cs/>
          <w:lang w:val="ar_AE" w:bidi="ar_AE"/>
        </w:rPr>
        <w:t>الكهنوت في الفترة المَكَّابِية</w:t>
      </w:r>
    </w:p>
    <w:p>
      <w:pPr>
        <w:bidi/>
      </w:pPr>
      <w:r>
        <w:rPr>
          <w:rtl/>
          <w:cs/>
          <w:lang w:val="ar_AE" w:bidi="ar_AE"/>
        </w:rPr>
      </w:r>
      <w:r>
        <w:rPr>
          <w:rtl/>
          <w:cs/>
          <w:lang w:val="ar_AE" w:bidi="ar_AE"/>
        </w:rPr>
        <w:t>أثناء القرن الثاني ق.م، حدثت بعض التغيُّرات في الكهنوت وتحديدًا فيما يرتبط بوظيفة رئيس الكهنة، الأمر الذي يمثِّل علامةً على نهاية فترة العهد القديم، وفي نفس الوقت يمهِّد الخلفية لزمن العهد الجديد. حُكِمَتْ اليهوديَّة في القرن الثاني ق.م بواسطة الملوك السُّلُوقيين، الذين وَرِثُوا قسمًا من الإمبراطورية اليونانية الهائلة التي أسسها الإسكندر الأكبر. وقتذاك، كان إقليم اليهودية يُحْكَمُ داخليًا بإشراف رئيس الكهنة، الذي مُنِحَ سلطانه من الملوك السُّلُوقيين.</w:t>
      </w:r>
    </w:p>
    <w:p>
      <w:pPr>
        <w:bidi/>
      </w:pPr>
      <w:r>
        <w:rPr>
          <w:rtl/>
          <w:cs/>
          <w:lang w:val="ar_AE" w:bidi="ar_AE"/>
        </w:rPr>
      </w:r>
      <w:r>
        <w:rPr>
          <w:rtl/>
          <w:cs/>
          <w:lang w:val="ar_AE" w:bidi="ar_AE"/>
        </w:rPr>
        <w:t>على مدى العقود الثلاثة الأولى من القرن الثاني ق.م، بقِيَت رئاسة الكهنوت متوارَثَة بين الأبناء من نسل صَادُوق. كان رؤساء الكهنة أعضاء العائلة الأونياوية (الصَّادوقيَّة): أولاً، أونياس الثالث (198–174 ق.م)؛ ثم ياسُون أخي أونياس الثالث (174–171 ق.م). أثناء فترة ياسُون بدأت سلسلة من الأحداث التي وضعت نهاية لتوارث لكهنوت الصَّادُوقي.</w:t>
      </w:r>
    </w:p>
    <w:p>
      <w:pPr>
        <w:bidi/>
      </w:pPr>
      <w:r>
        <w:rPr>
          <w:rtl/>
          <w:cs/>
          <w:lang w:val="ar_AE" w:bidi="ar_AE"/>
        </w:rPr>
      </w:r>
      <w:r>
        <w:rPr>
          <w:rtl/>
          <w:cs/>
          <w:lang w:val="ar_AE" w:bidi="ar_AE"/>
        </w:rPr>
        <w:t>عارضَ أونياس الثالث الهيمنة السياسة الهيللينية لأنطيخوس الرابع (إبيفانيوس)، والتي هدَّدَت بتقويض الإيمان اليهودي. استبدل أنطيوخوس أونياس بياسون، الذي اقتنى فعليًّا رئاسة الكهنوت من الملك السلوقي. بشراء الوظيفة الكهنوتية، أرسى ياسُون سابقة خطيرة؛ مع أنه كان من نسل صادُق، إلا أن تصرُّفه يعني ضمنيًّا إمكانية شراء الوظيفة، وأن النسل ليس أساسيًّا. تمكن خصوم ياسُون، من أبناء طوبيا، من عزله من الوظيفة، لتعيين مُرشِّحهم مينيلاوس مكانه (ولم يكن من نسل صَادُوق). أدى هذا الفعل إلى حرب أهلية بين مؤيدي ياسُون ومؤيدي مينيلاوس، وفي النهاية بلغت الحرب ذروتها بإجراءات قمعية شرسة من قِبَل أنطيوخوس إبيفانيوس؛ فقد كانت هناك مذابحٌ في أورشليم، كما تَمَّ تدنيس الهيكل (167 ق.م). أدى تدنيس الهيكل إلى قيام الثورة المَكَّابِيَّة، التي انتهت باستعادة اليهود لاستقلالهم السياسي لفترة قصيرة. واحتفظ مينيلاوس بوظيفة رئيس الكهنة حتى عام 161 ق.م. إلى أن خَلَفَه أَلْكِيمُس (161–159 ق.م).</w:t>
      </w:r>
    </w:p>
    <w:p>
      <w:pPr>
        <w:bidi/>
      </w:pPr>
      <w:r>
        <w:rPr>
          <w:rtl/>
          <w:cs/>
          <w:lang w:val="ar_AE" w:bidi="ar_AE"/>
        </w:rPr>
      </w:r>
      <w:r>
        <w:rPr>
          <w:rtl/>
          <w:cs/>
          <w:lang w:val="ar_AE" w:bidi="ar_AE"/>
        </w:rPr>
        <w:t>بعد ذلك جاءت فترة لم يكن فيها رئيس كهنة لمدة سبع سنوات. ومع ذلك، كان المناخ السياسي يبدو وكأنه يوحي بعدم إمكانية استعادة نسل صَادُوق لرئاسة الكهنوت، التي رُسِّخَتْ في زمن المَلِك سليمان. لقد سيطر يوناثان المكَّابي على أورشليم، وفي عام 152 ق.م، وبتصديق الملك السلوقي، ارتدى رسميًا ثياب وظيفة الكاهن العظيم. خلفه كرئيس كهنة وحاكم أخوه سمعان عام 143 ق.م، الذي شغل الوظيفة بتصديق السُّلُوقيين (ديمتريوس الثاني). لكن في السنة الثالثة من حُكْمِه (140 ق.م)، حَظِيَتْ رئاسة الكهنوت لسمعان قبولاً شعبيًّا في محفل ديني كبير، وهكذا أصبح بنو عائلة سمعان "رؤساء كهنة إلى الأبد" (1 المكابيين 14: 41–47). شكَّل هذا الحدث علامةً على النهاية الحقيقيَّة لتوارث الكهنوت الصَّادُوقي، وَوَضَعَ الأساس للنسل الحشموني.</w:t>
      </w:r>
    </w:p>
    <w:p>
      <w:pPr>
        <w:bidi/>
      </w:pPr>
      <w:r>
        <w:rPr>
          <w:rtl/>
          <w:cs/>
          <w:lang w:val="ar_AE" w:bidi="ar_AE"/>
        </w:rPr>
      </w:r>
      <w:r>
        <w:rPr>
          <w:rtl/>
          <w:cs/>
          <w:lang w:val="ar_AE" w:bidi="ar_AE"/>
        </w:rPr>
        <w:t>لم يمض تثبيت وظيفة رئاسة الكهنوت خارج نسل صادُوق دون تحدٍّ. من المرجَّح أن طائفةً داخل اليهودية، معروفةً الآن باسم الأسينيين، قد خرجت إلى الوجود كرد فعل على رئاسة كهنوت سمعان. يبدو أن الأسينيين (المعروفين بشكلٍ أفضل بسبب مخطوطات البحر الميت) قد تأسسوا كطائفة بواسطة كاهن صَادُوقي رافض لأصالة سمعان وسلطته. وهكذا، وبمعنًى محدود، واصل الكهنة من نسل صادوق البقاء.</w:t>
      </w:r>
    </w:p>
    <w:p>
      <w:pPr>
        <w:pStyle w:val="Heading3"/>
        <w:bidi/>
      </w:pPr>
      <w:r>
        <w:rPr>
          <w:rtl/>
          <w:cs/>
          <w:lang w:val="ar_AE" w:bidi="ar_AE"/>
        </w:rPr>
        <w:t>الكهنوت في زمن العهد الجديد</w:t>
      </w:r>
    </w:p>
    <w:p>
      <w:pPr>
        <w:bidi/>
      </w:pPr>
      <w:r>
        <w:rPr>
          <w:rtl/>
          <w:cs/>
          <w:lang w:val="ar_AE" w:bidi="ar_AE"/>
        </w:rPr>
      </w:r>
      <w:r>
        <w:rPr>
          <w:rtl/>
          <w:cs/>
          <w:lang w:val="ar_AE" w:bidi="ar_AE"/>
        </w:rPr>
        <w:t>في الفترة المبكِّرة للعهد الجديد، استمر الكهنة واللاويون في العمل داخل الديانة اليهودية. كان زكريا، أبو يوحنا المعمدان، كاهنًا ينتمي إلى فرقة أبيَّا (</w:t>
      </w:r>
      <w:r>
        <w:rPr>
          <w:rtl/>
          <w:cs/>
          <w:lang w:val="ar_AE" w:bidi="ar_AE"/>
        </w:rPr>
        <w:t>لوقا 1: 5</w:t>
      </w:r>
      <w:r>
        <w:rPr>
          <w:rtl/>
          <w:cs/>
          <w:lang w:val="ar_AE" w:bidi="ar_AE"/>
        </w:rPr>
        <w:t xml:space="preserve">)، كما كانت زوجته من نسل كهنوتي. عندما افتقد الله زكريا بملاكٍ، كان في ذلك الوقت منشغلاً بالواجبات الكهنوتية في هيكل أورشليم، إذ أن الفِرَقَ العديدة من الكهنة كانت تباشر مسؤولية خدمات الهيكل لفترة من الزمن ثم تعود إلى منازلها (العدد </w:t>
      </w:r>
      <w:r>
        <w:rPr>
          <w:rtl/>
          <w:cs/>
          <w:lang w:val="ar_AE" w:bidi="ar_AE"/>
        </w:rPr>
        <w:t xml:space="preserve">23 </w:t>
      </w:r>
      <w:r>
        <w:rPr>
          <w:rtl/>
          <w:cs/>
          <w:lang w:val="ar_AE" w:bidi="ar_AE"/>
        </w:rPr>
        <w:t>)، لتحل محلها فرقة أخرى. إن التمييز بين الكهنة واللاويين محفوظ أيضًا في العهد الجديد (</w:t>
      </w:r>
      <w:r>
        <w:rPr>
          <w:rtl/>
          <w:cs/>
          <w:lang w:val="ar_AE" w:bidi="ar_AE"/>
        </w:rPr>
        <w:t>يوحنا 1: 19</w:t>
      </w:r>
      <w:r>
        <w:rPr>
          <w:rtl/>
          <w:cs/>
          <w:lang w:val="ar_AE" w:bidi="ar_AE"/>
        </w:rPr>
        <w:t>)، ويتجلَّى بوضوح في مثل الرب يسوع عن السامري الصالح (</w:t>
      </w:r>
      <w:r>
        <w:rPr>
          <w:rtl/>
          <w:cs/>
          <w:lang w:val="ar_AE" w:bidi="ar_AE"/>
        </w:rPr>
        <w:t>لوقا 10: 31–32</w:t>
      </w:r>
      <w:r>
        <w:rPr>
          <w:rtl/>
          <w:cs/>
          <w:lang w:val="ar_AE" w:bidi="ar_AE"/>
        </w:rPr>
        <w:t>). كان الكهنة واللاويون على السواء من بين أوائل المهتدين إلى الإيمان المسيحي؛ كان برنابا لاويًّا من قبرص (</w:t>
      </w:r>
      <w:r>
        <w:rPr>
          <w:rtl/>
          <w:cs/>
          <w:lang w:val="ar_AE" w:bidi="ar_AE"/>
        </w:rPr>
        <w:t>أعمال الرسل 4: 36</w:t>
      </w:r>
      <w:r>
        <w:rPr>
          <w:rtl/>
          <w:cs/>
          <w:lang w:val="ar_AE" w:bidi="ar_AE"/>
        </w:rPr>
        <w:t>)، كما تجاوب كهنة كثيرون مع المناداة برسالة الإنجيل (</w:t>
      </w:r>
      <w:r>
        <w:rPr>
          <w:rtl/>
          <w:cs/>
          <w:lang w:val="ar_AE" w:bidi="ar_AE"/>
        </w:rPr>
        <w:t>6: 7</w:t>
      </w:r>
      <w:r>
        <w:rPr>
          <w:rtl/>
          <w:cs/>
          <w:lang w:val="ar_AE" w:bidi="ar_AE"/>
        </w:rPr>
        <w:t>).</w:t>
      </w:r>
    </w:p>
    <w:p>
      <w:pPr>
        <w:bidi/>
      </w:pPr>
      <w:r>
        <w:rPr>
          <w:rtl/>
          <w:cs/>
          <w:lang w:val="ar_AE" w:bidi="ar_AE"/>
        </w:rPr>
      </w:r>
      <w:r>
        <w:rPr>
          <w:rtl/>
          <w:cs/>
          <w:lang w:val="ar_AE" w:bidi="ar_AE"/>
        </w:rPr>
        <w:t>تشير نصوص العهد الجديد إلى وظيفة رئيس الكهنة مرارًا وتكرارًا. كما تذكُر عددًا من رؤساء الكهنة بأسمائهم، ويعكس تعدُّد شاغلي الوظيفة من المعاصرين والسابقين طبيعة المكانة بوصفها تعيينًا سياسيًّا في الأساس (بشكل متميِّز عن وصفها القديم، كوظيفة تنتقل من الأب إلى الابن بموت الأب). ومن أكثر رؤساء الكهنة أهمية في العهد الجديد الرئيسان اللذان توليَّا الوظيفة أثناء حياة الرب يسوع. كان حنَّان رئيسًا للكهنة في الفترة من 6 إلى 15م، ولكن بعد أن كفَّ عن شغل الوظيفة رسميًّا، استمر يمارس نفوذًا كبيرًا عن طريق صِهْرِهِ، رئيس الكهنة قيافا (18–36م). كان كلاهما شخصين مُهِمَّين أثناء محاكمة الرب يسوع. في تاريخ لاحق، كان حنانيَّا، ابن نيدِبايوس، رئيسًا للكهنة (47–58م) ورئيس السنهدريم في وقت استحضار الرسول بولس للمحاكمة.</w:t>
      </w:r>
    </w:p>
    <w:p>
      <w:pPr>
        <w:bidi/>
      </w:pPr>
      <w:r>
        <w:rPr>
          <w:rtl/>
          <w:cs/>
          <w:lang w:val="ar_AE" w:bidi="ar_AE"/>
        </w:rPr>
      </w:r>
      <w:r>
        <w:rPr>
          <w:rtl/>
          <w:cs/>
          <w:lang w:val="ar_AE" w:bidi="ar_AE"/>
        </w:rPr>
        <w:t>كان للكهنوت سلطة جديرة بالاعتبار في زمن العهد الجديد. كانت معظم المسائل الداخلية والدينية في إقليم اليهودية الخاضع لروما منحصرة في إطار سلطة السنهدريم، الذي مارس مهامه كحكومة إقليمية، مع أن سلطاته كانتْ محدَّدة بواسطة روما. ضمَّتْ عضوية السنهدريم رؤساء الكهنة الحكام الحاليين والسابقين وعددًا كبيرًا من الصَّدُّوقيين، الذي ينتمي الكثير منهم لعائلات كهنوتية مؤثرة. هذا التأثير الكهنوتي كان مؤشرًا على الدور المُهِمِّ للهيكل في الحياة اليهودية أثناء القرن الأول الميلادي.</w:t>
      </w:r>
    </w:p>
    <w:p>
      <w:pPr>
        <w:bidi/>
      </w:pPr>
      <w:r>
        <w:rPr>
          <w:rtl/>
          <w:cs/>
          <w:lang w:val="ar_AE" w:bidi="ar_AE"/>
        </w:rPr>
      </w:r>
      <w:r>
        <w:rPr>
          <w:rtl/>
          <w:cs/>
          <w:lang w:val="ar_AE" w:bidi="ar_AE"/>
        </w:rPr>
        <w:t>في عام 70م، عقب تدمير الهيكل في أورشليم، حدث تغيُّر جذري في مغزى الكهنوت في اليهودية. فقد قضت نهاية الهيكل بالفعل على الغرض من وجود الكهنوت. مع أن الكهنوت استمر بنمط معين حتى تمرد باركوخبا عام 135م، إلا أن أيامه كانت معدودة بعد عام 70م. منذ نهاية القرن الأول الميلادي، تطوَّرَت اليهودية بدون كهنة، وقد رُسِمَ مَسَارها إلى القرن الحالي بواسطة الرَّبِّيين، وهم النسل الروحي للفريسيين.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الكهنوت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كَوَارْتُس</w:t>
      </w:r>
      <w:r>
        <w:rPr>
          <w:rtl/>
          <w:cs/>
          <w:lang w:val="ar_AE" w:bidi="ar_AE"/>
        </w:rPr>
      </w:r>
    </w:p>
    <w:p>
      <w:pPr>
        <w:pStyle w:val="Heading2"/>
        <w:bidi/>
      </w:pPr>
      <w:r>
        <w:rPr>
          <w:b/>
          <w:rtl/>
          <w:cs/>
          <w:lang w:val="ar_AE" w:bidi="ar_AE"/>
        </w:rPr>
        <w:t>كَوَارْتُس</w:t>
      </w:r>
    </w:p>
    <w:p>
      <w:pPr>
        <w:bidi/>
      </w:pPr>
      <w:r>
        <w:rPr>
          <w:rtl/>
          <w:cs/>
          <w:lang w:val="ar_AE" w:bidi="ar_AE"/>
        </w:rPr>
      </w:r>
      <w:r>
        <w:rPr>
          <w:rtl/>
          <w:cs/>
          <w:lang w:val="ar_AE" w:bidi="ar_AE"/>
        </w:rPr>
        <w:t>مؤمنٌ انضم إلى الرسول بولس في إرسال التحيات إلى كنيسة رومية (</w:t>
      </w:r>
      <w:r>
        <w:rPr>
          <w:rtl/>
          <w:cs/>
          <w:lang w:val="ar_AE" w:bidi="ar_AE"/>
        </w:rPr>
        <w:t>رومية 16: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كُوب</w:t>
      </w:r>
      <w:r>
        <w:rPr>
          <w:rtl/>
          <w:cs/>
          <w:lang w:val="ar_AE" w:bidi="ar_AE"/>
        </w:rPr>
      </w:r>
    </w:p>
    <w:p>
      <w:pPr>
        <w:pStyle w:val="Heading2"/>
        <w:bidi/>
      </w:pPr>
      <w:r>
        <w:rPr>
          <w:rtl/>
          <w:cs/>
          <w:lang w:val="ar_AE" w:bidi="ar_AE"/>
        </w:rPr>
        <w:t>كُوب</w:t>
      </w:r>
      <w:r>
        <w:rPr>
          <w:rtl/>
          <w:cs/>
          <w:lang w:val="ar_AE" w:bidi="ar_AE"/>
        </w:rPr>
        <w:t>*</w:t>
      </w:r>
    </w:p>
    <w:p>
      <w:pPr>
        <w:bidi/>
      </w:pPr>
      <w:r>
        <w:rPr>
          <w:rtl/>
          <w:cs/>
          <w:lang w:val="ar_AE" w:bidi="ar_AE"/>
        </w:rPr>
      </w:r>
      <w:r>
        <w:rPr>
          <w:rtl/>
          <w:cs/>
          <w:lang w:val="ar_AE" w:bidi="ar_AE"/>
        </w:rPr>
        <w:t xml:space="preserve">اسم مكان، يكافئ ليبيا في العصر الحديث، وورد ذكره في </w:t>
      </w:r>
      <w:r>
        <w:rPr>
          <w:rtl/>
          <w:cs/>
          <w:lang w:val="ar_AE" w:bidi="ar_AE"/>
        </w:rPr>
        <w:t>حزقيال 30: 5</w:t>
      </w:r>
      <w:r>
        <w:rPr>
          <w:rtl/>
          <w:cs/>
          <w:lang w:val="ar_AE" w:bidi="ar_AE"/>
        </w:rPr>
        <w:t xml:space="preserve">. انظر </w:t>
      </w:r>
      <w:r>
        <w:rPr>
          <w:rtl/>
          <w:cs/>
          <w:lang w:val="ar_AE" w:bidi="ar_AE"/>
        </w:rPr>
        <w:t>ليبيا، الليبيون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كُوب</w:t>
      </w:r>
      <w:r>
        <w:rPr>
          <w:rtl/>
          <w:cs/>
          <w:lang w:val="ar_AE" w:bidi="ar_AE"/>
        </w:rPr>
      </w:r>
    </w:p>
    <w:p>
      <w:pPr>
        <w:pStyle w:val="Heading2"/>
        <w:bidi/>
      </w:pPr>
      <w:r>
        <w:rPr>
          <w:b/>
          <w:rtl/>
          <w:cs/>
          <w:lang w:val="ar_AE" w:bidi="ar_AE"/>
        </w:rPr>
        <w:t>كُوب</w:t>
      </w:r>
      <w:r>
        <w:rPr>
          <w:rtl/>
          <w:cs/>
          <w:lang w:val="ar_AE" w:bidi="ar_AE"/>
        </w:rPr>
        <w:t>*</w:t>
      </w:r>
    </w:p>
    <w:p>
      <w:pPr>
        <w:bidi/>
      </w:pPr>
      <w:r>
        <w:rPr>
          <w:rtl/>
          <w:cs/>
          <w:lang w:val="ar_AE" w:bidi="ar_AE"/>
        </w:rPr>
      </w:r>
      <w:r>
        <w:rPr>
          <w:rtl/>
          <w:cs/>
          <w:lang w:val="ar_AE" w:bidi="ar_AE"/>
        </w:rPr>
        <w:t xml:space="preserve">اسم مكان مذكور في </w:t>
      </w:r>
      <w:r>
        <w:rPr>
          <w:rtl/>
          <w:cs/>
          <w:lang w:val="ar_AE" w:bidi="ar_AE"/>
        </w:rPr>
        <w:t>حزقيال 30: 5</w:t>
      </w:r>
      <w:r>
        <w:rPr>
          <w:rtl/>
          <w:cs/>
          <w:lang w:val="ar_AE" w:bidi="ar_AE"/>
        </w:rPr>
        <w:t xml:space="preserve"> ويُعرَف حاليًا بأنه ليبيا.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كوث، كوثاه</w:t>
      </w:r>
      <w:r>
        <w:rPr>
          <w:rtl/>
          <w:cs/>
          <w:lang w:val="ar_AE" w:bidi="ar_AE"/>
        </w:rPr>
      </w:r>
    </w:p>
    <w:p>
      <w:pPr>
        <w:bidi/>
      </w:pPr>
      <w:r>
        <w:rPr>
          <w:rtl/>
          <w:cs/>
          <w:lang w:val="ar_AE" w:bidi="ar_AE"/>
        </w:rPr>
      </w:r>
      <w:r>
        <w:rPr>
          <w:rtl/>
          <w:cs/>
          <w:lang w:val="ar_AE" w:bidi="ar_AE"/>
        </w:rPr>
        <w:t>مدينة في جَنُوب بابل (</w:t>
      </w:r>
      <w:r>
        <w:rPr>
          <w:rtl/>
          <w:cs/>
          <w:lang w:val="ar_AE" w:bidi="ar_AE"/>
        </w:rPr>
        <w:t>2 ملوك 17:24</w:t>
      </w:r>
      <w:r>
        <w:rPr>
          <w:rtl/>
          <w:cs/>
          <w:lang w:val="ar_AE" w:bidi="ar_AE"/>
        </w:rPr>
        <w:t xml:space="preserve">) تم نقل بعض الناس منها إلى السامرة بعد الغزو الآشوري (722 قبل الميلاد). ويظهر الاسم أيضًا في المصادر الآشورية والبابلية. وفي عام 1881، حدد هُرمز رصام كوثاه كمدينة قديمة تقع أطلالها الشاهقة في تل إبراهيم الحديث، على بعد حوالي 20 ميلًا (32.2 كيلومتر) شمال شرق بابل. وقد كانت كوثاه موقعًا لمعبد مخصص لنرجل، إلهها الحامي (v </w:t>
      </w:r>
      <w:r>
        <w:rPr>
          <w:rtl/>
          <w:cs/>
          <w:lang w:val="ar_AE" w:bidi="ar_AE"/>
        </w:rPr>
        <w:t>30</w:t>
      </w:r>
      <w:r>
        <w:rPr>
          <w:rtl/>
          <w:cs/>
          <w:lang w:val="ar_AE" w:bidi="ar_AE"/>
        </w:rPr>
        <w:t>).</w:t>
      </w:r>
    </w:p>
    <w:p>
      <w:pPr>
        <w:bidi/>
      </w:pPr>
      <w:r>
        <w:rPr>
          <w:rtl/>
          <w:cs/>
          <w:lang w:val="ar_AE" w:bidi="ar_AE"/>
        </w:rPr>
      </w:r>
      <w:r>
        <w:rPr>
          <w:rtl/>
          <w:cs/>
          <w:lang w:val="ar_AE" w:bidi="ar_AE"/>
        </w:rPr>
        <w:t>ويبدو أن الكوثيين كانوا جزءًا سائدًا من سكان السامرة بعد السبي، حيث أطلق اليهود في القرون اللاحقة هذا الاسم على السامريين عمومًا. وأدى التوفيق الديني الذي كان الكوثيون جزءًا منه إلى نشوب عداء بين يهوذا والسامرة بعد عودة اليهود من السبي. وقد استمر هذا العداء بين اليهود والسامريين عبر القرون حتى زمن يسوع (</w:t>
      </w:r>
      <w:r>
        <w:rPr>
          <w:rtl/>
          <w:cs/>
          <w:lang w:val="ar_AE" w:bidi="ar_AE"/>
        </w:rPr>
        <w:t>يو 4:7–9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 أتّون</w:t>
      </w:r>
      <w:r>
        <w:rPr>
          <w:rtl/>
          <w:cs/>
          <w:lang w:val="ar_AE" w:bidi="ar_AE"/>
        </w:rPr>
      </w:r>
    </w:p>
    <w:p>
      <w:pPr>
        <w:bidi/>
      </w:pPr>
      <w:r>
        <w:rPr>
          <w:rtl/>
          <w:cs/>
          <w:lang w:val="ar_AE" w:bidi="ar_AE"/>
        </w:rPr>
      </w:r>
      <w:r>
        <w:rPr>
          <w:rtl/>
          <w:cs/>
          <w:lang w:val="ar_AE" w:bidi="ar_AE"/>
        </w:rPr>
        <w:t>موقِد من الطوب أو الحجر يُستخدم لأغراض متنوعة، سواء كانت منزلية أو تجارية. يتضمن تصميمه صندوق النار، ومدخنة، وغرفة تسخين، وفتحة للإشعال. كان الكُور- الأتّون يُستخدم لـ:</w:t>
      </w:r>
    </w:p>
    <w:p>
      <w:pPr>
        <w:pStyle w:val="ListBullet"/>
        <w:bidi/>
        <w:spacing w:line="240" w:lineRule="auto"/>
        <w:ind w:left="720"/>
      </w:pPr>
      <w:r>
        <w:rPr>
          <w:rtl/>
          <w:cs/>
          <w:lang w:val="ar_AE" w:bidi="ar_AE"/>
        </w:rPr>
      </w:r>
      <w:r>
        <w:rPr>
          <w:rtl/>
          <w:cs/>
          <w:lang w:val="ar_AE" w:bidi="ar_AE"/>
        </w:rPr>
        <w:t xml:space="preserve"> إِسَالَة المَعْادن الخام</w:t>
      </w:r>
    </w:p>
    <w:p>
      <w:pPr>
        <w:pStyle w:val="ListBullet"/>
        <w:bidi/>
        <w:spacing w:line="240" w:lineRule="auto"/>
        <w:ind w:left="720"/>
      </w:pPr>
      <w:r>
        <w:rPr>
          <w:rtl/>
          <w:cs/>
          <w:lang w:val="ar_AE" w:bidi="ar_AE"/>
        </w:rPr>
      </w:r>
      <w:r>
        <w:rPr>
          <w:rtl/>
          <w:cs/>
          <w:lang w:val="ar_AE" w:bidi="ar_AE"/>
        </w:rPr>
        <w:t>صهر المَعْادن الخام</w:t>
      </w:r>
    </w:p>
    <w:p>
      <w:pPr>
        <w:pStyle w:val="ListBullet"/>
        <w:bidi/>
        <w:spacing w:line="240" w:lineRule="auto"/>
        <w:ind w:left="720"/>
      </w:pPr>
      <w:r>
        <w:rPr>
          <w:rtl/>
          <w:cs/>
          <w:lang w:val="ar_AE" w:bidi="ar_AE"/>
        </w:rPr>
      </w:r>
      <w:r>
        <w:rPr>
          <w:rtl/>
          <w:cs/>
          <w:lang w:val="ar_AE" w:bidi="ar_AE"/>
        </w:rPr>
        <w:t>الطَّرق</w:t>
      </w:r>
    </w:p>
    <w:p>
      <w:pPr>
        <w:pStyle w:val="ListBullet"/>
        <w:bidi/>
        <w:spacing w:line="240" w:lineRule="auto"/>
        <w:ind w:left="720"/>
      </w:pPr>
      <w:r>
        <w:rPr>
          <w:rtl/>
          <w:cs/>
          <w:lang w:val="ar_AE" w:bidi="ar_AE"/>
        </w:rPr>
      </w:r>
      <w:r>
        <w:rPr>
          <w:rtl/>
          <w:cs/>
          <w:lang w:val="ar_AE" w:bidi="ar_AE"/>
        </w:rPr>
        <w:t>حرق السيراميك</w:t>
      </w:r>
    </w:p>
    <w:p>
      <w:pPr>
        <w:pStyle w:val="ListBullet"/>
        <w:bidi/>
        <w:spacing w:line="240" w:lineRule="auto"/>
        <w:ind w:left="720"/>
      </w:pPr>
      <w:r>
        <w:rPr>
          <w:rtl/>
          <w:cs/>
          <w:lang w:val="ar_AE" w:bidi="ar_AE"/>
        </w:rPr>
      </w:r>
      <w:r>
        <w:rPr>
          <w:rtl/>
          <w:cs/>
          <w:lang w:val="ar_AE" w:bidi="ar_AE"/>
        </w:rPr>
        <w:t>شوي الطوب</w:t>
      </w:r>
      <w:r>
        <w:rPr>
          <w:rtl/>
          <w:cs/>
          <w:lang w:val="ar_AE" w:bidi="ar_AE"/>
        </w:rPr>
        <w:t xml:space="preserve"> ألحراري</w:t>
      </w:r>
    </w:p>
    <w:p>
      <w:pPr>
        <w:pStyle w:val="ListBullet"/>
        <w:bidi/>
        <w:spacing w:line="240" w:lineRule="auto"/>
        <w:ind w:left="720"/>
      </w:pPr>
      <w:r>
        <w:rPr>
          <w:rtl/>
          <w:cs/>
          <w:lang w:val="ar_AE" w:bidi="ar_AE"/>
        </w:rPr>
      </w:r>
      <w:r>
        <w:rPr>
          <w:rtl/>
          <w:cs/>
          <w:lang w:val="ar_AE" w:bidi="ar_AE"/>
        </w:rPr>
        <w:t>صُنع الجير</w:t>
      </w:r>
    </w:p>
    <w:p>
      <w:pPr>
        <w:bidi/>
      </w:pPr>
      <w:r>
        <w:rPr>
          <w:rtl/>
          <w:cs/>
          <w:lang w:val="ar_AE" w:bidi="ar_AE"/>
        </w:rPr>
      </w:r>
      <w:r>
        <w:rPr>
          <w:rtl/>
          <w:cs/>
          <w:lang w:val="ar_AE" w:bidi="ar_AE"/>
        </w:rPr>
        <w:t xml:space="preserve">يذكر الكتاب المقدَّس أنواعًا مختلفة من الكُور. يُشار إلى فُرن الخزاف، المستخدم في صنع الجير وحرق الفخار، في </w:t>
      </w:r>
      <w:r>
        <w:rPr>
          <w:rtl/>
          <w:cs/>
          <w:lang w:val="ar_AE" w:bidi="ar_AE"/>
        </w:rPr>
        <w:t>تكوين 19: 28</w:t>
      </w:r>
      <w:r>
        <w:rPr>
          <w:rtl/>
          <w:cs/>
          <w:lang w:val="ar_AE" w:bidi="ar_AE"/>
        </w:rPr>
        <w:t xml:space="preserve">؛ </w:t>
      </w:r>
      <w:r>
        <w:rPr>
          <w:rtl/>
          <w:cs/>
          <w:lang w:val="ar_AE" w:bidi="ar_AE"/>
        </w:rPr>
        <w:t>خروج 9: 8، 10</w:t>
      </w:r>
      <w:r>
        <w:rPr>
          <w:rtl/>
          <w:cs/>
          <w:lang w:val="ar_AE" w:bidi="ar_AE"/>
        </w:rPr>
        <w:t xml:space="preserve">؛ </w:t>
      </w:r>
      <w:r>
        <w:rPr>
          <w:rtl/>
          <w:cs/>
          <w:lang w:val="ar_AE" w:bidi="ar_AE"/>
        </w:rPr>
        <w:t>19: 18</w:t>
      </w:r>
      <w:r>
        <w:rPr>
          <w:rtl/>
          <w:cs/>
          <w:lang w:val="ar_AE" w:bidi="ar_AE"/>
        </w:rPr>
        <w:t>. كانت هذه الأفران على هيئة قِباب، مصنوعة غالبًا من الحجر الجيري، تحتوي على مدخنة وفتحة للوقود في الأسفل، ما ينتج عنها دُخَان كثيف داكن.</w:t>
      </w:r>
    </w:p>
    <w:p>
      <w:pPr>
        <w:bidi/>
      </w:pPr>
      <w:r>
        <w:rPr>
          <w:rtl/>
          <w:cs/>
          <w:lang w:val="ar_AE" w:bidi="ar_AE"/>
        </w:rPr>
      </w:r>
      <w:r>
        <w:rPr>
          <w:rtl/>
          <w:cs/>
          <w:lang w:val="ar_AE" w:bidi="ar_AE"/>
        </w:rPr>
        <w:t>مع أنه نادرًا ما استخدم العبرانيون أفران الصَّهْر الكبيرة، إلّا أنه ربما في عهد سليمان، كانوا على دراية بها نتيجة استخدامها في لبنان. كثير من إشارات العهد القديم إلى مثل هذه الأفران رمزية (</w:t>
      </w:r>
      <w:r>
        <w:rPr>
          <w:rtl/>
          <w:cs/>
          <w:lang w:val="ar_AE" w:bidi="ar_AE"/>
        </w:rPr>
        <w:t>تثنية 4: 20</w:t>
      </w:r>
      <w:r>
        <w:rPr>
          <w:rtl/>
          <w:cs/>
          <w:lang w:val="ar_AE" w:bidi="ar_AE"/>
        </w:rPr>
        <w:t xml:space="preserve">؛ </w:t>
      </w:r>
      <w:r>
        <w:rPr>
          <w:rtl/>
          <w:cs/>
          <w:lang w:val="ar_AE" w:bidi="ar_AE"/>
        </w:rPr>
        <w:t>1ملوك 8: 51</w:t>
      </w:r>
      <w:r>
        <w:rPr>
          <w:rtl/>
          <w:cs/>
          <w:lang w:val="ar_AE" w:bidi="ar_AE"/>
        </w:rPr>
        <w:t xml:space="preserve">؛ </w:t>
      </w:r>
      <w:r>
        <w:rPr>
          <w:rtl/>
          <w:cs/>
          <w:lang w:val="ar_AE" w:bidi="ar_AE"/>
        </w:rPr>
        <w:t>أمثال 17: 3</w:t>
      </w:r>
      <w:r>
        <w:rPr>
          <w:rtl/>
          <w:cs/>
          <w:lang w:val="ar_AE" w:bidi="ar_AE"/>
        </w:rPr>
        <w:t xml:space="preserve">؛ </w:t>
      </w:r>
      <w:r>
        <w:rPr>
          <w:rtl/>
          <w:cs/>
          <w:lang w:val="ar_AE" w:bidi="ar_AE"/>
        </w:rPr>
        <w:t>27: 21</w:t>
      </w:r>
      <w:r>
        <w:rPr>
          <w:rtl/>
          <w:cs/>
          <w:lang w:val="ar_AE" w:bidi="ar_AE"/>
        </w:rPr>
        <w:t xml:space="preserve">؛ </w:t>
      </w:r>
      <w:r>
        <w:rPr>
          <w:rtl/>
          <w:cs/>
          <w:lang w:val="ar_AE" w:bidi="ar_AE"/>
        </w:rPr>
        <w:t>إشعياء 48: 10</w:t>
      </w:r>
      <w:r>
        <w:rPr>
          <w:rtl/>
          <w:cs/>
          <w:lang w:val="ar_AE" w:bidi="ar_AE"/>
        </w:rPr>
        <w:t xml:space="preserve">؛ </w:t>
      </w:r>
      <w:r>
        <w:rPr>
          <w:rtl/>
          <w:cs/>
          <w:lang w:val="ar_AE" w:bidi="ar_AE"/>
        </w:rPr>
        <w:t>إرميا 11: 4</w:t>
      </w:r>
      <w:r>
        <w:rPr>
          <w:rtl/>
          <w:cs/>
          <w:lang w:val="ar_AE" w:bidi="ar_AE"/>
        </w:rPr>
        <w:t xml:space="preserve">؛ </w:t>
      </w:r>
      <w:r>
        <w:rPr>
          <w:rtl/>
          <w:cs/>
          <w:lang w:val="ar_AE" w:bidi="ar_AE"/>
        </w:rPr>
        <w:t>حزقيال 22: 18–22</w:t>
      </w:r>
      <w:r>
        <w:rPr>
          <w:rtl/>
          <w:cs/>
          <w:lang w:val="ar_AE" w:bidi="ar_AE"/>
        </w:rPr>
        <w:t xml:space="preserve">). قصة معروفة تتضمن أتون صَهْرٍ كبير هي قصة شدرخ وميشخ وعبدنغو في </w:t>
      </w:r>
      <w:r>
        <w:rPr>
          <w:rtl/>
          <w:cs/>
          <w:lang w:val="ar_AE" w:bidi="ar_AE"/>
        </w:rPr>
        <w:t>دانيال 3</w:t>
      </w:r>
      <w:r>
        <w:rPr>
          <w:rtl/>
          <w:cs/>
          <w:lang w:val="ar_AE" w:bidi="ar_AE"/>
        </w:rPr>
        <w:t>.</w:t>
      </w:r>
    </w:p>
    <w:p>
      <w:pPr>
        <w:bidi/>
      </w:pPr>
      <w:r>
        <w:rPr>
          <w:rtl/>
          <w:cs/>
          <w:lang w:val="ar_AE" w:bidi="ar_AE"/>
        </w:rPr>
      </w:r>
      <w:r>
        <w:rPr>
          <w:rtl/>
          <w:cs/>
          <w:lang w:val="ar_AE" w:bidi="ar_AE"/>
        </w:rPr>
        <w:t>غالبًا ما يستخدم الكتاب المقدس "الكُور" بشكل مجازي للإشارة إلى تأديب الله أو عقابه أو تنقية طبيعة الشخص (</w:t>
      </w:r>
      <w:r>
        <w:rPr>
          <w:rtl/>
          <w:cs/>
          <w:lang w:val="ar_AE" w:bidi="ar_AE"/>
        </w:rPr>
        <w:t>تثنية 4: 20؛</w:t>
      </w:r>
      <w:r>
        <w:rPr>
          <w:rtl/>
          <w:cs/>
          <w:lang w:val="ar_AE" w:bidi="ar_AE"/>
        </w:rPr>
        <w:t xml:space="preserve"> </w:t>
      </w:r>
      <w:r>
        <w:rPr>
          <w:rtl/>
          <w:cs/>
          <w:lang w:val="ar_AE" w:bidi="ar_AE"/>
        </w:rPr>
        <w:t>1ملوك 8: 51؛</w:t>
      </w:r>
      <w:r>
        <w:rPr>
          <w:rtl/>
          <w:cs/>
          <w:lang w:val="ar_AE" w:bidi="ar_AE"/>
        </w:rPr>
        <w:t xml:space="preserve"> </w:t>
      </w:r>
      <w:r>
        <w:rPr>
          <w:rtl/>
          <w:cs/>
          <w:lang w:val="ar_AE" w:bidi="ar_AE"/>
        </w:rPr>
        <w:t>إشعياء 48: 10؛</w:t>
      </w:r>
      <w:r>
        <w:rPr>
          <w:rtl/>
          <w:cs/>
          <w:lang w:val="ar_AE" w:bidi="ar_AE"/>
        </w:rPr>
        <w:t xml:space="preserve"> </w:t>
      </w:r>
      <w:r>
        <w:rPr>
          <w:rtl/>
          <w:cs/>
          <w:lang w:val="ar_AE" w:bidi="ar_AE"/>
        </w:rPr>
        <w:t>إرميا 6: 27–30؛</w:t>
      </w:r>
      <w:r>
        <w:rPr>
          <w:rtl/>
          <w:cs/>
          <w:lang w:val="ar_AE" w:bidi="ar_AE"/>
        </w:rPr>
        <w:t xml:space="preserve"> </w:t>
      </w:r>
      <w:r>
        <w:rPr>
          <w:rtl/>
          <w:cs/>
          <w:lang w:val="ar_AE" w:bidi="ar_AE"/>
        </w:rPr>
        <w:t>حزقيال 22: 18–22</w:t>
      </w:r>
      <w:r>
        <w:rPr>
          <w:rtl/>
          <w:cs/>
          <w:lang w:val="ar_AE" w:bidi="ar_AE"/>
        </w:rPr>
        <w:t>). في العهد الجديد، يرمز "الكُور" إلى الجحيم (</w:t>
      </w:r>
      <w:r>
        <w:rPr>
          <w:rtl/>
          <w:cs/>
          <w:lang w:val="ar_AE" w:bidi="ar_AE"/>
        </w:rPr>
        <w:t>متى 13: 42، 50؛</w:t>
      </w:r>
      <w:r>
        <w:rPr>
          <w:rtl/>
          <w:cs/>
          <w:lang w:val="ar_AE" w:bidi="ar_AE"/>
        </w:rPr>
        <w:t xml:space="preserve"> </w:t>
      </w:r>
      <w:r>
        <w:rPr>
          <w:rtl/>
          <w:cs/>
          <w:lang w:val="ar_AE" w:bidi="ar_AE"/>
        </w:rPr>
        <w:t>رؤيا 9: 2</w:t>
      </w:r>
      <w:r>
        <w:rPr>
          <w:rtl/>
          <w:cs/>
          <w:lang w:val="ar_AE" w:bidi="ar_AE"/>
        </w:rPr>
        <w:t>). كما تمثل صورة التنقية تجارب الحياة التي تعِدّ الشخص للحياة الأبدية (</w:t>
      </w:r>
      <w:r>
        <w:rPr>
          <w:rtl/>
          <w:cs/>
          <w:lang w:val="ar_AE" w:bidi="ar_AE"/>
        </w:rPr>
        <w:t>يعقوب 1: 12؛</w:t>
      </w:r>
      <w:r>
        <w:rPr>
          <w:rtl/>
          <w:cs/>
          <w:lang w:val="ar_AE" w:bidi="ar_AE"/>
        </w:rPr>
        <w:t xml:space="preserve"> </w:t>
      </w:r>
      <w:r>
        <w:rPr>
          <w:rtl/>
          <w:cs/>
          <w:lang w:val="ar_AE" w:bidi="ar_AE"/>
        </w:rPr>
        <w:t>1 بطرس 1: 7</w:t>
      </w:r>
      <w:r>
        <w:rPr>
          <w:rtl/>
          <w:cs/>
          <w:lang w:val="ar_AE" w:bidi="ar_AE"/>
        </w:rPr>
        <w:t>).</w:t>
      </w:r>
    </w:p>
    <w:p>
      <w:pPr>
        <w:bidi/>
      </w:pPr>
      <w:r>
        <w:rPr>
          <w:rtl/>
          <w:cs/>
          <w:lang w:val="ar_AE" w:bidi="ar_AE"/>
        </w:rPr>
      </w:r>
      <w:r>
        <w:rPr>
          <w:rtl/>
          <w:cs/>
          <w:lang w:val="ar_AE" w:bidi="ar_AE"/>
        </w:rPr>
        <w:t xml:space="preserve">في </w:t>
      </w:r>
      <w:r>
        <w:rPr>
          <w:rtl/>
          <w:cs/>
          <w:lang w:val="ar_AE" w:bidi="ar_AE"/>
        </w:rPr>
        <w:t>رؤيا 1: 15</w:t>
      </w:r>
      <w:r>
        <w:rPr>
          <w:rtl/>
          <w:cs/>
          <w:lang w:val="ar_AE" w:bidi="ar_AE"/>
        </w:rPr>
        <w:t>، تصف رؤيا يوحنا ابن الإنسان بأرجلٍ "</w:t>
      </w:r>
      <w:r>
        <w:rPr>
          <w:rtl/>
          <w:cs/>
          <w:lang w:val="ar_AE" w:bidi="ar_AE"/>
        </w:rPr>
        <w:t>شِبْهُ ٱلنُّحَاسِ ٱلنَّقِيِّ، كَأَنَّهُمَا مَحْمِيَّتَانِ فِي أَتُونٍ</w:t>
      </w:r>
      <w:r>
        <w:rPr>
          <w:rtl/>
          <w:cs/>
          <w:lang w:val="ar_AE" w:bidi="ar_AE"/>
        </w:rPr>
        <w:t>." هذه الصورة للنحاس النقي ترمز إلى قدرة المسيح على هزيمة أعدائه.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 عَاشَان</w:t>
      </w:r>
      <w:r>
        <w:rPr>
          <w:rtl/>
          <w:cs/>
          <w:lang w:val="ar_AE" w:bidi="ar_AE"/>
        </w:rPr>
      </w:r>
    </w:p>
    <w:p>
      <w:pPr>
        <w:bidi/>
      </w:pPr>
      <w:r>
        <w:rPr>
          <w:rtl/>
          <w:cs/>
          <w:lang w:val="ar_AE" w:bidi="ar_AE"/>
        </w:rPr>
      </w:r>
      <w:r>
        <w:rPr>
          <w:rtl/>
          <w:cs/>
          <w:lang w:val="ar_AE" w:bidi="ar_AE"/>
        </w:rPr>
        <w:t xml:space="preserve">ترجمة أخرى لبور-عَاشَان في </w:t>
      </w:r>
      <w:r>
        <w:rPr>
          <w:rtl/>
          <w:cs/>
          <w:lang w:val="ar_AE" w:bidi="ar_AE"/>
        </w:rPr>
        <w:t>1 صَموئِيل 30:30</w:t>
      </w:r>
      <w:r>
        <w:rPr>
          <w:rtl/>
          <w:cs/>
          <w:lang w:val="ar_AE" w:bidi="ar_AE"/>
        </w:rPr>
        <w:t xml:space="preserve">، وكانت بور-عَاشَان اسماً آخر لعَاشَان، وهي بلدة كانت في الأصل في منطقة يهوذا. </w:t>
      </w:r>
      <w:r>
        <w:rPr>
          <w:i/>
          <w:rtl/>
          <w:cs/>
          <w:lang w:val="ar_AE" w:bidi="ar_AE"/>
        </w:rPr>
        <w:t>انظر</w:t>
      </w:r>
      <w:r>
        <w:rPr>
          <w:rtl/>
          <w:cs/>
          <w:lang w:val="ar_AE" w:bidi="ar_AE"/>
        </w:rPr>
        <w:t xml:space="preserve"> </w:t>
      </w:r>
      <w:r>
        <w:rPr>
          <w:rtl/>
          <w:cs/>
          <w:lang w:val="ar_AE" w:bidi="ar_AE"/>
        </w:rPr>
        <w:t>عَاشَان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 عَاشَان</w:t>
      </w:r>
      <w:r>
        <w:rPr>
          <w:rtl/>
          <w:cs/>
          <w:lang w:val="ar_AE" w:bidi="ar_AE"/>
        </w:rPr>
      </w:r>
    </w:p>
    <w:p>
      <w:pPr>
        <w:pStyle w:val="Heading2"/>
        <w:bidi/>
      </w:pPr>
      <w:r>
        <w:rPr>
          <w:rtl/>
          <w:cs/>
          <w:lang w:val="ar_AE" w:bidi="ar_AE"/>
        </w:rPr>
        <w:t>كُورُ عَاشَان</w:t>
      </w:r>
    </w:p>
    <w:p>
      <w:pPr>
        <w:bidi/>
      </w:pPr>
      <w:r>
        <w:rPr>
          <w:rtl/>
          <w:cs/>
          <w:lang w:val="ar_AE" w:bidi="ar_AE"/>
        </w:rPr>
      </w:r>
      <w:r>
        <w:rPr>
          <w:rtl/>
          <w:cs/>
          <w:lang w:val="ar_AE" w:bidi="ar_AE"/>
        </w:rPr>
        <w:t>اسم بديل للاسم عاشان، وهي مدينة أعطيت في الأصل لسبط يهوذا، ورد ذكرها في 1</w:t>
      </w:r>
      <w:r>
        <w:rPr>
          <w:rtl/>
          <w:cs/>
          <w:lang w:val="ar_AE" w:bidi="ar_AE"/>
        </w:rPr>
        <w:t>صموئيل 30: 30</w:t>
      </w:r>
      <w:r>
        <w:rPr>
          <w:rtl/>
          <w:cs/>
          <w:lang w:val="ar_AE" w:bidi="ar_AE"/>
        </w:rPr>
        <w:t xml:space="preserve">. انظر </w:t>
      </w:r>
      <w:r>
        <w:rPr>
          <w:rtl/>
          <w:cs/>
          <w:lang w:val="ar_AE" w:bidi="ar_AE"/>
        </w:rPr>
        <w:t>عاشان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كورازين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كورزين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كورزين</w:t>
      </w:r>
      <w:r>
        <w:rPr>
          <w:rtl/>
          <w:cs/>
          <w:lang w:val="ar_AE" w:bidi="ar_AE"/>
        </w:rPr>
      </w:r>
    </w:p>
    <w:p>
      <w:pPr>
        <w:bidi/>
      </w:pPr>
      <w:r>
        <w:rPr>
          <w:rtl/>
          <w:cs/>
          <w:lang w:val="ar_AE" w:bidi="ar_AE"/>
        </w:rPr>
      </w:r>
      <w:r>
        <w:rPr>
          <w:rtl/>
          <w:cs/>
          <w:lang w:val="ar_AE" w:bidi="ar_AE"/>
        </w:rPr>
        <w:t>مدينة فلسطينية نطق عليها يسوع بالويل (</w:t>
      </w:r>
      <w:r>
        <w:rPr>
          <w:rtl/>
          <w:cs/>
          <w:lang w:val="ar_AE" w:bidi="ar_AE"/>
        </w:rPr>
        <w:t>متى 11:21–24</w:t>
      </w:r>
      <w:r>
        <w:rPr>
          <w:rtl/>
          <w:cs/>
          <w:lang w:val="ar_AE" w:bidi="ar_AE"/>
        </w:rPr>
        <w:t xml:space="preserve">; </w:t>
      </w:r>
      <w:r>
        <w:rPr>
          <w:rtl/>
          <w:cs/>
          <w:lang w:val="ar_AE" w:bidi="ar_AE"/>
        </w:rPr>
        <w:t>لوقا 10:13–14</w:t>
      </w:r>
      <w:r>
        <w:rPr>
          <w:rtl/>
          <w:cs/>
          <w:lang w:val="ar_AE" w:bidi="ar_AE"/>
        </w:rPr>
        <w:t>). وكانت معظم معجزاته قد تمت في كورزين، بيت صيدا، وكفرناحوم. لكن الناس لم يستجيبوا أو يتوبوا (</w:t>
      </w:r>
      <w:r>
        <w:rPr>
          <w:rtl/>
          <w:cs/>
          <w:lang w:val="ar_AE" w:bidi="ar_AE"/>
        </w:rPr>
        <w:t>متى 11:20</w:t>
      </w:r>
      <w:r>
        <w:rPr>
          <w:rtl/>
          <w:cs/>
          <w:lang w:val="ar_AE" w:bidi="ar_AE"/>
        </w:rPr>
        <w:t>).</w:t>
      </w:r>
    </w:p>
    <w:p>
      <w:pPr>
        <w:bidi/>
      </w:pPr>
      <w:r>
        <w:rPr>
          <w:rtl/>
          <w:cs/>
          <w:lang w:val="ar_AE" w:bidi="ar_AE"/>
        </w:rPr>
      </w:r>
      <w:r>
        <w:rPr>
          <w:rtl/>
          <w:cs/>
          <w:lang w:val="ar_AE" w:bidi="ar_AE"/>
        </w:rPr>
        <w:t>كانت كورزين على الأرجح بالقرب من كفرناحوم وبيت صيدا. وقد قال جيروم أحد آباء الكنيسة (حوالي عام 400 ميلادية) إنها كانت على بعد 3.2 كيلومترات (ميلين) من كفرناحوم، التي تقع على الشاطئ الشمالي الغربي لبحر الجليل. ويتفق العلماء عمومًا على أن أطلال خربة "كِرازة" على التلال شمال كفرناحوم هي أطلال كورزين. كما تشير الأطلال إلى أنها كانت مدينة ذات أهمية كبيرة. وتشمل بقايا المجمع، ربما من القرن الرابع الميلادي، مقعدًا منحوتًا مع نقش مكتوب عليه، وهو مثال على "كرسي موسى" (</w:t>
      </w:r>
      <w:r>
        <w:rPr>
          <w:rtl/>
          <w:cs/>
          <w:lang w:val="ar_AE" w:bidi="ar_AE"/>
        </w:rPr>
        <w:t>متى 23:2</w:t>
      </w:r>
      <w:r>
        <w:rPr>
          <w:rtl/>
          <w:cs/>
          <w:lang w:val="ar_AE" w:bidi="ar_AE"/>
        </w:rPr>
        <w:t>). ووفقًا للتلمود اليهودي، كانت كورزين معروفة بإنتاجها للقمح.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كُورَش، أسطوانة</w:t>
      </w:r>
      <w:r>
        <w:rPr>
          <w:rtl/>
          <w:cs/>
          <w:lang w:val="ar_AE" w:bidi="ar_AE"/>
        </w:rPr>
      </w:r>
    </w:p>
    <w:p>
      <w:pPr>
        <w:bidi/>
      </w:pPr>
      <w:r>
        <w:rPr>
          <w:rtl/>
          <w:cs/>
          <w:lang w:val="ar_AE" w:bidi="ar_AE"/>
        </w:rPr>
      </w:r>
      <w:r>
        <w:rPr>
          <w:rtl/>
          <w:cs/>
          <w:lang w:val="ar_AE" w:bidi="ar_AE"/>
        </w:rPr>
        <w:t>قطعة برميلية الشكل من الطين المشوي، طولها تسع بوصات (22.9 سنتيمتر) ومكتوب عليها بالخط المسماري. عثر عليها عالم الآثار هرمز رسّام- Hormuzd Rassam في أثناء أعمال التنقيب في بَابِل من عام 1879 إلى 1882. وهي محفوظة الآن في المتحف البريطاني في لندن. كتابة النقش كانت لكُورَش الكبير (الذي أسس الإمبراطورية الفارِسيّة وحكمها من عام 539 إلى 530 ق.م.) ويصف فيها سياساته ويبررها. النص الذي لم</w:t>
      </w:r>
      <w:r>
        <w:rPr>
          <w:rtl/>
          <w:cs/>
          <w:lang w:val="ar_AE" w:bidi="ar_AE"/>
        </w:rPr>
        <w:t xml:space="preserve"> يُصَب </w:t>
      </w:r>
      <w:r>
        <w:rPr>
          <w:rtl/>
          <w:cs/>
          <w:lang w:val="ar_AE" w:bidi="ar_AE"/>
        </w:rPr>
        <w:t>بِنَقْصٍ أو تشوه تقريبًا، حوالي</w:t>
      </w:r>
      <w:r>
        <w:rPr>
          <w:rtl/>
          <w:cs/>
          <w:lang w:val="ar_AE" w:bidi="ar_AE"/>
        </w:rPr>
        <w:t xml:space="preserve"> </w:t>
      </w:r>
      <w:r>
        <w:rPr>
          <w:rtl/>
          <w:cs/>
          <w:lang w:val="ar_AE" w:bidi="ar_AE"/>
        </w:rPr>
        <w:t>1,000 كلمة ويعود تاريخه إلى حوالي عام 536 ق.م.</w:t>
      </w:r>
    </w:p>
    <w:p>
      <w:pPr>
        <w:bidi/>
      </w:pPr>
      <w:r>
        <w:rPr>
          <w:rtl/>
          <w:cs/>
          <w:lang w:val="ar_AE" w:bidi="ar_AE"/>
        </w:rPr>
      </w:r>
      <w:r>
        <w:rPr>
          <w:rtl/>
          <w:cs/>
          <w:lang w:val="ar_AE" w:bidi="ar_AE"/>
        </w:rPr>
        <w:t>بدأ كُورَش بانتقاد نابونيدوس، آخر حاكم للإمبراطورية البابليَّة الجديدة، واصفًا إياه بـ "الضعيف" الذي أزال صور الآلهة من على جدران معابدها وأهمل عبادة مردوخ، كبير آلهة البابليين. كما سَخَّر نابونيدوس شعبه للعمل في العديد من المشروعات العامة.</w:t>
      </w:r>
    </w:p>
    <w:p>
      <w:pPr>
        <w:bidi/>
      </w:pPr>
      <w:r>
        <w:rPr>
          <w:rtl/>
          <w:cs/>
          <w:lang w:val="ar_AE" w:bidi="ar_AE"/>
        </w:rPr>
      </w:r>
      <w:r>
        <w:rPr>
          <w:rtl/>
          <w:cs/>
          <w:lang w:val="ar_AE" w:bidi="ar_AE"/>
        </w:rPr>
        <w:t>يعتقد المؤرخون الآن أنَّ نابونيدوس قد ترك عبادة مردوخ لكي يعبد سين، إله القمر الذي كان يُعبد في أُور، وحَارَان. حاول نابونيدوس قبل سقوط بَابِل أن يأتي بالآلهة المختلفة من المدن البابليّة إلى العاصمة، وهو ما أغضب القادة الدينيين وكثيرين من الشعب.</w:t>
      </w:r>
    </w:p>
    <w:p>
      <w:pPr>
        <w:bidi/>
      </w:pPr>
      <w:r>
        <w:rPr>
          <w:rtl/>
          <w:cs/>
          <w:lang w:val="ar_AE" w:bidi="ar_AE"/>
        </w:rPr>
      </w:r>
      <w:r>
        <w:rPr>
          <w:rtl/>
          <w:cs/>
          <w:lang w:val="ar_AE" w:bidi="ar_AE"/>
        </w:rPr>
        <w:t>واصل كُورَش سرده على النقش قائلًا إنَّ مردوخ سمع شكاوى الآلهة وبحث عن حاكم صالح. فوجد كُورَش، الذي كان يعمل "أعمالًا حسنة" ولديه "قلب مستقيم". ساعد مردوخ كُورَش في غزو عدّة أراضي وأمره بالسير في اتجاه بَابِل، ودعمه دعم الصديق لصديقه. استولى كُورَش على بَابِل دون قتال أو مقاومة، وسلَّم مردوخ نابونيدوس له. تقول المصادر اليونانية إنَّ نابونيدوس لم يتعرض لأذى، وكان شعب بَابِل سعيدًا بحكم كُورَش، إذ جنّبهم الدمار والكوارث.</w:t>
      </w:r>
    </w:p>
    <w:p>
      <w:pPr>
        <w:bidi/>
      </w:pPr>
      <w:r>
        <w:rPr>
          <w:rtl/>
          <w:cs/>
          <w:lang w:val="ar_AE" w:bidi="ar_AE"/>
        </w:rPr>
      </w:r>
      <w:r>
        <w:rPr>
          <w:rtl/>
          <w:cs/>
          <w:lang w:val="ar_AE" w:bidi="ar_AE"/>
        </w:rPr>
        <w:t>ثم تحدَّث كُورَش عن نَسَبه، موضحًا أنَّه انحدر من سلالة ملكيَّة في أنشان، منطقة شرق الخليج الفارسي. وادَّعى أنَّ الإلهَين البابليين بِيل ونَابو كانا راضيين عنه. ربما شعر كُورَش بالحاجة إلى تسجيل هذه العبارة لأنَّه استولى بالقوة على الإمبراطوريتين الماديّة، والبابليّة الحديثة.</w:t>
      </w:r>
    </w:p>
    <w:p>
      <w:pPr>
        <w:bidi/>
      </w:pPr>
      <w:r>
        <w:rPr>
          <w:rtl/>
          <w:cs/>
          <w:lang w:val="ar_AE" w:bidi="ar_AE"/>
        </w:rPr>
      </w:r>
      <w:r>
        <w:rPr>
          <w:rtl/>
          <w:cs/>
          <w:lang w:val="ar_AE" w:bidi="ar_AE"/>
        </w:rPr>
        <w:t>بعد أن رسخ كُورَش أساسات حكمه، يصف مدى قَبُول الناس له والترحيب به، وعبادته المخلصة لمردوخ، ومعاملته الطيبة لرعاياه. وأحكم السيطرة على قوَّاته لدرء أي ترويع أو إرهاب، وحافظ على السلام، ,انهى العمل القسري، وطوَّر مشاريع الإسكان العام. اعتقد كُورَش أنَّ مردوخ كان راضيًا عن أفعاله وسيصنع معروفًا معه، و ومع ابنه قمبيز، وقوَّاته. جاء الأمراء من جميع أنحاء الإمبراطورية إلى بَابِل لدفع الجزية لكُورَش.</w:t>
      </w:r>
    </w:p>
    <w:p>
      <w:pPr>
        <w:bidi/>
      </w:pPr>
      <w:r>
        <w:rPr>
          <w:rtl/>
          <w:cs/>
          <w:lang w:val="ar_AE" w:bidi="ar_AE"/>
        </w:rPr>
      </w:r>
      <w:r>
        <w:rPr>
          <w:rtl/>
          <w:cs/>
          <w:lang w:val="ar_AE" w:bidi="ar_AE"/>
        </w:rPr>
        <w:t>الجزء التالي من النقش مُهم لتاريخ الكتاب المُقدَّس. كُورَش أنهى سياسة التهجير والطرد التي اتَّبعها البابليون والأشُّوريون، ما سمح لجميع الشعوب المأسورة بالعودة إلى ديارهم مجددًا. كما أعاد صور الآلهة إلى معابدها وساعد في إعادة بنائها. هذا يُظهر أنَّ المرسوم الوارد في سفر عَزْرَا، الذي سمح لليهود بالعودة إلى فلسطين (</w:t>
      </w:r>
      <w:r>
        <w:rPr>
          <w:rtl/>
          <w:cs/>
          <w:lang w:val="ar_AE" w:bidi="ar_AE"/>
        </w:rPr>
        <w:t>عَزْرَا 1</w:t>
      </w:r>
      <w:r>
        <w:rPr>
          <w:rtl/>
          <w:cs/>
          <w:lang w:val="ar_AE" w:bidi="ar_AE"/>
        </w:rPr>
        <w:t>)، كان جزءًا من سياسة كُورَش الأوسع، وليس بسبب إيمانه بإله إِسْرَائِيل وقبوله إلهًا له. كذلك حصلت شعوب أسيرة أخرى على مراسيم مشابهة للعودة إلى أوطانها.</w:t>
      </w:r>
    </w:p>
    <w:p>
      <w:pPr>
        <w:bidi/>
      </w:pPr>
      <w:r>
        <w:rPr>
          <w:rtl/>
          <w:cs/>
          <w:lang w:val="ar_AE" w:bidi="ar_AE"/>
        </w:rPr>
      </w:r>
      <w:r>
        <w:rPr>
          <w:rtl/>
          <w:cs/>
          <w:lang w:val="ar_AE" w:bidi="ar_AE"/>
        </w:rPr>
        <w:t>في الفقرة الأخيرة، طلب كُورَش من الآلهة أنْ تتوسط لدى بِيل ونَابو من أجل عمر مديد، وأنْ يثنوا عليه أمام الإله مردوخ. كان يعتقد أنَّ الكهنة والمتعبدين الذين يصلُّون من أجله سيكونون من رعاياه المخلصين، وهو ما يزيل منابع السخط والامتعاض.</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كُورَش الكبير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كُورَش الكبير</w:t>
      </w:r>
      <w:r>
        <w:rPr>
          <w:rtl/>
          <w:cs/>
          <w:lang w:val="ar_AE" w:bidi="ar_AE"/>
        </w:rPr>
      </w:r>
    </w:p>
    <w:p>
      <w:pPr>
        <w:bidi/>
      </w:pPr>
      <w:r>
        <w:rPr>
          <w:rtl/>
          <w:cs/>
          <w:lang w:val="ar_AE" w:bidi="ar_AE"/>
        </w:rPr>
      </w:r>
      <w:r>
        <w:rPr>
          <w:rtl/>
          <w:cs/>
          <w:lang w:val="ar_AE" w:bidi="ar_AE"/>
        </w:rPr>
        <w:t>ملك فارسي (559–530 ق.م.) أسَّس السلالة الأخمينيَّة والإمبراطوريَّة الفارسيَّة. كان كُورَش (الثاني) ابن قمبيز الأول (600–559 ق.م)، الذي حكم الأراضي الموحدة لبارسوماش-أنشان وبارسا. كانت ماندان والدة كُورَش، ابنة الملك المادي أستياجيس (585–550 ق.م). كان سَلَف السلالة هو أخمينيس. خلف كُورَش أبيه واستقر في باسارجاد حوالي 559 ق.م. نظرًا لطموحه وجرأته، تحالفت مملكته مع الشعوب والقبائل المجاورة ليشكِّل كتلة قوية من القوة الفارسية، ثم تمرد ضد أستياجيس ملك مَادِي. عندما بدا واضحًا أنَّ كورَش سينتصر في صراع السيطرة على مَادِي، تمردت قوات أستياجيس وانضمت إلى كُورَش. عندما غزا كُورَش المملكة الميديَّة، دخل في صراع مع بَابِل، حيث كانت المملكتان تمتلكان كثيرًا من الأراضي نفسها.</w:t>
      </w:r>
    </w:p>
    <w:p>
      <w:pPr>
        <w:bidi/>
      </w:pPr>
      <w:r>
        <w:rPr>
          <w:rtl/>
          <w:cs/>
          <w:lang w:val="ar_AE" w:bidi="ar_AE"/>
        </w:rPr>
      </w:r>
      <w:r>
        <w:rPr>
          <w:rtl/>
          <w:cs/>
          <w:lang w:val="ar_AE" w:bidi="ar_AE"/>
        </w:rPr>
        <w:t>كُورَش وحَّد قُوَّاته قبل القتال مع بَابِل. أولًا، غزا أَسِيَّا الصغرى. كرويسوس ملك لِيدِيَّة الثري وأهل ليديَّة خضعوا له. ثم اجتاح المنطقة الجبلية الشمالية بين بحر قزوين والركن الشمالي الغربي من الهند.</w:t>
      </w:r>
    </w:p>
    <w:p>
      <w:pPr>
        <w:bidi/>
      </w:pPr>
      <w:r>
        <w:rPr>
          <w:rtl/>
          <w:cs/>
          <w:lang w:val="ar_AE" w:bidi="ar_AE"/>
        </w:rPr>
      </w:r>
      <w:r>
        <w:rPr>
          <w:rtl/>
          <w:cs/>
          <w:lang w:val="ar_AE" w:bidi="ar_AE"/>
        </w:rPr>
        <w:t>بحلول عام 539 ق.م، كان كُورَش مستعدًا للتحرك باتجاه بَابِل. انشق حاكم بَابِل في عِيلَام وانضم إلى كورَش وجيشه. بأدنى حد من المعارضة، دخلت جيوش كُورَش العاصمة البابِليَّة في عام 539 ق.م. أُسِر نابونيدوس لكنه عومل باحترام ورحمة. بعد ستة عشر يومًا، دخل كُورَش نفسه المدينة، وسط ترحيب العديد من سكانها.</w:t>
      </w:r>
    </w:p>
    <w:p>
      <w:pPr>
        <w:bidi/>
      </w:pPr>
      <w:r>
        <w:rPr>
          <w:rtl/>
          <w:cs/>
          <w:lang w:val="ar_AE" w:bidi="ar_AE"/>
        </w:rPr>
      </w:r>
      <w:r>
        <w:rPr>
          <w:rtl/>
          <w:cs/>
          <w:lang w:val="ar_AE" w:bidi="ar_AE"/>
        </w:rPr>
        <w:t>نبوءة إِشَعْيَاء تحدثت عن كُورَش مسيح الرَّب (</w:t>
      </w:r>
      <w:r>
        <w:rPr>
          <w:rtl/>
          <w:cs/>
          <w:lang w:val="ar_AE" w:bidi="ar_AE"/>
        </w:rPr>
        <w:t>إشعياء 45:1</w:t>
      </w:r>
      <w:r>
        <w:rPr>
          <w:rtl/>
          <w:cs/>
          <w:lang w:val="ar_AE" w:bidi="ar_AE"/>
        </w:rPr>
        <w:t>). اعتبرت إِسْرَائِيل أنَّه مدعو ومدعوم من الله لتحريرهم. في ظل حكم كُورَش، سُمح لليهود بإعادة بناء أورشَلِيم وهيكلها (</w:t>
      </w:r>
      <w:r>
        <w:rPr>
          <w:rtl/>
          <w:cs/>
          <w:lang w:val="ar_AE" w:bidi="ar_AE"/>
        </w:rPr>
        <w:t>44:28</w:t>
      </w:r>
      <w:r>
        <w:rPr>
          <w:rtl/>
          <w:cs/>
          <w:lang w:val="ar_AE" w:bidi="ar_AE"/>
        </w:rPr>
        <w:t>). ما يرد في العهد القديم يشير إلى أنَّه في السنة الأولى لكُورَش في بَابِل، أصدر مرسومًا يسمح بإعادة بناء بيت الله في أورشَلِيم (</w:t>
      </w:r>
      <w:r>
        <w:rPr>
          <w:rtl/>
          <w:cs/>
          <w:lang w:val="ar_AE" w:bidi="ar_AE"/>
        </w:rPr>
        <w:t>2 أخبار 36:22–23؛</w:t>
      </w:r>
      <w:r>
        <w:rPr>
          <w:rtl/>
          <w:cs/>
          <w:lang w:val="ar_AE" w:bidi="ar_AE"/>
        </w:rPr>
        <w:t xml:space="preserve"> </w:t>
      </w:r>
      <w:r>
        <w:rPr>
          <w:rtl/>
          <w:cs/>
          <w:lang w:val="ar_AE" w:bidi="ar_AE"/>
        </w:rPr>
        <w:t>عزرا 1:1–3؛</w:t>
      </w:r>
      <w:r>
        <w:rPr>
          <w:rtl/>
          <w:cs/>
          <w:lang w:val="ar_AE" w:bidi="ar_AE"/>
        </w:rPr>
        <w:t xml:space="preserve"> </w:t>
      </w:r>
      <w:r>
        <w:rPr>
          <w:rtl/>
          <w:cs/>
          <w:lang w:val="ar_AE" w:bidi="ar_AE"/>
        </w:rPr>
        <w:t>6:2–5</w:t>
      </w:r>
      <w:r>
        <w:rPr>
          <w:rtl/>
          <w:cs/>
          <w:lang w:val="ar_AE" w:bidi="ar_AE"/>
        </w:rPr>
        <w:t>). كما أعاد الأواني المُقدَّسة التي أخذها نَبوخَذْنَاصَّر من الهيكل. السرد الكتابي للمرسوم لا يذكر شيئًا عن إعادة بناء المدينة، لكن لابُدَّ وأن يكون ذلك متوافقًا مع سياسة الملك.</w:t>
      </w:r>
    </w:p>
    <w:p>
      <w:pPr>
        <w:bidi/>
      </w:pPr>
      <w:r>
        <w:rPr>
          <w:rtl/>
          <w:cs/>
          <w:lang w:val="ar_AE" w:bidi="ar_AE"/>
        </w:rPr>
      </w:r>
      <w:r>
        <w:rPr>
          <w:rtl/>
          <w:cs/>
          <w:lang w:val="ar_AE" w:bidi="ar_AE"/>
        </w:rPr>
        <w:t>في أثناء عمليات التنقيب في بَابِل (1879–82)، اكتشف عالم الآثار هرمز رسَّام نقشًا على إسطوانة من الطين فيها يسجل كُورَش استيلائه على المدينة وسياساته الناتجة. يعكس إِشَعْيَاء وأخبار الأيام محتوى النقش، الذي يُذكر فيه أنَّ الشعوب الأسيرة سُمح لها بالعودة إلى ديارها وبناء معابد لآلهتها الخاصة.</w:t>
      </w:r>
    </w:p>
    <w:p>
      <w:pPr>
        <w:bidi/>
      </w:pPr>
      <w:r>
        <w:rPr>
          <w:rtl/>
          <w:cs/>
          <w:lang w:val="ar_AE" w:bidi="ar_AE"/>
        </w:rPr>
      </w:r>
      <w:r>
        <w:rPr>
          <w:rtl/>
          <w:cs/>
          <w:lang w:val="ar_AE" w:bidi="ar_AE"/>
        </w:rPr>
        <w:t>لا يُعرف شيء عن موت كُورَش. الروايات المحفوظة توضح أنه قُتل في معركة، لكن التصريحات متضاربة. ربما يكون المؤرخ اليوناني هيرودوت على حق في الإشارة إلى أنَّ كُورَش مات في كارثة رهيبة دمرت الجيش الفارسي الذي كان يقاتل الماساجيتاي. لا تزال مقبرة كُورَش قائمة في باسار غاد في إيران.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إسطوانة كُورَش؛</w:t>
      </w:r>
      <w:r>
        <w:rPr>
          <w:rtl/>
          <w:cs/>
          <w:lang w:val="ar_AE" w:bidi="ar_AE"/>
        </w:rPr>
        <w:t xml:space="preserve"> </w:t>
      </w:r>
      <w:r>
        <w:rPr>
          <w:rtl/>
          <w:cs/>
          <w:lang w:val="ar_AE" w:bidi="ar_AE"/>
        </w:rPr>
        <w:t>بلاد فَارِس، الفُّرْس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w:t>
      </w:r>
      <w:r>
        <w:rPr>
          <w:rtl/>
          <w:cs/>
          <w:lang w:val="ar_AE" w:bidi="ar_AE"/>
        </w:rPr>
      </w:r>
    </w:p>
    <w:p>
      <w:pPr>
        <w:pStyle w:val="Heading2"/>
        <w:bidi/>
      </w:pPr>
      <w:r>
        <w:rPr>
          <w:rtl/>
          <w:cs/>
          <w:lang w:val="ar_AE" w:bidi="ar_AE"/>
        </w:rPr>
        <w:t>كُورِنْثُوس</w:t>
      </w:r>
    </w:p>
    <w:p>
      <w:pPr>
        <w:bidi/>
      </w:pPr>
      <w:r>
        <w:rPr>
          <w:rtl/>
          <w:cs/>
          <w:lang w:val="ar_AE" w:bidi="ar_AE"/>
        </w:rPr>
      </w:r>
      <w:r>
        <w:rPr>
          <w:rtl/>
          <w:cs/>
          <w:lang w:val="ar_AE" w:bidi="ar_AE"/>
        </w:rPr>
        <w:t xml:space="preserve">مدينة بارزة في اليونان، وكانت في السابق عاصمة ولاية </w:t>
      </w:r>
      <w:r>
        <w:rPr>
          <w:rtl/>
          <w:cs/>
          <w:lang w:val="ar_AE" w:bidi="ar_AE"/>
        </w:rPr>
        <w:t>أَخَائِيَةَ القديمة</w:t>
      </w:r>
      <w:r>
        <w:rPr>
          <w:rtl/>
          <w:cs/>
          <w:lang w:val="ar_AE" w:bidi="ar_AE"/>
        </w:rPr>
        <w:t xml:space="preserve">، وكَرَزَ فيها الرسول بولس. يقع مكان </w:t>
      </w:r>
      <w:r>
        <w:rPr>
          <w:rtl/>
          <w:cs/>
          <w:lang w:val="ar_AE" w:bidi="ar_AE"/>
        </w:rPr>
        <w:t>كُورِنْثُوس</w:t>
      </w:r>
      <w:r>
        <w:rPr>
          <w:rtl/>
          <w:cs/>
          <w:lang w:val="ar_AE" w:bidi="ar_AE"/>
        </w:rPr>
        <w:t xml:space="preserve"> القديمة إلى الغرب من البَرْزَخ الذي يفصل شبه جزيرة البِيلوبُونِيز عن البَرِّ الرئيسي لليونان. تقع الأنقاض القديمة، والتي من أصل روماني إلى حَدٍّ كبير، على بُعْد حوالي أربعة أخماس الميل (1,285 مترًا) من </w:t>
      </w:r>
      <w:r>
        <w:rPr>
          <w:rtl/>
          <w:cs/>
          <w:lang w:val="ar_AE" w:bidi="ar_AE"/>
        </w:rPr>
        <w:t>كُورِنْثُوسَ</w:t>
      </w:r>
      <w:r>
        <w:rPr>
          <w:rtl/>
          <w:cs/>
          <w:lang w:val="ar_AE" w:bidi="ar_AE"/>
        </w:rPr>
        <w:t xml:space="preserve"> الحاليَّة. كانت المنطقة مأهولة بالسُّكَّان منذ العصر الحجري الحديث. يُشرِف على </w:t>
      </w:r>
      <w:r>
        <w:rPr>
          <w:rtl/>
          <w:cs/>
          <w:lang w:val="ar_AE" w:bidi="ar_AE"/>
        </w:rPr>
        <w:t>كُورِنْثُوس بروز</w:t>
      </w:r>
      <w:r>
        <w:rPr>
          <w:rtl/>
          <w:cs/>
          <w:lang w:val="ar_AE" w:bidi="ar_AE"/>
        </w:rPr>
        <w:t xml:space="preserve"> صخري يُعرَف باسم "أكرو</w:t>
      </w:r>
      <w:r>
        <w:rPr>
          <w:rtl/>
          <w:cs/>
          <w:lang w:val="ar_AE" w:bidi="ar_AE"/>
        </w:rPr>
        <w:t>كُورِنْثُوس"</w:t>
      </w:r>
      <w:r>
        <w:rPr>
          <w:rtl/>
          <w:cs/>
          <w:lang w:val="ar_AE" w:bidi="ar_AE"/>
        </w:rPr>
        <w:t xml:space="preserve"> (</w:t>
      </w:r>
      <w:r>
        <w:rPr>
          <w:rtl/>
          <w:cs/>
          <w:lang w:val="ar_AE" w:bidi="ar_AE"/>
        </w:rPr>
        <w:t>كُورِنْثُوس</w:t>
      </w:r>
      <w:r>
        <w:rPr>
          <w:rtl/>
          <w:cs/>
          <w:lang w:val="ar_AE" w:bidi="ar_AE"/>
        </w:rPr>
        <w:t xml:space="preserve"> العليا). تتجلَّى عظمة العصر اليوناني في بقايا معبد أبولو، والذي تُهَيمِن أعمدته الضخمة على الموقع. يَتِمُّ دخول المدينة القديمة عَبْر طريق عريضة جِدًّا تَمتَدُّ في خط مستقيم من بَوَّابة المدينة، وتنتهي هذه الطريق في السوق، مع طُرُقٍ تقود من هناك إلى الأكرو</w:t>
      </w:r>
      <w:r>
        <w:rPr>
          <w:rtl/>
          <w:cs/>
          <w:lang w:val="ar_AE" w:bidi="ar_AE"/>
        </w:rPr>
        <w:t>كُورِنْثُوس</w:t>
      </w:r>
      <w:r>
        <w:rPr>
          <w:rtl/>
          <w:cs/>
          <w:lang w:val="ar_AE" w:bidi="ar_AE"/>
        </w:rPr>
        <w:t>. في العصر الرسولي، كانت المدينة مركزًا تجاريًّا وصناعيًّا صاخبًا يَبلُغ عدد سُكَّانه حوالي 700,000 نَسَمَة.</w:t>
      </w:r>
    </w:p>
    <w:p>
      <w:pPr>
        <w:pStyle w:val="Heading3"/>
        <w:bidi/>
      </w:pPr>
      <w:r>
        <w:rPr>
          <w:rtl/>
          <w:cs/>
          <w:lang w:val="ar_AE" w:bidi="ar_AE"/>
        </w:rPr>
        <w:t>التاريخ والآثار</w:t>
      </w:r>
    </w:p>
    <w:p>
      <w:pPr>
        <w:bidi/>
      </w:pPr>
      <w:r>
        <w:rPr>
          <w:rtl/>
          <w:cs/>
          <w:lang w:val="ar_AE" w:bidi="ar_AE"/>
        </w:rPr>
      </w:r>
      <w:r>
        <w:rPr>
          <w:rtl/>
          <w:cs/>
          <w:lang w:val="ar_AE" w:bidi="ar_AE"/>
        </w:rPr>
        <w:t xml:space="preserve">بحلول منتصف القرن الثامن قبل الميلاد، كانت </w:t>
      </w:r>
      <w:r>
        <w:rPr>
          <w:rtl/>
          <w:cs/>
          <w:lang w:val="ar_AE" w:bidi="ar_AE"/>
        </w:rPr>
        <w:t>كُورِنْثُوس</w:t>
      </w:r>
      <w:r>
        <w:rPr>
          <w:rtl/>
          <w:cs/>
          <w:lang w:val="ar_AE" w:bidi="ar_AE"/>
        </w:rPr>
        <w:t>، التي تتمتَّع بموقع استراتي</w:t>
      </w:r>
      <w:r>
        <w:rPr>
          <w:rtl/>
          <w:cs/>
          <w:lang w:val="ar_AE" w:bidi="ar_AE"/>
        </w:rPr>
        <w:t>چي</w:t>
      </w:r>
      <w:r>
        <w:rPr>
          <w:rtl/>
          <w:cs/>
          <w:lang w:val="ar_AE" w:bidi="ar_AE"/>
        </w:rPr>
        <w:t xml:space="preserve"> على مسالك التجارة بين الشرق والغرب، مدينة دولة مُزدَهِرَة، وفي الفترة بين 350–250 ق.م، كانت </w:t>
      </w:r>
      <w:r>
        <w:rPr>
          <w:rtl/>
          <w:cs/>
          <w:lang w:val="ar_AE" w:bidi="ar_AE"/>
        </w:rPr>
        <w:t>كُورِنْثُوس</w:t>
      </w:r>
      <w:r>
        <w:rPr>
          <w:rtl/>
          <w:cs/>
          <w:lang w:val="ar_AE" w:bidi="ar_AE"/>
        </w:rPr>
        <w:t xml:space="preserve"> المدينة الأبرز في اليونان. بعد ذلك، بدأت الآلة العسكريَّة الرومانيَّة مسيرة لا هوادة فيها لبناء إمبراطوريَّة هائلة. في عام 146 ق.م، دُمِّرَتْ </w:t>
      </w:r>
      <w:r>
        <w:rPr>
          <w:rtl/>
          <w:cs/>
          <w:lang w:val="ar_AE" w:bidi="ar_AE"/>
        </w:rPr>
        <w:t>كُورِنْثُوس تمامًا</w:t>
      </w:r>
      <w:r>
        <w:rPr>
          <w:rtl/>
          <w:cs/>
          <w:lang w:val="ar_AE" w:bidi="ar_AE"/>
        </w:rPr>
        <w:t xml:space="preserve"> وظَلَّتْ في حالة خراب لِقَرْنٍ من الزمان. في عام 46 ق.م، نقل يوليوس قيصر مجموعة مُختَلِطَة من الإيطاليِّين ومن اليونانيِّين المطرودين إلى الموقع، وظهرت مَرَّة أخرى مدينة رائعة، لكن هذه المَرَّة كمستعمرة رومانيَّة. كما هو الحال في معظم المُدُن الرومانيَّة، </w:t>
      </w:r>
      <w:r>
        <w:rPr>
          <w:rtl/>
          <w:cs/>
          <w:lang w:val="ar_AE" w:bidi="ar_AE"/>
        </w:rPr>
        <w:t>هَيْمَنَت</w:t>
      </w:r>
      <w:r>
        <w:rPr>
          <w:rtl/>
          <w:cs/>
          <w:lang w:val="ar_AE" w:bidi="ar_AE"/>
        </w:rPr>
        <w:t xml:space="preserve"> المعابد الرُّخَامِيَّة على المشهد. حصلت المدينة على الماء من بئر تحت الأرض. أصبحت </w:t>
      </w:r>
      <w:r>
        <w:rPr>
          <w:rtl/>
          <w:cs/>
          <w:lang w:val="ar_AE" w:bidi="ar_AE"/>
        </w:rPr>
        <w:t>كُورِنْثُوس مد</w:t>
      </w:r>
      <w:r>
        <w:rPr>
          <w:rtl/>
          <w:cs/>
          <w:lang w:val="ar_AE" w:bidi="ar_AE"/>
        </w:rPr>
        <w:t>ينة كوزموبوليتانيَّة تجذب التُّجَّار من جميع أنحاء العالم، وإن كانت سُمْعتها قد نَمَتْ في الوقت ذاته كمركز للتَّرَف وللانغماس في المَلَذَّات وللرذيلة. نشأت في المدينة جالية كبيرة من اليهود المُشَرَّدين (جزء من الشَّتَات)، وهي المجموعة التي جذبت الرسول بولس بلا شَكٍّ.</w:t>
      </w:r>
    </w:p>
    <w:p>
      <w:pPr>
        <w:bidi/>
      </w:pPr>
      <w:r>
        <w:rPr>
          <w:rtl/>
          <w:cs/>
          <w:lang w:val="ar_AE" w:bidi="ar_AE"/>
        </w:rPr>
      </w:r>
      <w:r>
        <w:rPr>
          <w:rtl/>
          <w:cs/>
          <w:lang w:val="ar_AE" w:bidi="ar_AE"/>
        </w:rPr>
        <w:t xml:space="preserve">في عام 1896، حصلت American School of Classical Studies at Athens (أو المدرسة الأمريكيَّة للدراسات الكلاسيكيَّة في أثينا) على إذن لبدء أعمال التنقيب في الموقع القديم. تُعَدُّ الاكتشافات ذات أهميَّة خاصَّة لدراسة الرسائل </w:t>
      </w:r>
      <w:r>
        <w:rPr>
          <w:rtl/>
          <w:cs/>
          <w:lang w:val="ar_AE" w:bidi="ar_AE"/>
        </w:rPr>
        <w:t>الكُورِنْثِيَّة</w:t>
      </w:r>
      <w:r>
        <w:rPr>
          <w:rtl/>
          <w:cs/>
          <w:lang w:val="ar_AE" w:bidi="ar_AE"/>
        </w:rPr>
        <w:t xml:space="preserve"> في العهد الجديد. تَمَثَّل أحد الاكتشافات الأثريَّة المُهِمَّة في عَتَبَةٍ عُليا لمدخل تحمل جزءًا من نَقْشٍ يُحَدِّد المبنى بأنَّه "مَجْمَع العبرانيِّين". رُبَّما حدَّد هذا الاكتشاف مكان المجمع الذي كان الرسول يكرز فيه (</w:t>
      </w:r>
      <w:r>
        <w:rPr>
          <w:rtl/>
          <w:cs/>
          <w:lang w:val="ar_AE" w:bidi="ar_AE"/>
        </w:rPr>
        <w:t>أعمال الرُّسُل 18:4</w:t>
      </w:r>
      <w:r>
        <w:rPr>
          <w:rtl/>
          <w:cs/>
          <w:lang w:val="ar_AE" w:bidi="ar_AE"/>
        </w:rPr>
        <w:t>). من بين الاكتشافات الأخرى كان الـ"بِيمَا"</w:t>
      </w:r>
      <w:r>
        <w:rPr>
          <w:i/>
          <w:rtl/>
          <w:cs/>
          <w:lang w:val="ar_AE" w:bidi="ar_AE"/>
        </w:rPr>
        <w:t>،</w:t>
      </w:r>
      <w:r>
        <w:rPr>
          <w:rtl/>
          <w:cs/>
          <w:lang w:val="ar_AE" w:bidi="ar_AE"/>
        </w:rPr>
        <w:t xml:space="preserve"> أو مكان الحُكْم [كرسي الولاية/كرسي الحُكْم/المحكمة] (الآيات </w:t>
      </w:r>
      <w:r>
        <w:rPr>
          <w:rtl/>
          <w:cs/>
          <w:lang w:val="ar_AE" w:bidi="ar_AE"/>
        </w:rPr>
        <w:t>12–17</w:t>
      </w:r>
      <w:r>
        <w:rPr>
          <w:rtl/>
          <w:cs/>
          <w:lang w:val="ar_AE" w:bidi="ar_AE"/>
        </w:rPr>
        <w:t>)، الواقع في وَسَط الأَغُورَا</w:t>
      </w:r>
      <w:r>
        <w:rPr>
          <w:i/>
          <w:rtl/>
          <w:cs/>
          <w:lang w:val="ar_AE" w:bidi="ar_AE"/>
        </w:rPr>
        <w:t>،</w:t>
      </w:r>
      <w:r>
        <w:rPr>
          <w:rtl/>
          <w:cs/>
          <w:lang w:val="ar_AE" w:bidi="ar_AE"/>
        </w:rPr>
        <w:t xml:space="preserve"> أو السوق. هناك ظهر بولس أمام </w:t>
      </w:r>
      <w:r>
        <w:rPr>
          <w:rtl/>
          <w:cs/>
          <w:lang w:val="ar_AE" w:bidi="ar_AE"/>
        </w:rPr>
        <w:t>غَالِيُون</w:t>
      </w:r>
      <w:r>
        <w:rPr>
          <w:rtl/>
          <w:cs/>
          <w:lang w:val="ar_AE" w:bidi="ar_AE"/>
        </w:rPr>
        <w:t xml:space="preserve">، والي [بروقُنْصُل] </w:t>
      </w:r>
      <w:r>
        <w:rPr>
          <w:rtl/>
          <w:cs/>
          <w:lang w:val="ar_AE" w:bidi="ar_AE"/>
        </w:rPr>
        <w:t>أَخَائِيَةَ</w:t>
      </w:r>
      <w:r>
        <w:rPr>
          <w:rtl/>
          <w:cs/>
          <w:lang w:val="ar_AE" w:bidi="ar_AE"/>
        </w:rPr>
        <w:t xml:space="preserve">. تواريخ غَالِيُون معروفة جَيِّدًا من نقوش أخرى. لا بُدَّ أنَّه لم يَصِل إلى </w:t>
      </w:r>
      <w:r>
        <w:rPr>
          <w:rtl/>
          <w:cs/>
          <w:lang w:val="ar_AE" w:bidi="ar_AE"/>
        </w:rPr>
        <w:t>كُورِنْثُوس</w:t>
      </w:r>
      <w:r>
        <w:rPr>
          <w:rtl/>
          <w:cs/>
          <w:lang w:val="ar_AE" w:bidi="ar_AE"/>
        </w:rPr>
        <w:t xml:space="preserve"> قبل شهر يوليو من عام 51 م. ظهر بولس أمامه بعد أن خدم في المدينة لمُدَّة 18 شهرًا تقريبًا، وهذا يضع تاريخ وصول بولس إلى </w:t>
      </w:r>
      <w:r>
        <w:rPr>
          <w:rtl/>
          <w:cs/>
          <w:lang w:val="ar_AE" w:bidi="ar_AE"/>
        </w:rPr>
        <w:t>كُورِنْثُوس</w:t>
      </w:r>
      <w:r>
        <w:rPr>
          <w:rtl/>
          <w:cs/>
          <w:lang w:val="ar_AE" w:bidi="ar_AE"/>
        </w:rPr>
        <w:t xml:space="preserve"> في بداية عام 50 م.</w:t>
      </w:r>
    </w:p>
    <w:p>
      <w:pPr>
        <w:bidi/>
      </w:pPr>
      <w:r>
        <w:rPr>
          <w:rtl/>
          <w:cs/>
          <w:lang w:val="ar_AE" w:bidi="ar_AE"/>
        </w:rPr>
      </w:r>
      <w:r>
        <w:rPr>
          <w:rtl/>
          <w:cs/>
          <w:lang w:val="ar_AE" w:bidi="ar_AE"/>
        </w:rPr>
        <w:t>كُورِنْثُوس مُهِمَّة في تاريخ الكنيسة بسبب خدمة الرسول بولس استجابةً لرؤيته المَكِدُونِيَّة (</w:t>
      </w:r>
      <w:r>
        <w:rPr>
          <w:rtl/>
          <w:cs/>
          <w:lang w:val="ar_AE" w:bidi="ar_AE"/>
        </w:rPr>
        <w:t>أعمال الرُّسُل 16:9–10</w:t>
      </w:r>
      <w:r>
        <w:rPr>
          <w:rtl/>
          <w:cs/>
          <w:lang w:val="ar_AE" w:bidi="ar_AE"/>
        </w:rPr>
        <w:t xml:space="preserve">). أَسَّسَ بولس كنائس في </w:t>
      </w:r>
      <w:r>
        <w:rPr>
          <w:rtl/>
          <w:cs/>
          <w:lang w:val="ar_AE" w:bidi="ar_AE"/>
        </w:rPr>
        <w:t>فِيلِبِّي وتسا</w:t>
      </w:r>
      <w:r>
        <w:rPr>
          <w:rtl/>
          <w:cs/>
          <w:lang w:val="ar_AE" w:bidi="ar_AE"/>
        </w:rPr>
        <w:t>لونيكي و</w:t>
      </w:r>
      <w:r>
        <w:rPr>
          <w:rtl/>
          <w:cs/>
          <w:lang w:val="ar_AE" w:bidi="ar_AE"/>
        </w:rPr>
        <w:t xml:space="preserve">بِيرِيَّة </w:t>
      </w:r>
      <w:r>
        <w:rPr>
          <w:rtl/>
          <w:cs/>
          <w:lang w:val="ar_AE" w:bidi="ar_AE"/>
        </w:rPr>
        <w:t xml:space="preserve">ورُبَّما أثينا في طريقه إلى كُورِنْثُوس. يَصِف </w:t>
      </w:r>
      <w:r>
        <w:rPr>
          <w:rtl/>
          <w:cs/>
          <w:lang w:val="ar_AE" w:bidi="ar_AE"/>
        </w:rPr>
        <w:t>أعمال الرُّسُل 18</w:t>
      </w:r>
      <w:r>
        <w:rPr>
          <w:rtl/>
          <w:cs/>
          <w:lang w:val="ar_AE" w:bidi="ar_AE"/>
        </w:rPr>
        <w:t xml:space="preserve"> عمل بولس في كُورِنْثُوس، أوَّلًا مع اليهود، والذين قاوموه بعنف (الآية </w:t>
      </w:r>
      <w:r>
        <w:rPr>
          <w:rtl/>
          <w:cs/>
          <w:lang w:val="ar_AE" w:bidi="ar_AE"/>
        </w:rPr>
        <w:t>6</w:t>
      </w:r>
      <w:r>
        <w:rPr>
          <w:rtl/>
          <w:cs/>
          <w:lang w:val="ar_AE" w:bidi="ar_AE"/>
        </w:rPr>
        <w:t xml:space="preserve">). في كُورِنْثُوس، انخرط بولس في أطول خدمة حَتَّى ذلك الوقت في أيٍّ من رحلَتَيْه التبشيرِيَّتَيْن الأُولَيَيْن. كان على كنيسة </w:t>
      </w:r>
      <w:r>
        <w:rPr>
          <w:rtl/>
          <w:cs/>
          <w:lang w:val="ar_AE" w:bidi="ar_AE"/>
        </w:rPr>
        <w:t>كُورِنْثُوس، المولودة في بَوْتَقَةِ وَثَنِيَّةٍ مثل هذه،</w:t>
      </w:r>
      <w:r>
        <w:rPr>
          <w:rtl/>
          <w:cs/>
          <w:lang w:val="ar_AE" w:bidi="ar_AE"/>
        </w:rPr>
        <w:t xml:space="preserve"> المرور بِمَخَاض عسير. تعكس رسالتا بولس إلى مجموعة المؤمنين هناك كَتَالُوجًا كبيرًا من المشاكل للمسيحيِّين في القرن الأوَّل، وهي قائمة لا تختلف كثيرًا عن مشاكل المسيحيِّين اليوم.</w:t>
      </w:r>
    </w:p>
    <w:p>
      <w:pPr>
        <w:bidi/>
      </w:pPr>
      <w:r>
        <w:rPr>
          <w:rtl/>
          <w:cs/>
          <w:lang w:val="ar_AE" w:bidi="ar_AE"/>
        </w:rPr>
      </w:r>
      <w:r>
        <w:rPr>
          <w:rtl/>
          <w:cs/>
          <w:lang w:val="ar_AE" w:bidi="ar_AE"/>
        </w:rPr>
        <w:t xml:space="preserve">اُنْظُرْ أيضًا </w:t>
      </w:r>
      <w:r>
        <w:rPr>
          <w:rtl/>
          <w:cs/>
          <w:lang w:val="ar_AE" w:bidi="ar_AE"/>
        </w:rPr>
        <w:t>الرسالة الأولى إلى أهل كُورِنْثُوس</w:t>
      </w:r>
      <w:r>
        <w:rPr>
          <w:rtl/>
          <w:cs/>
          <w:lang w:val="ar_AE" w:bidi="ar_AE"/>
        </w:rPr>
        <w:t xml:space="preserve">؛ </w:t>
      </w:r>
      <w:r>
        <w:rPr>
          <w:rtl/>
          <w:cs/>
          <w:lang w:val="ar_AE" w:bidi="ar_AE"/>
        </w:rPr>
        <w:t>الرسالة الثانية إلى أهل كُورِنْثُوس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كورنيليوس تاكيتوس</w:t>
      </w:r>
      <w:r>
        <w:rPr>
          <w:rtl/>
          <w:cs/>
          <w:lang w:val="ar_AE" w:bidi="ar_AE"/>
        </w:rPr>
      </w:r>
    </w:p>
    <w:p>
      <w:pPr>
        <w:pStyle w:val="Heading2"/>
        <w:bidi/>
      </w:pPr>
      <w:r>
        <w:rPr>
          <w:b/>
          <w:rtl/>
          <w:cs/>
          <w:lang w:val="ar_AE" w:bidi="ar_AE"/>
        </w:rPr>
        <w:t>كورنيليوس تاكيتوس</w:t>
      </w:r>
    </w:p>
    <w:p>
      <w:pPr>
        <w:bidi/>
      </w:pPr>
      <w:r>
        <w:rPr>
          <w:rtl/>
          <w:cs/>
          <w:lang w:val="ar_AE" w:bidi="ar_AE"/>
        </w:rPr>
      </w:r>
      <w:r>
        <w:rPr>
          <w:rtl/>
          <w:cs/>
          <w:lang w:val="ar_AE" w:bidi="ar_AE"/>
        </w:rPr>
        <w:t>مؤرخ روماني عاش من عام 55 إلى 120 ميلادية تقريبًا.</w:t>
      </w:r>
    </w:p>
    <w:p>
      <w:pPr>
        <w:pStyle w:val="Heading3"/>
        <w:bidi/>
      </w:pPr>
      <w:r>
        <w:rPr>
          <w:rtl/>
          <w:cs/>
          <w:lang w:val="ar_AE" w:bidi="ar_AE"/>
        </w:rPr>
        <w:t>حياته وكتاباته</w:t>
      </w:r>
    </w:p>
    <w:p>
      <w:pPr>
        <w:bidi/>
      </w:pPr>
      <w:r>
        <w:rPr>
          <w:rtl/>
          <w:cs/>
          <w:lang w:val="ar_AE" w:bidi="ar_AE"/>
        </w:rPr>
      </w:r>
      <w:r>
        <w:rPr>
          <w:rtl/>
          <w:cs/>
          <w:lang w:val="ar_AE" w:bidi="ar_AE"/>
        </w:rPr>
        <w:t>لا تتوفر لدينا تفاصيل كثيرة عن حياته الشخصية، لكن كتاباته تُعد من أبرز المصادر التي تصف الحياة السياسية والاجتماعية في روما في القرن الأول الميلادي. ألّف تاكيتوس خمسة كتب رئيسية، وهي:</w:t>
      </w:r>
    </w:p>
    <w:p>
      <w:pPr>
        <w:pStyle w:val="ListBullet"/>
        <w:bidi/>
        <w:spacing w:line="240" w:lineRule="auto"/>
        <w:ind w:left="720"/>
      </w:pPr>
      <w:r>
        <w:rPr>
          <w:rtl/>
          <w:cs/>
          <w:lang w:val="ar_AE" w:bidi="ar_AE"/>
        </w:rPr>
      </w:r>
      <w:r>
        <w:rPr>
          <w:b/>
          <w:rtl/>
          <w:cs/>
          <w:lang w:val="ar_AE" w:bidi="ar_AE"/>
        </w:rPr>
        <w:t>"الحوار حول الخطباء"</w:t>
      </w:r>
      <w:r>
        <w:rPr>
          <w:rtl/>
          <w:cs/>
          <w:lang w:val="ar_AE" w:bidi="ar_AE"/>
        </w:rPr>
        <w:t xml:space="preserve"> (</w:t>
      </w:r>
      <w:r>
        <w:rPr>
          <w:i/>
          <w:rtl/>
          <w:cs/>
          <w:lang w:val="ar_AE" w:bidi="ar_AE"/>
        </w:rPr>
        <w:t>Dialogus de Oratoribus</w:t>
      </w:r>
      <w:r>
        <w:rPr>
          <w:rtl/>
          <w:cs/>
          <w:lang w:val="ar_AE" w:bidi="ar_AE"/>
        </w:rPr>
        <w:t>)، كتبه حوالي عام 77 م</w:t>
      </w:r>
    </w:p>
    <w:p>
      <w:pPr>
        <w:pStyle w:val="ListBullet"/>
        <w:bidi/>
        <w:spacing w:line="240" w:lineRule="auto"/>
        <w:ind w:left="720"/>
      </w:pPr>
      <w:r>
        <w:rPr>
          <w:rtl/>
          <w:cs/>
          <w:lang w:val="ar_AE" w:bidi="ar_AE"/>
        </w:rPr>
      </w:r>
      <w:r>
        <w:rPr>
          <w:b/>
          <w:rtl/>
          <w:cs/>
          <w:lang w:val="ar_AE" w:bidi="ar_AE"/>
        </w:rPr>
        <w:t>"حياة أغريكولا"</w:t>
      </w:r>
      <w:r>
        <w:rPr>
          <w:rtl/>
          <w:cs/>
          <w:lang w:val="ar_AE" w:bidi="ar_AE"/>
        </w:rPr>
        <w:t>، يروي فيه سيرة حماه – حوالي عام 98 م</w:t>
      </w:r>
    </w:p>
    <w:p>
      <w:pPr>
        <w:pStyle w:val="ListBullet"/>
        <w:bidi/>
        <w:spacing w:line="240" w:lineRule="auto"/>
        <w:ind w:left="720"/>
      </w:pPr>
      <w:r>
        <w:rPr>
          <w:rtl/>
          <w:cs/>
          <w:lang w:val="ar_AE" w:bidi="ar_AE"/>
        </w:rPr>
      </w:r>
      <w:r>
        <w:rPr>
          <w:b/>
          <w:rtl/>
          <w:cs/>
          <w:lang w:val="ar_AE" w:bidi="ar_AE"/>
        </w:rPr>
        <w:t>"ألمانيا"</w:t>
      </w:r>
      <w:r>
        <w:rPr>
          <w:rtl/>
          <w:cs/>
          <w:lang w:val="ar_AE" w:bidi="ar_AE"/>
        </w:rPr>
        <w:t xml:space="preserve"> (</w:t>
      </w:r>
      <w:r>
        <w:rPr>
          <w:i/>
          <w:rtl/>
          <w:cs/>
          <w:lang w:val="ar_AE" w:bidi="ar_AE"/>
        </w:rPr>
        <w:t>Germania</w:t>
      </w:r>
      <w:r>
        <w:rPr>
          <w:rtl/>
          <w:cs/>
          <w:lang w:val="ar_AE" w:bidi="ar_AE"/>
        </w:rPr>
        <w:t>)، يقدم فيه وصفًا للشعوب الجرمانية – حوالي عام 98 م</w:t>
      </w:r>
    </w:p>
    <w:p>
      <w:pPr>
        <w:pStyle w:val="ListBullet"/>
        <w:bidi/>
        <w:spacing w:line="240" w:lineRule="auto"/>
        <w:ind w:left="720"/>
      </w:pPr>
      <w:r>
        <w:rPr>
          <w:rtl/>
          <w:cs/>
          <w:lang w:val="ar_AE" w:bidi="ar_AE"/>
        </w:rPr>
      </w:r>
      <w:r>
        <w:rPr>
          <w:b/>
          <w:rtl/>
          <w:cs/>
          <w:lang w:val="ar_AE" w:bidi="ar_AE"/>
        </w:rPr>
        <w:t>"التواريخ"</w:t>
      </w:r>
      <w:r>
        <w:rPr>
          <w:rtl/>
          <w:cs/>
          <w:lang w:val="ar_AE" w:bidi="ar_AE"/>
        </w:rPr>
        <w:t xml:space="preserve"> (</w:t>
      </w:r>
      <w:r>
        <w:rPr>
          <w:i/>
          <w:rtl/>
          <w:cs/>
          <w:lang w:val="ar_AE" w:bidi="ar_AE"/>
        </w:rPr>
        <w:t>Histories</w:t>
      </w:r>
      <w:r>
        <w:rPr>
          <w:rtl/>
          <w:cs/>
          <w:lang w:val="ar_AE" w:bidi="ar_AE"/>
        </w:rPr>
        <w:t>) – حوالي عام 116 م</w:t>
      </w:r>
    </w:p>
    <w:p>
      <w:pPr>
        <w:pStyle w:val="ListBullet"/>
        <w:bidi/>
        <w:spacing w:line="240" w:lineRule="auto"/>
        <w:ind w:left="720"/>
      </w:pPr>
      <w:r>
        <w:rPr>
          <w:rtl/>
          <w:cs/>
          <w:lang w:val="ar_AE" w:bidi="ar_AE"/>
        </w:rPr>
      </w:r>
      <w:r>
        <w:rPr>
          <w:b/>
          <w:rtl/>
          <w:cs/>
          <w:lang w:val="ar_AE" w:bidi="ar_AE"/>
        </w:rPr>
        <w:t>"الحوليات"</w:t>
      </w:r>
      <w:r>
        <w:rPr>
          <w:rtl/>
          <w:cs/>
          <w:lang w:val="ar_AE" w:bidi="ar_AE"/>
        </w:rPr>
        <w:t xml:space="preserve"> (</w:t>
      </w:r>
      <w:r>
        <w:rPr>
          <w:i/>
          <w:rtl/>
          <w:cs/>
          <w:lang w:val="ar_AE" w:bidi="ar_AE"/>
        </w:rPr>
        <w:t>Annals</w:t>
      </w:r>
      <w:r>
        <w:rPr>
          <w:rtl/>
          <w:cs/>
          <w:lang w:val="ar_AE" w:bidi="ar_AE"/>
        </w:rPr>
        <w:t>) – حوالي عام 116 م</w:t>
      </w:r>
    </w:p>
    <w:p>
      <w:pPr>
        <w:pStyle w:val="Heading3"/>
        <w:bidi/>
      </w:pPr>
      <w:r>
        <w:rPr>
          <w:rtl/>
          <w:cs/>
          <w:lang w:val="ar_AE" w:bidi="ar_AE"/>
        </w:rPr>
        <w:t>الكتابة عن المسيحيين</w:t>
      </w:r>
    </w:p>
    <w:p>
      <w:pPr>
        <w:bidi/>
      </w:pPr>
      <w:r>
        <w:rPr>
          <w:rtl/>
          <w:cs/>
          <w:lang w:val="ar_AE" w:bidi="ar_AE"/>
        </w:rPr>
      </w:r>
      <w:r>
        <w:rPr>
          <w:rtl/>
          <w:cs/>
          <w:lang w:val="ar_AE" w:bidi="ar_AE"/>
        </w:rPr>
        <w:t>أشار المؤرخ الروماني تاكيتوس في كتابه "الحوليات" إلى اضطهاد المسيحيين الذي حدث في روما سنة 64م. الإمبراطور نيرون اتّهم المسيحيين زورًا بأنهم أشعلوا الحريق الكبير، رغم أنه هو من أمر بإشعاله. ورغم أن تاكيتوس لم يكن يتعاطف مع إيمان المسيحيين واعتبره خرافة بغيضة، إلا أنه لم يعتقد بأنهم مذنبون. وقد أشار إلى المسيح على أنه مؤسس هذه الجماعة، وأكّد أن يسوع صُلب في عهد طيباريوس، بأمر من الحاكم الروماني بيلاطس البنطي.</w:t>
      </w:r>
    </w:p>
    <w:p>
      <w:pPr>
        <w:bidi/>
      </w:pPr>
      <w:r>
        <w:rPr>
          <w:rtl/>
          <w:cs/>
          <w:lang w:val="ar_AE" w:bidi="ar_AE"/>
        </w:rPr>
      </w:r>
      <w:r>
        <w:rPr>
          <w:rtl/>
          <w:cs/>
          <w:lang w:val="ar_AE" w:bidi="ar_AE"/>
        </w:rPr>
        <w:t>أشار تاكيتوس إلى أن نيرون لم يكتفِ باتهام المسيحيين بإشعال الحريق الذي دمّر روما، بل اتهمهم أيضًا بأنهم يكرهون البشرية جمعاء. وقد نفّذ فيهم أشد أنواع العذاب: فقد ألقى بعضهم للكلاب المفترسة، وصلب البعض الآخر، بينما أحرق آخرين ليكونوا مشاعل بشرية في حدائق القصر. وتكتسب شهادة تاكيتوس أهمية خاصة لأنها تؤكد أحداثًا رئيسية يذكرها العهد الجديد، وعلى رأسها صلب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كوس</w:t>
      </w:r>
      <w:r>
        <w:rPr>
          <w:rtl/>
          <w:cs/>
          <w:lang w:val="ar_AE" w:bidi="ar_AE"/>
        </w:rPr>
      </w:r>
    </w:p>
    <w:p>
      <w:pPr>
        <w:bidi/>
      </w:pPr>
      <w:r>
        <w:rPr>
          <w:rtl/>
          <w:cs/>
          <w:lang w:val="ar_AE" w:bidi="ar_AE"/>
        </w:rPr>
      </w:r>
      <w:r>
        <w:rPr>
          <w:rtl/>
          <w:cs/>
          <w:lang w:val="ar_AE" w:bidi="ar_AE"/>
        </w:rPr>
        <w:t xml:space="preserve">جزيرة ومدينة تقع في بحر إيجة، ذُكِرت في </w:t>
      </w:r>
      <w:r>
        <w:rPr>
          <w:rtl/>
          <w:cs/>
          <w:lang w:val="ar_AE" w:bidi="ar_AE"/>
        </w:rPr>
        <w:t>أعمال الرسل 21:1</w:t>
      </w:r>
      <w:r>
        <w:rPr>
          <w:rtl/>
          <w:cs/>
          <w:lang w:val="ar_AE" w:bidi="ar_AE"/>
        </w:rPr>
        <w:t xml:space="preserve">. انظر </w:t>
      </w:r>
      <w:r>
        <w:rPr>
          <w:rtl/>
          <w:cs/>
          <w:lang w:val="ar_AE" w:bidi="ar_AE"/>
        </w:rPr>
        <w:t>كوس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كوس</w:t>
      </w:r>
      <w:r>
        <w:rPr>
          <w:rtl/>
          <w:cs/>
          <w:lang w:val="ar_AE" w:bidi="ar_AE"/>
        </w:rPr>
      </w:r>
    </w:p>
    <w:p>
      <w:pPr>
        <w:bidi/>
      </w:pPr>
      <w:r>
        <w:rPr>
          <w:rtl/>
          <w:cs/>
          <w:lang w:val="ar_AE" w:bidi="ar_AE"/>
        </w:rPr>
      </w:r>
      <w:r>
        <w:rPr>
          <w:rtl/>
          <w:cs/>
          <w:lang w:val="ar_AE" w:bidi="ar_AE"/>
        </w:rPr>
        <w:t>جزيرة من مجموعة جزر سبوراديس في بحر إيجة، تحتوي على مدينة تحمل الاسم نفسه، وتقع قبالة ساحل كاريا في أسيا الصغرى. كانت كوس هي محطة الرسول بولس الأولى بعد أفسس في أثناء رحلته إلى أورشليم في نهاية رحلته التبشيرية الثالثة (</w:t>
      </w:r>
      <w:r>
        <w:rPr>
          <w:rtl/>
          <w:cs/>
          <w:lang w:val="ar_AE" w:bidi="ar_AE"/>
        </w:rPr>
        <w:t>أعمال الرسل 21:1</w:t>
      </w:r>
      <w:r>
        <w:rPr>
          <w:rtl/>
          <w:cs/>
          <w:lang w:val="ar_AE" w:bidi="ar_AE"/>
        </w:rPr>
        <w:t>). في أسفار الأبوكريفا، ذُكِر أن كوس ومناطق أخرى استلمت مرسومًا من لوكيوس، الوالي الروماني، ينهى فيه عن شن حرب ضد سكانها من اليهود (1مكابيين 15:23).</w:t>
      </w:r>
    </w:p>
    <w:p>
      <w:pPr>
        <w:bidi/>
      </w:pPr>
      <w:r>
        <w:rPr>
          <w:rtl/>
          <w:cs/>
          <w:lang w:val="ar_AE" w:bidi="ar_AE"/>
        </w:rPr>
      </w:r>
      <w:r>
        <w:rPr>
          <w:rtl/>
          <w:cs/>
          <w:lang w:val="ar_AE" w:bidi="ar_AE"/>
        </w:rPr>
        <w:t>كانت كوس مركز شحن رئيسيًّا، وكانت تشتهر بالقمح والمراهم والنبيذ والحرير. وأصبحت في النهاية أحد المراكز المالية في شرق البحر الأبيض المتوسط.</w:t>
      </w:r>
    </w:p>
    <w:p>
      <w:pPr>
        <w:bidi/>
      </w:pPr>
      <w:r>
        <w:rPr>
          <w:rtl/>
          <w:cs/>
          <w:lang w:val="ar_AE" w:bidi="ar_AE"/>
        </w:rPr>
      </w:r>
      <w:r>
        <w:rPr>
          <w:rtl/>
          <w:cs/>
          <w:lang w:val="ar_AE" w:bidi="ar_AE"/>
        </w:rPr>
        <w:t>ولد أبقراط، "أبو الطب" هناك، كما مارس مهنة الطب هناك في القرنين الخامس والرابع ق.م. وفي عهد الملك هيرودس، تلقَّت كوس إيرادات مالية دائمة، وبُنِي تمثال هناك تكريمًا لابنه هيرودس أنتيباس.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كُوش (شخص)</w:t>
      </w:r>
      <w:r>
        <w:rPr>
          <w:rtl/>
          <w:cs/>
          <w:lang w:val="ar_AE" w:bidi="ar_AE"/>
        </w:rPr>
      </w:r>
    </w:p>
    <w:p>
      <w:pPr>
        <w:pStyle w:val="Heading2"/>
        <w:bidi/>
      </w:pPr>
      <w:r>
        <w:rPr>
          <w:rtl/>
          <w:cs/>
          <w:lang w:val="ar_AE" w:bidi="ar_AE"/>
        </w:rPr>
        <w:t>كُوش</w:t>
      </w:r>
      <w:r>
        <w:rPr>
          <w:rtl/>
          <w:cs/>
          <w:lang w:val="ar_AE" w:bidi="ar_AE"/>
        </w:rPr>
        <w:t xml:space="preserve"> (شخص)</w:t>
      </w:r>
    </w:p>
    <w:p>
      <w:pPr>
        <w:bidi/>
      </w:pPr>
      <w:r>
        <w:rPr>
          <w:rtl/>
          <w:cs/>
          <w:lang w:val="ar_AE" w:bidi="ar_AE"/>
        </w:rPr>
      </w:r>
      <w:r>
        <w:rPr>
          <w:rtl/>
          <w:cs/>
          <w:lang w:val="ar_AE" w:bidi="ar_AE"/>
        </w:rPr>
        <w:t>1. أكبر أبناء حَام الأربعة (</w:t>
      </w:r>
      <w:r>
        <w:rPr>
          <w:rtl/>
          <w:cs/>
          <w:lang w:val="ar_AE" w:bidi="ar_AE"/>
        </w:rPr>
        <w:t>تكوين 10: 6؛</w:t>
      </w:r>
      <w:r>
        <w:rPr>
          <w:rtl/>
          <w:cs/>
          <w:lang w:val="ar_AE" w:bidi="ar_AE"/>
        </w:rPr>
        <w:t xml:space="preserve"> </w:t>
      </w:r>
      <w:r>
        <w:rPr>
          <w:rtl/>
          <w:cs/>
          <w:lang w:val="ar_AE" w:bidi="ar_AE"/>
        </w:rPr>
        <w:t>1 أخبار 1:8</w:t>
      </w:r>
      <w:r>
        <w:rPr>
          <w:rtl/>
          <w:cs/>
          <w:lang w:val="ar_AE" w:bidi="ar_AE"/>
        </w:rPr>
        <w:t>). نظرًا لأن الأسماء الثلاثة الأخرى (</w:t>
      </w:r>
      <w:r>
        <w:rPr>
          <w:rtl/>
          <w:cs/>
          <w:lang w:val="ar_AE" w:bidi="ar_AE"/>
        </w:rPr>
        <w:t>مِصْرَايِم وفُوطُ وكَنْعَان</w:t>
      </w:r>
      <w:r>
        <w:rPr>
          <w:rtl/>
          <w:cs/>
          <w:lang w:val="ar_AE" w:bidi="ar_AE"/>
        </w:rPr>
        <w:t xml:space="preserve">) أسماء أماكن، فمن المحتمل أن يكون كُوش اسم مكان أيضًا. عادة ما يُعرف بكُوش. </w:t>
      </w:r>
      <w:r>
        <w:rPr>
          <w:i/>
          <w:rtl/>
          <w:cs/>
          <w:lang w:val="ar_AE" w:bidi="ar_AE"/>
        </w:rPr>
        <w:t>انظر</w:t>
      </w:r>
      <w:r>
        <w:rPr>
          <w:rtl/>
          <w:cs/>
          <w:lang w:val="ar_AE" w:bidi="ar_AE"/>
        </w:rPr>
        <w:t xml:space="preserve"> </w:t>
      </w:r>
      <w:r>
        <w:rPr>
          <w:rtl/>
          <w:cs/>
          <w:lang w:val="ar_AE" w:bidi="ar_AE"/>
        </w:rPr>
        <w:t>كُوش (مكان)</w:t>
      </w:r>
      <w:r>
        <w:rPr>
          <w:rtl/>
          <w:cs/>
          <w:lang w:val="ar_AE" w:bidi="ar_AE"/>
        </w:rPr>
        <w:t xml:space="preserve">؛ </w:t>
      </w:r>
      <w:r>
        <w:rPr>
          <w:rtl/>
          <w:cs/>
          <w:lang w:val="ar_AE" w:bidi="ar_AE"/>
        </w:rPr>
        <w:t xml:space="preserve">إثيوبيا. </w:t>
      </w:r>
    </w:p>
    <w:p>
      <w:pPr>
        <w:bidi/>
      </w:pPr>
      <w:r>
        <w:rPr>
          <w:rtl/>
          <w:cs/>
          <w:lang w:val="ar_AE" w:bidi="ar_AE"/>
        </w:rPr>
      </w:r>
      <w:r>
        <w:rPr>
          <w:rtl/>
          <w:cs/>
          <w:lang w:val="ar_AE" w:bidi="ar_AE"/>
        </w:rPr>
        <w:t xml:space="preserve">2. بَنْيَاميني وأحد أعداء دَاوُد، جاء ذكره في عنوان </w:t>
      </w:r>
      <w:r>
        <w:rPr>
          <w:rtl/>
          <w:cs/>
          <w:lang w:val="ar_AE" w:bidi="ar_AE"/>
        </w:rPr>
        <w:t>مزمور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كُوش (مكان)</w:t>
      </w:r>
      <w:r>
        <w:rPr>
          <w:rtl/>
          <w:cs/>
          <w:lang w:val="ar_AE" w:bidi="ar_AE"/>
        </w:rPr>
      </w:r>
    </w:p>
    <w:p>
      <w:pPr>
        <w:bidi/>
      </w:pPr>
      <w:r>
        <w:rPr>
          <w:rtl/>
          <w:cs/>
          <w:lang w:val="ar_AE" w:bidi="ar_AE"/>
        </w:rPr>
      </w:r>
      <w:r>
        <w:rPr>
          <w:rtl/>
          <w:cs/>
          <w:lang w:val="ar_AE" w:bidi="ar_AE"/>
        </w:rPr>
        <w:t>مصطلح مصري وأكدي وعبراني يشير إلى دول أعالي النيل جنوب مصر. في نطاقٍ أضيق، كانت كُوش تتألف من الأراضي الواقعة بين شلاليّ النيل الثاني والرابع، تقريبًا شمال السودان الحالي (النوبة القديمة). يستخدم العهد القديم المصطلح بهذا المعنى عمومًا. أطلق اليونانيون عليها اسم كُوش، التي أُطلق عليها مؤخرًا أثيوبيا (أبعد إلى الجنوب والشرق).</w:t>
      </w:r>
    </w:p>
    <w:p>
      <w:pPr>
        <w:bidi/>
      </w:pPr>
      <w:r>
        <w:rPr>
          <w:rtl/>
          <w:cs/>
          <w:lang w:val="ar_AE" w:bidi="ar_AE"/>
        </w:rPr>
      </w:r>
      <w:r>
        <w:rPr>
          <w:rtl/>
          <w:cs/>
          <w:lang w:val="ar_AE" w:bidi="ar_AE"/>
        </w:rPr>
        <w:t>معنى "كُوش" في سفر التكوين يمثل مشكلة. في سرد جنّة عَدْن (</w:t>
      </w:r>
      <w:r>
        <w:rPr>
          <w:rtl/>
          <w:cs/>
          <w:lang w:val="ar_AE" w:bidi="ar_AE"/>
        </w:rPr>
        <w:t>تكوين 2: 13</w:t>
      </w:r>
      <w:r>
        <w:rPr>
          <w:rtl/>
          <w:cs/>
          <w:lang w:val="ar_AE" w:bidi="ar_AE"/>
        </w:rPr>
        <w:t xml:space="preserve">)، يبدو أنَّ كُوش كانت تقع في بلاد ما بين النهرين، منطقة نهري دجلة والفُرَات (ع </w:t>
      </w:r>
      <w:r>
        <w:rPr>
          <w:rtl/>
          <w:cs/>
          <w:lang w:val="ar_AE" w:bidi="ar_AE"/>
        </w:rPr>
        <w:t>14</w:t>
      </w:r>
      <w:r>
        <w:rPr>
          <w:rtl/>
          <w:cs/>
          <w:lang w:val="ar_AE" w:bidi="ar_AE"/>
        </w:rPr>
        <w:t xml:space="preserve">). ربما يشير المصطلح هناك إلى الكاسيين (الكيشيين)، التسمية المعتادة لحكام بَابِل الذين سيطروا على بلاد ما بين النهرين لحوالي نصف ألفية حتى القرن الثاني عشر قبل الميلاد. يمكن تقسيم كُوش التي وردت في </w:t>
      </w:r>
      <w:r>
        <w:rPr>
          <w:rtl/>
          <w:cs/>
          <w:lang w:val="ar_AE" w:bidi="ar_AE"/>
        </w:rPr>
        <w:t>تكوين 10: 6–8</w:t>
      </w:r>
      <w:r>
        <w:rPr>
          <w:rtl/>
          <w:cs/>
          <w:lang w:val="ar_AE" w:bidi="ar_AE"/>
        </w:rPr>
        <w:t xml:space="preserve"> إلى موقعين: النوبة (ع </w:t>
      </w:r>
      <w:r>
        <w:rPr>
          <w:rtl/>
          <w:cs/>
          <w:lang w:val="ar_AE" w:bidi="ar_AE"/>
        </w:rPr>
        <w:t>6–7</w:t>
      </w:r>
      <w:r>
        <w:rPr>
          <w:rtl/>
          <w:cs/>
          <w:lang w:val="ar_AE" w:bidi="ar_AE"/>
        </w:rPr>
        <w:t xml:space="preserve">) وبلاد ما بين النهرين (ع </w:t>
      </w:r>
      <w:r>
        <w:rPr>
          <w:rtl/>
          <w:cs/>
          <w:lang w:val="ar_AE" w:bidi="ar_AE"/>
        </w:rPr>
        <w:t>9–12</w:t>
      </w:r>
      <w:r>
        <w:rPr>
          <w:rtl/>
          <w:cs/>
          <w:lang w:val="ar_AE" w:bidi="ar_AE"/>
        </w:rPr>
        <w:t xml:space="preserve">). أيضًا، يمكن أن تكون كُوش في </w:t>
      </w:r>
      <w:r>
        <w:rPr>
          <w:rtl/>
          <w:cs/>
          <w:lang w:val="ar_AE" w:bidi="ar_AE"/>
        </w:rPr>
        <w:t>تكوين 2: 13</w:t>
      </w:r>
      <w:r>
        <w:rPr>
          <w:rtl/>
          <w:cs/>
          <w:lang w:val="ar_AE" w:bidi="ar_AE"/>
        </w:rPr>
        <w:t xml:space="preserve"> و</w:t>
      </w:r>
      <w:r>
        <w:rPr>
          <w:rtl/>
          <w:cs/>
          <w:lang w:val="ar_AE" w:bidi="ar_AE"/>
        </w:rPr>
        <w:t>10: 8</w:t>
      </w:r>
      <w:r>
        <w:rPr>
          <w:rtl/>
          <w:cs/>
          <w:lang w:val="ar_AE" w:bidi="ar_AE"/>
        </w:rPr>
        <w:t xml:space="preserve"> هي قَيْس، مدينة في بلاد ما بين النهرين كانت مقر السلالة السُّومريّة الأولى بعد الطوفان.</w:t>
      </w:r>
    </w:p>
    <w:p>
      <w:pPr>
        <w:bidi/>
      </w:pPr>
      <w:r>
        <w:rPr>
          <w:rtl/>
          <w:cs/>
          <w:lang w:val="ar_AE" w:bidi="ar_AE"/>
        </w:rPr>
      </w:r>
      <w:r>
        <w:rPr>
          <w:rtl/>
          <w:cs/>
          <w:lang w:val="ar_AE" w:bidi="ar_AE"/>
        </w:rPr>
        <w:t>هناك قليل من عدم اليقين بشأن استخدام مصطلح "كُوشي". مع استثناء واحد محتمل (</w:t>
      </w:r>
      <w:r>
        <w:rPr>
          <w:rtl/>
          <w:cs/>
          <w:lang w:val="ar_AE" w:bidi="ar_AE"/>
        </w:rPr>
        <w:t>عدد 12: 1</w:t>
      </w:r>
      <w:r>
        <w:rPr>
          <w:rtl/>
          <w:cs/>
          <w:lang w:val="ar_AE" w:bidi="ar_AE"/>
        </w:rPr>
        <w:t>)، يشير وصف كُوشي دائمًا إلى أشخاص من النوبة، كُوش الأفريقية.</w:t>
      </w:r>
    </w:p>
    <w:p>
      <w:pPr>
        <w:bidi/>
      </w:pPr>
      <w:r>
        <w:rPr>
          <w:rtl/>
          <w:cs/>
          <w:lang w:val="ar_AE" w:bidi="ar_AE"/>
        </w:rPr>
      </w:r>
      <w:r>
        <w:rPr>
          <w:rtl/>
          <w:cs/>
          <w:lang w:val="ar_AE" w:bidi="ar_AE"/>
        </w:rPr>
        <w:t>كان أول رسول أرسله يُوآب، رئيس جيش الملك دَاوُد، لإعلان هزيمة أَبْشَالومَ لدَاوُد رجلًا كُوشيًا (</w:t>
      </w:r>
      <w:r>
        <w:rPr>
          <w:rtl/>
          <w:cs/>
          <w:lang w:val="ar_AE" w:bidi="ar_AE"/>
        </w:rPr>
        <w:t>2 صموئيل 18: 21–32</w:t>
      </w:r>
      <w:r>
        <w:rPr>
          <w:rtl/>
          <w:cs/>
          <w:lang w:val="ar_AE" w:bidi="ar_AE"/>
        </w:rPr>
        <w:t>). يظهر أصل هذا الرسول الأجنبي في عدم معرفته بالطريق المختصر وكذلك في عدم حساسيته تجاه مشاعر دَاوُد عندما نقل له الرسالة. تترجِم معظم النسخ الإنجليزية كلمات كُوش وكُوشي إلى كلمات أخرى مثل أثيوبيا وأثيوبي.</w:t>
      </w:r>
    </w:p>
    <w:p>
      <w:pPr>
        <w:bidi/>
      </w:pPr>
      <w:r>
        <w:rPr>
          <w:rtl/>
          <w:cs/>
          <w:lang w:val="ar_AE" w:bidi="ar_AE"/>
        </w:rPr>
      </w:r>
      <w:r>
        <w:rPr>
          <w:rtl/>
          <w:cs/>
          <w:lang w:val="ar_AE" w:bidi="ar_AE"/>
        </w:rPr>
        <w:t>كان لمُوسَى زوجة معروفة بأنها كُوشِيَّة (</w:t>
      </w:r>
      <w:r>
        <w:rPr>
          <w:rtl/>
          <w:cs/>
          <w:lang w:val="ar_AE" w:bidi="ar_AE"/>
        </w:rPr>
        <w:t>عدد 12: 1</w:t>
      </w:r>
      <w:r>
        <w:rPr>
          <w:rtl/>
          <w:cs/>
          <w:lang w:val="ar_AE" w:bidi="ar_AE"/>
        </w:rPr>
        <w:t>). في ذلك السياق، يمكن فهم وصف كُوشِيَّة بعدة طرق: شخص من بلاد النوبة، ما يجعلها زوجة ثانية، بخلاف صَفّورَة؛ شخص من كُوشان، في تلك الحالة قد تكون مِديانيّة، ربما مثل صَفّورَة؛ أو إشارة إلى بشرتها الداكنة وأصلها الأجنبي، ربما ولكن ليس بالضرورة إشارة إلى صَفّورَة.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كُوشَان؛</w:t>
      </w:r>
      <w:r>
        <w:rPr>
          <w:rtl/>
          <w:cs/>
          <w:lang w:val="ar_AE" w:bidi="ar_AE"/>
        </w:rPr>
        <w:t xml:space="preserve"> </w:t>
      </w:r>
      <w:r>
        <w:rPr>
          <w:rtl/>
          <w:cs/>
          <w:lang w:val="ar_AE" w:bidi="ar_AE"/>
        </w:rPr>
        <w:t>كُوشِّي #1؛</w:t>
      </w:r>
      <w:r>
        <w:rPr>
          <w:rtl/>
          <w:cs/>
          <w:lang w:val="ar_AE" w:bidi="ar_AE"/>
        </w:rPr>
        <w:t xml:space="preserve"> </w:t>
      </w:r>
      <w:r>
        <w:rPr>
          <w:rtl/>
          <w:cs/>
          <w:lang w:val="ar_AE" w:bidi="ar_AE"/>
        </w:rPr>
        <w:t>كُوش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كُوشَانَ</w:t>
      </w:r>
      <w:r>
        <w:rPr>
          <w:rtl/>
          <w:cs/>
          <w:lang w:val="ar_AE" w:bidi="ar_AE"/>
        </w:rPr>
      </w:r>
    </w:p>
    <w:p>
      <w:pPr>
        <w:pStyle w:val="Heading2"/>
        <w:bidi/>
      </w:pPr>
      <w:r>
        <w:rPr>
          <w:rtl/>
          <w:cs/>
          <w:lang w:val="ar_AE" w:bidi="ar_AE"/>
        </w:rPr>
        <w:t>كُوشَانَ</w:t>
      </w:r>
    </w:p>
    <w:p>
      <w:pPr>
        <w:bidi/>
      </w:pPr>
      <w:r>
        <w:rPr>
          <w:rtl/>
          <w:cs/>
          <w:lang w:val="ar_AE" w:bidi="ar_AE"/>
        </w:rPr>
      </w:r>
      <w:r>
        <w:rPr>
          <w:rtl/>
          <w:cs/>
          <w:lang w:val="ar_AE" w:bidi="ar_AE"/>
        </w:rPr>
        <w:t>اسم قبيلة أو مكان ذُكِر مرة واحدة فقط في الكتاب المقدس (</w:t>
      </w:r>
      <w:r>
        <w:rPr>
          <w:rtl/>
          <w:cs/>
          <w:lang w:val="ar_AE" w:bidi="ar_AE"/>
        </w:rPr>
        <w:t>حبقوق 3: 7</w:t>
      </w:r>
      <w:r>
        <w:rPr>
          <w:rtl/>
          <w:cs/>
          <w:lang w:val="ar_AE" w:bidi="ar_AE"/>
        </w:rPr>
        <w:t xml:space="preserve">). ربط البعض كوشان بالشعب والأرض المشار إليهما في العهد القديم باسم كوش أو الحبشة في معظم الترجمات. إلا أن التوازي بين "كوشان" و"أرض مِدْيَانَ" في </w:t>
      </w:r>
      <w:r>
        <w:rPr>
          <w:rtl/>
          <w:cs/>
          <w:lang w:val="ar_AE" w:bidi="ar_AE"/>
        </w:rPr>
        <w:t>حبقوق 3: 7</w:t>
      </w:r>
      <w:r>
        <w:rPr>
          <w:rtl/>
          <w:cs/>
          <w:lang w:val="ar_AE" w:bidi="ar_AE"/>
        </w:rPr>
        <w:t>، بالإضافة إلى موقع الأماكن الأخرى المذكورة في هذا المقطع (تيمان، جبل فاران)، يبدو أنه يشير إلى أن كوشان تقع في محيط أدوم ومديان، جنوب وجنوب شرق البحر الميت.</w:t>
      </w:r>
    </w:p>
    <w:p>
      <w:pPr>
        <w:bidi/>
      </w:pPr>
      <w:r>
        <w:rPr>
          <w:rtl/>
          <w:cs/>
          <w:lang w:val="ar_AE" w:bidi="ar_AE"/>
        </w:rPr>
      </w:r>
      <w:r>
        <w:rPr>
          <w:rtl/>
          <w:cs/>
          <w:lang w:val="ar_AE" w:bidi="ar_AE"/>
        </w:rPr>
        <w:t xml:space="preserve">انظر أيضًا </w:t>
      </w:r>
      <w:r>
        <w:rPr>
          <w:rtl/>
          <w:cs/>
          <w:lang w:val="ar_AE" w:bidi="ar_AE"/>
        </w:rPr>
        <w:t>كوش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كُوشَانَ رِشَعْتَايِمَ</w:t>
      </w:r>
      <w:r>
        <w:rPr>
          <w:rtl/>
          <w:cs/>
          <w:lang w:val="ar_AE" w:bidi="ar_AE"/>
        </w:rPr>
      </w:r>
    </w:p>
    <w:p>
      <w:pPr>
        <w:pStyle w:val="Heading2"/>
        <w:bidi/>
      </w:pPr>
      <w:r>
        <w:rPr>
          <w:rtl/>
          <w:cs/>
          <w:lang w:val="ar_AE" w:bidi="ar_AE"/>
        </w:rPr>
        <w:t>كُوشَانَ رِشَعْتَايِمَ</w:t>
      </w:r>
    </w:p>
    <w:p>
      <w:pPr>
        <w:bidi/>
      </w:pPr>
      <w:r>
        <w:rPr>
          <w:rtl/>
          <w:cs/>
          <w:lang w:val="ar_AE" w:bidi="ar_AE"/>
        </w:rPr>
      </w:r>
      <w:r>
        <w:rPr>
          <w:rtl/>
          <w:cs/>
          <w:lang w:val="ar_AE" w:bidi="ar_AE"/>
        </w:rPr>
        <w:t xml:space="preserve">ملك بلاد ما بين النهرين الذي خدمه إِسْرَائِيلَ لمدة ثماني سنوات. أقام الرب </w:t>
      </w:r>
      <w:r>
        <w:rPr>
          <w:rtl/>
          <w:cs/>
          <w:lang w:val="ar_AE" w:bidi="ar_AE"/>
        </w:rPr>
        <w:t>عُثْنِيئِيلَ بْنَ قَنَازَ</w:t>
      </w:r>
      <w:r>
        <w:rPr>
          <w:rtl/>
          <w:cs/>
          <w:lang w:val="ar_AE" w:bidi="ar_AE"/>
        </w:rPr>
        <w:t>، ليخلص إِسْرَائِيلَ من يده. وفي وقت لاحق، هزم عثْنِيئِيل كُوشَانَ رِشَعْتَايِمَ في الحرب (</w:t>
      </w:r>
      <w:r>
        <w:rPr>
          <w:rtl/>
          <w:cs/>
          <w:lang w:val="ar_AE" w:bidi="ar_AE"/>
        </w:rPr>
        <w:t>قضاة 3:8–10</w:t>
      </w:r>
      <w:r>
        <w:rPr>
          <w:rtl/>
          <w:cs/>
          <w:lang w:val="ar_AE" w:bidi="ar_AE"/>
        </w:rPr>
        <w:t>). هويته الدقيقة غير مؤكدة.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كوشِي</w:t>
      </w:r>
      <w:r>
        <w:rPr>
          <w:rtl/>
          <w:cs/>
          <w:lang w:val="ar_AE" w:bidi="ar_AE"/>
        </w:rPr>
      </w:r>
    </w:p>
    <w:p>
      <w:pPr>
        <w:bidi/>
      </w:pPr>
      <w:r>
        <w:rPr>
          <w:rtl/>
          <w:cs/>
          <w:lang w:val="ar_AE" w:bidi="ar_AE"/>
        </w:rPr>
      </w:r>
      <w:r>
        <w:rPr>
          <w:rtl/>
          <w:cs/>
          <w:lang w:val="ar_AE" w:bidi="ar_AE"/>
        </w:rPr>
        <w:t>1. رسول يوآب الذي أرسله إلى دَاودَ ليعلن هزيمة أَبْشَالومَ (</w:t>
      </w:r>
      <w:r>
        <w:rPr>
          <w:rtl/>
          <w:cs/>
          <w:lang w:val="ar_AE" w:bidi="ar_AE"/>
        </w:rPr>
        <w:t>2 صم 18:21–32</w:t>
      </w:r>
      <w:r>
        <w:rPr>
          <w:rtl/>
          <w:cs/>
          <w:lang w:val="ar_AE" w:bidi="ar_AE"/>
        </w:rPr>
        <w:t xml:space="preserve">). ومع ذلك، يجب أن تُترجم الكلمة العبرية المنقولة صوتيًا كاسم "كوشِي" بشكل أكثر دقة لتصبح صفة "كوشي". </w:t>
      </w:r>
      <w:r>
        <w:rPr>
          <w:i/>
          <w:rtl/>
          <w:cs/>
          <w:lang w:val="ar_AE" w:bidi="ar_AE"/>
        </w:rPr>
        <w:t>انظر</w:t>
      </w:r>
      <w:r>
        <w:rPr>
          <w:rtl/>
          <w:cs/>
          <w:lang w:val="ar_AE" w:bidi="ar_AE"/>
        </w:rPr>
        <w:t xml:space="preserve"> </w:t>
      </w:r>
      <w:r>
        <w:rPr>
          <w:rtl/>
          <w:cs/>
          <w:lang w:val="ar_AE" w:bidi="ar_AE"/>
        </w:rPr>
        <w:t>كوشَ (المكان)</w:t>
      </w:r>
      <w:r>
        <w:rPr>
          <w:rtl/>
          <w:cs/>
          <w:lang w:val="ar_AE" w:bidi="ar_AE"/>
        </w:rPr>
        <w:t>.</w:t>
      </w:r>
    </w:p>
    <w:p>
      <w:pPr>
        <w:bidi/>
      </w:pPr>
      <w:r>
        <w:rPr>
          <w:rtl/>
          <w:cs/>
          <w:lang w:val="ar_AE" w:bidi="ar_AE"/>
        </w:rPr>
      </w:r>
      <w:r>
        <w:rPr>
          <w:rtl/>
          <w:cs/>
          <w:lang w:val="ar_AE" w:bidi="ar_AE"/>
        </w:rPr>
        <w:t>2. الجدّ الرابع ليَهودِيَ. كان يَهودِيَ أميرًا في بلاط الملك يَهويَاقِيمَ، ملك يَهوذَا في زمن النبي إِرْمِيَا (</w:t>
      </w:r>
      <w:r>
        <w:rPr>
          <w:rtl/>
          <w:cs/>
          <w:lang w:val="ar_AE" w:bidi="ar_AE"/>
        </w:rPr>
        <w:t>إرميا 36:14</w:t>
      </w:r>
      <w:r>
        <w:rPr>
          <w:rtl/>
          <w:cs/>
          <w:lang w:val="ar_AE" w:bidi="ar_AE"/>
        </w:rPr>
        <w:t>).</w:t>
      </w:r>
    </w:p>
    <w:p>
      <w:pPr>
        <w:bidi/>
      </w:pPr>
      <w:r>
        <w:rPr>
          <w:rtl/>
          <w:cs/>
          <w:lang w:val="ar_AE" w:bidi="ar_AE"/>
        </w:rPr>
      </w:r>
      <w:r>
        <w:rPr>
          <w:rtl/>
          <w:cs/>
          <w:lang w:val="ar_AE" w:bidi="ar_AE"/>
        </w:rPr>
        <w:t>3. والد النبي صفنيا (</w:t>
      </w:r>
      <w:r>
        <w:rPr>
          <w:rtl/>
          <w:cs/>
          <w:lang w:val="ar_AE" w:bidi="ar_AE"/>
        </w:rPr>
        <w:t>صفنيا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كُوشِي</w:t>
      </w:r>
      <w:r>
        <w:rPr>
          <w:rtl/>
          <w:cs/>
          <w:lang w:val="ar_AE" w:bidi="ar_AE"/>
        </w:rPr>
      </w:r>
    </w:p>
    <w:p>
      <w:pPr>
        <w:pStyle w:val="Heading2"/>
        <w:bidi/>
      </w:pPr>
      <w:r>
        <w:rPr>
          <w:rtl/>
          <w:cs/>
          <w:lang w:val="ar_AE" w:bidi="ar_AE"/>
        </w:rPr>
        <w:t>كُوشِي</w:t>
      </w:r>
    </w:p>
    <w:p>
      <w:pPr>
        <w:bidi/>
      </w:pPr>
      <w:r>
        <w:rPr>
          <w:rtl/>
          <w:cs/>
          <w:lang w:val="ar_AE" w:bidi="ar_AE"/>
        </w:rPr>
      </w:r>
      <w:r>
        <w:rPr>
          <w:rtl/>
          <w:cs/>
          <w:lang w:val="ar_AE" w:bidi="ar_AE"/>
        </w:rPr>
        <w:t>شخص من منطقة النوبة الأفريقية (</w:t>
      </w:r>
      <w:r>
        <w:rPr>
          <w:rtl/>
          <w:cs/>
          <w:lang w:val="ar_AE" w:bidi="ar_AE"/>
        </w:rPr>
        <w:t>2 صموئيل 18: 32</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كوش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كوكب الصبح</w:t>
      </w:r>
      <w:r>
        <w:rPr>
          <w:rtl/>
          <w:cs/>
          <w:lang w:val="ar_AE" w:bidi="ar_AE"/>
        </w:rPr>
      </w:r>
    </w:p>
    <w:p>
      <w:pPr>
        <w:bidi/>
      </w:pPr>
      <w:r>
        <w:rPr>
          <w:rtl/>
          <w:cs/>
          <w:lang w:val="ar_AE" w:bidi="ar_AE"/>
        </w:rPr>
      </w:r>
      <w:r>
        <w:rPr>
          <w:rtl/>
          <w:cs/>
          <w:lang w:val="ar_AE" w:bidi="ar_AE"/>
        </w:rPr>
        <w:t xml:space="preserve">هي ترجمة الملك جيمس في </w:t>
      </w:r>
      <w:r>
        <w:rPr>
          <w:rtl/>
          <w:cs/>
          <w:lang w:val="ar_AE" w:bidi="ar_AE"/>
        </w:rPr>
        <w:t>أيوب 38:12</w:t>
      </w:r>
      <w:r>
        <w:rPr>
          <w:rtl/>
          <w:cs/>
          <w:lang w:val="ar_AE" w:bidi="ar_AE"/>
        </w:rPr>
        <w:t xml:space="preserve"> ("الفجر")، و</w:t>
      </w:r>
      <w:r>
        <w:rPr>
          <w:rtl/>
          <w:cs/>
          <w:lang w:val="ar_AE" w:bidi="ar_AE"/>
        </w:rPr>
        <w:t>لوقا 1:78</w:t>
      </w:r>
      <w:r>
        <w:rPr>
          <w:rtl/>
          <w:cs/>
          <w:lang w:val="ar_AE" w:bidi="ar_AE"/>
        </w:rPr>
        <w:t xml:space="preserve"> ("الشروق")، و</w:t>
      </w:r>
      <w:r>
        <w:rPr>
          <w:rtl/>
          <w:cs/>
          <w:lang w:val="ar_AE" w:bidi="ar_AE"/>
        </w:rPr>
        <w:t>2 بطرس 1:19</w:t>
      </w:r>
      <w:r>
        <w:rPr>
          <w:rtl/>
          <w:cs/>
          <w:lang w:val="ar_AE" w:bidi="ar_AE"/>
        </w:rPr>
        <w:t xml:space="preserve"> ("كوكب الصبح") وهي تشير إلى كوكب الزُّهَرَة، النجم الذي يبشر بالفجر، أو إلى أول ضوء للفجر نفسه.</w:t>
      </w:r>
    </w:p>
    <w:p>
      <w:pPr>
        <w:bidi/>
      </w:pPr>
      <w:r>
        <w:rPr>
          <w:rtl/>
          <w:cs/>
          <w:lang w:val="ar_AE" w:bidi="ar_AE"/>
        </w:rPr>
      </w:r>
      <w:r>
        <w:rPr>
          <w:rtl/>
          <w:cs/>
          <w:lang w:val="ar_AE" w:bidi="ar_AE"/>
        </w:rPr>
        <w:t xml:space="preserve">في </w:t>
      </w:r>
      <w:r>
        <w:rPr>
          <w:rtl/>
          <w:cs/>
          <w:lang w:val="ar_AE" w:bidi="ar_AE"/>
        </w:rPr>
        <w:t>إشعياء 14:12</w:t>
      </w:r>
      <w:r>
        <w:rPr>
          <w:rtl/>
          <w:cs/>
          <w:lang w:val="ar_AE" w:bidi="ar_AE"/>
        </w:rPr>
        <w:t xml:space="preserve">، "زهرة بنت الصبح" هو تسمية لملك بابل المتكبر ("لوسيفر"، حسب ترجمة الملك جيمس) الذي، بعد أن ارتفع عاليًا على حساب إسرائيل، سيتم بالتأكيد إسقاطه من قِبَل الله. </w:t>
      </w:r>
      <w:r>
        <w:rPr>
          <w:i/>
          <w:rtl/>
          <w:cs/>
          <w:lang w:val="ar_AE" w:bidi="ar_AE"/>
        </w:rPr>
        <w:t>انظر</w:t>
      </w:r>
      <w:r>
        <w:rPr>
          <w:rtl/>
          <w:cs/>
          <w:lang w:val="ar_AE" w:bidi="ar_AE"/>
        </w:rPr>
        <w:t xml:space="preserve"> </w:t>
      </w:r>
      <w:r>
        <w:rPr>
          <w:rtl/>
          <w:cs/>
          <w:lang w:val="ar_AE" w:bidi="ar_AE"/>
        </w:rPr>
        <w:t>نجم الصباح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كوكبة</w:t>
      </w:r>
      <w:r>
        <w:rPr>
          <w:rtl/>
          <w:cs/>
          <w:lang w:val="ar_AE" w:bidi="ar_AE"/>
        </w:rPr>
      </w:r>
    </w:p>
    <w:p>
      <w:pPr>
        <w:bidi/>
      </w:pPr>
      <w:r>
        <w:rPr>
          <w:rtl/>
          <w:cs/>
          <w:lang w:val="ar_AE" w:bidi="ar_AE"/>
        </w:rPr>
      </w:r>
      <w:r>
        <w:rPr>
          <w:rtl/>
          <w:cs/>
          <w:lang w:val="ar_AE" w:bidi="ar_AE"/>
        </w:rPr>
        <w:t>عدد معين من النجوم في السماء، يتم اختيارها بشكل عشوائي كمجموعة وتسميتها على اسم شيء أو حيوان أو شخص يُقال إن شكل مجموعة النجوم يشبهه. يُذكر عدد من الكوكبات في الكتاب المقدس.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علم الفلك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w:t>
      </w:r>
      <w:r>
        <w:rPr>
          <w:rtl/>
          <w:cs/>
          <w:lang w:val="ar_AE" w:bidi="ar_AE"/>
        </w:rPr>
      </w:r>
    </w:p>
    <w:p>
      <w:pPr>
        <w:pStyle w:val="Heading2"/>
        <w:bidi/>
      </w:pPr>
      <w:r>
        <w:rPr>
          <w:rtl/>
          <w:cs/>
          <w:lang w:val="ar_AE" w:bidi="ar_AE"/>
        </w:rPr>
        <w:t>كُولُوسِّي</w:t>
      </w:r>
    </w:p>
    <w:p>
      <w:pPr>
        <w:bidi/>
      </w:pPr>
      <w:r>
        <w:rPr>
          <w:rtl/>
          <w:cs/>
          <w:lang w:val="ar_AE" w:bidi="ar_AE"/>
        </w:rPr>
      </w:r>
      <w:r>
        <w:rPr>
          <w:rtl/>
          <w:cs/>
          <w:lang w:val="ar_AE" w:bidi="ar_AE"/>
        </w:rPr>
        <w:t>مدينة قديمة في أسيا الصغرى، تقع في الجزء الجنوبي الغربي من تركيا الحالية، وتُذكر بشكل أساسي بسبب رسالة الرسول بولس إلى الكنيسة هناك (</w:t>
      </w:r>
      <w:r>
        <w:rPr>
          <w:rtl/>
          <w:cs/>
          <w:lang w:val="ar_AE" w:bidi="ar_AE"/>
        </w:rPr>
        <w:t>كولوسي 1: 2</w:t>
      </w:r>
      <w:r>
        <w:rPr>
          <w:rtl/>
          <w:cs/>
          <w:lang w:val="ar_AE" w:bidi="ar_AE"/>
        </w:rPr>
        <w:t xml:space="preserve">). كانت </w:t>
      </w:r>
      <w:r>
        <w:rPr>
          <w:rtl/>
          <w:cs/>
          <w:lang w:val="ar_AE" w:bidi="ar_AE"/>
        </w:rPr>
        <w:t>كُولُوسِّي</w:t>
      </w:r>
      <w:r>
        <w:rPr>
          <w:rtl/>
          <w:cs/>
          <w:lang w:val="ar_AE" w:bidi="ar_AE"/>
        </w:rPr>
        <w:t xml:space="preserve"> بالقرب من نهر ليكوس، أحد روافد نهر مياندر. ازدهرت المدينة خلال القرن السادس قبل الميلاد. وفقًا لهيرودوت، المؤرخ اليوناني القديم، عندما جاء الملك الفارسي </w:t>
      </w:r>
      <w:r>
        <w:rPr>
          <w:rtl/>
          <w:cs/>
          <w:lang w:val="ar_AE" w:bidi="ar_AE"/>
        </w:rPr>
        <w:t>أَحَشْوِيرُوش</w:t>
      </w:r>
      <w:r>
        <w:rPr>
          <w:rtl/>
          <w:cs/>
          <w:lang w:val="ar_AE" w:bidi="ar_AE"/>
        </w:rPr>
        <w:t xml:space="preserve"> إلى كُولُوسِّي ، كانت مدينة عظيمة. وأشار مؤرخ يوناني آخر، إكسينوفون، إلى أن كورش الكبير، مؤسس الإمبراطورية الفارسية، قد مر بكُولُوسِّي في وقت سابق في طريقه إلى اليونان.</w:t>
      </w:r>
    </w:p>
    <w:p>
      <w:pPr>
        <w:bidi/>
      </w:pPr>
      <w:r>
        <w:rPr>
          <w:rtl/>
          <w:cs/>
          <w:lang w:val="ar_AE" w:bidi="ar_AE"/>
        </w:rPr>
      </w:r>
      <w:r>
        <w:rPr>
          <w:rtl/>
          <w:cs/>
          <w:lang w:val="ar_AE" w:bidi="ar_AE"/>
        </w:rPr>
        <w:t xml:space="preserve">كانت كُولُوسِّي تقع في المنطقة المعروفة </w:t>
      </w:r>
      <w:r>
        <w:rPr>
          <w:rtl/>
          <w:cs/>
          <w:lang w:val="ar_AE" w:bidi="ar_AE"/>
        </w:rPr>
        <w:t>بفَرِيجِيَّة</w:t>
      </w:r>
      <w:r>
        <w:rPr>
          <w:rtl/>
          <w:cs/>
          <w:lang w:val="ar_AE" w:bidi="ar_AE"/>
        </w:rPr>
        <w:t xml:space="preserve"> وكانت مركزًا تجاريًا عند تقاطع الطريق الرئيسي من أفسس إلى الشرق. في العصر الروماني، ثم أن نقل الطريق المؤدي شمالًا إلى </w:t>
      </w:r>
      <w:r>
        <w:rPr>
          <w:rtl/>
          <w:cs/>
          <w:lang w:val="ar_AE" w:bidi="ar_AE"/>
        </w:rPr>
        <w:t>بَرْغَامُس</w:t>
      </w:r>
      <w:r>
        <w:rPr>
          <w:rtl/>
          <w:cs/>
          <w:lang w:val="ar_AE" w:bidi="ar_AE"/>
        </w:rPr>
        <w:t xml:space="preserve"> إلى نمو لَاوُدِكِيَّة، وهي مدينة تبعد 10 أميال (16 كيلومترًا)، أدى إلى تراجُع كُولُوسِّي تدريجيًا. شاركت كُولُوسِّي و</w:t>
      </w:r>
      <w:r>
        <w:rPr>
          <w:rtl/>
          <w:cs/>
          <w:lang w:val="ar_AE" w:bidi="ar_AE"/>
        </w:rPr>
        <w:t>لَاوُدِكِيَّة</w:t>
      </w:r>
      <w:r>
        <w:rPr>
          <w:rtl/>
          <w:cs/>
          <w:lang w:val="ar_AE" w:bidi="ar_AE"/>
        </w:rPr>
        <w:t xml:space="preserve"> في تجارة الصوف. لذا، اِشتُق اسم كُولُوسِّي من الاسم اللاتيني </w:t>
      </w:r>
      <w:r>
        <w:rPr>
          <w:i/>
          <w:rtl/>
          <w:cs/>
          <w:lang w:val="ar_AE" w:bidi="ar_AE"/>
        </w:rPr>
        <w:t>كولوسينوس،</w:t>
      </w:r>
      <w:r>
        <w:rPr>
          <w:rtl/>
          <w:cs/>
          <w:lang w:val="ar_AE" w:bidi="ar_AE"/>
        </w:rPr>
        <w:t xml:space="preserve"> الذي يعني "الصوف الأرجواني".</w:t>
      </w:r>
    </w:p>
    <w:p>
      <w:pPr>
        <w:bidi/>
      </w:pPr>
      <w:r>
        <w:rPr>
          <w:rtl/>
          <w:cs/>
          <w:lang w:val="ar_AE" w:bidi="ar_AE"/>
        </w:rPr>
      </w:r>
      <w:r>
        <w:rPr>
          <w:rtl/>
          <w:cs/>
          <w:lang w:val="ar_AE" w:bidi="ar_AE"/>
        </w:rPr>
        <w:t>في زمن الرسول بولس، كانت كُولُوسِّي مدينة صغيرة ذات خليط سكاني من الفريجيين واليونانيين واليهود. ربما علَّم بولس اليهود واليونانيين الذين عاشوا في كُولُوسِّي في أثناء إقامته الطويلة في أفسس، (</w:t>
      </w:r>
      <w:r>
        <w:rPr>
          <w:rtl/>
          <w:cs/>
          <w:lang w:val="ar_AE" w:bidi="ar_AE"/>
        </w:rPr>
        <w:t>أعمال 19: 10</w:t>
      </w:r>
      <w:r>
        <w:rPr>
          <w:rtl/>
          <w:cs/>
          <w:lang w:val="ar_AE" w:bidi="ar_AE"/>
        </w:rPr>
        <w:t xml:space="preserve">). </w:t>
      </w:r>
      <w:r>
        <w:rPr>
          <w:rtl/>
          <w:cs/>
          <w:lang w:val="ar_AE" w:bidi="ar_AE"/>
        </w:rPr>
        <w:t>أَبَفْرَاس</w:t>
      </w:r>
      <w:r>
        <w:rPr>
          <w:rtl/>
          <w:cs/>
          <w:lang w:val="ar_AE" w:bidi="ar_AE"/>
        </w:rPr>
        <w:t>، الذي كان من أهل كولوسي، زار بولس في رومَا وأخبره عن حالة الكنيسة في كُولُوسِّي (</w:t>
      </w:r>
      <w:r>
        <w:rPr>
          <w:rtl/>
          <w:cs/>
          <w:lang w:val="ar_AE" w:bidi="ar_AE"/>
        </w:rPr>
        <w:t>كولوسي 1: 7؛</w:t>
      </w:r>
      <w:r>
        <w:rPr>
          <w:rtl/>
          <w:cs/>
          <w:lang w:val="ar_AE" w:bidi="ar_AE"/>
        </w:rPr>
        <w:t xml:space="preserve"> </w:t>
      </w:r>
      <w:r>
        <w:rPr>
          <w:rtl/>
          <w:cs/>
          <w:lang w:val="ar_AE" w:bidi="ar_AE"/>
        </w:rPr>
        <w:t>4 ؛ 12</w:t>
      </w:r>
      <w:r>
        <w:rPr>
          <w:rtl/>
          <w:cs/>
          <w:lang w:val="ar_AE" w:bidi="ar_AE"/>
        </w:rPr>
        <w:t>)، ثم سُجن لاحقًا مع بولس (</w:t>
      </w:r>
      <w:r>
        <w:rPr>
          <w:rtl/>
          <w:cs/>
          <w:lang w:val="ar_AE" w:bidi="ar_AE"/>
        </w:rPr>
        <w:t>فليمون 1: 23</w:t>
      </w:r>
      <w:r>
        <w:rPr>
          <w:rtl/>
          <w:cs/>
          <w:lang w:val="ar_AE" w:bidi="ar_AE"/>
        </w:rPr>
        <w:t>). وكان من بين الآخرين من كنيسة كولوسي فليمون و</w:t>
      </w:r>
      <w:r>
        <w:rPr>
          <w:rtl/>
          <w:cs/>
          <w:lang w:val="ar_AE" w:bidi="ar_AE"/>
        </w:rPr>
        <w:t>أَبْفِيَّة</w:t>
      </w:r>
      <w:r>
        <w:rPr>
          <w:rtl/>
          <w:cs/>
          <w:lang w:val="ar_AE" w:bidi="ar_AE"/>
        </w:rPr>
        <w:t xml:space="preserve"> </w:t>
      </w:r>
      <w:r>
        <w:rPr>
          <w:rtl/>
          <w:cs/>
          <w:lang w:val="ar_AE" w:bidi="ar_AE"/>
        </w:rPr>
        <w:t>وأَرْخِبُّس</w:t>
      </w:r>
      <w:r>
        <w:rPr>
          <w:rtl/>
          <w:cs/>
          <w:lang w:val="ar_AE" w:bidi="ar_AE"/>
        </w:rPr>
        <w:t xml:space="preserve"> وأونيسيموس، العبد الذي أصبح مسيحيًا (</w:t>
      </w:r>
      <w:r>
        <w:rPr>
          <w:rtl/>
          <w:cs/>
          <w:lang w:val="ar_AE" w:bidi="ar_AE"/>
        </w:rPr>
        <w:t>فليمون 1: 16</w:t>
      </w:r>
      <w:r>
        <w:rPr>
          <w:rtl/>
          <w:cs/>
          <w:lang w:val="ar_AE" w:bidi="ar_AE"/>
        </w:rPr>
        <w:t>). لم يذكر التاريخ لاحقًا شيئًا آخر بشأن الكنيسة في كُولُوسِّي. ضعفت المدينة تحت الحكم الإسلامي ودُمرت في النهاية في القرن الثاني 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الرسالة إلى كنيسة</w:t>
      </w:r>
      <w:r>
        <w:rPr>
          <w:rtl/>
          <w:cs/>
          <w:lang w:val="ar_AE" w:bidi="ar_AE"/>
        </w:rPr>
      </w:r>
    </w:p>
    <w:p>
      <w:pPr>
        <w:bidi/>
      </w:pPr>
      <w:r>
        <w:rPr>
          <w:rtl/>
          <w:cs/>
          <w:lang w:val="ar_AE" w:bidi="ar_AE"/>
        </w:rPr>
      </w:r>
      <w:r>
        <w:rPr>
          <w:rtl/>
          <w:cs/>
          <w:lang w:val="ar_AE" w:bidi="ar_AE"/>
        </w:rPr>
        <w:t>إحدى "رسائل السجن" الأربع المنسوبة إلى الرسول بولس. كما هو الحال مع أفسس، وفيلبي، وفليمون، قال بولس إنه كان في السجن عندما كتب كولوسي (</w:t>
      </w:r>
      <w:r>
        <w:rPr>
          <w:rtl/>
          <w:cs/>
          <w:lang w:val="ar_AE" w:bidi="ar_AE"/>
        </w:rPr>
        <w:t>كولوسي 4:3، 10؛</w:t>
      </w:r>
      <w:r>
        <w:rPr>
          <w:rtl/>
          <w:cs/>
          <w:lang w:val="ar_AE" w:bidi="ar_AE"/>
        </w:rPr>
        <w:t xml:space="preserve"> قارن </w:t>
      </w:r>
      <w:r>
        <w:rPr>
          <w:rtl/>
          <w:cs/>
          <w:lang w:val="ar_AE" w:bidi="ar_AE"/>
        </w:rPr>
        <w:t>أفسس 3:1؛</w:t>
      </w:r>
      <w:r>
        <w:rPr>
          <w:rtl/>
          <w:cs/>
          <w:lang w:val="ar_AE" w:bidi="ar_AE"/>
        </w:rPr>
        <w:t xml:space="preserve"> </w:t>
      </w:r>
      <w:r>
        <w:rPr>
          <w:rtl/>
          <w:cs/>
          <w:lang w:val="ar_AE" w:bidi="ar_AE"/>
        </w:rPr>
        <w:t>4:1؛</w:t>
      </w:r>
      <w:r>
        <w:rPr>
          <w:rtl/>
          <w:cs/>
          <w:lang w:val="ar_AE" w:bidi="ar_AE"/>
        </w:rPr>
        <w:t xml:space="preserve"> </w:t>
      </w:r>
      <w:r>
        <w:rPr>
          <w:rtl/>
          <w:cs/>
          <w:lang w:val="ar_AE" w:bidi="ar_AE"/>
        </w:rPr>
        <w:t>6:20؛</w:t>
      </w:r>
      <w:r>
        <w:rPr>
          <w:rtl/>
          <w:cs/>
          <w:lang w:val="ar_AE" w:bidi="ar_AE"/>
        </w:rPr>
        <w:t xml:space="preserve"> </w:t>
      </w:r>
      <w:r>
        <w:rPr>
          <w:rtl/>
          <w:cs/>
          <w:lang w:val="ar_AE" w:bidi="ar_AE"/>
        </w:rPr>
        <w:t>فيلبي 1:12–14؛</w:t>
      </w:r>
      <w:r>
        <w:rPr>
          <w:rtl/>
          <w:cs/>
          <w:lang w:val="ar_AE" w:bidi="ar_AE"/>
        </w:rPr>
        <w:t xml:space="preserve"> </w:t>
      </w:r>
      <w:r>
        <w:rPr>
          <w:rtl/>
          <w:cs/>
          <w:lang w:val="ar_AE" w:bidi="ar_AE"/>
        </w:rPr>
        <w:t>فليمون 1:9–10</w:t>
      </w:r>
      <w:r>
        <w:rPr>
          <w:rtl/>
          <w:cs/>
          <w:lang w:val="ar_AE" w:bidi="ar_AE"/>
        </w:rPr>
        <w:t>). أرسل ثلاث من الرسائل إلى الكنائس في آسيا الصغرى وربطها بشريكه، تيخيكس (</w:t>
      </w:r>
      <w:r>
        <w:rPr>
          <w:rtl/>
          <w:cs/>
          <w:lang w:val="ar_AE" w:bidi="ar_AE"/>
        </w:rPr>
        <w:t>كولوسي 4:7–9؛</w:t>
      </w:r>
      <w:r>
        <w:rPr>
          <w:rtl/>
          <w:cs/>
          <w:lang w:val="ar_AE" w:bidi="ar_AE"/>
        </w:rPr>
        <w:t xml:space="preserve"> </w:t>
      </w:r>
      <w:r>
        <w:rPr>
          <w:rtl/>
          <w:cs/>
          <w:lang w:val="ar_AE" w:bidi="ar_AE"/>
        </w:rPr>
        <w:t>أفسس 6:21–22</w:t>
      </w:r>
      <w:r>
        <w:rPr>
          <w:rtl/>
          <w:cs/>
          <w:lang w:val="ar_AE" w:bidi="ar_AE"/>
        </w:rPr>
        <w:t>). يبدو أن ذلك يشير إلى أنه كتبها في الوقت ذاته تقريبًا وأن تيخيكس هو من سلمها.</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 والأصل، والوجهة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w:t>
      </w:r>
    </w:p>
    <w:p>
      <w:pPr>
        <w:bidi/>
      </w:pPr>
      <w:r>
        <w:rPr>
          <w:rtl/>
          <w:cs/>
          <w:lang w:val="ar_AE" w:bidi="ar_AE"/>
        </w:rPr>
      </w:r>
      <w:r>
        <w:rPr>
          <w:rtl/>
          <w:cs/>
          <w:lang w:val="ar_AE" w:bidi="ar_AE"/>
        </w:rPr>
        <w:t>المحتوى</w:t>
      </w:r>
    </w:p>
    <w:p>
      <w:pPr>
        <w:pStyle w:val="Heading3"/>
        <w:bidi/>
      </w:pPr>
      <w:r>
        <w:rPr>
          <w:rtl/>
          <w:cs/>
          <w:lang w:val="ar_AE" w:bidi="ar_AE"/>
        </w:rPr>
        <w:t>الكاتب</w:t>
      </w:r>
    </w:p>
    <w:p>
      <w:pPr>
        <w:bidi/>
      </w:pPr>
      <w:r>
        <w:rPr>
          <w:rtl/>
          <w:cs/>
          <w:lang w:val="ar_AE" w:bidi="ar_AE"/>
        </w:rPr>
      </w:r>
      <w:r>
        <w:rPr>
          <w:rtl/>
          <w:cs/>
          <w:lang w:val="ar_AE" w:bidi="ar_AE"/>
        </w:rPr>
        <w:t>على الرغم من أن التقليد الذي يقول إن بولس كتب رسالة كولوسي يستند إلى أساس متين، فإن العديد من أساتذة الكتاب المقدس اليوم يناقشون مسألة تأليفها. أسباب شكوكهم تقع في فئتين رئيسيتين - اللاهوت والأسلوب.</w:t>
      </w:r>
    </w:p>
    <w:p>
      <w:pPr>
        <w:bidi/>
      </w:pPr>
      <w:r>
        <w:rPr>
          <w:rtl/>
          <w:cs/>
          <w:lang w:val="ar_AE" w:bidi="ar_AE"/>
        </w:rPr>
      </w:r>
      <w:r>
        <w:rPr>
          <w:rtl/>
          <w:cs/>
          <w:lang w:val="ar_AE" w:bidi="ar_AE"/>
        </w:rPr>
        <w:t xml:space="preserve">أولاً، يشكك بعض الأساتذة في نسبة الرسالة إلى بولس لأسباب لاهوتية. تطوير بعض الموضوعات اللاهوتية الرئيسة في رسالة كولوسي يختلف عن الطريقة التي تم تناولها بها في الرسائل التي لا يُشك في نسبتها لبولس. في رسالة كولوسي، تطورت عقيدة المسيح على أساس تسبحة عن المسيح في </w:t>
      </w:r>
      <w:r>
        <w:rPr>
          <w:rtl/>
          <w:cs/>
          <w:lang w:val="ar_AE" w:bidi="ar_AE"/>
        </w:rPr>
        <w:t>1:15–20</w:t>
      </w:r>
      <w:r>
        <w:rPr>
          <w:rtl/>
          <w:cs/>
          <w:lang w:val="ar_AE" w:bidi="ar_AE"/>
        </w:rPr>
        <w:t>. فيها يُرى كـ "البكر على كل خليقة"؛ كل الأشياء تدين له بأصلها واستمرار وجودها. فيه تكمن كل ملء الألوهية. موته يُفسر ليس كانتصار على الخطية، والناموس، والموت، بل كانتصار على السلطات والقوى الكونية.</w:t>
      </w:r>
    </w:p>
    <w:p>
      <w:pPr>
        <w:bidi/>
      </w:pPr>
      <w:r>
        <w:rPr>
          <w:rtl/>
          <w:cs/>
          <w:lang w:val="ar_AE" w:bidi="ar_AE"/>
        </w:rPr>
      </w:r>
      <w:r>
        <w:rPr>
          <w:rtl/>
          <w:cs/>
          <w:lang w:val="ar_AE" w:bidi="ar_AE"/>
        </w:rPr>
        <w:t>بالنسبة لبعض الأساتذة، يشير ذلك إلى أن عقيدة المسيح في كولوسي هي أكثر "تعظيماً" بكثير مما هي عليه في أي من الرسائل غير المتنازع عليها. ومع ذلك، كان بولس يعتبر المسيح عادةً مرفوعاً جداً. أعلن أن المسيح هو خالق كل الأشياء (</w:t>
      </w:r>
      <w:r>
        <w:rPr>
          <w:rtl/>
          <w:cs/>
          <w:lang w:val="ar_AE" w:bidi="ar_AE"/>
        </w:rPr>
        <w:t>1 كورنثوس 8:6</w:t>
      </w:r>
      <w:r>
        <w:rPr>
          <w:rtl/>
          <w:cs/>
          <w:lang w:val="ar_AE" w:bidi="ar_AE"/>
        </w:rPr>
        <w:t>) وأوضح سيادته على النظام الكوني بأكمله من خلال الاستشهاد بتسبحة أخرى (</w:t>
      </w:r>
      <w:r>
        <w:rPr>
          <w:rtl/>
          <w:cs/>
          <w:lang w:val="ar_AE" w:bidi="ar_AE"/>
        </w:rPr>
        <w:t>فيلبي 2:6–11</w:t>
      </w:r>
      <w:r>
        <w:rPr>
          <w:rtl/>
          <w:cs/>
          <w:lang w:val="ar_AE" w:bidi="ar_AE"/>
        </w:rPr>
        <w:t>). علاوة على ذلك، فإن نوع التصريحات التي قيلت عن المسيح في كولوسي كان مطلوباً بسبب الوضع الذي نشأ في مدينة كولوسي. البدعة التي دخلت إلى الجماعة تطلبت مثل هذه التصريحات.</w:t>
      </w:r>
    </w:p>
    <w:p>
      <w:pPr>
        <w:bidi/>
      </w:pPr>
      <w:r>
        <w:rPr>
          <w:rtl/>
          <w:cs/>
          <w:lang w:val="ar_AE" w:bidi="ar_AE"/>
        </w:rPr>
      </w:r>
      <w:r>
        <w:rPr>
          <w:rtl/>
          <w:cs/>
          <w:lang w:val="ar_AE" w:bidi="ar_AE"/>
        </w:rPr>
        <w:t>يبدو أن رسالة كولوسي تعلم أيضًا عقائد عن "الأخرويات" والمعمودية التي تختلف بعض الشيء عن العقائد في الرسائل غير المتنازع عليها. في كورنثوس، استند بولس في تعليمه عن الأخرويات على العقيدة اليهودية "العصرين". علمت اليهودية أن في "هذا العصر" العالم تحت طغيان القوى الشريرة، ولكن في "العصر الآتي" سيحرره الله. على النقيض من ذلك، كان تعليم بولس فريدًا في اعتقاده أن العصر الآتي قد جاء بالفعل بمجيء المسيح - وإن لم يكن بكامل قوته. رأى بولس أن الفترة بين المجيء الأول والثاني للمسيح هي فترة صراع. يجب أن "</w:t>
      </w:r>
      <w:r>
        <w:rPr>
          <w:rtl/>
          <w:cs/>
          <w:lang w:val="ar_AE" w:bidi="ar_AE"/>
        </w:rPr>
        <w:t>يَمْلِكَ حَتَّى يَضَعَ جَمِيعَ ٱلْأَعْدَاءِ تَحْتَ قَدَمَيْهِ</w:t>
      </w:r>
      <w:r>
        <w:rPr>
          <w:rtl/>
          <w:cs/>
          <w:lang w:val="ar_AE" w:bidi="ar_AE"/>
        </w:rPr>
        <w:t>" (</w:t>
      </w:r>
      <w:r>
        <w:rPr>
          <w:rtl/>
          <w:cs/>
          <w:lang w:val="ar_AE" w:bidi="ar_AE"/>
        </w:rPr>
        <w:t>1 كورنثوس 15:25</w:t>
      </w:r>
      <w:r>
        <w:rPr>
          <w:rtl/>
          <w:cs/>
          <w:lang w:val="ar_AE" w:bidi="ar_AE"/>
        </w:rPr>
        <w:t xml:space="preserve">). المسيح من خلال مهمته يحرر العصر الحالي من القوى الشريرة، ولكن الصراع لن ينتهي حتى مجيئه الثاني. لذلك يعيش المسيحيون على رجاء ظهوره المستقبلي. هذا العنصر المستقبلي من الأمل ليس مشددًا عليه في كولوسي (على الرغم من انظر </w:t>
      </w:r>
      <w:r>
        <w:rPr>
          <w:rtl/>
          <w:cs/>
          <w:lang w:val="ar_AE" w:bidi="ar_AE"/>
        </w:rPr>
        <w:t>3:1–4</w:t>
      </w:r>
      <w:r>
        <w:rPr>
          <w:rtl/>
          <w:cs/>
          <w:lang w:val="ar_AE" w:bidi="ar_AE"/>
        </w:rPr>
        <w:t>); بل، التركيز هو على رجاء موجود بالفعل في السماء (</w:t>
      </w:r>
      <w:r>
        <w:rPr>
          <w:rtl/>
          <w:cs/>
          <w:lang w:val="ar_AE" w:bidi="ar_AE"/>
        </w:rPr>
        <w:t>1:5</w:t>
      </w:r>
      <w:r>
        <w:rPr>
          <w:rtl/>
          <w:cs/>
          <w:lang w:val="ar_AE" w:bidi="ar_AE"/>
        </w:rPr>
        <w:t>).</w:t>
      </w:r>
    </w:p>
    <w:p>
      <w:pPr>
        <w:bidi/>
      </w:pPr>
      <w:r>
        <w:rPr>
          <w:rtl/>
          <w:cs/>
          <w:lang w:val="ar_AE" w:bidi="ar_AE"/>
        </w:rPr>
      </w:r>
      <w:r>
        <w:rPr>
          <w:rtl/>
          <w:cs/>
          <w:lang w:val="ar_AE" w:bidi="ar_AE"/>
        </w:rPr>
        <w:t>لقد تأثرت عقيدة المعمودية في كولوسي بالتأكيد على الجانب المحقق من الرجاء. في رسالته إلى أهل رومية، علم بولس أن المسيحيين المعمدين يعيشون بالإيمان بالرب القائم من بين الأموات ويمتلئون بالأمل في قيامتهم المستقبلية (</w:t>
      </w:r>
      <w:r>
        <w:rPr>
          <w:rtl/>
          <w:cs/>
          <w:lang w:val="ar_AE" w:bidi="ar_AE"/>
        </w:rPr>
        <w:t>رومية 6:1–11</w:t>
      </w:r>
      <w:r>
        <w:rPr>
          <w:rtl/>
          <w:cs/>
          <w:lang w:val="ar_AE" w:bidi="ar_AE"/>
        </w:rPr>
        <w:t>). في كولوسي، أعلن أن المؤمنين المعمدين لم يموتوا مع المسيح فحسب بل قاموا معه أيضًا (</w:t>
      </w:r>
      <w:r>
        <w:rPr>
          <w:rtl/>
          <w:cs/>
          <w:lang w:val="ar_AE" w:bidi="ar_AE"/>
        </w:rPr>
        <w:t>كولوسي 2:12–13؛</w:t>
      </w:r>
      <w:r>
        <w:rPr>
          <w:rtl/>
          <w:cs/>
          <w:lang w:val="ar_AE" w:bidi="ar_AE"/>
        </w:rPr>
        <w:t xml:space="preserve"> </w:t>
      </w:r>
      <w:r>
        <w:rPr>
          <w:rtl/>
          <w:cs/>
          <w:lang w:val="ar_AE" w:bidi="ar_AE"/>
        </w:rPr>
        <w:t>3:1</w:t>
      </w:r>
      <w:r>
        <w:rPr>
          <w:rtl/>
          <w:cs/>
          <w:lang w:val="ar_AE" w:bidi="ar_AE"/>
        </w:rPr>
        <w:t>). الرجاء في المستقبل ليس للقيامة بل لظهور الحياة التي هي مخفية بالفعل مع المسيح في الله (</w:t>
      </w:r>
      <w:r>
        <w:rPr>
          <w:rtl/>
          <w:cs/>
          <w:lang w:val="ar_AE" w:bidi="ar_AE"/>
        </w:rPr>
        <w:t>3:2–3</w:t>
      </w:r>
      <w:r>
        <w:rPr>
          <w:rtl/>
          <w:cs/>
          <w:lang w:val="ar_AE" w:bidi="ar_AE"/>
        </w:rPr>
        <w:t>). علاوة على ذلك، في رومية، ذكر بولس أن المسيحيين في المعمودية قد ماتوا عن الخطية، لذا لم يعودوا بحاجة لخدمتها. أما في كولوسي، فيذكر أن المسيحيين في المسيح قد ماتوا عن ما يمكن ترجمته حرفياً بـ "</w:t>
      </w:r>
      <w:r>
        <w:rPr>
          <w:rtl/>
          <w:cs/>
          <w:lang w:val="ar_AE" w:bidi="ar_AE"/>
        </w:rPr>
        <w:t>أَرْكَانِ ٱلْعَالَمِ</w:t>
      </w:r>
      <w:r>
        <w:rPr>
          <w:rtl/>
          <w:cs/>
          <w:lang w:val="ar_AE" w:bidi="ar_AE"/>
        </w:rPr>
        <w:t>" (</w:t>
      </w:r>
      <w:r>
        <w:rPr>
          <w:rtl/>
          <w:cs/>
          <w:lang w:val="ar_AE" w:bidi="ar_AE"/>
        </w:rPr>
        <w:t>2:20</w:t>
      </w:r>
      <w:r>
        <w:rPr>
          <w:rtl/>
          <w:cs/>
          <w:lang w:val="ar_AE" w:bidi="ar_AE"/>
        </w:rPr>
        <w:t>). يفسر الكثيرون هذه العبارة على أنها تعني التعليم الديني الأساسي للعالم. ومع ذلك، في كولوسي، يمكن تقديم حجة قوية بأن العبارة تعني "الأرواح الأولية للكون". في كلتا الحالتين، يختلف التركيز، إن لم يكن المعنى، عن رومية.</w:t>
      </w:r>
    </w:p>
    <w:p>
      <w:pPr>
        <w:bidi/>
      </w:pPr>
      <w:r>
        <w:rPr>
          <w:rtl/>
          <w:cs/>
          <w:lang w:val="ar_AE" w:bidi="ar_AE"/>
        </w:rPr>
      </w:r>
      <w:r>
        <w:rPr>
          <w:rtl/>
          <w:cs/>
          <w:lang w:val="ar_AE" w:bidi="ar_AE"/>
        </w:rPr>
        <w:t>لقد دفعت هذه الأمور اللاهوتية الكثيرين إلى الاعتقاد بأن بولس لم يكتب رسالة كولوسي. بل يرون الرسالة كنتاج لأحد تلاميذ بولس الذي كتب في وقت لاحق. ومع ذلك، يجب ملاحظة أن الاختلافات هي في المنظور أو التركيز، وليست اختلافات تؤدي إلى تناقض.</w:t>
      </w:r>
    </w:p>
    <w:p>
      <w:pPr>
        <w:bidi/>
      </w:pPr>
      <w:r>
        <w:rPr>
          <w:rtl/>
          <w:cs/>
          <w:lang w:val="ar_AE" w:bidi="ar_AE"/>
        </w:rPr>
      </w:r>
      <w:r>
        <w:rPr>
          <w:rtl/>
          <w:cs/>
          <w:lang w:val="ar_AE" w:bidi="ar_AE"/>
        </w:rPr>
        <w:t>السبب الثاني للتشكيك في نسبة رسالة كولوسي إلى بولس هو أدبي، يتعلق بالمفردات والأسلوب. تستخدم الرسالة القصيرة 34 كلمة لا تظهر في أي مكان آخر في العهد الجديد. أيضًا، المصطلحات البولسية الشائعة غائبة عن المقاطع التي قد يتوقع وجودها فيها بشكل منطقي. علاوة على ذلك، فإن أسلوب الرسالة، على الرغم من تشابهه مع رسالة أفسس، يختلف بشكل ملحوظ عن الرسائل الأخرى التي لا جدال في نسبتها إلى بولس. في تلك الرسائل، تتطور الأفكار عادةً بأسلوب جدلي مشابه لمناقشات الكتبة اليهود. تتميز رسالة كولوسي بميزات أسلوبية يجدها المرء في الترانيم والطقوس والتعليمات اليهودية والمسيحية المبكرة. لكن بعض الفروقات الواضحة في المنظور اللاهوتي والأسلوب الأدبي لا تجبر المرء على الاستنتاج بأن شخصًا آخر غير بولس كتب رسالة كولوسي.</w:t>
      </w:r>
    </w:p>
    <w:p>
      <w:pPr>
        <w:pStyle w:val="Heading3"/>
        <w:bidi/>
      </w:pPr>
      <w:r>
        <w:rPr>
          <w:rtl/>
          <w:cs/>
          <w:lang w:val="ar_AE" w:bidi="ar_AE"/>
        </w:rPr>
        <w:t>التاريخ، والأصل، والوجهة</w:t>
      </w:r>
    </w:p>
    <w:p>
      <w:pPr>
        <w:bidi/>
      </w:pPr>
      <w:r>
        <w:rPr>
          <w:rtl/>
          <w:cs/>
          <w:lang w:val="ar_AE" w:bidi="ar_AE"/>
        </w:rPr>
      </w:r>
      <w:r>
        <w:rPr>
          <w:rtl/>
          <w:cs/>
          <w:lang w:val="ar_AE" w:bidi="ar_AE"/>
        </w:rPr>
        <w:t>تعتمد تاريخ رسالة كولوسي على مكان سجن بولس عندما كتبها. بحسب التقليد، يعتقد العلماء أن جميع "رسائل السجن" الأربع جاءت من روما. إذا كان الأمر كذلك، لكان بولس قد كتبها بين عامي 60 و62 ميلادي.</w:t>
      </w:r>
    </w:p>
    <w:p>
      <w:pPr>
        <w:bidi/>
      </w:pPr>
      <w:r>
        <w:rPr>
          <w:rtl/>
          <w:cs/>
          <w:lang w:val="ar_AE" w:bidi="ar_AE"/>
        </w:rPr>
      </w:r>
      <w:r>
        <w:rPr>
          <w:rtl/>
          <w:cs/>
          <w:lang w:val="ar_AE" w:bidi="ar_AE"/>
        </w:rPr>
        <w:t>يشير سفر أعمال الرسل إلى ثلاثة أماكن سُجن فيها بولس: فيلبي، وقيصرية، وروما. كتب بولس في 2 كورنثوس قبل أي من السجنين الأخيرين، مشيرًا إلى أنه كان قد سُجن مرات عديدة (</w:t>
      </w:r>
      <w:r>
        <w:rPr>
          <w:rtl/>
          <w:cs/>
          <w:lang w:val="ar_AE" w:bidi="ar_AE"/>
        </w:rPr>
        <w:t>2 كورنثوس 11:23</w:t>
      </w:r>
      <w:r>
        <w:rPr>
          <w:rtl/>
          <w:cs/>
          <w:lang w:val="ar_AE" w:bidi="ar_AE"/>
        </w:rPr>
        <w:t xml:space="preserve">). أفسس هي مكان محتمل لأحد تلك السجون (راجع </w:t>
      </w:r>
      <w:r>
        <w:rPr>
          <w:rtl/>
          <w:cs/>
          <w:lang w:val="ar_AE" w:bidi="ar_AE"/>
        </w:rPr>
        <w:t>أعمال الرسل 19–20؛</w:t>
      </w:r>
      <w:r>
        <w:rPr>
          <w:rtl/>
          <w:cs/>
          <w:lang w:val="ar_AE" w:bidi="ar_AE"/>
        </w:rPr>
        <w:t xml:space="preserve"> </w:t>
      </w:r>
      <w:r>
        <w:rPr>
          <w:rtl/>
          <w:cs/>
          <w:lang w:val="ar_AE" w:bidi="ar_AE"/>
        </w:rPr>
        <w:t>1 كورنثوس 15:32؛</w:t>
      </w:r>
      <w:r>
        <w:rPr>
          <w:rtl/>
          <w:cs/>
          <w:lang w:val="ar_AE" w:bidi="ar_AE"/>
        </w:rPr>
        <w:t xml:space="preserve"> </w:t>
      </w:r>
      <w:r>
        <w:rPr>
          <w:rtl/>
          <w:cs/>
          <w:lang w:val="ar_AE" w:bidi="ar_AE"/>
        </w:rPr>
        <w:t>2 كورنثوس 1:8–10</w:t>
      </w:r>
      <w:r>
        <w:rPr>
          <w:rtl/>
          <w:cs/>
          <w:lang w:val="ar_AE" w:bidi="ar_AE"/>
        </w:rPr>
        <w:t>). ونتيجة لذلك، يسمي عدد متزايد من العلماء تلك المدينة كمكان محتمل حيث كتب بولس رسائل السجن. إذا كان ذلك صحيحًا، كتب بولس رسالة كولوسي بين عامي 52 و55 ميلادي. لكن الإجماع العام هو أن جميع رسائل السجن كتبت في روما، مما يؤدي إلى تحديد تاريخ كتابة كولوسي بين عامي 60 و62 ميلادي.</w:t>
      </w:r>
    </w:p>
    <w:p>
      <w:pPr>
        <w:pStyle w:val="Heading3"/>
        <w:bidi/>
      </w:pPr>
      <w:r>
        <w:rPr>
          <w:rtl/>
          <w:cs/>
          <w:lang w:val="ar_AE" w:bidi="ar_AE"/>
        </w:rPr>
        <w:t>الخلفية</w:t>
      </w:r>
    </w:p>
    <w:p>
      <w:pPr>
        <w:bidi/>
      </w:pPr>
      <w:r>
        <w:rPr>
          <w:rtl/>
          <w:cs/>
          <w:lang w:val="ar_AE" w:bidi="ar_AE"/>
        </w:rPr>
      </w:r>
      <w:r>
        <w:rPr>
          <w:rtl/>
          <w:cs/>
          <w:lang w:val="ar_AE" w:bidi="ar_AE"/>
        </w:rPr>
        <w:t>تحديد التعليم الذي عرّض الكنيسة في كولوسي للخطر هو مهمة صعبة. المشكلة ليست نقص البيانات بل العكس. كشفت الأبحاث التاريخية عن ثروة من المعلومات عن المعتقدات والممارسات الدينية التي انتشرت في العالم الروماني في القرن الأول. كانت آسيا الصغرى منطقة خصبة بشكل خاص للأديان. العديد من الناس كانوا ينتمون حتى لأكثر من طائفة دينية واحدة، وكان من الشائع اختيار أفكار وممارسات من عدة أديان. لم يكن المسيحيون مستثنين من تلك الاتجاهات.</w:t>
      </w:r>
    </w:p>
    <w:p>
      <w:pPr>
        <w:pStyle w:val="Heading4"/>
        <w:bidi/>
      </w:pPr>
      <w:r>
        <w:rPr>
          <w:rtl/>
          <w:cs/>
          <w:lang w:val="ar_AE" w:bidi="ar_AE"/>
        </w:rPr>
        <w:t>الهرطقة الكولوسية</w:t>
      </w:r>
    </w:p>
    <w:p>
      <w:pPr>
        <w:bidi/>
      </w:pPr>
      <w:r>
        <w:rPr>
          <w:rtl/>
          <w:cs/>
          <w:lang w:val="ar_AE" w:bidi="ar_AE"/>
        </w:rPr>
      </w:r>
      <w:r>
        <w:rPr>
          <w:rtl/>
          <w:cs/>
          <w:lang w:val="ar_AE" w:bidi="ar_AE"/>
        </w:rPr>
        <w:t>لم يقدم بولس أي تعريف رسمي للهرطقة المسيحية في كولوسي. بل تعامل مع عدد من القضايا من دون تحديدها بدقة. إذا تم إعطاء المرء فقط إجابات لعدد من الأسئلة، فقد يكون من الممكن إعادة إنشاء الأسئلة منها. يجب على قارئ رسالة كولوسي محاولة تعريف مبادئ التعليم الزائف بناءً على رد بولس عليها.</w:t>
      </w:r>
    </w:p>
    <w:p>
      <w:pPr>
        <w:bidi/>
      </w:pPr>
      <w:r>
        <w:rPr>
          <w:rtl/>
          <w:cs/>
          <w:lang w:val="ar_AE" w:bidi="ar_AE"/>
        </w:rPr>
      </w:r>
      <w:r>
        <w:rPr>
          <w:rtl/>
          <w:cs/>
          <w:lang w:val="ar_AE" w:bidi="ar_AE"/>
        </w:rPr>
        <w:t>خلص بعض العلماء إلى أن الهرطقة نشأت من الثنائية بين الجسد والروح التي أصبحت سمة مميزة للغنوصية اليونانية والشرقية اللاحقة. علم الغنوصيون اللاحقون أن النظام المادي للأشياء شر، لذا فإن ما هو خالٍ من المادة فقط هو الخير والصالح. استنتج علماء آخرون، مشيرين إلى أوامر بولس ضد بعض قوانين الطعام والاحتفالات والسبوت والختان الجسدي، أن التعليم الزائف نشأ من المعتقدات اليهودية. نظرًا لأن الميل إلى مزج مجموعة متنوعة من الأفكار كان شائعًا جدًا، فمن المحتمل أن تكون كلتا النظريتين صحيحتين.</w:t>
      </w:r>
    </w:p>
    <w:p>
      <w:pPr>
        <w:bidi/>
      </w:pPr>
      <w:r>
        <w:rPr>
          <w:rtl/>
          <w:cs/>
          <w:lang w:val="ar_AE" w:bidi="ar_AE"/>
        </w:rPr>
      </w:r>
      <w:r>
        <w:rPr>
          <w:rtl/>
          <w:cs/>
          <w:lang w:val="ar_AE" w:bidi="ar_AE"/>
        </w:rPr>
        <w:t>اعتبر بولس التعليم الهرطقي "فلسفة" مبنية على تقليد بشري (</w:t>
      </w:r>
      <w:r>
        <w:rPr>
          <w:rtl/>
          <w:cs/>
          <w:lang w:val="ar_AE" w:bidi="ar_AE"/>
        </w:rPr>
        <w:t>2:8</w:t>
      </w:r>
      <w:r>
        <w:rPr>
          <w:rtl/>
          <w:cs/>
          <w:lang w:val="ar_AE" w:bidi="ar_AE"/>
        </w:rPr>
        <w:t>). صلاته من أجل أهل كولوسي (</w:t>
      </w:r>
      <w:r>
        <w:rPr>
          <w:rtl/>
          <w:cs/>
          <w:lang w:val="ar_AE" w:bidi="ar_AE"/>
        </w:rPr>
        <w:t>1:9–11</w:t>
      </w:r>
      <w:r>
        <w:rPr>
          <w:rtl/>
          <w:cs/>
          <w:lang w:val="ar_AE" w:bidi="ar_AE"/>
        </w:rPr>
        <w:t>) وبعض الملاحظات الأخرى (</w:t>
      </w:r>
      <w:r>
        <w:rPr>
          <w:rtl/>
          <w:cs/>
          <w:lang w:val="ar_AE" w:bidi="ar_AE"/>
        </w:rPr>
        <w:t>1:26–28؛</w:t>
      </w:r>
      <w:r>
        <w:rPr>
          <w:rtl/>
          <w:cs/>
          <w:lang w:val="ar_AE" w:bidi="ar_AE"/>
        </w:rPr>
        <w:t xml:space="preserve"> </w:t>
      </w:r>
      <w:r>
        <w:rPr>
          <w:rtl/>
          <w:cs/>
          <w:lang w:val="ar_AE" w:bidi="ar_AE"/>
        </w:rPr>
        <w:t>2:2–3</w:t>
      </w:r>
      <w:r>
        <w:rPr>
          <w:rtl/>
          <w:cs/>
          <w:lang w:val="ar_AE" w:bidi="ar_AE"/>
        </w:rPr>
        <w:t>) تشير إلى أنه كان يواجه الفكرة التي تقول إن "الفلسفة" لبعض الناس تؤدي إلى فهم خاص، وربما سحري. كانت تلك الفلسفة مبنية على "</w:t>
      </w:r>
      <w:r>
        <w:rPr>
          <w:rtl/>
          <w:cs/>
          <w:lang w:val="ar_AE" w:bidi="ar_AE"/>
        </w:rPr>
        <w:t>أَرْكَانِ ٱلْعَالَمِ</w:t>
      </w:r>
      <w:r>
        <w:rPr>
          <w:rtl/>
          <w:cs/>
          <w:lang w:val="ar_AE" w:bidi="ar_AE"/>
        </w:rPr>
        <w:t xml:space="preserve">". هذه العبارة مفتوحة لتفسيرين رئيسين. أولاً، المعنى الأساسي لـ "الأسس" هو "الأشياء التي تقف في صف أو سلسلة"، مثل حروف الأبجدية. يمكن بسهولة تمديدها لتشمل المبادئ الأساسية أو التعليم الأساسي. هذا هو المعنى في </w:t>
      </w:r>
      <w:r>
        <w:rPr>
          <w:rtl/>
          <w:cs/>
          <w:lang w:val="ar_AE" w:bidi="ar_AE"/>
        </w:rPr>
        <w:t>عبرانيين 5:12</w:t>
      </w:r>
      <w:r>
        <w:rPr>
          <w:rtl/>
          <w:cs/>
          <w:lang w:val="ar_AE" w:bidi="ar_AE"/>
        </w:rPr>
        <w:t>، إذ يشير المصطلح إلى "المبادئ الأولى" لكلمة الله. ثانياً، طبق اليونانيون العبارة على المواد الفيزيائية الأربعة التي اعتقدوا أنها تشكل العالم: الأرض، الماء، النار، والهواء.</w:t>
      </w:r>
    </w:p>
    <w:p>
      <w:pPr>
        <w:bidi/>
      </w:pPr>
      <w:r>
        <w:rPr>
          <w:rtl/>
          <w:cs/>
          <w:lang w:val="ar_AE" w:bidi="ar_AE"/>
        </w:rPr>
      </w:r>
      <w:r>
        <w:rPr>
          <w:rtl/>
          <w:cs/>
          <w:lang w:val="ar_AE" w:bidi="ar_AE"/>
        </w:rPr>
        <w:t>يشير نص يوناني من القرن الأول قبل الميلاد، إلى أتباع الفيلسوف فيثاغورس، يستخدم عدة كلمات نفسها التي استخدمها بولس للإشارة إلى الهرطقة الكولوسية. يحمل رسول الآلهة العليا الروح عبر جميع عناصر العالم، من أدنى الأرض والماء إلى الأعلى. إذا كانت الروح نقية، فإنها تبقى في العنصر الأعلى. إذا لم تكن كذلك، فإنها تعود إلى العناصر الأدنى. يتحقق النقاء المطلوب من خلال الإنكار الذاتي وبعض الممارسات الطقسية. يحتوي الهواء العلوي على الشمس والقمر والنجوم، التي تعتبر آلهة تتحكم في مصائر البشر. بالإضافة إلى ذلك، فإن الجو المحيط بالأرض مليء بالقوى الروحية التي يجب تبجيلها. بهذه الطريقة، تصبح عناصر العالم مرتبطة بالآلهة والقوى الروحية التي تحتجز جميع الناس وتحدد مصيرهم. بمساعدة المعرفة السحرية والطقوس الطقسية، يمكن للبشر ليس فقط الهروب من المصير المفروض من قبل القوى الروحية ولكن حتى التلاعب بها لصالحهم.</w:t>
      </w:r>
    </w:p>
    <w:p>
      <w:pPr>
        <w:bidi/>
      </w:pPr>
      <w:r>
        <w:rPr>
          <w:rtl/>
          <w:cs/>
          <w:lang w:val="ar_AE" w:bidi="ar_AE"/>
        </w:rPr>
      </w:r>
      <w:r>
        <w:rPr>
          <w:rtl/>
          <w:cs/>
          <w:lang w:val="ar_AE" w:bidi="ar_AE"/>
        </w:rPr>
        <w:t>لتلخيص، يمكن أن تشير عبارة "</w:t>
      </w:r>
      <w:r>
        <w:rPr>
          <w:rtl/>
          <w:cs/>
          <w:lang w:val="ar_AE" w:bidi="ar_AE"/>
        </w:rPr>
        <w:t>أَرْكَانِ ٱلْعَالَمِ</w:t>
      </w:r>
      <w:r>
        <w:rPr>
          <w:rtl/>
          <w:cs/>
          <w:lang w:val="ar_AE" w:bidi="ar_AE"/>
        </w:rPr>
        <w:t>" إما إلى التعليم الديني الأساسي أو إلى قوى الروح في الكون. تجعل التصريحات في كولوسي المعنى الأخير محتملاً. من خلال صليبه، انتصر المسيح على الحكام والسلطات وكشفهم علنًا (</w:t>
      </w:r>
      <w:r>
        <w:rPr>
          <w:rtl/>
          <w:cs/>
          <w:lang w:val="ar_AE" w:bidi="ar_AE"/>
        </w:rPr>
        <w:t>2:15</w:t>
      </w:r>
      <w:r>
        <w:rPr>
          <w:rtl/>
          <w:cs/>
          <w:lang w:val="ar_AE" w:bidi="ar_AE"/>
        </w:rPr>
        <w:t>). إنهم لا يحكمون النظام العالمي؛ هو الذي يحكم (</w:t>
      </w:r>
      <w:r>
        <w:rPr>
          <w:rtl/>
          <w:cs/>
          <w:lang w:val="ar_AE" w:bidi="ar_AE"/>
        </w:rPr>
        <w:t>1:16–20</w:t>
      </w:r>
      <w:r>
        <w:rPr>
          <w:rtl/>
          <w:cs/>
          <w:lang w:val="ar_AE" w:bidi="ar_AE"/>
        </w:rPr>
        <w:t>). يسكن "الملء" الإلهي في المسيح، وليس في إله بعيد (</w:t>
      </w:r>
      <w:r>
        <w:rPr>
          <w:rtl/>
          <w:cs/>
          <w:lang w:val="ar_AE" w:bidi="ar_AE"/>
        </w:rPr>
        <w:t>1:19</w:t>
      </w:r>
      <w:r>
        <w:rPr>
          <w:rtl/>
          <w:cs/>
          <w:lang w:val="ar_AE" w:bidi="ar_AE"/>
        </w:rPr>
        <w:t xml:space="preserve">; </w:t>
      </w:r>
      <w:r>
        <w:rPr>
          <w:rtl/>
          <w:cs/>
          <w:lang w:val="ar_AE" w:bidi="ar_AE"/>
        </w:rPr>
        <w:t>2:9</w:t>
      </w:r>
      <w:r>
        <w:rPr>
          <w:rtl/>
          <w:cs/>
          <w:lang w:val="ar_AE" w:bidi="ar_AE"/>
        </w:rPr>
        <w:t>). قوى الروح تحت سلطة المسيح (</w:t>
      </w:r>
      <w:r>
        <w:rPr>
          <w:rtl/>
          <w:cs/>
          <w:lang w:val="ar_AE" w:bidi="ar_AE"/>
        </w:rPr>
        <w:t>2:10</w:t>
      </w:r>
      <w:r>
        <w:rPr>
          <w:rtl/>
          <w:cs/>
          <w:lang w:val="ar_AE" w:bidi="ar_AE"/>
        </w:rPr>
        <w:t>) وتدين بوجودها له (</w:t>
      </w:r>
      <w:r>
        <w:rPr>
          <w:rtl/>
          <w:cs/>
          <w:lang w:val="ar_AE" w:bidi="ar_AE"/>
        </w:rPr>
        <w:t>1:16</w:t>
      </w:r>
      <w:r>
        <w:rPr>
          <w:rtl/>
          <w:cs/>
          <w:lang w:val="ar_AE" w:bidi="ar_AE"/>
        </w:rPr>
        <w:t>). إن "عبادة الملائكة" (ممارسة ربما تشمل تكريم القوى السماوية) خاطئة لدرجة أنها قد تكون لها عواقب كارثية (</w:t>
      </w:r>
      <w:r>
        <w:rPr>
          <w:rtl/>
          <w:cs/>
          <w:lang w:val="ar_AE" w:bidi="ar_AE"/>
        </w:rPr>
        <w:t>2:18</w:t>
      </w:r>
      <w:r>
        <w:rPr>
          <w:rtl/>
          <w:cs/>
          <w:lang w:val="ar_AE" w:bidi="ar_AE"/>
        </w:rPr>
        <w:t>).</w:t>
      </w:r>
    </w:p>
    <w:p>
      <w:pPr>
        <w:pStyle w:val="Heading4"/>
        <w:bidi/>
      </w:pPr>
      <w:r>
        <w:rPr>
          <w:rtl/>
          <w:cs/>
          <w:lang w:val="ar_AE" w:bidi="ar_AE"/>
        </w:rPr>
        <w:t>الخواص الرئيسة للهرطقة</w:t>
      </w:r>
    </w:p>
    <w:p>
      <w:pPr>
        <w:bidi/>
      </w:pPr>
      <w:r>
        <w:rPr>
          <w:rtl/>
          <w:cs/>
          <w:lang w:val="ar_AE" w:bidi="ar_AE"/>
        </w:rPr>
      </w:r>
      <w:r>
        <w:rPr>
          <w:rtl/>
          <w:cs/>
          <w:lang w:val="ar_AE" w:bidi="ar_AE"/>
        </w:rPr>
        <w:t>يبدو أن عقيدة رئيسة في فلسفة الكولوسيين قد أكدت أن الله كان بعيدًا وغير متاح. ثمة عاملين يشيران في هذا الاتجاه. أولاً، يبدو أن الانبهار بالملائكة وقوى الروح التي تمت مناقشتها للتو يشير إلى أن الله البعيد كان متاحًا فقط من خلال سلسلة طويلة من الوسطاء. يبدو أن المسيح كان يُعتبر واحدًا منهم، ربما جالسًا على عرش فوقهم. ثانيًا، يبدو أن الفلسفة كانت تؤمن بالثنائية التي تفصل بين الله الأعلى والخليقة. للوصول إليه، كان يجب على الباحثين أولاً أن يتحرروا من التأثير الشرير للنظام المادي.</w:t>
      </w:r>
    </w:p>
    <w:p>
      <w:pPr>
        <w:bidi/>
      </w:pPr>
      <w:r>
        <w:rPr>
          <w:rtl/>
          <w:cs/>
          <w:lang w:val="ar_AE" w:bidi="ar_AE"/>
        </w:rPr>
      </w:r>
      <w:r>
        <w:rPr>
          <w:rtl/>
          <w:cs/>
          <w:lang w:val="ar_AE" w:bidi="ar_AE"/>
        </w:rPr>
        <w:t>كيف يمكن للبشر أن يتجاوزوا أو يتلاعبوا بقوى النجوم الملائكية التي منعتهم من الوصول إلى الله الأعلى؟ كيف يمكن أن يتحرروا من قوة المادة المستعبدة؟ يبدو أن الفلسفة قدمت الحكمة السحرية والبصيرة كإجابة. من خلال عبادة الملائكة ومراقبة الأيام الخاصة والممارسات الطقسية (</w:t>
      </w:r>
      <w:r>
        <w:rPr>
          <w:rtl/>
          <w:cs/>
          <w:lang w:val="ar_AE" w:bidi="ar_AE"/>
        </w:rPr>
        <w:t>2:16–18</w:t>
      </w:r>
      <w:r>
        <w:rPr>
          <w:rtl/>
          <w:cs/>
          <w:lang w:val="ar_AE" w:bidi="ar_AE"/>
        </w:rPr>
        <w:t>)، يمكن للباحثين تهدئة أو إرضاء الوسطاء والوصول إلى "الملء" الإلهي. من خلال التواضع الطوعي، وإنكار الذات، وتحقيق الرؤى (</w:t>
      </w:r>
      <w:r>
        <w:rPr>
          <w:rtl/>
          <w:cs/>
          <w:lang w:val="ar_AE" w:bidi="ar_AE"/>
        </w:rPr>
        <w:t>2:18, 21–23</w:t>
      </w:r>
      <w:r>
        <w:rPr>
          <w:rtl/>
          <w:cs/>
          <w:lang w:val="ar_AE" w:bidi="ar_AE"/>
        </w:rPr>
        <w:t>) يمكنهم الهروب من جاذبية النظام المادي. يبدو أن ممارسة إنكار الذات من خلال الامتناع عن الطعام وربما العلاقات الجنسية ("</w:t>
      </w:r>
      <w:r>
        <w:rPr>
          <w:rtl/>
          <w:cs/>
          <w:lang w:val="ar_AE" w:bidi="ar_AE"/>
        </w:rPr>
        <w:t>لَا تَمَسَّ</w:t>
      </w:r>
      <w:r>
        <w:rPr>
          <w:rtl/>
          <w:cs/>
          <w:lang w:val="ar_AE" w:bidi="ar_AE"/>
        </w:rPr>
        <w:t xml:space="preserve">" في </w:t>
      </w:r>
      <w:r>
        <w:rPr>
          <w:rtl/>
          <w:cs/>
          <w:lang w:val="ar_AE" w:bidi="ar_AE"/>
        </w:rPr>
        <w:t>2:21</w:t>
      </w:r>
      <w:r>
        <w:rPr>
          <w:rtl/>
          <w:cs/>
          <w:lang w:val="ar_AE" w:bidi="ar_AE"/>
        </w:rPr>
        <w:t>) كانت محدودة بمواسم خاصة لتحقيق "رؤية" الله. بخلاف ذلك، يبدو أن الفلسفة سمحت بحرية الانخراط في الممارسات الإباحية (</w:t>
      </w:r>
      <w:r>
        <w:rPr>
          <w:rtl/>
          <w:cs/>
          <w:lang w:val="ar_AE" w:bidi="ar_AE"/>
        </w:rPr>
        <w:t>3:5–11</w:t>
      </w:r>
      <w:r>
        <w:rPr>
          <w:rtl/>
          <w:cs/>
          <w:lang w:val="ar_AE" w:bidi="ar_AE"/>
        </w:rPr>
        <w:t>).</w:t>
      </w:r>
    </w:p>
    <w:p>
      <w:pPr>
        <w:pStyle w:val="Heading3"/>
        <w:bidi/>
      </w:pPr>
      <w:r>
        <w:rPr>
          <w:rtl/>
          <w:cs/>
          <w:lang w:val="ar_AE" w:bidi="ar_AE"/>
        </w:rPr>
        <w:t>الغرض والتعليم</w:t>
      </w:r>
    </w:p>
    <w:p>
      <w:pPr>
        <w:bidi/>
      </w:pPr>
      <w:r>
        <w:rPr>
          <w:rtl/>
          <w:cs/>
          <w:lang w:val="ar_AE" w:bidi="ar_AE"/>
        </w:rPr>
      </w:r>
      <w:r>
        <w:rPr>
          <w:rtl/>
          <w:cs/>
          <w:lang w:val="ar_AE" w:bidi="ar_AE"/>
        </w:rPr>
        <w:t xml:space="preserve">تحذير في </w:t>
      </w:r>
      <w:r>
        <w:rPr>
          <w:rtl/>
          <w:cs/>
          <w:lang w:val="ar_AE" w:bidi="ar_AE"/>
        </w:rPr>
        <w:t>كولوسي 2:8</w:t>
      </w:r>
      <w:r>
        <w:rPr>
          <w:rtl/>
          <w:cs/>
          <w:lang w:val="ar_AE" w:bidi="ar_AE"/>
        </w:rPr>
        <w:t xml:space="preserve"> يشير إلى الغرض الرئيس من رسالة كولوسي. يُحَذَّر القراء من اتباع أي شخص "</w:t>
      </w:r>
      <w:r>
        <w:rPr>
          <w:rtl/>
          <w:cs/>
          <w:lang w:val="ar_AE" w:bidi="ar_AE"/>
        </w:rPr>
        <w:t>اُنْظُرُوا أَنْ لَا يَكُونَ أَحَدٌ يَسْبِيكُمْ بِٱلْفَلْسَفَةِ وَبِغُرُورٍ بَاطِلٍ، حَسَبَ تَقْلِيدِ ٱلنَّاسِ، حَسَبَ أَرْكَانِ ٱلْعَالَمِ، وَلَيْسَ حَسَبَ ٱلْمَسِيحِ</w:t>
      </w:r>
      <w:r>
        <w:rPr>
          <w:rtl/>
          <w:cs/>
          <w:lang w:val="ar_AE" w:bidi="ar_AE"/>
        </w:rPr>
        <w:t>". كانت تعاليم خاطئة تتسلل وتهدد صحة الجماعة، لذا كتب بولس رسالة كولوسي لمواجهتها.</w:t>
      </w:r>
    </w:p>
    <w:p>
      <w:pPr>
        <w:bidi/>
      </w:pPr>
      <w:r>
        <w:rPr>
          <w:rtl/>
          <w:cs/>
          <w:lang w:val="ar_AE" w:bidi="ar_AE"/>
        </w:rPr>
      </w:r>
      <w:r>
        <w:rPr>
          <w:rtl/>
          <w:cs/>
          <w:lang w:val="ar_AE" w:bidi="ar_AE"/>
        </w:rPr>
        <w:t>اقترب بولس من الهرطقة بمقارنة تعاليمها مع التعليم الصحيح الذي تلقاه قراؤه في التقاليد التي تم تسليمها لهم سابقًا، ربما بواسطة أبفراس (</w:t>
      </w:r>
      <w:r>
        <w:rPr>
          <w:rtl/>
          <w:cs/>
          <w:lang w:val="ar_AE" w:bidi="ar_AE"/>
        </w:rPr>
        <w:t>1:7؛</w:t>
      </w:r>
      <w:r>
        <w:rPr>
          <w:rtl/>
          <w:cs/>
          <w:lang w:val="ar_AE" w:bidi="ar_AE"/>
        </w:rPr>
        <w:t xml:space="preserve"> </w:t>
      </w:r>
      <w:r>
        <w:rPr>
          <w:rtl/>
          <w:cs/>
          <w:lang w:val="ar_AE" w:bidi="ar_AE"/>
        </w:rPr>
        <w:t>4:12–13</w:t>
      </w:r>
      <w:r>
        <w:rPr>
          <w:rtl/>
          <w:cs/>
          <w:lang w:val="ar_AE" w:bidi="ar_AE"/>
        </w:rPr>
        <w:t>). الله من خلال المسيح أهلهم ليكونوا شعبه الخاص، كنيسته (</w:t>
      </w:r>
      <w:r>
        <w:rPr>
          <w:rtl/>
          <w:cs/>
          <w:lang w:val="ar_AE" w:bidi="ar_AE"/>
        </w:rPr>
        <w:t>1:12–14</w:t>
      </w:r>
      <w:r>
        <w:rPr>
          <w:rtl/>
          <w:cs/>
          <w:lang w:val="ar_AE" w:bidi="ar_AE"/>
        </w:rPr>
        <w:t>). هدد مؤيدو التعليم الزائف بإلغاء تأهيل الكولوسيين من هذا الموقف المميز بإقناعهم بعدم التمسك بالمسيح، رأس الكنيسة (</w:t>
      </w:r>
      <w:r>
        <w:rPr>
          <w:rtl/>
          <w:cs/>
          <w:lang w:val="ar_AE" w:bidi="ar_AE"/>
        </w:rPr>
        <w:t>2:18–19</w:t>
      </w:r>
      <w:r>
        <w:rPr>
          <w:rtl/>
          <w:cs/>
          <w:lang w:val="ar_AE" w:bidi="ar_AE"/>
        </w:rPr>
        <w:t>). وعليه، فإن التقاليد التي استشهد بها بولس تعلم بشكل رئيسي عن المسيح أو عن الكنيسة. الأولى تتعلق بشكل أساسي بالتسبحة المثيرة للإعجاب عن المسيح (</w:t>
      </w:r>
      <w:r>
        <w:rPr>
          <w:rtl/>
          <w:cs/>
          <w:lang w:val="ar_AE" w:bidi="ar_AE"/>
        </w:rPr>
        <w:t>1:15–20؛</w:t>
      </w:r>
      <w:r>
        <w:rPr>
          <w:rtl/>
          <w:cs/>
          <w:lang w:val="ar_AE" w:bidi="ar_AE"/>
        </w:rPr>
        <w:t xml:space="preserve"> المشار إليها مرة أخرى في </w:t>
      </w:r>
      <w:r>
        <w:rPr>
          <w:rtl/>
          <w:cs/>
          <w:lang w:val="ar_AE" w:bidi="ar_AE"/>
        </w:rPr>
        <w:t>2:9–10</w:t>
      </w:r>
      <w:r>
        <w:rPr>
          <w:rtl/>
          <w:cs/>
          <w:lang w:val="ar_AE" w:bidi="ar_AE"/>
        </w:rPr>
        <w:t>، والأخيرة مرتبطة بشكل رئيس بالمعمودية).</w:t>
      </w:r>
    </w:p>
    <w:p>
      <w:pPr>
        <w:pStyle w:val="Heading4"/>
        <w:bidi/>
      </w:pPr>
      <w:r>
        <w:rPr>
          <w:rtl/>
          <w:cs/>
          <w:lang w:val="ar_AE" w:bidi="ar_AE"/>
        </w:rPr>
        <w:t>المسيح</w:t>
      </w:r>
    </w:p>
    <w:p>
      <w:pPr>
        <w:bidi/>
      </w:pPr>
      <w:r>
        <w:rPr>
          <w:rtl/>
          <w:cs/>
          <w:lang w:val="ar_AE" w:bidi="ar_AE"/>
        </w:rPr>
      </w:r>
      <w:r>
        <w:rPr>
          <w:rtl/>
          <w:cs/>
          <w:lang w:val="ar_AE" w:bidi="ar_AE"/>
        </w:rPr>
        <w:t xml:space="preserve">في </w:t>
      </w:r>
      <w:r>
        <w:rPr>
          <w:rtl/>
          <w:cs/>
          <w:lang w:val="ar_AE" w:bidi="ar_AE"/>
        </w:rPr>
        <w:t>1:15–20</w:t>
      </w:r>
      <w:r>
        <w:rPr>
          <w:rtl/>
          <w:cs/>
          <w:lang w:val="ar_AE" w:bidi="ar_AE"/>
        </w:rPr>
        <w:t xml:space="preserve"> يُحتفل بالمسيح كخالق موجود منذ الأزل وكفادي إلهي للجميع. يشمل "الجميع" أبعادًا كونية. يتضمن الأرض والسماء، المرئي وغير المرئي، الكنيسة والقوى العالمية. كل الأشياء، بما في ذلك القوى السماوية، تدين بوجودها واستمراريتها ومصيرها للمسيح. لا ينبغي اعتباره واحدًا من الوسطاء السماويين. هو الأسمى الذي يسكن فيه كل ملء الله (</w:t>
      </w:r>
      <w:r>
        <w:rPr>
          <w:rtl/>
          <w:cs/>
          <w:lang w:val="ar_AE" w:bidi="ar_AE"/>
        </w:rPr>
        <w:t>1:19؛</w:t>
      </w:r>
      <w:r>
        <w:rPr>
          <w:rtl/>
          <w:cs/>
          <w:lang w:val="ar_AE" w:bidi="ar_AE"/>
        </w:rPr>
        <w:t xml:space="preserve"> </w:t>
      </w:r>
      <w:r>
        <w:rPr>
          <w:rtl/>
          <w:cs/>
          <w:lang w:val="ar_AE" w:bidi="ar_AE"/>
        </w:rPr>
        <w:t>2:9</w:t>
      </w:r>
      <w:r>
        <w:rPr>
          <w:rtl/>
          <w:cs/>
          <w:lang w:val="ar_AE" w:bidi="ar_AE"/>
        </w:rPr>
        <w:t>) والذي يجد فيه البشر الاكتمال (</w:t>
      </w:r>
      <w:r>
        <w:rPr>
          <w:rtl/>
          <w:cs/>
          <w:lang w:val="ar_AE" w:bidi="ar_AE"/>
        </w:rPr>
        <w:t>2:10</w:t>
      </w:r>
      <w:r>
        <w:rPr>
          <w:rtl/>
          <w:cs/>
          <w:lang w:val="ar_AE" w:bidi="ar_AE"/>
        </w:rPr>
        <w:t>).</w:t>
      </w:r>
    </w:p>
    <w:p>
      <w:pPr>
        <w:bidi/>
      </w:pPr>
      <w:r>
        <w:rPr>
          <w:rtl/>
          <w:cs/>
          <w:lang w:val="ar_AE" w:bidi="ar_AE"/>
        </w:rPr>
      </w:r>
      <w:r>
        <w:rPr>
          <w:rtl/>
          <w:cs/>
          <w:lang w:val="ar_AE" w:bidi="ar_AE"/>
        </w:rPr>
        <w:t xml:space="preserve">أولى بولس اهتمامًا خاصًا لأهمية موت المسيح. في ترنيمة </w:t>
      </w:r>
      <w:r>
        <w:rPr>
          <w:rtl/>
          <w:cs/>
          <w:lang w:val="ar_AE" w:bidi="ar_AE"/>
        </w:rPr>
        <w:t>كولوسي 1</w:t>
      </w:r>
      <w:r>
        <w:rPr>
          <w:rtl/>
          <w:cs/>
          <w:lang w:val="ar_AE" w:bidi="ar_AE"/>
        </w:rPr>
        <w:t xml:space="preserve"> شرح عمل المسيح التصالحي بعبارة "</w:t>
      </w:r>
      <w:r>
        <w:rPr>
          <w:rtl/>
          <w:cs/>
          <w:lang w:val="ar_AE" w:bidi="ar_AE"/>
        </w:rPr>
        <w:t>عَامِلًا ٱلصُّلْحَ بِدَمِ صَلِيبِهِ</w:t>
      </w:r>
      <w:r>
        <w:rPr>
          <w:rtl/>
          <w:cs/>
          <w:lang w:val="ar_AE" w:bidi="ar_AE"/>
        </w:rPr>
        <w:t>" (</w:t>
      </w:r>
      <w:r>
        <w:rPr>
          <w:rtl/>
          <w:cs/>
          <w:lang w:val="ar_AE" w:bidi="ar_AE"/>
        </w:rPr>
        <w:t>1:20</w:t>
      </w:r>
      <w:r>
        <w:rPr>
          <w:rtl/>
          <w:cs/>
          <w:lang w:val="ar_AE" w:bidi="ar_AE"/>
        </w:rPr>
        <w:t>). قارن بين تجارب القراء في الماضي والحاضر. سابقًا كانوا مغتربين عن الله في كل من الموقف والسلوك. الآن هم متصالحون "</w:t>
      </w:r>
      <w:r>
        <w:rPr>
          <w:rtl/>
          <w:cs/>
          <w:lang w:val="ar_AE" w:bidi="ar_AE"/>
        </w:rPr>
        <w:t>قفِي جِسْمِ بَشَرِيَّتِهِ بِٱلْمَوْتِ</w:t>
      </w:r>
      <w:r>
        <w:rPr>
          <w:rtl/>
          <w:cs/>
          <w:lang w:val="ar_AE" w:bidi="ar_AE"/>
        </w:rPr>
        <w:t>" (</w:t>
      </w:r>
      <w:r>
        <w:rPr>
          <w:rtl/>
          <w:cs/>
          <w:lang w:val="ar_AE" w:bidi="ar_AE"/>
        </w:rPr>
        <w:t>1:21–22</w:t>
      </w:r>
      <w:r>
        <w:rPr>
          <w:rtl/>
          <w:cs/>
          <w:lang w:val="ar_AE" w:bidi="ar_AE"/>
        </w:rPr>
        <w:t>). كنتيجة لهذا التصالح، يغير الله شخصية الإنسان.</w:t>
      </w:r>
    </w:p>
    <w:p>
      <w:pPr>
        <w:bidi/>
      </w:pPr>
      <w:r>
        <w:rPr>
          <w:rtl/>
          <w:cs/>
          <w:lang w:val="ar_AE" w:bidi="ar_AE"/>
        </w:rPr>
      </w:r>
      <w:r>
        <w:rPr>
          <w:rtl/>
          <w:cs/>
          <w:lang w:val="ar_AE" w:bidi="ar_AE"/>
        </w:rPr>
        <w:t>موت المسيح لا يجلب فقط علاقات مستعردة بين الأفراد والله، بل يحررهم أيضًا من النوايا العدائية لـ "الرئاسات والسلطات". تبدو تلك السلطات وكأنها وكلاء شيطانيون يوجهون اتهامات ضد البشر—اتهامات تستند إلى "شهادة دين" مبنية على الأوامر (القوانين). أعلن بولس إلى أهل كولوسي أن الله قد أزال أساس تلك الاتهامات، مسمرًا إياه على الصليب (</w:t>
      </w:r>
      <w:r>
        <w:rPr>
          <w:rtl/>
          <w:cs/>
          <w:lang w:val="ar_AE" w:bidi="ar_AE"/>
        </w:rPr>
        <w:t>2:14</w:t>
      </w:r>
      <w:r>
        <w:rPr>
          <w:rtl/>
          <w:cs/>
          <w:lang w:val="ar_AE" w:bidi="ar_AE"/>
        </w:rPr>
        <w:t xml:space="preserve">)، وأنه في الصليب قد كشف علنًا وانتصر على المتهمين (آية </w:t>
      </w:r>
      <w:r>
        <w:rPr>
          <w:rtl/>
          <w:cs/>
          <w:lang w:val="ar_AE" w:bidi="ar_AE"/>
        </w:rPr>
        <w:t>15</w:t>
      </w:r>
      <w:r>
        <w:rPr>
          <w:rtl/>
          <w:cs/>
          <w:lang w:val="ar_AE" w:bidi="ar_AE"/>
        </w:rPr>
        <w:t>). لم يكن موت المسيح مأساة بل كان انتصارًا محوريًا ومحررًا على الخطيئة والقوى الشريرة.</w:t>
      </w:r>
    </w:p>
    <w:p>
      <w:pPr>
        <w:pStyle w:val="Heading4"/>
        <w:bidi/>
      </w:pPr>
      <w:r>
        <w:rPr>
          <w:rtl/>
          <w:cs/>
          <w:lang w:val="ar_AE" w:bidi="ar_AE"/>
        </w:rPr>
        <w:t>الكنيسة</w:t>
      </w:r>
    </w:p>
    <w:p>
      <w:pPr>
        <w:bidi/>
      </w:pPr>
      <w:r>
        <w:rPr>
          <w:rtl/>
          <w:cs/>
          <w:lang w:val="ar_AE" w:bidi="ar_AE"/>
        </w:rPr>
      </w:r>
      <w:r>
        <w:rPr>
          <w:rtl/>
          <w:cs/>
          <w:lang w:val="ar_AE" w:bidi="ar_AE"/>
        </w:rPr>
        <w:t>الكنيسة هي "جسد" المسيح (</w:t>
      </w:r>
      <w:r>
        <w:rPr>
          <w:rtl/>
          <w:cs/>
          <w:lang w:val="ar_AE" w:bidi="ar_AE"/>
        </w:rPr>
        <w:t>1:18، 24</w:t>
      </w:r>
      <w:r>
        <w:rPr>
          <w:rtl/>
          <w:cs/>
          <w:lang w:val="ar_AE" w:bidi="ar_AE"/>
        </w:rPr>
        <w:t>)، الذي يكون المسيح رأسه ومصدر الحياة (</w:t>
      </w:r>
      <w:r>
        <w:rPr>
          <w:rtl/>
          <w:cs/>
          <w:lang w:val="ar_AE" w:bidi="ar_AE"/>
        </w:rPr>
        <w:t>2:19</w:t>
      </w:r>
      <w:r>
        <w:rPr>
          <w:rtl/>
          <w:cs/>
          <w:lang w:val="ar_AE" w:bidi="ar_AE"/>
        </w:rPr>
        <w:t>). إنها جماعة أهلها الآب للمشاركة في الميراث السماوي مع القديسين؛ لقد أنقذها من قوى العصر الشرير وجعلها تشارك في قوة العصر الآتي، "</w:t>
      </w:r>
      <w:r>
        <w:rPr>
          <w:rtl/>
          <w:cs/>
          <w:lang w:val="ar_AE" w:bidi="ar_AE"/>
        </w:rPr>
        <w:t>مَلَكُوتِ ٱبْنِ مَحَبَّتِهِ</w:t>
      </w:r>
      <w:r>
        <w:rPr>
          <w:rtl/>
          <w:cs/>
          <w:lang w:val="ar_AE" w:bidi="ar_AE"/>
        </w:rPr>
        <w:t>" (</w:t>
      </w:r>
      <w:r>
        <w:rPr>
          <w:rtl/>
          <w:cs/>
          <w:lang w:val="ar_AE" w:bidi="ar_AE"/>
        </w:rPr>
        <w:t>1:13</w:t>
      </w:r>
      <w:r>
        <w:rPr>
          <w:rtl/>
          <w:cs/>
          <w:lang w:val="ar_AE" w:bidi="ar_AE"/>
        </w:rPr>
        <w:t>). لذلك، لا ينبغي للكنيسة أن تعيش في خوف من "الحكام" و"السلطات"، بل يجب أن تشارك في انتصار المسيح على تلك القوى المعادية.</w:t>
      </w:r>
    </w:p>
    <w:p>
      <w:pPr>
        <w:pStyle w:val="Heading3"/>
        <w:bidi/>
      </w:pPr>
      <w:r>
        <w:rPr>
          <w:rtl/>
          <w:cs/>
          <w:lang w:val="ar_AE" w:bidi="ar_AE"/>
        </w:rPr>
        <w:t>المحتوى</w:t>
      </w:r>
    </w:p>
    <w:p>
      <w:pPr>
        <w:bidi/>
      </w:pPr>
      <w:r>
        <w:rPr>
          <w:rtl/>
          <w:cs/>
          <w:lang w:val="ar_AE" w:bidi="ar_AE"/>
        </w:rPr>
      </w:r>
      <w:r>
        <w:rPr>
          <w:rtl/>
          <w:cs/>
          <w:lang w:val="ar_AE" w:bidi="ar_AE"/>
        </w:rPr>
        <w:t>في الكتابة إلى أهل كولوسي، اتبع بولس شكل الرسالة المعتاد، من التحية، والشكر، والصلاة، ونص الرسالة الرئيس، والملاحظات الختامية. التحية (</w:t>
      </w:r>
      <w:r>
        <w:rPr>
          <w:rtl/>
          <w:cs/>
          <w:lang w:val="ar_AE" w:bidi="ar_AE"/>
        </w:rPr>
        <w:t>1:1–2</w:t>
      </w:r>
      <w:r>
        <w:rPr>
          <w:rtl/>
          <w:cs/>
          <w:lang w:val="ar_AE" w:bidi="ar_AE"/>
        </w:rPr>
        <w:t>) تحمل تحيات إلى الكنيسة من نفسه وتيموثاوس. ثم يتبعها بيان شكر لحالة صلاح الجماعة (</w:t>
      </w:r>
      <w:r>
        <w:rPr>
          <w:rtl/>
          <w:cs/>
          <w:lang w:val="ar_AE" w:bidi="ar_AE"/>
        </w:rPr>
        <w:t>1:3–8</w:t>
      </w:r>
      <w:r>
        <w:rPr>
          <w:rtl/>
          <w:cs/>
          <w:lang w:val="ar_AE" w:bidi="ar_AE"/>
        </w:rPr>
        <w:t>) وصلاة بأن يمتلئ أهل كولوسي بمعرفة مشيئة الله، مما سيؤدي إلى سلوك جدير (</w:t>
      </w:r>
      <w:r>
        <w:rPr>
          <w:rtl/>
          <w:cs/>
          <w:lang w:val="ar_AE" w:bidi="ar_AE"/>
        </w:rPr>
        <w:t>1:9–11</w:t>
      </w:r>
      <w:r>
        <w:rPr>
          <w:rtl/>
          <w:cs/>
          <w:lang w:val="ar_AE" w:bidi="ar_AE"/>
        </w:rPr>
        <w:t>).</w:t>
      </w:r>
    </w:p>
    <w:p>
      <w:pPr>
        <w:bidi/>
      </w:pPr>
      <w:r>
        <w:rPr>
          <w:rtl/>
          <w:cs/>
          <w:lang w:val="ar_AE" w:bidi="ar_AE"/>
        </w:rPr>
      </w:r>
      <w:r>
        <w:rPr>
          <w:rtl/>
          <w:cs/>
          <w:lang w:val="ar_AE" w:bidi="ar_AE"/>
        </w:rPr>
        <w:t>الجزء الأول من نص الرسالة يدعو أهل كولوسي إلى التسبيح ثم يقتبس ويطبق التسبحة العظيمة عن المسيح (</w:t>
      </w:r>
      <w:r>
        <w:rPr>
          <w:rtl/>
          <w:cs/>
          <w:lang w:val="ar_AE" w:bidi="ar_AE"/>
        </w:rPr>
        <w:t>1:12–23</w:t>
      </w:r>
      <w:r>
        <w:rPr>
          <w:rtl/>
          <w:cs/>
          <w:lang w:val="ar_AE" w:bidi="ar_AE"/>
        </w:rPr>
        <w:t>). على وجه التحديد، يبدأ الجزء الأول بشكر اعترافي للآب لدعوته لهم ليكونوا شعبه الفريد (</w:t>
      </w:r>
      <w:r>
        <w:rPr>
          <w:rtl/>
          <w:cs/>
          <w:lang w:val="ar_AE" w:bidi="ar_AE"/>
        </w:rPr>
        <w:t>1:12–14</w:t>
      </w:r>
      <w:r>
        <w:rPr>
          <w:rtl/>
          <w:cs/>
          <w:lang w:val="ar_AE" w:bidi="ar_AE"/>
        </w:rPr>
        <w:t>). يتبع ذلك نشيد يحتفل بالمسيح كخالق ومخلص لكل ما هو موجود (</w:t>
      </w:r>
      <w:r>
        <w:rPr>
          <w:rtl/>
          <w:cs/>
          <w:lang w:val="ar_AE" w:bidi="ar_AE"/>
        </w:rPr>
        <w:t>1:15–20</w:t>
      </w:r>
      <w:r>
        <w:rPr>
          <w:rtl/>
          <w:cs/>
          <w:lang w:val="ar_AE" w:bidi="ar_AE"/>
        </w:rPr>
        <w:t>). يشارك أهل كولوسي في نتائج خدمة المصالحة التي قام بها المسيح (</w:t>
      </w:r>
      <w:r>
        <w:rPr>
          <w:rtl/>
          <w:cs/>
          <w:lang w:val="ar_AE" w:bidi="ar_AE"/>
        </w:rPr>
        <w:t>1:21–23</w:t>
      </w:r>
      <w:r>
        <w:rPr>
          <w:rtl/>
          <w:cs/>
          <w:lang w:val="ar_AE" w:bidi="ar_AE"/>
        </w:rPr>
        <w:t>).</w:t>
      </w:r>
    </w:p>
    <w:p>
      <w:pPr>
        <w:bidi/>
      </w:pPr>
      <w:r>
        <w:rPr>
          <w:rtl/>
          <w:cs/>
          <w:lang w:val="ar_AE" w:bidi="ar_AE"/>
        </w:rPr>
      </w:r>
      <w:r>
        <w:rPr>
          <w:rtl/>
          <w:cs/>
          <w:lang w:val="ar_AE" w:bidi="ar_AE"/>
        </w:rPr>
        <w:t>الجزء الثاني من نص الرسالة يصف خدمة بولس الرسولية (</w:t>
      </w:r>
      <w:r>
        <w:rPr>
          <w:rtl/>
          <w:cs/>
          <w:lang w:val="ar_AE" w:bidi="ar_AE"/>
        </w:rPr>
        <w:t>1:24–2:5</w:t>
      </w:r>
      <w:r>
        <w:rPr>
          <w:rtl/>
          <w:cs/>
          <w:lang w:val="ar_AE" w:bidi="ar_AE"/>
        </w:rPr>
        <w:t>). كانت مهمته هي إعلان سر الله المتعلق بالمسيح للأمم بشكل عام (</w:t>
      </w:r>
      <w:r>
        <w:rPr>
          <w:rtl/>
          <w:cs/>
          <w:lang w:val="ar_AE" w:bidi="ar_AE"/>
        </w:rPr>
        <w:t>1:24–29</w:t>
      </w:r>
      <w:r>
        <w:rPr>
          <w:rtl/>
          <w:cs/>
          <w:lang w:val="ar_AE" w:bidi="ar_AE"/>
        </w:rPr>
        <w:t>) وللكنائس في كولوسي ولاودكية تحديدًا (</w:t>
      </w:r>
      <w:r>
        <w:rPr>
          <w:rtl/>
          <w:cs/>
          <w:lang w:val="ar_AE" w:bidi="ar_AE"/>
        </w:rPr>
        <w:t>2:1–5</w:t>
      </w:r>
      <w:r>
        <w:rPr>
          <w:rtl/>
          <w:cs/>
          <w:lang w:val="ar_AE" w:bidi="ar_AE"/>
        </w:rPr>
        <w:t>).</w:t>
      </w:r>
    </w:p>
    <w:p>
      <w:pPr>
        <w:bidi/>
      </w:pPr>
      <w:r>
        <w:rPr>
          <w:rtl/>
          <w:cs/>
          <w:lang w:val="ar_AE" w:bidi="ar_AE"/>
        </w:rPr>
      </w:r>
      <w:r>
        <w:rPr>
          <w:rtl/>
          <w:cs/>
          <w:lang w:val="ar_AE" w:bidi="ar_AE"/>
        </w:rPr>
        <w:t>الجزء الثالث من نص الرسالة يقدم القلق الرئيس لبولس تجاه جماعة كولوسي: يجب عليهم اتباع التقليد المستلم عن المسيح (أي التعاليم عن المسيح التي قبلوها أولاً)، وعدم الوقوع فريسة للتعليم الزائف الحالي (</w:t>
      </w:r>
      <w:r>
        <w:rPr>
          <w:rtl/>
          <w:cs/>
          <w:lang w:val="ar_AE" w:bidi="ar_AE"/>
        </w:rPr>
        <w:t>2:6–23</w:t>
      </w:r>
      <w:r>
        <w:rPr>
          <w:rtl/>
          <w:cs/>
          <w:lang w:val="ar_AE" w:bidi="ar_AE"/>
        </w:rPr>
        <w:t xml:space="preserve">). يجب عليهم السير في ضوء التقليد المستلم (مقطع </w:t>
      </w:r>
      <w:r>
        <w:rPr>
          <w:rtl/>
          <w:cs/>
          <w:lang w:val="ar_AE" w:bidi="ar_AE"/>
        </w:rPr>
        <w:t>6–7</w:t>
      </w:r>
      <w:r>
        <w:rPr>
          <w:rtl/>
          <w:cs/>
          <w:lang w:val="ar_AE" w:bidi="ar_AE"/>
        </w:rPr>
        <w:t xml:space="preserve">)، ويتم تحذيرهم من الفلسفة الزائفة (آية </w:t>
      </w:r>
      <w:r>
        <w:rPr>
          <w:rtl/>
          <w:cs/>
          <w:lang w:val="ar_AE" w:bidi="ar_AE"/>
        </w:rPr>
        <w:t>8</w:t>
      </w:r>
      <w:r>
        <w:rPr>
          <w:rtl/>
          <w:cs/>
          <w:lang w:val="ar_AE" w:bidi="ar_AE"/>
        </w:rPr>
        <w:t xml:space="preserve">). يتم الإشارة مرة أخرى إلى التسبحة في </w:t>
      </w:r>
      <w:r>
        <w:rPr>
          <w:rtl/>
          <w:cs/>
          <w:lang w:val="ar_AE" w:bidi="ar_AE"/>
        </w:rPr>
        <w:t>1:15–20</w:t>
      </w:r>
      <w:r>
        <w:rPr>
          <w:rtl/>
          <w:cs/>
          <w:lang w:val="ar_AE" w:bidi="ar_AE"/>
        </w:rPr>
        <w:t>، هنا يتم التأكيد على سيادة المسيح الإلهية (</w:t>
      </w:r>
      <w:r>
        <w:rPr>
          <w:rtl/>
          <w:cs/>
          <w:lang w:val="ar_AE" w:bidi="ar_AE"/>
        </w:rPr>
        <w:t>2:9–10</w:t>
      </w:r>
      <w:r>
        <w:rPr>
          <w:rtl/>
          <w:cs/>
          <w:lang w:val="ar_AE" w:bidi="ar_AE"/>
        </w:rPr>
        <w:t xml:space="preserve">) وإعلان انتصاره على الرئاسات والسلطات (مقطع </w:t>
      </w:r>
      <w:r>
        <w:rPr>
          <w:rtl/>
          <w:cs/>
          <w:lang w:val="ar_AE" w:bidi="ar_AE"/>
        </w:rPr>
        <w:t>11–15</w:t>
      </w:r>
      <w:r>
        <w:rPr>
          <w:rtl/>
          <w:cs/>
          <w:lang w:val="ar_AE" w:bidi="ar_AE"/>
        </w:rPr>
        <w:t xml:space="preserve">). بسبب مثل هذا المسيح، يتحض أهل كولوسي على عدم الخضوع للوائح والمبادئ الخاصة بالتعليم الزائف (مقطع </w:t>
      </w:r>
      <w:r>
        <w:rPr>
          <w:rtl/>
          <w:cs/>
          <w:lang w:val="ar_AE" w:bidi="ar_AE"/>
        </w:rPr>
        <w:t>16–23</w:t>
      </w:r>
      <w:r>
        <w:rPr>
          <w:rtl/>
          <w:cs/>
          <w:lang w:val="ar_AE" w:bidi="ar_AE"/>
        </w:rPr>
        <w:t>).</w:t>
      </w:r>
    </w:p>
    <w:p>
      <w:pPr>
        <w:bidi/>
      </w:pPr>
      <w:r>
        <w:rPr>
          <w:rtl/>
          <w:cs/>
          <w:lang w:val="ar_AE" w:bidi="ar_AE"/>
        </w:rPr>
      </w:r>
      <w:r>
        <w:rPr>
          <w:rtl/>
          <w:cs/>
          <w:lang w:val="ar_AE" w:bidi="ar_AE"/>
        </w:rPr>
        <w:t>الجزء الرابع من نص الرسالة يدعو الكنيسة إلى حياة تليق بالمؤمنين (</w:t>
      </w:r>
      <w:r>
        <w:rPr>
          <w:rtl/>
          <w:cs/>
          <w:lang w:val="ar_AE" w:bidi="ar_AE"/>
        </w:rPr>
        <w:t>3:1–4:6</w:t>
      </w:r>
      <w:r>
        <w:rPr>
          <w:rtl/>
          <w:cs/>
          <w:lang w:val="ar_AE" w:bidi="ar_AE"/>
        </w:rPr>
        <w:t>). الذين قاموا مع المسيح يجب أن يسعوا إلى الأمور التي في السماويات (</w:t>
      </w:r>
      <w:r>
        <w:rPr>
          <w:rtl/>
          <w:cs/>
          <w:lang w:val="ar_AE" w:bidi="ar_AE"/>
        </w:rPr>
        <w:t>3:1–4</w:t>
      </w:r>
      <w:r>
        <w:rPr>
          <w:rtl/>
          <w:cs/>
          <w:lang w:val="ar_AE" w:bidi="ar_AE"/>
        </w:rPr>
        <w:t xml:space="preserve">). هذا يعني أنهم يجب أن يخلعوا الصفات والمواقف المذكورة في قائمة الرذائل (مقطع </w:t>
      </w:r>
      <w:r>
        <w:rPr>
          <w:rtl/>
          <w:cs/>
          <w:lang w:val="ar_AE" w:bidi="ar_AE"/>
        </w:rPr>
        <w:t>5–11</w:t>
      </w:r>
      <w:r>
        <w:rPr>
          <w:rtl/>
          <w:cs/>
          <w:lang w:val="ar_AE" w:bidi="ar_AE"/>
        </w:rPr>
        <w:t xml:space="preserve">) ويرتدوا الصفات والمواقف المذكورة في قائمة الفضائل (مقطع </w:t>
      </w:r>
      <w:r>
        <w:rPr>
          <w:rtl/>
          <w:cs/>
          <w:lang w:val="ar_AE" w:bidi="ar_AE"/>
        </w:rPr>
        <w:t>12–14</w:t>
      </w:r>
      <w:r>
        <w:rPr>
          <w:rtl/>
          <w:cs/>
          <w:lang w:val="ar_AE" w:bidi="ar_AE"/>
        </w:rPr>
        <w:t>). في العبادة يجب أن يتصرفوا بطريقة موحدة ومنظمة (</w:t>
      </w:r>
      <w:r>
        <w:rPr>
          <w:rtl/>
          <w:cs/>
          <w:lang w:val="ar_AE" w:bidi="ar_AE"/>
        </w:rPr>
        <w:t>3:15–4:1</w:t>
      </w:r>
      <w:r>
        <w:rPr>
          <w:rtl/>
          <w:cs/>
          <w:lang w:val="ar_AE" w:bidi="ar_AE"/>
        </w:rPr>
        <w:t>). ما يسمى بـ "قانون الأسرة" المتعلق بالزواج والأطفال والعبودية (</w:t>
      </w:r>
      <w:r>
        <w:rPr>
          <w:rtl/>
          <w:cs/>
          <w:lang w:val="ar_AE" w:bidi="ar_AE"/>
        </w:rPr>
        <w:t>3:18–4:1</w:t>
      </w:r>
      <w:r>
        <w:rPr>
          <w:rtl/>
          <w:cs/>
          <w:lang w:val="ar_AE" w:bidi="ar_AE"/>
        </w:rPr>
        <w:t>) يظهر في سياق يتعامل مع العبادة (</w:t>
      </w:r>
      <w:r>
        <w:rPr>
          <w:rtl/>
          <w:cs/>
          <w:lang w:val="ar_AE" w:bidi="ar_AE"/>
        </w:rPr>
        <w:t>3:15–17؛</w:t>
      </w:r>
      <w:r>
        <w:rPr>
          <w:rtl/>
          <w:cs/>
          <w:lang w:val="ar_AE" w:bidi="ar_AE"/>
        </w:rPr>
        <w:t xml:space="preserve"> </w:t>
      </w:r>
      <w:r>
        <w:rPr>
          <w:rtl/>
          <w:cs/>
          <w:lang w:val="ar_AE" w:bidi="ar_AE"/>
        </w:rPr>
        <w:t>4:2–6</w:t>
      </w:r>
      <w:r>
        <w:rPr>
          <w:rtl/>
          <w:cs/>
          <w:lang w:val="ar_AE" w:bidi="ar_AE"/>
        </w:rPr>
        <w:t>). أكثر النصائح إلحاحًا في القانون موجهة إلى الزوجات والعبيد، وهم مجموعات تشتاق بشكل خاص إلى المساواة الموعودة في الإنجيل (</w:t>
      </w:r>
      <w:r>
        <w:rPr>
          <w:rtl/>
          <w:cs/>
          <w:lang w:val="ar_AE" w:bidi="ar_AE"/>
        </w:rPr>
        <w:t>غلاطية 3:28؛</w:t>
      </w:r>
      <w:r>
        <w:rPr>
          <w:rtl/>
          <w:cs/>
          <w:lang w:val="ar_AE" w:bidi="ar_AE"/>
        </w:rPr>
        <w:t xml:space="preserve"> لاحظ </w:t>
      </w:r>
      <w:r>
        <w:rPr>
          <w:rtl/>
          <w:cs/>
          <w:lang w:val="ar_AE" w:bidi="ar_AE"/>
        </w:rPr>
        <w:t>كولوسي 3:11</w:t>
      </w:r>
      <w:r>
        <w:rPr>
          <w:rtl/>
          <w:cs/>
          <w:lang w:val="ar_AE" w:bidi="ar_AE"/>
        </w:rPr>
        <w:t>). لذا من المحتمل أن بولس استخدم القانون للدعوة إلى النظام في خدمة العبادة العامة.</w:t>
      </w:r>
    </w:p>
    <w:p>
      <w:pPr>
        <w:bidi/>
      </w:pPr>
      <w:r>
        <w:rPr>
          <w:rtl/>
          <w:cs/>
          <w:lang w:val="ar_AE" w:bidi="ar_AE"/>
        </w:rPr>
      </w:r>
      <w:r>
        <w:rPr>
          <w:rtl/>
          <w:cs/>
          <w:lang w:val="ar_AE" w:bidi="ar_AE"/>
        </w:rPr>
        <w:t>اختتم بول رسالته أولاً بالقول إن تيخيكس والعبد الذي اعتنق الإيمان حديثًا، أنسيمس، سيخبرون الكنيسة بظروفه (</w:t>
      </w:r>
      <w:r>
        <w:rPr>
          <w:rtl/>
          <w:cs/>
          <w:lang w:val="ar_AE" w:bidi="ar_AE"/>
        </w:rPr>
        <w:t>4:7–9</w:t>
      </w:r>
      <w:r>
        <w:rPr>
          <w:rtl/>
          <w:cs/>
          <w:lang w:val="ar_AE" w:bidi="ar_AE"/>
        </w:rPr>
        <w:t xml:space="preserve">)، ثم أضاف سلسلة من التحيات (مقطع </w:t>
      </w:r>
      <w:r>
        <w:rPr>
          <w:rtl/>
          <w:cs/>
          <w:lang w:val="ar_AE" w:bidi="ar_AE"/>
        </w:rPr>
        <w:t>10–18</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سفر أعمال الرسل؛ الرسولية؛</w:t>
      </w:r>
      <w:r>
        <w:rPr>
          <w:rtl/>
          <w:cs/>
          <w:lang w:val="ar_AE" w:bidi="ar_AE"/>
        </w:rPr>
        <w:t xml:space="preserve"> </w:t>
      </w:r>
      <w:r>
        <w:rPr>
          <w:rtl/>
          <w:cs/>
          <w:lang w:val="ar_AE" w:bidi="ar_AE"/>
        </w:rPr>
        <w:t>كولوسي، كولوسي؛</w:t>
      </w:r>
      <w:r>
        <w:rPr>
          <w:rtl/>
          <w:cs/>
          <w:lang w:val="ar_AE" w:bidi="ar_AE"/>
        </w:rPr>
        <w:t xml:space="preserve"> </w:t>
      </w:r>
      <w:r>
        <w:rPr>
          <w:rtl/>
          <w:cs/>
          <w:lang w:val="ar_AE" w:bidi="ar_AE"/>
        </w:rPr>
        <w:t>بولس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كُونَا</w:t>
      </w:r>
      <w:r>
        <w:rPr>
          <w:rtl/>
          <w:cs/>
          <w:lang w:val="ar_AE" w:bidi="ar_AE"/>
        </w:rPr>
      </w:r>
    </w:p>
    <w:p>
      <w:pPr>
        <w:pStyle w:val="Heading2"/>
        <w:bidi/>
      </w:pPr>
      <w:r>
        <w:rPr>
          <w:rtl/>
          <w:cs/>
          <w:lang w:val="ar_AE" w:bidi="ar_AE"/>
        </w:rPr>
        <w:t>كُونَا</w:t>
      </w:r>
    </w:p>
    <w:p>
      <w:pPr>
        <w:bidi/>
      </w:pPr>
      <w:r>
        <w:rPr>
          <w:rtl/>
          <w:cs/>
          <w:lang w:val="ar_AE" w:bidi="ar_AE"/>
        </w:rPr>
      </w:r>
      <w:r>
        <w:rPr>
          <w:rtl/>
          <w:cs/>
          <w:lang w:val="ar_AE" w:bidi="ar_AE"/>
        </w:rPr>
        <w:t>مدينة تمت الإشارة إليها في سفر يهوديت الأبوكريفي (يهوديت 4: 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كونَنْيَا</w:t>
      </w:r>
      <w:r>
        <w:rPr>
          <w:rtl/>
          <w:cs/>
          <w:lang w:val="ar_AE" w:bidi="ar_AE"/>
        </w:rPr>
      </w:r>
    </w:p>
    <w:p>
      <w:pPr>
        <w:pStyle w:val="Heading2"/>
        <w:bidi/>
      </w:pPr>
      <w:r>
        <w:rPr>
          <w:rtl/>
          <w:cs/>
          <w:lang w:val="ar_AE" w:bidi="ar_AE"/>
        </w:rPr>
        <w:t>كُونَنْيَا</w:t>
      </w:r>
    </w:p>
    <w:p>
      <w:pPr>
        <w:bidi/>
      </w:pPr>
      <w:r>
        <w:rPr>
          <w:rtl/>
          <w:cs/>
          <w:lang w:val="ar_AE" w:bidi="ar_AE"/>
        </w:rPr>
      </w:r>
      <w:r>
        <w:rPr>
          <w:rtl/>
          <w:cs/>
          <w:lang w:val="ar_AE" w:bidi="ar_AE"/>
        </w:rPr>
        <w:t>1. لاوي ومسؤول رئيسي، أشرف على العشور، والمساهمات، والأشياء المكرسة والمقدمة للهيكل خلال حكم حَزَقِيَّا (</w:t>
      </w:r>
      <w:r>
        <w:rPr>
          <w:rtl/>
          <w:cs/>
          <w:lang w:val="ar_AE" w:bidi="ar_AE"/>
        </w:rPr>
        <w:t>2 أخبار الأيام 31:12–13</w:t>
      </w:r>
      <w:r>
        <w:rPr>
          <w:rtl/>
          <w:cs/>
          <w:lang w:val="ar_AE" w:bidi="ar_AE"/>
        </w:rPr>
        <w:t>).</w:t>
      </w:r>
    </w:p>
    <w:p>
      <w:pPr>
        <w:bidi/>
      </w:pPr>
      <w:r>
        <w:rPr>
          <w:rtl/>
          <w:cs/>
          <w:lang w:val="ar_AE" w:bidi="ar_AE"/>
        </w:rPr>
      </w:r>
      <w:r>
        <w:rPr>
          <w:rtl/>
          <w:cs/>
          <w:lang w:val="ar_AE" w:bidi="ar_AE"/>
        </w:rPr>
        <w:t>2. أحد اللاويين الرئيسيين في زمن الملك يوشِيَّا (</w:t>
      </w:r>
      <w:r>
        <w:rPr>
          <w:rtl/>
          <w:cs/>
          <w:lang w:val="ar_AE" w:bidi="ar_AE"/>
        </w:rPr>
        <w:t>2 أخبار الأيام 35:9</w:t>
      </w:r>
      <w:r>
        <w:rPr>
          <w:rtl/>
          <w:cs/>
          <w:lang w:val="ar_AE" w:bidi="ar_AE"/>
        </w:rPr>
        <w:t>); ربما يمكن ربطه بيَكنْيَا في 1 إسدراس 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كُوي (كِيلِيكِيَّة)</w:t>
      </w:r>
      <w:r>
        <w:rPr>
          <w:rtl/>
          <w:cs/>
          <w:lang w:val="ar_AE" w:bidi="ar_AE"/>
        </w:rPr>
      </w:r>
    </w:p>
    <w:p>
      <w:pPr>
        <w:bidi/>
      </w:pPr>
      <w:r>
        <w:rPr>
          <w:rtl/>
          <w:cs/>
          <w:lang w:val="ar_AE" w:bidi="ar_AE"/>
        </w:rPr>
      </w:r>
      <w:r>
        <w:rPr>
          <w:rtl/>
          <w:cs/>
          <w:lang w:val="ar_AE" w:bidi="ar_AE"/>
        </w:rPr>
        <w:t>هو الاسم القديم لمنطقة كيليكية في العهد القديم، والتي استورد منها سلَيْمَان الخيول (</w:t>
      </w:r>
      <w:r>
        <w:rPr>
          <w:rtl/>
          <w:cs/>
          <w:lang w:val="ar_AE" w:bidi="ar_AE"/>
        </w:rPr>
        <w:t>1 ملوك 10:28؛</w:t>
      </w:r>
      <w:r>
        <w:rPr>
          <w:rtl/>
          <w:cs/>
          <w:lang w:val="ar_AE" w:bidi="ar_AE"/>
        </w:rPr>
        <w:t xml:space="preserve"> </w:t>
      </w:r>
      <w:r>
        <w:rPr>
          <w:rtl/>
          <w:cs/>
          <w:lang w:val="ar_AE" w:bidi="ar_AE"/>
        </w:rPr>
        <w:t>2 أخبار 1:16</w:t>
      </w:r>
      <w:r>
        <w:rPr>
          <w:rtl/>
          <w:cs/>
          <w:lang w:val="ar_AE" w:bidi="ar_AE"/>
        </w:rPr>
        <w:t>). تضمَّنت منطقتَين جغرافيتَين، السهل الشرقي المعروف بـ"كيليكية المنبسطة" (كِيلِيكِيَّةَ بيدياس)، والجِبال الغربية المعروفة بـ"كيليكية الوعرة" (كِيلِيكِيَّةَ تراخيا). كان يحدها جَنوبًا البحر الأبيض المتوسط، ومن الغرب والشمال الغربي سلاسل جبال طوروس، ومن الشمال الشرقي جبال طوروس المُضادة، ومن ٱلْمَشْرِقِ جبال الأمانوس.</w:t>
      </w:r>
    </w:p>
    <w:p>
      <w:pPr>
        <w:bidi/>
      </w:pPr>
      <w:r>
        <w:rPr>
          <w:rtl/>
          <w:cs/>
          <w:lang w:val="ar_AE" w:bidi="ar_AE"/>
        </w:rPr>
      </w:r>
      <w:r>
        <w:rPr>
          <w:rtl/>
          <w:cs/>
          <w:lang w:val="ar_AE" w:bidi="ar_AE"/>
        </w:rPr>
        <w:t>في أواخر الألفية الثالثة قبل الميلاد، زعم سرجون الأكدي العظيم وحفيده نارام سين بأنهما وصلا إلى "غابة الأرز" و"جبال الفضة"، ومن الواضح أنهما الأمانوس والطوروس. كان اسم السهل في العصر البرونزي الأوسط أدانيا؛ وخلال العصر البرونزي المتأخِّر نشأت هناك مملكة تسمى كِزّواتنا، التي كانت مزيجًا من الثقافتين اللويّة والحورية، لكنها أصبحت لاحقًا تابعة للإمبراطورية الحثية.</w:t>
      </w:r>
    </w:p>
    <w:p>
      <w:pPr>
        <w:bidi/>
      </w:pPr>
      <w:r>
        <w:rPr>
          <w:rtl/>
          <w:cs/>
          <w:lang w:val="ar_AE" w:bidi="ar_AE"/>
        </w:rPr>
      </w:r>
      <w:r>
        <w:rPr>
          <w:rtl/>
          <w:cs/>
          <w:lang w:val="ar_AE" w:bidi="ar_AE"/>
        </w:rPr>
        <w:t xml:space="preserve">شهد الألف الأول قبل الميلاد قيام مملكة كُوي الحثية الحديثة، التي لعبت دورًا تجاريًا محوريًا كوسيط لنقل الخيول من الشمال (انظر </w:t>
      </w:r>
      <w:r>
        <w:rPr>
          <w:rtl/>
          <w:cs/>
          <w:lang w:val="ar_AE" w:bidi="ar_AE"/>
        </w:rPr>
        <w:t>حزقيال 27:14</w:t>
      </w:r>
      <w:r>
        <w:rPr>
          <w:rtl/>
          <w:cs/>
          <w:lang w:val="ar_AE" w:bidi="ar_AE"/>
        </w:rPr>
        <w:t>). في القرن التاسع قبل الميلاد، انضمت كُوِي إلى تحالف من الدول لمقاومة عدوان شَلْمَنْأَسَر الثالث (858 قبل الميلاد)، الذي غزا كُوِي أخيرًا في 839–833 قبل الميلاد. وبعد تراجع الآشوريين، صارت كُوي ثالثة من حيث الأهمية بعد آرام-دمشق وأرفاد، بحسب نقش زاكير ملك حماة. وبحلول نهاية القرن الثامن، دفع أورِكي ملك كُوِي الجزية لتغلث فلاسر الثالث (738 قبل الميلاد)، ثم تمّ ضم المملكة بالكامل إلى آشور. ومع وفاة سَرْجون (705 قبل الميلاد)، تمرَّدت جميع المقاطعات الآشورية في كِيلِيكِيَّةَ والأناضول؛ ولم يعاود سَنْحَارِيب السيطرة عليها حتى 695 قبل الميلاد. بورغم تحديات الجيران، استطاع آسرحدون وآشوربانيبال الحفاظ على السيطرة. وقاد نَبوخَذْنَاصَّر حملات هناك في 593 و591 قبل الميلاد. ولاحقًا، سيطر الملوك الكلدانيون أيضًا عليها وشنُّوا حملات ضد لِيدِيَّة المجاورة. ومع سقوط بَابِلَ في أيدي الفرس، استفاد الخلكو من الوضع لاحتلال السهل، وأنهى هذا كُوِي وبدأتْ كِيلِيكِيَّةَ، أهم مناطق العالَم الكلاسيكي.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كيدون</w:t>
      </w:r>
      <w:r>
        <w:rPr>
          <w:rtl/>
          <w:cs/>
          <w:lang w:val="ar_AE" w:bidi="ar_AE"/>
        </w:rPr>
      </w:r>
    </w:p>
    <w:p>
      <w:pPr>
        <w:pStyle w:val="Heading2"/>
        <w:bidi/>
      </w:pPr>
      <w:r>
        <w:rPr>
          <w:rtl/>
          <w:cs/>
          <w:lang w:val="ar_AE" w:bidi="ar_AE"/>
        </w:rPr>
        <w:t>كِيدُون</w:t>
      </w:r>
      <w:r>
        <w:rPr>
          <w:rtl/>
          <w:cs/>
          <w:lang w:val="ar_AE" w:bidi="ar_AE"/>
        </w:rPr>
        <w:t>*</w:t>
      </w:r>
    </w:p>
    <w:p>
      <w:pPr>
        <w:bidi/>
      </w:pPr>
      <w:r>
        <w:rPr>
          <w:rtl/>
          <w:cs/>
          <w:lang w:val="ar_AE" w:bidi="ar_AE"/>
        </w:rPr>
      </w:r>
      <w:r>
        <w:rPr>
          <w:rtl/>
          <w:cs/>
          <w:lang w:val="ar_AE" w:bidi="ar_AE"/>
        </w:rPr>
        <w:t>البيدر الذي ضرب الله فيه عزة عندما حاول تثبيت تابوت العهد (</w:t>
      </w:r>
      <w:r>
        <w:rPr>
          <w:rtl/>
          <w:cs/>
          <w:lang w:val="ar_AE" w:bidi="ar_AE"/>
        </w:rPr>
        <w:t>1 أخبار 13:9</w:t>
      </w:r>
      <w:r>
        <w:rPr>
          <w:rtl/>
          <w:cs/>
          <w:lang w:val="ar_AE" w:bidi="ar_AE"/>
        </w:rPr>
        <w:t xml:space="preserve">). المقطع الموازي في </w:t>
      </w:r>
      <w:r>
        <w:rPr>
          <w:rtl/>
          <w:cs/>
          <w:lang w:val="ar_AE" w:bidi="ar_AE"/>
        </w:rPr>
        <w:t>2 صموئيل 6:6</w:t>
      </w:r>
      <w:r>
        <w:rPr>
          <w:rtl/>
          <w:cs/>
          <w:lang w:val="ar_AE" w:bidi="ar_AE"/>
        </w:rPr>
        <w:t xml:space="preserve"> يشير إلى هذا المكان باسم "بيدر ناخون". بعد موت عزة، تم إعادة تسمية المكان إلى فارص عزة، والذي يعني إما "خرق عزة" أو "الهجوم على عزة" (</w:t>
      </w:r>
      <w:r>
        <w:rPr>
          <w:rtl/>
          <w:cs/>
          <w:lang w:val="ar_AE" w:bidi="ar_AE"/>
        </w:rPr>
        <w:t>2 صموئيل 6:8</w:t>
      </w:r>
      <w:r>
        <w:rPr>
          <w:rtl/>
          <w:cs/>
          <w:lang w:val="ar_AE" w:bidi="ar_AE"/>
        </w:rPr>
        <w:t xml:space="preserve">; </w:t>
      </w:r>
      <w:r>
        <w:rPr>
          <w:rtl/>
          <w:cs/>
          <w:lang w:val="ar_AE" w:bidi="ar_AE"/>
        </w:rPr>
        <w:t>1 أخبار 13:11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كيران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كران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كِيرَاوُسَ</w:t>
      </w:r>
      <w:r>
        <w:rPr>
          <w:rtl/>
          <w:cs/>
          <w:lang w:val="ar_AE" w:bidi="ar_AE"/>
        </w:rPr>
      </w:r>
    </w:p>
    <w:p>
      <w:pPr>
        <w:pStyle w:val="Heading2"/>
        <w:bidi/>
      </w:pPr>
      <w:r>
        <w:rPr>
          <w:b/>
          <w:rtl/>
          <w:cs/>
          <w:lang w:val="ar_AE" w:bidi="ar_AE"/>
        </w:rPr>
        <w:t>كِيرَاوُسَ</w:t>
      </w:r>
    </w:p>
    <w:p>
      <w:pPr>
        <w:bidi/>
      </w:pPr>
      <w:r>
        <w:rPr>
          <w:rtl/>
          <w:cs/>
          <w:lang w:val="ar_AE" w:bidi="ar_AE"/>
        </w:rPr>
      </w:r>
      <w:r>
        <w:rPr>
          <w:rtl/>
          <w:cs/>
          <w:lang w:val="ar_AE" w:bidi="ar_AE"/>
        </w:rPr>
        <w:t xml:space="preserve">شقيق تِيموثَاوس وحاكم جازر (2 مكابيين 10:32). قُتل كل من </w:t>
      </w:r>
      <w:r>
        <w:rPr>
          <w:b/>
          <w:rtl/>
          <w:cs/>
          <w:lang w:val="ar_AE" w:bidi="ar_AE"/>
        </w:rPr>
        <w:t>كِيرَاوُسَ</w:t>
      </w:r>
      <w:r>
        <w:rPr>
          <w:rtl/>
          <w:cs/>
          <w:lang w:val="ar_AE" w:bidi="ar_AE"/>
        </w:rPr>
        <w:t xml:space="preserve"> وتِيموثَاوس مع العديد من الآخرين في الهجوم الذي شنه المكابيون على المدينة (الآيات 36–37).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كِيرِيَّة المُختارة</w:t>
      </w:r>
      <w:r>
        <w:rPr>
          <w:rtl/>
          <w:cs/>
          <w:lang w:val="ar_AE" w:bidi="ar_AE"/>
        </w:rPr>
      </w:r>
    </w:p>
    <w:p>
      <w:pPr>
        <w:bidi/>
      </w:pPr>
      <w:r>
        <w:rPr>
          <w:rtl/>
          <w:cs/>
          <w:lang w:val="ar_AE" w:bidi="ar_AE"/>
        </w:rPr>
      </w:r>
      <w:r>
        <w:rPr>
          <w:rtl/>
          <w:cs/>
          <w:lang w:val="ar_AE" w:bidi="ar_AE"/>
        </w:rPr>
        <w:t xml:space="preserve">السيدة المختارة هي تحية وردت في </w:t>
      </w:r>
      <w:r>
        <w:rPr>
          <w:rtl/>
          <w:cs/>
          <w:lang w:val="ar_AE" w:bidi="ar_AE"/>
        </w:rPr>
        <w:t>2 يوحَنَّا 1:1</w:t>
      </w:r>
      <w:r>
        <w:rPr>
          <w:rtl/>
          <w:cs/>
          <w:lang w:val="ar_AE" w:bidi="ar_AE"/>
        </w:rPr>
        <w:t>، وقد اختلف العلماء في تفسيرها.</w:t>
      </w:r>
    </w:p>
    <w:p>
      <w:pPr>
        <w:bidi/>
      </w:pPr>
      <w:r>
        <w:rPr>
          <w:rtl/>
          <w:cs/>
          <w:lang w:val="ar_AE" w:bidi="ar_AE"/>
        </w:rPr>
      </w:r>
      <w:r>
        <w:rPr>
          <w:rtl/>
          <w:cs/>
          <w:lang w:val="ar_AE" w:bidi="ar_AE"/>
        </w:rPr>
        <w:t>البعض يرى أن "السيدة المختارة" تشير إلى امرأة معينة، وربما كانت اسمًا رمزيًا لصديقة مقربة من يوحنا. تُظهر المخطوطات اليونانية القديمة أنَّ كلمة "كيرية (kuria)" (المترجمة إلى "سيدة") كانت تُستخدم من للإشارة إلى سيدات محترمات أو صديقات مقربات. وبالتالي، يمكن تَرْجَمَة العبارة إلى "إلى صديقتي العزيزة، إكليت (Eklete)". ويعتقد بعض الباحثين أن المقصودة هي مرثا من بيت عنيا، لأن اسمها في الآرامية يعني "سيدة".</w:t>
      </w:r>
    </w:p>
    <w:p>
      <w:pPr>
        <w:bidi/>
      </w:pPr>
      <w:r>
        <w:rPr>
          <w:rtl/>
          <w:cs/>
          <w:lang w:val="ar_AE" w:bidi="ar_AE"/>
        </w:rPr>
      </w:r>
      <w:r>
        <w:rPr>
          <w:rtl/>
          <w:cs/>
          <w:lang w:val="ar_AE" w:bidi="ar_AE"/>
        </w:rPr>
        <w:t>آخرون يرون أن يوحنا كان يخاطب كنيسة محلية، مُمثلًا إياها كأم وأعضاؤها كأولاد، والكنائس الأخرى كأخوات، وهذا يتناسب مع نهاية الرسالة (</w:t>
      </w:r>
      <w:r>
        <w:rPr>
          <w:rtl/>
          <w:cs/>
          <w:lang w:val="ar_AE" w:bidi="ar_AE"/>
        </w:rPr>
        <w:t>2 يو 1:13؛</w:t>
      </w:r>
      <w:r>
        <w:rPr>
          <w:rtl/>
          <w:cs/>
          <w:lang w:val="ar_AE" w:bidi="ar_AE"/>
        </w:rPr>
        <w:t xml:space="preserve"> قارن </w:t>
      </w:r>
      <w:r>
        <w:rPr>
          <w:rtl/>
          <w:cs/>
          <w:lang w:val="ar_AE" w:bidi="ar_AE"/>
        </w:rPr>
        <w:t>1 بط 5:13</w:t>
      </w:r>
      <w:r>
        <w:rPr>
          <w:rtl/>
          <w:cs/>
          <w:lang w:val="ar_AE" w:bidi="ar_AE"/>
        </w:rPr>
        <w:t>). وبالتالي يمكن تَرْجَمَة العبارة إلى "السيدة المختارة".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يوحَنَّا، رسائل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كيريجما</w:t>
      </w:r>
      <w:r>
        <w:rPr>
          <w:rtl/>
          <w:cs/>
          <w:lang w:val="ar_AE" w:bidi="ar_AE"/>
        </w:rPr>
      </w:r>
    </w:p>
    <w:p>
      <w:pPr>
        <w:bidi/>
      </w:pPr>
      <w:r>
        <w:rPr>
          <w:rtl/>
          <w:cs/>
          <w:lang w:val="ar_AE" w:bidi="ar_AE"/>
        </w:rPr>
      </w:r>
      <w:r>
        <w:rPr>
          <w:rtl/>
          <w:cs/>
          <w:lang w:val="ar_AE" w:bidi="ar_AE"/>
        </w:rPr>
        <w:t>هي أساس الرسالة التبشيرية التي أعلنها المسيحيون الأوائل. ولتوفير صورة أوضح، فإن الكيريجما هي إعلان موت يَسوع وقيامته وصعوده. عندما يسمع الناس هذه الرسالة، يفهمون أن يَسوع هو الرب السيّد والمسِيح معًا. ومن ثمّ فإن هذه الرسالة تدعوهم إلى ترك خطاياهم، كما تعدهم بغفران الله لها.</w:t>
      </w:r>
    </w:p>
    <w:p>
      <w:pPr>
        <w:bidi/>
      </w:pPr>
      <w:r>
        <w:rPr>
          <w:rtl/>
          <w:cs/>
          <w:lang w:val="ar_AE" w:bidi="ar_AE"/>
        </w:rPr>
      </w:r>
      <w:r>
        <w:rPr>
          <w:rtl/>
          <w:cs/>
          <w:lang w:val="ar_AE" w:bidi="ar_AE"/>
        </w:rPr>
        <w:t>نجد أساس هذه الرسالة في موضعين:</w:t>
      </w:r>
    </w:p>
    <w:p>
      <w:pPr>
        <w:pStyle w:val="ListNumber"/>
        <w:numPr>
          <w:ilvl w:val="0"/>
          <w:numId w:val="15"/>
        </w:numPr>
        <w:bidi/>
        <w:spacing w:line="240" w:lineRule="auto"/>
        <w:ind w:left="720"/>
      </w:pPr>
      <w:r>
        <w:rPr>
          <w:rtl/>
          <w:cs/>
          <w:lang w:val="ar_AE" w:bidi="ar_AE"/>
        </w:rPr>
      </w:r>
      <w:r>
        <w:rPr>
          <w:rtl/>
          <w:cs/>
          <w:lang w:val="ar_AE" w:bidi="ar_AE"/>
        </w:rPr>
        <w:t>نجد أجزاء من الكيرجما في التعاليم المسيحية الأولى التي كُتبت قبل رسائل بولس الرسول.</w:t>
      </w:r>
    </w:p>
    <w:p>
      <w:pPr>
        <w:pStyle w:val="ListNumber"/>
        <w:bidi/>
        <w:spacing w:line="240" w:lineRule="auto"/>
        <w:ind w:left="720"/>
      </w:pPr>
      <w:r>
        <w:rPr>
          <w:rtl/>
          <w:cs/>
          <w:lang w:val="ar_AE" w:bidi="ar_AE"/>
        </w:rPr>
      </w:r>
      <w:r>
        <w:rPr>
          <w:rtl/>
          <w:cs/>
          <w:lang w:val="ar_AE" w:bidi="ar_AE"/>
        </w:rPr>
        <w:t>نجد الكيريجما أيضًا في عظات بطْرس عن يَسوع في سفر أعمال الرسل.</w:t>
      </w:r>
    </w:p>
    <w:p>
      <w:pPr>
        <w:bidi/>
      </w:pPr>
      <w:r>
        <w:rPr>
          <w:rtl/>
          <w:cs/>
          <w:lang w:val="ar_AE" w:bidi="ar_AE"/>
        </w:rPr>
      </w:r>
      <w:r>
        <w:rPr>
          <w:rtl/>
          <w:cs/>
          <w:lang w:val="ar_AE" w:bidi="ar_AE"/>
        </w:rPr>
        <w:t>عندما نتأمل هذين المصدرين، ندرك أنهما يشتركان في نفس أساس الرسالة.</w:t>
      </w:r>
    </w:p>
    <w:p>
      <w:pPr>
        <w:bidi/>
      </w:pPr>
      <w:r>
        <w:rPr>
          <w:rtl/>
          <w:cs/>
          <w:lang w:val="ar_AE" w:bidi="ar_AE"/>
        </w:rPr>
      </w:r>
      <w:r>
        <w:rPr>
          <w:rtl/>
          <w:cs/>
          <w:lang w:val="ar_AE" w:bidi="ar_AE"/>
        </w:rPr>
        <w:t xml:space="preserve">الكيريجما في جوهرها هي نفسها الإنجيل، مع أنّ المصطلح نفسه يشدد على </w:t>
      </w:r>
      <w:r>
        <w:rPr>
          <w:i/>
          <w:rtl/>
          <w:cs/>
          <w:lang w:val="ar_AE" w:bidi="ar_AE"/>
        </w:rPr>
        <w:t xml:space="preserve">أسلوب </w:t>
      </w:r>
      <w:r>
        <w:rPr>
          <w:rtl/>
          <w:cs/>
          <w:lang w:val="ar_AE" w:bidi="ar_AE"/>
        </w:rPr>
        <w:t xml:space="preserve">إلقاء الرسالة أكثر من </w:t>
      </w:r>
      <w:r>
        <w:rPr>
          <w:i/>
          <w:rtl/>
          <w:cs/>
          <w:lang w:val="ar_AE" w:bidi="ar_AE"/>
        </w:rPr>
        <w:t>الرسالة</w:t>
      </w:r>
      <w:r>
        <w:rPr>
          <w:rtl/>
          <w:cs/>
          <w:lang w:val="ar_AE" w:bidi="ar_AE"/>
        </w:rPr>
        <w:t xml:space="preserve"> المعلنة. في العالم القديم، كان الملك يعلن عن مراسيمه بواسطة </w:t>
      </w:r>
      <w:r>
        <w:rPr>
          <w:i/>
          <w:rtl/>
          <w:cs/>
          <w:lang w:val="ar_AE" w:bidi="ar_AE"/>
        </w:rPr>
        <w:t>كيروكس</w:t>
      </w:r>
      <w:r>
        <w:rPr>
          <w:rtl/>
          <w:cs/>
          <w:lang w:val="ar_AE" w:bidi="ar_AE"/>
        </w:rPr>
        <w:t xml:space="preserve">. </w:t>
      </w:r>
      <w:r>
        <w:rPr>
          <w:i/>
          <w:rtl/>
          <w:cs/>
          <w:lang w:val="ar_AE" w:bidi="ar_AE"/>
        </w:rPr>
        <w:t>كيروكس</w:t>
      </w:r>
      <w:r>
        <w:rPr>
          <w:rtl/>
          <w:cs/>
          <w:lang w:val="ar_AE" w:bidi="ar_AE"/>
        </w:rPr>
        <w:t xml:space="preserve"> هي الكلمة اليونانية المستخدمة بمعنى مُنادي المدينة أو المُرسَل. هذا الشخص غالبًا ما يكون مقربًا من الملك. كان يسافر إلى جميع أنحاء المملكة، يُعلن للناس ما يرغب الملك في إعلانه. هذا هو نفس مستوى الإعلان الرسمي الموثوق به الذي استخدمته الكنيسة الأولى تمامًا في الكرازة بالإنجيل.</w:t>
      </w:r>
    </w:p>
    <w:p>
      <w:pPr>
        <w:pStyle w:val="Heading3"/>
        <w:bidi/>
      </w:pPr>
      <w:r>
        <w:rPr>
          <w:rtl/>
          <w:cs/>
          <w:lang w:val="ar_AE" w:bidi="ar_AE"/>
        </w:rPr>
        <w:t>ما هي الكيريجما؟</w:t>
      </w:r>
    </w:p>
    <w:p>
      <w:pPr>
        <w:bidi/>
      </w:pPr>
      <w:r>
        <w:rPr>
          <w:rtl/>
          <w:cs/>
          <w:lang w:val="ar_AE" w:bidi="ar_AE"/>
        </w:rPr>
      </w:r>
      <w:r>
        <w:rPr>
          <w:rtl/>
          <w:cs/>
          <w:lang w:val="ar_AE" w:bidi="ar_AE"/>
        </w:rPr>
        <w:t>أبسط إطار عام للكيريجما يتكون من الآتي:</w:t>
      </w:r>
    </w:p>
    <w:p>
      <w:pPr>
        <w:pStyle w:val="ListNumber"/>
        <w:numPr>
          <w:ilvl w:val="0"/>
          <w:numId w:val="16"/>
        </w:numPr>
        <w:bidi/>
        <w:spacing w:line="240" w:lineRule="auto"/>
        <w:ind w:left="720"/>
      </w:pPr>
      <w:r>
        <w:rPr>
          <w:rtl/>
          <w:cs/>
          <w:lang w:val="ar_AE" w:bidi="ar_AE"/>
        </w:rPr>
      </w:r>
      <w:r>
        <w:rPr>
          <w:rtl/>
          <w:cs/>
          <w:lang w:val="ar_AE" w:bidi="ar_AE"/>
        </w:rPr>
        <w:t>إعلان موت يَسوع وقيامته وصعوده، يرى أنه تحقيق للنبوة، ويشمل مسؤولية الإنسان أيضًا.</w:t>
      </w:r>
    </w:p>
    <w:p>
      <w:pPr>
        <w:pStyle w:val="ListNumber"/>
        <w:bidi/>
        <w:spacing w:line="240" w:lineRule="auto"/>
        <w:ind w:left="720"/>
      </w:pPr>
      <w:r>
        <w:rPr>
          <w:rtl/>
          <w:cs/>
          <w:lang w:val="ar_AE" w:bidi="ar_AE"/>
        </w:rPr>
      </w:r>
      <w:r>
        <w:rPr>
          <w:rtl/>
          <w:cs/>
          <w:lang w:val="ar_AE" w:bidi="ar_AE"/>
        </w:rPr>
        <w:t>المحصّلة هي الاعتراف بيسوع ربًّا ومسيحًا.</w:t>
      </w:r>
    </w:p>
    <w:p>
      <w:pPr>
        <w:pStyle w:val="ListNumber"/>
        <w:bidi/>
        <w:spacing w:line="240" w:lineRule="auto"/>
        <w:ind w:left="720"/>
      </w:pPr>
      <w:r>
        <w:rPr>
          <w:rtl/>
          <w:cs/>
          <w:lang w:val="ar_AE" w:bidi="ar_AE"/>
        </w:rPr>
      </w:r>
      <w:r>
        <w:rPr>
          <w:rtl/>
          <w:cs/>
          <w:lang w:val="ar_AE" w:bidi="ar_AE"/>
        </w:rPr>
        <w:t>دعوة للتوبة، ولنوال مغفرة الخطايا.</w:t>
      </w:r>
    </w:p>
    <w:p>
      <w:pPr>
        <w:bidi/>
      </w:pPr>
      <w:r>
        <w:rPr>
          <w:rtl/>
          <w:cs/>
          <w:lang w:val="ar_AE" w:bidi="ar_AE"/>
        </w:rPr>
      </w:r>
      <w:r>
        <w:rPr>
          <w:rtl/>
          <w:cs/>
          <w:lang w:val="ar_AE" w:bidi="ar_AE"/>
        </w:rPr>
        <w:t>ومع ذلك، بناءً على دراسة دقيقة للنصوص الفعلية ذاتها، نجد أن الكيريجما لم تتضمن ما يلي:</w:t>
      </w:r>
    </w:p>
    <w:p>
      <w:pPr>
        <w:pStyle w:val="ListNumber"/>
        <w:numPr>
          <w:ilvl w:val="0"/>
          <w:numId w:val="17"/>
        </w:numPr>
        <w:bidi/>
        <w:spacing w:line="240" w:lineRule="auto"/>
        <w:ind w:left="720"/>
      </w:pPr>
      <w:r>
        <w:rPr>
          <w:rtl/>
          <w:cs/>
          <w:lang w:val="ar_AE" w:bidi="ar_AE"/>
        </w:rPr>
      </w:r>
      <w:r>
        <w:rPr>
          <w:rtl/>
          <w:cs/>
          <w:lang w:val="ar_AE" w:bidi="ar_AE"/>
        </w:rPr>
        <w:t>إعلان بزوغ فجر العصر المسياني.</w:t>
      </w:r>
    </w:p>
    <w:p>
      <w:pPr>
        <w:pStyle w:val="ListNumber"/>
        <w:bidi/>
        <w:spacing w:line="240" w:lineRule="auto"/>
        <w:ind w:left="720"/>
      </w:pPr>
      <w:r>
        <w:rPr>
          <w:rtl/>
          <w:cs/>
          <w:lang w:val="ar_AE" w:bidi="ar_AE"/>
        </w:rPr>
      </w:r>
      <w:r>
        <w:rPr>
          <w:rtl/>
          <w:cs/>
          <w:lang w:val="ar_AE" w:bidi="ar_AE"/>
        </w:rPr>
        <w:t>أي إشارة إلى حياة يَسوع وخدمته (على النقيض من موته وقيامته).</w:t>
      </w:r>
    </w:p>
    <w:p>
      <w:pPr>
        <w:pStyle w:val="ListNumber"/>
        <w:bidi/>
        <w:spacing w:line="240" w:lineRule="auto"/>
        <w:ind w:left="720"/>
      </w:pPr>
      <w:r>
        <w:rPr>
          <w:rtl/>
          <w:cs/>
          <w:lang w:val="ar_AE" w:bidi="ar_AE"/>
        </w:rPr>
      </w:r>
      <w:r>
        <w:rPr>
          <w:rtl/>
          <w:cs/>
          <w:lang w:val="ar_AE" w:bidi="ar_AE"/>
        </w:rPr>
        <w:t>التركيز بصورة رئيسة على المجيء الثاني ضمن بشارة الإنجيل.</w:t>
      </w:r>
    </w:p>
    <w:p>
      <w:pPr>
        <w:bidi/>
      </w:pPr>
      <w:r>
        <w:rPr>
          <w:rtl/>
          <w:cs/>
          <w:lang w:val="ar_AE" w:bidi="ar_AE"/>
        </w:rPr>
      </w:r>
      <w:r>
        <w:rPr>
          <w:rtl/>
          <w:cs/>
          <w:lang w:val="ar_AE" w:bidi="ar_AE"/>
        </w:rPr>
        <w:t>وقد جرى تناول هذه الموضوعات في مواضع أخرى في العهد الجديد. ومع ذلك، لم تكن ضمن أساس الرسالة التي شاركها وكرز بها أتباع يَسوع الأوائل. نعرف هذا لأن هذه الموضوعات غير موجودة في الكتابات المسيحية المبكرة.</w:t>
      </w:r>
    </w:p>
    <w:p>
      <w:pPr>
        <w:pStyle w:val="Heading3"/>
        <w:bidi/>
      </w:pPr>
      <w:r>
        <w:rPr>
          <w:rtl/>
          <w:cs/>
          <w:lang w:val="ar_AE" w:bidi="ar_AE"/>
        </w:rPr>
        <w:t>ما أهمية القيامة؟</w:t>
      </w:r>
    </w:p>
    <w:p>
      <w:pPr>
        <w:bidi/>
      </w:pPr>
      <w:r>
        <w:rPr>
          <w:rtl/>
          <w:cs/>
          <w:lang w:val="ar_AE" w:bidi="ar_AE"/>
        </w:rPr>
      </w:r>
      <w:r>
        <w:rPr>
          <w:rtl/>
          <w:cs/>
          <w:lang w:val="ar_AE" w:bidi="ar_AE"/>
        </w:rPr>
        <w:t>القيامة مهم للغاية في خطة الله للفداء. تركز الكيريجما دائمًا على القيامة. هذا العمل الخارق للطبيعة الذي قام به الله في التاريخ يُعطي سلطانًا لكلام يسوع وأعماله. وهو سبب الرجاء المسيحي في الأبدية.</w:t>
      </w:r>
    </w:p>
    <w:p>
      <w:pPr>
        <w:bidi/>
      </w:pPr>
      <w:r>
        <w:rPr>
          <w:rtl/>
          <w:cs/>
          <w:lang w:val="ar_AE" w:bidi="ar_AE"/>
        </w:rPr>
      </w:r>
      <w:r>
        <w:rPr>
          <w:rtl/>
          <w:cs/>
          <w:lang w:val="ar_AE" w:bidi="ar_AE"/>
        </w:rPr>
        <w:t>بدون القيامة، ستصبح الكنيسة مجرد مجموعة من أناس لطفاء يضعون ثقتهم في أحد المعلمين الفلاسفة. القيامة هي الدليل أن ما قاله يَسوع عن نفسه هو حق. ولن يكون يسوع هو الذبيحة الصحيحة الوافية للتكفير عن خطايا البشر إلا إذا كان هو ابن الله. الكيريجما، في الأساس، هي إعلان قيامة المسيح من بين الأموات، وأن الله بهذا العمل العظيم قدم لنا الخلاص.</w:t>
      </w:r>
    </w:p>
    <w:p>
      <w:pPr>
        <w:pStyle w:val="Heading3"/>
        <w:bidi/>
      </w:pPr>
      <w:r>
        <w:rPr>
          <w:rtl/>
          <w:cs/>
          <w:lang w:val="ar_AE" w:bidi="ar_AE"/>
        </w:rPr>
        <w:t>ما هدف الكيريجما؟</w:t>
      </w:r>
    </w:p>
    <w:p>
      <w:pPr>
        <w:bidi/>
      </w:pPr>
      <w:r>
        <w:rPr>
          <w:rtl/>
          <w:cs/>
          <w:lang w:val="ar_AE" w:bidi="ar_AE"/>
        </w:rPr>
      </w:r>
      <w:r>
        <w:rPr>
          <w:rtl/>
          <w:cs/>
          <w:lang w:val="ar_AE" w:bidi="ar_AE"/>
        </w:rPr>
        <w:t>الكيريجما ليست ملخصًا مملًا للحقائق التاريخية بل هي مواجهة مهمة بين الروح القدس واحتياجات البشر الخطاة. لا يُمكن لأحد إنكار أن حقيقة القيامة تؤكد ما قد أعلنه المسيح. وما من أحد يمكنه مقاومة منطق القيامة القوي لأنه دونمَا أي مقاومة يقودنا إلى نتيجة مفادها أن يسوع الناصري هو الرب الحي. فالتوبة والإيمان بيسوع فهذا يعني دخولك إلى ملكوت الله. الهدف النهائي للكيريجما ليس لاهوتًا متقدمًا بل حياة متغيرة. إنها الإعلان بأن في المسيح النظام الجديد للحياة الأبدية قد دخل بالفعل حيّز الزمن والتاريخ.</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أ</w:t>
      </w:r>
      <w:r>
        <w:rPr>
          <w:rtl/>
          <w:cs/>
          <w:lang w:val="ar_AE" w:bidi="ar_AE"/>
        </w:rPr>
        <w:t>عمال الرسل؛ الإنجيل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كِيرِينِيُوس</w:t>
      </w:r>
      <w:r>
        <w:rPr>
          <w:rtl/>
          <w:cs/>
          <w:lang w:val="ar_AE" w:bidi="ar_AE"/>
        </w:rPr>
      </w:r>
    </w:p>
    <w:p>
      <w:pPr>
        <w:pStyle w:val="Heading2"/>
        <w:bidi/>
      </w:pPr>
      <w:r>
        <w:rPr>
          <w:rtl/>
          <w:cs/>
          <w:lang w:val="ar_AE" w:bidi="ar_AE"/>
        </w:rPr>
        <w:t>كِيرِينِيُوس</w:t>
      </w:r>
    </w:p>
    <w:p>
      <w:pPr>
        <w:bidi/>
      </w:pPr>
      <w:r>
        <w:rPr>
          <w:rtl/>
          <w:cs/>
          <w:lang w:val="ar_AE" w:bidi="ar_AE"/>
        </w:rPr>
      </w:r>
      <w:r>
        <w:rPr>
          <w:rtl/>
          <w:cs/>
          <w:lang w:val="ar_AE" w:bidi="ar_AE"/>
        </w:rPr>
        <w:t>والي روماني لسوريا في وقت ولادة يسوع (</w:t>
      </w:r>
      <w:r>
        <w:rPr>
          <w:rtl/>
          <w:cs/>
          <w:lang w:val="ar_AE" w:bidi="ar_AE"/>
        </w:rPr>
        <w:t>لوقا 2: 2</w:t>
      </w:r>
      <w:r>
        <w:rPr>
          <w:rtl/>
          <w:cs/>
          <w:lang w:val="ar_AE" w:bidi="ar_AE"/>
        </w:rPr>
        <w:t>). وفقًا للمؤرخ الروماني تاسيتس (سجلات 3.48)، اِنتُخِبَ بوبليوس سولبيكيوس كِيرِينِيُوس قنصلًا لسوريا عام 12 ق.م. تم تعيينه حوالي عام 7 ق.م. مع فاروس، ليكون واليًا (أو حاكمًا) لسوريا. تركزت مهامه على الشؤون العسكرية والخارجية، حين كان فاروس مسؤولًا عن الشؤون المدنية. استمرت المدّة الأولى لإدارة كِيرِينِيُوس كحاكم لعدة سنوات، وخلال هذه المدّة قاد حملة ناجحة ضد قبيلة الهموند، وهي مجموعة متمردة من سكان الجبال الذين عاشوا في مقاطعة كيليكيا في أسيا الصغرى، وأشرف في منطقته على إحصاء شامل للإمبراطورية كان قد أمر به قيصر أوغسطس. يسجل لوقا أنَّ ولادة يسوع حدثت في وقت هذا الاكتتاب الأول "عندما كان كِيرِينِيُوس واليًا على سوريَا" (</w:t>
      </w:r>
      <w:r>
        <w:rPr>
          <w:rtl/>
          <w:cs/>
          <w:lang w:val="ar_AE" w:bidi="ar_AE"/>
        </w:rPr>
        <w:t>لوقا 2: 2</w:t>
      </w:r>
      <w:r>
        <w:rPr>
          <w:rtl/>
          <w:cs/>
          <w:lang w:val="ar_AE" w:bidi="ar_AE"/>
        </w:rPr>
        <w:t xml:space="preserve">)، وحيب رواية متى، كان هذا في أيام الملك </w:t>
      </w:r>
      <w:r>
        <w:rPr>
          <w:rtl/>
          <w:cs/>
          <w:lang w:val="ar_AE" w:bidi="ar_AE"/>
        </w:rPr>
        <w:t>هِيرُودُس</w:t>
      </w:r>
      <w:r>
        <w:rPr>
          <w:rtl/>
          <w:cs/>
          <w:lang w:val="ar_AE" w:bidi="ar_AE"/>
        </w:rPr>
        <w:t xml:space="preserve"> الكبير (</w:t>
      </w:r>
      <w:r>
        <w:rPr>
          <w:rtl/>
          <w:cs/>
          <w:lang w:val="ar_AE" w:bidi="ar_AE"/>
        </w:rPr>
        <w:t>متى 2: 1</w:t>
      </w:r>
      <w:r>
        <w:rPr>
          <w:rtl/>
          <w:cs/>
          <w:lang w:val="ar_AE" w:bidi="ar_AE"/>
        </w:rPr>
        <w:t>)—من المفترض عام 4 ق.م.</w:t>
      </w:r>
    </w:p>
    <w:p>
      <w:pPr>
        <w:bidi/>
      </w:pPr>
      <w:r>
        <w:rPr>
          <w:rtl/>
          <w:cs/>
          <w:lang w:val="ar_AE" w:bidi="ar_AE"/>
        </w:rPr>
      </w:r>
      <w:r>
        <w:rPr>
          <w:rtl/>
          <w:cs/>
          <w:lang w:val="ar_AE" w:bidi="ar_AE"/>
        </w:rPr>
        <w:t>أصبح كِيرِينِيُوس رئيسًا لغايوس قيصر عام 1 ق.م. وتزوج من إيميليا ليديبا عام 2 م. ثم طلَّقها لاحقًا. عام 6 م. أُعيد تعيينه واليًا لسوريا، ربما شغل هذا المنصب لبضع سنوات. في هذه المدّة الثانية من الإدارة، أشرف كِيرِينِيُوس من جديد على اكتتاب يهوذا. ومع ذلك، فإن إدارة الاكتتاب الثاني لم تُجرَ وفقًا للعادات اليهودية كالاكتتاب الأول. فالاكتتاب الثاني فرض ضرائب على اليهود كشعب يخضع للدولة الرومانية، ما تسبب في معارضة اليهود وتمردهم ضد روما. من المحتمل أن يكون هذا هو الاكتتاب الذي أشار إليه المؤرخ اليهودي يوسيفوس (</w:t>
      </w:r>
      <w:r>
        <w:rPr>
          <w:i/>
          <w:rtl/>
          <w:cs/>
          <w:lang w:val="ar_AE" w:bidi="ar_AE"/>
        </w:rPr>
        <w:t>الآثار</w:t>
      </w:r>
      <w:r>
        <w:rPr>
          <w:rtl/>
          <w:cs/>
          <w:lang w:val="ar_AE" w:bidi="ar_AE"/>
        </w:rPr>
        <w:t xml:space="preserve"> 17.13.5) ، و</w:t>
      </w:r>
      <w:r>
        <w:rPr>
          <w:rtl/>
          <w:cs/>
          <w:lang w:val="ar_AE" w:bidi="ar_AE"/>
        </w:rPr>
        <w:t>غَمَالَائِيل</w:t>
      </w:r>
      <w:r>
        <w:rPr>
          <w:rtl/>
          <w:cs/>
          <w:lang w:val="ar_AE" w:bidi="ar_AE"/>
        </w:rPr>
        <w:t xml:space="preserve"> (</w:t>
      </w:r>
      <w:r>
        <w:rPr>
          <w:rtl/>
          <w:cs/>
          <w:lang w:val="ar_AE" w:bidi="ar_AE"/>
        </w:rPr>
        <w:t>أعمال الرسل 5: 37</w:t>
      </w:r>
      <w:r>
        <w:rPr>
          <w:rtl/>
          <w:cs/>
          <w:lang w:val="ar_AE" w:bidi="ar_AE"/>
        </w:rPr>
        <w:t>). من المحتمل أنَّ كِيرِينِيُوس قضى بقية مسيرته المهنية في رومَا، حيث توفي في سن متقدمة (حوالي عام 21 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الاكتتاب (الإحصاء)؛</w:t>
      </w:r>
      <w:r>
        <w:rPr>
          <w:rtl/>
          <w:cs/>
          <w:lang w:val="ar_AE" w:bidi="ar_AE"/>
        </w:rPr>
        <w:t xml:space="preserve"> </w:t>
      </w:r>
      <w:r>
        <w:rPr>
          <w:rtl/>
          <w:cs/>
          <w:lang w:val="ar_AE" w:bidi="ar_AE"/>
        </w:rPr>
        <w:t>تسلسل زمني للكتاب المقدَّس (العهد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كيس نقود</w:t>
      </w:r>
      <w:r>
        <w:rPr>
          <w:rtl/>
          <w:cs/>
          <w:lang w:val="ar_AE" w:bidi="ar_AE"/>
        </w:rPr>
      </w:r>
    </w:p>
    <w:p>
      <w:pPr>
        <w:bidi/>
      </w:pPr>
      <w:r>
        <w:rPr>
          <w:rtl/>
          <w:cs/>
          <w:lang w:val="ar_AE" w:bidi="ar_AE"/>
        </w:rPr>
      </w:r>
      <w:r>
        <w:rPr>
          <w:rtl/>
          <w:cs/>
          <w:lang w:val="ar_AE" w:bidi="ar_AE"/>
        </w:rPr>
        <w:t>كيس صغير أو ماعون يُحمل فيه المال والأشياء الصغيرة الأخرى في كثير من الأحيان. تحوي العبرية في الأساس ثلاث كلمات وكذلك اليونانية ثلاث كلمات يشيرون إلى مثل كيس النقود أو الجراب هذا. يشير الأول إلى كيس أو حافظة يُحمل فيهم المال أو أحجار الميزان المُستخدَمة في الموازين (</w:t>
      </w:r>
      <w:r>
        <w:rPr>
          <w:rtl/>
          <w:cs/>
          <w:lang w:val="ar_AE" w:bidi="ar_AE"/>
        </w:rPr>
        <w:t>تثنية ٢٥: ١٣</w:t>
      </w:r>
      <w:r>
        <w:rPr>
          <w:rtl/>
          <w:cs/>
          <w:lang w:val="ar_AE" w:bidi="ar_AE"/>
        </w:rPr>
        <w:t xml:space="preserve">؛ </w:t>
      </w:r>
      <w:r>
        <w:rPr>
          <w:rtl/>
          <w:cs/>
          <w:lang w:val="ar_AE" w:bidi="ar_AE"/>
        </w:rPr>
        <w:t>أمثال ١: ١٤</w:t>
      </w:r>
      <w:r>
        <w:rPr>
          <w:rtl/>
          <w:cs/>
          <w:lang w:val="ar_AE" w:bidi="ar_AE"/>
        </w:rPr>
        <w:t xml:space="preserve">؛ </w:t>
      </w:r>
      <w:r>
        <w:rPr>
          <w:rtl/>
          <w:cs/>
          <w:lang w:val="ar_AE" w:bidi="ar_AE"/>
        </w:rPr>
        <w:t>إشعياء ٤٦: ٦</w:t>
      </w:r>
      <w:r>
        <w:rPr>
          <w:rtl/>
          <w:cs/>
          <w:lang w:val="ar_AE" w:bidi="ar_AE"/>
        </w:rPr>
        <w:t xml:space="preserve">؛ </w:t>
      </w:r>
      <w:r>
        <w:rPr>
          <w:rtl/>
          <w:cs/>
          <w:lang w:val="ar_AE" w:bidi="ar_AE"/>
        </w:rPr>
        <w:t>ميخا ٦: ١١</w:t>
      </w:r>
      <w:r>
        <w:rPr>
          <w:rtl/>
          <w:cs/>
          <w:lang w:val="ar_AE" w:bidi="ar_AE"/>
        </w:rPr>
        <w:t xml:space="preserve">). كان يُصنع من الجلود أو القطن المتين. توجد كلمة عبرية أخرى تشير إلى نوع الجراب عينه في </w:t>
      </w:r>
      <w:r>
        <w:rPr>
          <w:rtl/>
          <w:cs/>
          <w:lang w:val="ar_AE" w:bidi="ar_AE"/>
        </w:rPr>
        <w:t>2 ملوك 5: 23</w:t>
      </w:r>
      <w:r>
        <w:rPr>
          <w:rtl/>
          <w:cs/>
          <w:lang w:val="ar_AE" w:bidi="ar_AE"/>
        </w:rPr>
        <w:t xml:space="preserve">. تظهر هذه الكلمة نفسها أيضًا في قائمة مجوهرات النساء في </w:t>
      </w:r>
      <w:r>
        <w:rPr>
          <w:rtl/>
          <w:cs/>
          <w:lang w:val="ar_AE" w:bidi="ar_AE"/>
        </w:rPr>
        <w:t>إشعياء 3: 22</w:t>
      </w:r>
      <w:r>
        <w:rPr>
          <w:rtl/>
          <w:cs/>
          <w:lang w:val="ar_AE" w:bidi="ar_AE"/>
        </w:rPr>
        <w:t xml:space="preserve">، وعليه ربما كان كيسًا منسوجًا بزخارف أكثر من الكيس الأول الموصوف سلفًا. تظهر الكلمة العبرية الثالثة في </w:t>
      </w:r>
      <w:r>
        <w:rPr>
          <w:rtl/>
          <w:cs/>
          <w:lang w:val="ar_AE" w:bidi="ar_AE"/>
        </w:rPr>
        <w:t>تكوين ٤٢: ٣٥</w:t>
      </w:r>
      <w:r>
        <w:rPr>
          <w:rtl/>
          <w:cs/>
          <w:lang w:val="ar_AE" w:bidi="ar_AE"/>
        </w:rPr>
        <w:t xml:space="preserve"> وتشير إلى كيس صغير بفتحة. كان هذا الجراب الصغير أو الكيس الذي وضعت فيها أموال إخوة يوسف قبل أن توضع في أكياس القمح.</w:t>
      </w:r>
    </w:p>
    <w:p>
      <w:pPr>
        <w:bidi/>
      </w:pPr>
      <w:r>
        <w:rPr>
          <w:rtl/>
          <w:cs/>
          <w:lang w:val="ar_AE" w:bidi="ar_AE"/>
        </w:rPr>
      </w:r>
      <w:r>
        <w:rPr>
          <w:rtl/>
          <w:cs/>
          <w:lang w:val="ar_AE" w:bidi="ar_AE"/>
        </w:rPr>
        <w:t>تعني الكلمة اليونانية المقابلة للكلمات العبرية التي نوقشت سلفًا حافظة نقود أو كيس نقود. عندما أرسل الرب يسوع تلاميذه اثنين اثنين، حرمهم من أخذ أشيا، من ضمنها كيسًا (</w:t>
      </w:r>
      <w:r>
        <w:rPr>
          <w:rtl/>
          <w:cs/>
          <w:lang w:val="ar_AE" w:bidi="ar_AE"/>
        </w:rPr>
        <w:t>لوقا ١٠: ٤</w:t>
      </w:r>
      <w:r>
        <w:rPr>
          <w:rtl/>
          <w:cs/>
          <w:lang w:val="ar_AE" w:bidi="ar_AE"/>
        </w:rPr>
        <w:t xml:space="preserve">؛ </w:t>
      </w:r>
      <w:r>
        <w:rPr>
          <w:rtl/>
          <w:cs/>
          <w:lang w:val="ar_AE" w:bidi="ar_AE"/>
        </w:rPr>
        <w:t>٢٢: ٣٥–٣٦</w:t>
      </w:r>
      <w:r>
        <w:rPr>
          <w:rtl/>
          <w:cs/>
          <w:lang w:val="ar_AE" w:bidi="ar_AE"/>
        </w:rPr>
        <w:t xml:space="preserve">). في </w:t>
      </w:r>
      <w:r>
        <w:rPr>
          <w:rtl/>
          <w:cs/>
          <w:lang w:val="ar_AE" w:bidi="ar_AE"/>
        </w:rPr>
        <w:t>لوقا ١٢: ٣٣</w:t>
      </w:r>
      <w:r>
        <w:rPr>
          <w:rtl/>
          <w:cs/>
          <w:lang w:val="ar_AE" w:bidi="ar_AE"/>
        </w:rPr>
        <w:t xml:space="preserve"> تُستخدم هذه الكلمة نفسها التي تعني كيس نقود مجازيًا للكنز في السماء الذي لا يمكن إفساده أو سرقته أو إضمحلاله.</w:t>
      </w:r>
    </w:p>
    <w:p>
      <w:pPr>
        <w:bidi/>
      </w:pPr>
      <w:r>
        <w:rPr>
          <w:rtl/>
          <w:cs/>
          <w:lang w:val="ar_AE" w:bidi="ar_AE"/>
        </w:rPr>
      </w:r>
      <w:r>
        <w:rPr>
          <w:rtl/>
          <w:cs/>
          <w:lang w:val="ar_AE" w:bidi="ar_AE"/>
        </w:rPr>
        <w:t>تشير كلمة يونانية أخرى إلى مكان طبيعي آخر لحمل المال، المنطقة أو الحزام الذي كان جزءًا أساسيًا من اللباس لكل من الرجال والنساء في الشرق القديم. عندما كان يصنعون من الجلد، كانوا يجوفونه أو يصنعون بها فتحات لحمل العملات المعدنية. ومن القماش، كانوا يُطَوَّعون بطريقة تسمح بحمل المال في طيات كانت تستخدم كجيوب (</w:t>
      </w:r>
      <w:r>
        <w:rPr>
          <w:rtl/>
          <w:cs/>
          <w:lang w:val="ar_AE" w:bidi="ar_AE"/>
        </w:rPr>
        <w:t>متى ١٠: ٩</w:t>
      </w:r>
      <w:r>
        <w:rPr>
          <w:rtl/>
          <w:cs/>
          <w:lang w:val="ar_AE" w:bidi="ar_AE"/>
        </w:rPr>
        <w:t xml:space="preserve">؛ </w:t>
      </w:r>
      <w:r>
        <w:rPr>
          <w:rtl/>
          <w:cs/>
          <w:lang w:val="ar_AE" w:bidi="ar_AE"/>
        </w:rPr>
        <w:t>مرقس ٦: ٨</w:t>
      </w:r>
      <w:r>
        <w:rPr>
          <w:rtl/>
          <w:cs/>
          <w:lang w:val="ar_AE" w:bidi="ar_AE"/>
        </w:rPr>
        <w:t>).</w:t>
      </w:r>
    </w:p>
    <w:p>
      <w:pPr>
        <w:bidi/>
      </w:pPr>
      <w:r>
        <w:rPr>
          <w:rtl/>
          <w:cs/>
          <w:lang w:val="ar_AE" w:bidi="ar_AE"/>
        </w:rPr>
      </w:r>
      <w:r>
        <w:rPr>
          <w:rtl/>
          <w:cs/>
          <w:lang w:val="ar_AE" w:bidi="ar_AE"/>
        </w:rPr>
        <w:t>إن الكلمة اليونانية التي تعني "كيس النقود" الذي يقال إن يهوذا احتفظ به للتلاميذ تشير إلى شنطة أو حاوية لآلة نفخ موسيقية. بحلول زمن العهد الجديد أصبحت الكلمة اليونانية تعني صندوق النقود أو ربما كيس النقود (</w:t>
      </w:r>
      <w:r>
        <w:rPr>
          <w:rtl/>
          <w:cs/>
          <w:lang w:val="ar_AE" w:bidi="ar_AE"/>
        </w:rPr>
        <w:t>يوحنَّا ١٢: ٦</w:t>
      </w:r>
      <w:r>
        <w:rPr>
          <w:rtl/>
          <w:cs/>
          <w:lang w:val="ar_AE" w:bidi="ar_AE"/>
        </w:rPr>
        <w:t xml:space="preserve">؛ </w:t>
      </w:r>
      <w:r>
        <w:rPr>
          <w:rtl/>
          <w:cs/>
          <w:lang w:val="ar_AE" w:bidi="ar_AE"/>
        </w:rPr>
        <w:t>١٣: ٢٩</w:t>
      </w:r>
      <w:r>
        <w:rPr>
          <w:rtl/>
          <w:cs/>
          <w:lang w:val="ar_AE" w:bidi="ar_AE"/>
        </w:rPr>
        <w:t>)، ومن هنا جاءت كلمة أخرى في العهد الجديد تعني الحافظة.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كيفيرة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كفيرة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كِيلآب</w:t>
      </w:r>
      <w:r>
        <w:rPr>
          <w:rtl/>
          <w:cs/>
          <w:lang w:val="ar_AE" w:bidi="ar_AE"/>
        </w:rPr>
      </w:r>
    </w:p>
    <w:p>
      <w:pPr>
        <w:pStyle w:val="Heading2"/>
        <w:bidi/>
      </w:pPr>
      <w:r>
        <w:rPr>
          <w:rtl/>
          <w:cs/>
          <w:lang w:val="ar_AE" w:bidi="ar_AE"/>
        </w:rPr>
        <w:t>كِيلآب</w:t>
      </w:r>
    </w:p>
    <w:p>
      <w:pPr>
        <w:bidi/>
      </w:pPr>
      <w:r>
        <w:rPr>
          <w:rtl/>
          <w:cs/>
          <w:lang w:val="ar_AE" w:bidi="ar_AE"/>
        </w:rPr>
      </w:r>
      <w:r>
        <w:rPr>
          <w:rtl/>
          <w:cs/>
          <w:lang w:val="ar_AE" w:bidi="ar_AE"/>
        </w:rPr>
        <w:t>الابن الثاني لدَاود، والأول الذي وُلِد له من أَبِيجَايِل (</w:t>
      </w:r>
      <w:r>
        <w:rPr>
          <w:rtl/>
          <w:cs/>
          <w:lang w:val="ar_AE" w:bidi="ar_AE"/>
        </w:rPr>
        <w:t>2 صموئيل 3:3</w:t>
      </w:r>
      <w:r>
        <w:rPr>
          <w:rtl/>
          <w:cs/>
          <w:lang w:val="ar_AE" w:bidi="ar_AE"/>
        </w:rPr>
        <w:t xml:space="preserve">)؛ يُسمى أيضًا بدلًا من ذلك </w:t>
      </w:r>
      <w:r>
        <w:rPr>
          <w:rtl/>
          <w:cs/>
          <w:lang w:val="ar_AE" w:bidi="ar_AE"/>
        </w:rPr>
        <w:t>دَانِيئِيل</w:t>
      </w:r>
      <w:r>
        <w:rPr>
          <w:rtl/>
          <w:cs/>
          <w:lang w:val="ar_AE" w:bidi="ar_AE"/>
        </w:rPr>
        <w:t xml:space="preserve"> في </w:t>
      </w:r>
      <w:r>
        <w:rPr>
          <w:rtl/>
          <w:cs/>
          <w:lang w:val="ar_AE" w:bidi="ar_AE"/>
        </w:rPr>
        <w:t>1 أخبار الأيام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كَيْلَة</w:t>
      </w:r>
      <w:r>
        <w:rPr>
          <w:rtl/>
          <w:cs/>
          <w:lang w:val="ar_AE" w:bidi="ar_AE"/>
        </w:rPr>
      </w:r>
    </w:p>
    <w:p>
      <w:pPr>
        <w:pStyle w:val="Heading2"/>
        <w:bidi/>
      </w:pPr>
      <w:r>
        <w:rPr>
          <w:rtl/>
          <w:cs/>
          <w:lang w:val="ar_AE" w:bidi="ar_AE"/>
        </w:rPr>
        <w:t>كَيْلَة</w:t>
      </w:r>
      <w:r>
        <w:rPr>
          <w:rtl/>
          <w:cs/>
          <w:lang w:val="ar_AE" w:bidi="ar_AE"/>
        </w:rPr>
        <w:t>*</w:t>
      </w:r>
    </w:p>
    <w:p>
      <w:pPr>
        <w:pStyle w:val="Heading4"/>
        <w:bidi/>
      </w:pPr>
      <w:r>
        <w:rPr>
          <w:rtl/>
          <w:cs/>
          <w:lang w:val="ar_AE" w:bidi="ar_AE"/>
        </w:rPr>
        <w:t>وحْدَة قِيَاس للمَوَاد الجَافَّة وردت مرتين في الكتاب المقدس (</w:t>
      </w:r>
      <w:r>
        <w:rPr>
          <w:rtl/>
          <w:cs/>
          <w:lang w:val="ar_AE" w:bidi="ar_AE"/>
        </w:rPr>
        <w:t>تكوين 18:6</w:t>
      </w:r>
      <w:r>
        <w:rPr>
          <w:rtl/>
          <w:cs/>
          <w:lang w:val="ar_AE" w:bidi="ar_AE"/>
        </w:rPr>
        <w:t xml:space="preserve">؛ </w:t>
      </w:r>
      <w:r>
        <w:rPr>
          <w:rtl/>
          <w:cs/>
          <w:lang w:val="ar_AE" w:bidi="ar_AE"/>
        </w:rPr>
        <w:t>1 ملوك 18:32</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كِيلِيكِيَّة</w:t>
      </w:r>
      <w:r>
        <w:rPr>
          <w:rtl/>
          <w:cs/>
          <w:lang w:val="ar_AE" w:bidi="ar_AE"/>
        </w:rPr>
      </w:r>
    </w:p>
    <w:p>
      <w:pPr>
        <w:pStyle w:val="Heading2"/>
        <w:bidi/>
      </w:pPr>
      <w:r>
        <w:rPr>
          <w:rtl/>
          <w:cs/>
          <w:lang w:val="ar_AE" w:bidi="ar_AE"/>
        </w:rPr>
        <w:t>كِيلِيكِيَّة</w:t>
      </w:r>
    </w:p>
    <w:p>
      <w:pPr>
        <w:bidi/>
      </w:pPr>
      <w:r>
        <w:rPr>
          <w:rtl/>
          <w:cs/>
          <w:lang w:val="ar_AE" w:bidi="ar_AE"/>
        </w:rPr>
      </w:r>
      <w:r>
        <w:rPr>
          <w:rtl/>
          <w:cs/>
          <w:lang w:val="ar_AE" w:bidi="ar_AE"/>
        </w:rPr>
        <w:t>إحدى مقاطعات الإمبراطورية الرومانية، تقع في جَنُوب شرق أسيا الصغرى. كانت طرسوس عاصمتها، ومسقط رأس بولس (</w:t>
      </w:r>
      <w:r>
        <w:rPr>
          <w:rtl/>
          <w:cs/>
          <w:lang w:val="ar_AE" w:bidi="ar_AE"/>
        </w:rPr>
        <w:t>أعمال 21: 39؛</w:t>
      </w:r>
      <w:r>
        <w:rPr>
          <w:rtl/>
          <w:cs/>
          <w:lang w:val="ar_AE" w:bidi="ar_AE"/>
        </w:rPr>
        <w:t xml:space="preserve"> </w:t>
      </w:r>
      <w:r>
        <w:rPr>
          <w:rtl/>
          <w:cs/>
          <w:lang w:val="ar_AE" w:bidi="ar_AE"/>
        </w:rPr>
        <w:t>22: 3</w:t>
      </w:r>
      <w:r>
        <w:rPr>
          <w:rtl/>
          <w:cs/>
          <w:lang w:val="ar_AE" w:bidi="ar_AE"/>
        </w:rPr>
        <w:t>) ، ما سمح لبولس بالحصول على الجنسية الرومانية (</w:t>
      </w:r>
      <w:r>
        <w:rPr>
          <w:rtl/>
          <w:cs/>
          <w:lang w:val="ar_AE" w:bidi="ar_AE"/>
        </w:rPr>
        <w:t>16: 37</w:t>
      </w:r>
      <w:r>
        <w:rPr>
          <w:rtl/>
          <w:cs/>
          <w:lang w:val="ar_AE" w:bidi="ar_AE"/>
        </w:rPr>
        <w:t>) رغم أنه كان يهوديًا.</w:t>
      </w:r>
    </w:p>
    <w:p>
      <w:pPr>
        <w:bidi/>
      </w:pPr>
      <w:r>
        <w:rPr>
          <w:rtl/>
          <w:cs/>
          <w:lang w:val="ar_AE" w:bidi="ar_AE"/>
        </w:rPr>
      </w:r>
      <w:r>
        <w:rPr>
          <w:rtl/>
          <w:cs/>
          <w:lang w:val="ar_AE" w:bidi="ar_AE"/>
        </w:rPr>
        <w:t xml:space="preserve">ربما يعود وجود اليهود في المنطقة إلى الوقت الذي سمح فيه أنطيوخوس الكبير ياستقرار 2000 عائلة يهودية في مناطق </w:t>
      </w:r>
      <w:r>
        <w:rPr>
          <w:rtl/>
          <w:cs/>
          <w:lang w:val="ar_AE" w:bidi="ar_AE"/>
        </w:rPr>
        <w:t>لِيدِيَّة</w:t>
      </w:r>
      <w:r>
        <w:rPr>
          <w:rtl/>
          <w:cs/>
          <w:lang w:val="ar_AE" w:bidi="ar_AE"/>
        </w:rPr>
        <w:t xml:space="preserve"> </w:t>
      </w:r>
      <w:r>
        <w:rPr>
          <w:rtl/>
          <w:cs/>
          <w:lang w:val="ar_AE" w:bidi="ar_AE"/>
        </w:rPr>
        <w:t>وَفِرِيجِيَّة</w:t>
      </w:r>
      <w:r>
        <w:rPr>
          <w:rtl/>
          <w:cs/>
          <w:lang w:val="ar_AE" w:bidi="ar_AE"/>
        </w:rPr>
        <w:t xml:space="preserve"> في أسيا الصغرى في القرن الثاني قبل الميلاد (مُجلدات </w:t>
      </w:r>
      <w:r>
        <w:rPr>
          <w:i/>
          <w:rtl/>
          <w:cs/>
          <w:lang w:val="ar_AE" w:bidi="ar_AE"/>
        </w:rPr>
        <w:t>آثار</w:t>
      </w:r>
      <w:r>
        <w:rPr>
          <w:rtl/>
          <w:cs/>
          <w:lang w:val="ar_AE" w:bidi="ar_AE"/>
        </w:rPr>
        <w:t xml:space="preserve"> يوسيفوس 12.3.4).</w:t>
      </w:r>
    </w:p>
    <w:p>
      <w:pPr>
        <w:bidi/>
      </w:pPr>
      <w:r>
        <w:rPr>
          <w:rtl/>
          <w:cs/>
          <w:lang w:val="ar_AE" w:bidi="ar_AE"/>
        </w:rPr>
      </w:r>
      <w:r>
        <w:rPr>
          <w:rtl/>
          <w:cs/>
          <w:lang w:val="ar_AE" w:bidi="ar_AE"/>
        </w:rPr>
        <w:t xml:space="preserve">في العصور القديمة، كانت كِيلِيكِيَّة (تٌعرف باسم كوي في أزمنة العهد القديم) تمثل الجسر الذي يبرط ما بين الدولة المعروفة الآن بتركيا وسوريا، الدولة المجاورة لها في الجنوب الشرقي. كانت البلاد مقسمة جغرافيًا بين كِيلِيكِيَّة تراخيا، المنطقة الجبلية في النصف الغربي، وكِيلِيكِيَّة بيدياس، السهول البديعة إلى الشرق. كان الدخول إلى تركيا (أسيا الصغرى القديمة) ممكنًا عبر بوابات كِيلِيكِيَّة، ممر ضيق في جبال طوروس. انضمت كِيلِيكِيَّة بيدياس مبكرًا إلى مقاطعة سوريا (حوالي 38 ق.م.) وكانت معروفة في أزمنة العهد الجديد باسم </w:t>
      </w:r>
      <w:r>
        <w:rPr>
          <w:rtl/>
          <w:cs/>
          <w:lang w:val="ar_AE" w:bidi="ar_AE"/>
        </w:rPr>
        <w:t>سُورِيَّة وَكِيلِيكِيَّة.</w:t>
      </w:r>
      <w:r>
        <w:rPr>
          <w:rtl/>
          <w:cs/>
          <w:lang w:val="ar_AE" w:bidi="ar_AE"/>
        </w:rPr>
        <w:t xml:space="preserve"> (</w:t>
      </w:r>
      <w:r>
        <w:rPr>
          <w:rtl/>
          <w:cs/>
          <w:lang w:val="ar_AE" w:bidi="ar_AE"/>
        </w:rPr>
        <w:t>غلاطية 1: 21</w:t>
      </w:r>
      <w:r>
        <w:rPr>
          <w:rtl/>
          <w:cs/>
          <w:lang w:val="ar_AE" w:bidi="ar_AE"/>
        </w:rPr>
        <w:t>). الجزء الغربي، كِيلِيكِيَّة تراخيا، أعطاه مارك أنطوني لكليوباترا عام 36 ق.م. ولكن في زمن بولس، كان يحكمه الملك الهلنستي أنطيوخوس الرابع ملك كوماجيني (38–72 م.). في عام 72 ميلادي، وحَّدَ الإمبراطور الروماني فسبازيان المنطقتين في مقاطعة رومانيّة واحدة، تُسمى كِيلِيكِيَّة.</w:t>
      </w:r>
    </w:p>
    <w:p>
      <w:pPr>
        <w:bidi/>
      </w:pPr>
      <w:r>
        <w:rPr>
          <w:rtl/>
          <w:cs/>
          <w:lang w:val="ar_AE" w:bidi="ar_AE"/>
        </w:rPr>
      </w:r>
      <w:r>
        <w:rPr>
          <w:rtl/>
          <w:cs/>
          <w:lang w:val="ar_AE" w:bidi="ar_AE"/>
        </w:rPr>
        <w:t>شارك يهود من كِيلِيكِيَّة في تعذيب ستيفانوس (</w:t>
      </w:r>
      <w:r>
        <w:rPr>
          <w:rtl/>
          <w:cs/>
          <w:lang w:val="ar_AE" w:bidi="ar_AE"/>
        </w:rPr>
        <w:t>أعمال 6: 9</w:t>
      </w:r>
      <w:r>
        <w:rPr>
          <w:rtl/>
          <w:cs/>
          <w:lang w:val="ar_AE" w:bidi="ar_AE"/>
        </w:rPr>
        <w:t>). بعد قبوله المسيحية، عاد بولس في النهاية إلى طرسوس، ثم رافق برنابا إلى أنطاكيَة (</w:t>
      </w:r>
      <w:r>
        <w:rPr>
          <w:rtl/>
          <w:cs/>
          <w:lang w:val="ar_AE" w:bidi="ar_AE"/>
        </w:rPr>
        <w:t>أعمال 11: 25–26</w:t>
      </w:r>
      <w:r>
        <w:rPr>
          <w:rtl/>
          <w:cs/>
          <w:lang w:val="ar_AE" w:bidi="ar_AE"/>
        </w:rPr>
        <w:t>). وهكذا أصبحت سوريا وَكِيلِيكِيَّة أول مركز رئيس للمسيحية غير اليهودية، ومن هذه المنطقة انتشرت المسيحية إلى بقية السكان الأمميين الساكنين في الإمبراطورية الرومانية.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كوي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كِيوان</w:t>
      </w:r>
      <w:r>
        <w:rPr>
          <w:rtl/>
          <w:cs/>
          <w:lang w:val="ar_AE" w:bidi="ar_AE"/>
        </w:rPr>
      </w:r>
    </w:p>
    <w:p>
      <w:pPr>
        <w:pStyle w:val="Heading2"/>
        <w:bidi/>
      </w:pPr>
      <w:r>
        <w:rPr>
          <w:rtl/>
          <w:cs/>
          <w:lang w:val="ar_AE" w:bidi="ar_AE"/>
        </w:rPr>
        <w:t>كِيوان</w:t>
      </w:r>
    </w:p>
    <w:p>
      <w:pPr>
        <w:bidi/>
      </w:pPr>
      <w:r>
        <w:rPr>
          <w:rtl/>
          <w:cs/>
          <w:lang w:val="ar_AE" w:bidi="ar_AE"/>
        </w:rPr>
      </w:r>
      <w:r>
        <w:rPr>
          <w:rtl/>
          <w:cs/>
          <w:lang w:val="ar_AE" w:bidi="ar_AE"/>
        </w:rPr>
        <w:t>إله نجمي في بلاد ما بين النهرين، دُعي "كيون" في بعض الترجمات الأخرى، و"أَصْنَامِكمْ" في الترجمة العربية البستاني-فاندايك (</w:t>
      </w:r>
      <w:r>
        <w:rPr>
          <w:rtl/>
          <w:cs/>
          <w:lang w:val="ar_AE" w:bidi="ar_AE"/>
        </w:rPr>
        <w:t>عاموس 5: 26</w:t>
      </w:r>
      <w:r>
        <w:rPr>
          <w:rtl/>
          <w:cs/>
          <w:lang w:val="ar_AE" w:bidi="ar_AE"/>
        </w:rPr>
        <w:t xml:space="preserve">). انظر </w:t>
      </w:r>
      <w:r>
        <w:rPr>
          <w:rtl/>
          <w:cs/>
          <w:lang w:val="ar_AE" w:bidi="ar_AE"/>
        </w:rPr>
        <w:t>سكوت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كِيُوس</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خِيوس</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