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帖撒羅尼迦後書</w:t>
      </w:r>
      <w:r>
        <w:rPr>
          <w:lang w:val="zh_TW" w:bidi="zh_TW"/>
        </w:rPr>
      </w:r>
    </w:p>
    <w:p>
      <w:pPr/>
      <w:r>
        <w:rPr>
          <w:lang w:val="zh_TW" w:bidi="zh_TW"/>
        </w:rPr>
      </w:r>
      <w:r>
        <w:rPr>
          <w:lang w:val="zh_TW" w:bidi="zh_TW"/>
        </w:rPr>
        <w:t>保羅寫給帖撒羅尼迦教會的第二封信。</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日期、起源與寫作對象</w:t>
      </w:r>
    </w:p>
    <w:p>
      <w:pPr>
        <w:pStyle w:val="ListBullet"/>
        <w:spacing w:line="240" w:lineRule="auto"/>
        <w:ind w:left="720"/>
      </w:pPr>
      <w:r>
        <w:rPr>
          <w:lang w:val="zh_TW" w:bidi="zh_TW"/>
        </w:rPr>
      </w:r>
      <w:r>
        <w:rPr>
          <w:lang w:val="zh_TW" w:bidi="zh_TW"/>
        </w:rPr>
        <w:t>目的</w:t>
      </w:r>
    </w:p>
    <w:p>
      <w:pPr>
        <w:pStyle w:val="ListBullet"/>
        <w:spacing w:line="240" w:lineRule="auto"/>
        <w:ind w:left="720"/>
      </w:pPr>
      <w:r>
        <w:rPr>
          <w:lang w:val="zh_TW" w:bidi="zh_TW"/>
        </w:rPr>
      </w:r>
      <w:r>
        <w:rPr>
          <w:lang w:val="zh_TW" w:bidi="zh_TW"/>
        </w:rPr>
        <w:t>內容</w:t>
      </w:r>
    </w:p>
    <w:p>
      <w:pPr>
        <w:pStyle w:val="Heading3"/>
      </w:pPr>
      <w:r>
        <w:rPr>
          <w:lang w:val="zh_TW" w:bidi="zh_TW"/>
        </w:rPr>
        <w:t>作者簡介</w:t>
      </w:r>
    </w:p>
    <w:p>
      <w:pPr/>
      <w:r>
        <w:rPr>
          <w:lang w:val="zh_TW" w:bidi="zh_TW"/>
        </w:rPr>
      </w:r>
      <w:r>
        <w:rPr>
          <w:lang w:val="zh_TW" w:bidi="zh_TW"/>
        </w:rPr>
        <w:t>與帖撒羅尼迦前書一樣，這封信以保羅、西拉和提摩太的名字開始；並且像前書一樣，這封信經常使用複數代名詞「我們」和「我們的」，但也有使用單數代名詞「我」（例如</w:t>
      </w:r>
      <w:r>
        <w:rPr>
          <w:lang w:val="zh_TW" w:bidi="zh_TW"/>
        </w:rPr>
        <w:t>帖後2:5</w:t>
      </w:r>
      <w:r>
        <w:rPr>
          <w:lang w:val="zh_TW" w:bidi="zh_TW"/>
        </w:rPr>
        <w:t>）。信的結尾寫道：「</w:t>
      </w:r>
      <w:r>
        <w:rPr>
          <w:lang w:val="zh_TW" w:bidi="zh_TW"/>
        </w:rPr>
        <w:t>我－ 保羅親筆問你們安。凡我的信都以此為記，我的筆跡就是這樣</w:t>
      </w:r>
      <w:r>
        <w:rPr>
          <w:lang w:val="zh_TW" w:bidi="zh_TW"/>
        </w:rPr>
        <w:t>」（</w:t>
      </w:r>
      <w:r>
        <w:rPr>
          <w:lang w:val="zh_TW" w:bidi="zh_TW"/>
        </w:rPr>
        <w:t>3:17</w:t>
      </w:r>
      <w:r>
        <w:rPr>
          <w:lang w:val="zh_TW" w:bidi="zh_TW"/>
        </w:rPr>
        <w:t>）。</w:t>
      </w:r>
    </w:p>
    <w:p>
      <w:pPr/>
      <w:r>
        <w:rPr>
          <w:lang w:val="zh_TW" w:bidi="zh_TW"/>
        </w:rPr>
      </w:r>
      <w:r>
        <w:rPr>
          <w:lang w:val="zh_TW" w:bidi="zh_TW"/>
        </w:rPr>
        <w:t>有些學者質疑這封書信是否出自保羅之手，主要原因在於這書關於未來的教導，與帖撒羅尼迦前書的教導有所不同。根據</w:t>
      </w:r>
      <w:r>
        <w:rPr>
          <w:lang w:val="zh_TW" w:bidi="zh_TW"/>
        </w:rPr>
        <w:t>帖撒羅尼迦後書三章17節</w:t>
      </w:r>
      <w:r>
        <w:rPr>
          <w:lang w:val="zh_TW" w:bidi="zh_TW"/>
        </w:rPr>
        <w:t>的說法，第一封信必須被視為偽造。然而，事實並非如此，早期教會從未質疑這兩封信是否出由保羅所寫。</w:t>
      </w:r>
    </w:p>
    <w:p>
      <w:pPr>
        <w:pStyle w:val="Heading3"/>
      </w:pPr>
      <w:r>
        <w:rPr>
          <w:lang w:val="zh_TW" w:bidi="zh_TW"/>
        </w:rPr>
        <w:t>日期、起源與寫作對象</w:t>
      </w:r>
    </w:p>
    <w:p>
      <w:pPr/>
      <w:r>
        <w:rPr>
          <w:lang w:val="zh_TW" w:bidi="zh_TW"/>
        </w:rPr>
      </w:r>
      <w:r>
        <w:rPr>
          <w:lang w:val="zh_TW" w:bidi="zh_TW"/>
        </w:rPr>
        <w:t>與帖撒羅尼迦前書相同，這封信的第一節便說這是寫給「帖撒羅尼迦的教會」。與前書不同的是，這封信沒有提供關於保羅和他同工行蹤的個人細節。因此，沒有直接證據確定這封信的成書日期和地點。</w:t>
      </w:r>
    </w:p>
    <w:p>
      <w:pPr/>
      <w:r>
        <w:rPr>
          <w:lang w:val="zh_TW" w:bidi="zh_TW"/>
        </w:rPr>
      </w:r>
      <w:r>
        <w:rPr>
          <w:lang w:val="zh_TW" w:bidi="zh_TW"/>
        </w:rPr>
        <w:t>由於這封書的教導與帖撒羅尼迦前書不同，因此有人質疑此信是否為保羅所寫，並且提出了幾種有關日期和寫作對象的推測：</w:t>
      </w:r>
    </w:p>
    <w:p>
      <w:pPr>
        <w:pStyle w:val="ListNumber"/>
        <w:numPr>
          <w:ilvl w:val="0"/>
          <w:numId w:val="14"/>
        </w:numPr>
        <w:spacing w:line="240" w:lineRule="auto"/>
        <w:ind w:left="720"/>
      </w:pPr>
      <w:r>
        <w:rPr>
          <w:lang w:val="zh_TW" w:bidi="zh_TW"/>
        </w:rPr>
      </w:r>
      <w:r>
        <w:rPr>
          <w:lang w:val="zh_TW" w:bidi="zh_TW"/>
        </w:rPr>
        <w:t>這封信是在帖撒羅尼迦前書寫成許久之後才寫的。然而，這種可能性不大，因為西拉和提摩太仍然與保羅同在。</w:t>
      </w:r>
    </w:p>
    <w:p>
      <w:pPr>
        <w:pStyle w:val="ListNumber"/>
        <w:spacing w:line="240" w:lineRule="auto"/>
        <w:ind w:left="720"/>
      </w:pPr>
      <w:r>
        <w:rPr>
          <w:lang w:val="zh_TW" w:bidi="zh_TW"/>
        </w:rPr>
      </w:r>
      <w:r>
        <w:rPr>
          <w:lang w:val="zh_TW" w:bidi="zh_TW"/>
        </w:rPr>
        <w:t>這封信的寫作時間早於帖撒羅尼迦前書。然而，</w:t>
      </w:r>
      <w:r>
        <w:rPr>
          <w:lang w:val="zh_TW" w:bidi="zh_TW"/>
        </w:rPr>
        <w:t>二章15節</w:t>
      </w:r>
      <w:r>
        <w:rPr>
          <w:lang w:val="zh_TW" w:bidi="zh_TW"/>
        </w:rPr>
        <w:t>提到一封先前寫給帖撒羅尼迦的信。而且，從第二世紀開始，早期教會確實稱這封信為帖撒羅尼迦後書。</w:t>
      </w:r>
    </w:p>
    <w:p>
      <w:pPr>
        <w:pStyle w:val="ListNumber"/>
        <w:spacing w:line="240" w:lineRule="auto"/>
        <w:ind w:left="720"/>
      </w:pPr>
      <w:r>
        <w:rPr>
          <w:lang w:val="zh_TW" w:bidi="zh_TW"/>
        </w:rPr>
      </w:r>
      <w:r>
        <w:rPr>
          <w:lang w:val="zh_TW" w:bidi="zh_TW"/>
        </w:rPr>
        <w:t>這封信的寫作對象是帖撒羅尼迦的猶太基督徒，而帖撒羅尼迦前書則是寫給外邦基督徒的。然而，這種說法極不可能，因為這位使徒一向十分重視基督徒在同一地區應當合一（例如</w:t>
      </w:r>
      <w:r>
        <w:rPr>
          <w:lang w:val="zh_TW" w:bidi="zh_TW"/>
        </w:rPr>
        <w:t>林前1–3</w:t>
      </w:r>
      <w:r>
        <w:rPr>
          <w:lang w:val="zh_TW" w:bidi="zh_TW"/>
        </w:rPr>
        <w:t>），並特別重視猶太信徒與外邦信徒的合一（見</w:t>
      </w:r>
      <w:r>
        <w:rPr>
          <w:lang w:val="zh_TW" w:bidi="zh_TW"/>
        </w:rPr>
        <w:t>弗2:11–22</w:t>
      </w:r>
      <w:r>
        <w:rPr>
          <w:lang w:val="zh_TW" w:bidi="zh_TW"/>
        </w:rPr>
        <w:t>），所以他不可能這樣做。</w:t>
      </w:r>
    </w:p>
    <w:p>
      <w:pPr>
        <w:pStyle w:val="ListNumber"/>
        <w:spacing w:line="240" w:lineRule="auto"/>
        <w:ind w:left="720"/>
      </w:pPr>
      <w:r>
        <w:rPr>
          <w:lang w:val="zh_TW" w:bidi="zh_TW"/>
        </w:rPr>
      </w:r>
      <w:r>
        <w:rPr>
          <w:lang w:val="zh_TW" w:bidi="zh_TW"/>
        </w:rPr>
        <w:t>這封信是寫給別處的基督徒（庇哩亞和腓立比），後來傳到帖撒羅尼迦的基督徒手中。然而，沒有任何證據顯示這封信最初是寫給其它地方的基督徒，而非帖撒羅尼迦的信徒。</w:t>
      </w:r>
    </w:p>
    <w:p>
      <w:pPr/>
      <w:r>
        <w:rPr>
          <w:lang w:val="zh_TW" w:bidi="zh_TW"/>
        </w:rPr>
      </w:r>
      <w:r>
        <w:rPr>
          <w:lang w:val="zh_TW" w:bidi="zh_TW"/>
        </w:rPr>
        <w:t>寫這封信時，</w:t>
      </w:r>
      <w:r>
        <w:rPr>
          <w:lang w:val="zh_TW" w:bidi="zh_TW"/>
        </w:rPr>
        <w:t>保羅身邊的同工與寫帖撒羅尼迦前書時相同</w:t>
      </w:r>
      <w:r>
        <w:rPr>
          <w:lang w:val="zh_TW" w:bidi="zh_TW"/>
        </w:rPr>
        <w:t>（</w:t>
      </w:r>
      <w:r>
        <w:rPr>
          <w:lang w:val="zh_TW" w:bidi="zh_TW"/>
        </w:rPr>
        <w:t>帖後1:1</w:t>
      </w:r>
      <w:r>
        <w:rPr>
          <w:lang w:val="zh_TW" w:bidi="zh_TW"/>
        </w:rPr>
        <w:t>）。</w:t>
      </w:r>
      <w:r>
        <w:rPr>
          <w:lang w:val="zh_TW" w:bidi="zh_TW"/>
        </w:rPr>
        <w:t>這表明，保羅在寫完前書後不久，聽到了帖撒羅尼迦基督徒面臨的新問題，出於對他們的關心，就寫了這第二封信。</w:t>
      </w:r>
    </w:p>
    <w:p>
      <w:pPr>
        <w:pStyle w:val="Heading3"/>
      </w:pPr>
      <w:r>
        <w:rPr>
          <w:lang w:val="zh_TW" w:bidi="zh_TW"/>
        </w:rPr>
        <w:t>目的</w:t>
      </w:r>
    </w:p>
    <w:p>
      <w:pPr/>
      <w:r>
        <w:rPr>
          <w:lang w:val="zh_TW" w:bidi="zh_TW"/>
        </w:rPr>
      </w:r>
      <w:r>
        <w:rPr>
          <w:lang w:val="zh_TW" w:bidi="zh_TW"/>
        </w:rPr>
        <w:t>使徒保羅寫這封信時，心中有三個主要的關注。</w:t>
      </w:r>
    </w:p>
    <w:p>
      <w:pPr/>
      <w:r>
        <w:rPr>
          <w:lang w:val="zh_TW" w:bidi="zh_TW"/>
        </w:rPr>
      </w:r>
      <w:r>
        <w:rPr>
          <w:lang w:val="zh_TW" w:bidi="zh_TW"/>
        </w:rPr>
        <w:t>首先，與他所有書信一樣，他希望鼓勵讀者在信仰上站立得穩（</w:t>
      </w:r>
      <w:r>
        <w:rPr>
          <w:lang w:val="zh_TW" w:bidi="zh_TW"/>
        </w:rPr>
        <w:t>2:15）</w:t>
      </w:r>
      <w:r>
        <w:rPr>
          <w:lang w:val="zh_TW" w:bidi="zh_TW"/>
        </w:rPr>
        <w:t>。他感謝神在他們生命中的工作（</w:t>
      </w:r>
      <w:r>
        <w:rPr>
          <w:lang w:val="zh_TW" w:bidi="zh_TW"/>
        </w:rPr>
        <w:t>1:3，</w:t>
      </w:r>
      <w:r>
        <w:rPr>
          <w:lang w:val="zh_TW" w:bidi="zh_TW"/>
        </w:rPr>
        <w:t>2:13</w:t>
      </w:r>
      <w:r>
        <w:rPr>
          <w:lang w:val="zh_TW" w:bidi="zh_TW"/>
        </w:rPr>
        <w:t>），這工作表現在他們的信心、愛心，以及在逼迫中堅忍的態度（</w:t>
      </w:r>
      <w:r>
        <w:rPr>
          <w:lang w:val="zh_TW" w:bidi="zh_TW"/>
        </w:rPr>
        <w:t>1:4</w:t>
      </w:r>
      <w:r>
        <w:rPr>
          <w:lang w:val="zh_TW" w:bidi="zh_TW"/>
        </w:rPr>
        <w:t>）。保羅向他們保證，神終將施行公義審判。信徒的責任是以生命榮耀耶穌的名；當主再來時，衪將在忠心的子民中得榮耀（</w:t>
      </w:r>
      <w:r>
        <w:rPr>
          <w:lang w:val="zh_TW" w:bidi="zh_TW"/>
        </w:rPr>
        <w:t>5–12</w:t>
      </w:r>
      <w:r>
        <w:rPr>
          <w:lang w:val="zh_TW" w:bidi="zh_TW"/>
        </w:rPr>
        <w:t>節）。</w:t>
      </w:r>
    </w:p>
    <w:p>
      <w:pPr/>
      <w:r>
        <w:rPr>
          <w:lang w:val="zh_TW" w:bidi="zh_TW"/>
        </w:rPr>
      </w:r>
      <w:r>
        <w:rPr>
          <w:lang w:val="zh_TW" w:bidi="zh_TW"/>
        </w:rPr>
        <w:t>其次，教會中流傳著錯誤的教導，甚至有人假冒保羅的名義，宣稱</w:t>
      </w:r>
      <w:r>
        <w:rPr>
          <w:lang w:val="zh_TW" w:bidi="zh_TW"/>
        </w:rPr>
        <w:t>主的日子現在到了</w:t>
      </w:r>
      <w:r>
        <w:rPr>
          <w:lang w:val="zh_TW" w:bidi="zh_TW"/>
        </w:rPr>
        <w:t>（</w:t>
      </w:r>
      <w:r>
        <w:rPr>
          <w:lang w:val="zh_TW" w:bidi="zh_TW"/>
        </w:rPr>
        <w:t>2:2</w:t>
      </w:r>
      <w:r>
        <w:rPr>
          <w:lang w:val="zh_TW" w:bidi="zh_TW"/>
        </w:rPr>
        <w:t>）。這位使徒駁斥這種教導，並指出在基督再來之前必須發生一些特定的事情。他提到，一個被稱為「</w:t>
      </w:r>
      <w:r>
        <w:rPr>
          <w:lang w:val="zh_TW" w:bidi="zh_TW"/>
        </w:rPr>
        <w:t>大罪人</w:t>
      </w:r>
      <w:r>
        <w:rPr>
          <w:lang w:val="zh_TW" w:bidi="zh_TW"/>
        </w:rPr>
        <w:t>」或「</w:t>
      </w:r>
      <w:r>
        <w:rPr>
          <w:lang w:val="zh_TW" w:bidi="zh_TW"/>
        </w:rPr>
        <w:t>沉淪之子</w:t>
      </w:r>
      <w:r>
        <w:rPr>
          <w:lang w:val="zh_TW" w:bidi="zh_TW"/>
        </w:rPr>
        <w:t>」的人將會顯現，這個人將否定一切真正的敬拜，行神蹟奇事，甚至自稱為神。目前，仍有一種力量在抑制牠。然而，到了適當的時候，「大罪人」將被揭露。然後，當主再來時，「大罪人」將被征服和摧毀。這（</w:t>
      </w:r>
      <w:r>
        <w:rPr>
          <w:lang w:val="zh_TW" w:bidi="zh_TW"/>
        </w:rPr>
        <w:t>1–12</w:t>
      </w:r>
      <w:r>
        <w:rPr>
          <w:lang w:val="zh_TW" w:bidi="zh_TW"/>
        </w:rPr>
        <w:t>節）與福音書中關於敵基督的描述類似，牠將假冒基督，以神蹟奇事欺騙人（</w:t>
      </w:r>
      <w:r>
        <w:rPr>
          <w:lang w:val="zh_TW" w:bidi="zh_TW"/>
        </w:rPr>
        <w:t>太24:5、23–26</w:t>
      </w:r>
      <w:r>
        <w:rPr>
          <w:lang w:val="zh_TW" w:bidi="zh_TW"/>
        </w:rPr>
        <w:t>；</w:t>
      </w:r>
      <w:r>
        <w:rPr>
          <w:lang w:val="zh_TW" w:bidi="zh_TW"/>
        </w:rPr>
        <w:t>可13:5–6、20–23</w:t>
      </w:r>
      <w:r>
        <w:rPr>
          <w:lang w:val="zh_TW" w:bidi="zh_TW"/>
        </w:rPr>
        <w:t>）。在帖撒羅尼迦前書中，保羅強調主再來的時間是沒有人知道的，因此信徒必須隨時準備好迎接衪。在這裡，為了反駁主已經再來的觀念，保羅強調基督再來前必然發生的事件。耶穌在講論未來時，也同時強調這兩個方面（</w:t>
      </w:r>
      <w:r>
        <w:rPr>
          <w:lang w:val="zh_TW" w:bidi="zh_TW"/>
        </w:rPr>
        <w:t>太24</w:t>
      </w:r>
      <w:r>
        <w:rPr>
          <w:lang w:val="zh_TW" w:bidi="zh_TW"/>
        </w:rPr>
        <w:t>；</w:t>
      </w:r>
      <w:r>
        <w:rPr>
          <w:lang w:val="zh_TW" w:bidi="zh_TW"/>
        </w:rPr>
        <w:t>可13</w:t>
      </w:r>
      <w:r>
        <w:rPr>
          <w:lang w:val="zh_TW" w:bidi="zh_TW"/>
        </w:rPr>
        <w:t>；</w:t>
      </w:r>
      <w:r>
        <w:rPr>
          <w:lang w:val="zh_TW" w:bidi="zh_TW"/>
        </w:rPr>
        <w:t>路21</w:t>
      </w:r>
      <w:r>
        <w:rPr>
          <w:lang w:val="zh_TW" w:bidi="zh_TW"/>
        </w:rPr>
        <w:t>）。</w:t>
      </w:r>
    </w:p>
    <w:p>
      <w:pPr/>
      <w:r>
        <w:rPr>
          <w:lang w:val="zh_TW" w:bidi="zh_TW"/>
        </w:rPr>
      </w:r>
      <w:r>
        <w:rPr>
          <w:lang w:val="zh_TW" w:bidi="zh_TW"/>
        </w:rPr>
        <w:t>最後，基督徒群體中的懶惰問題仍然存在，甚至可能有所加劇（參</w:t>
      </w:r>
      <w:r>
        <w:rPr>
          <w:lang w:val="zh_TW" w:bidi="zh_TW"/>
        </w:rPr>
        <w:t>帖前4:11</w:t>
      </w:r>
      <w:r>
        <w:rPr>
          <w:lang w:val="zh_TW" w:bidi="zh_TW"/>
        </w:rPr>
        <w:t>，</w:t>
      </w:r>
      <w:r>
        <w:rPr>
          <w:lang w:val="zh_TW" w:bidi="zh_TW"/>
        </w:rPr>
        <w:t>5:14</w:t>
      </w:r>
      <w:r>
        <w:rPr>
          <w:lang w:val="zh_TW" w:bidi="zh_TW"/>
        </w:rPr>
        <w:t>）。保羅再次提醒他們，他與同工們的榜樣——他們親自工作賺取生活費，而不是依賴他們的福音對象。保羅提出了一個簡單的原則：「</w:t>
      </w:r>
      <w:r>
        <w:rPr>
          <w:lang w:val="zh_TW" w:bidi="zh_TW"/>
        </w:rPr>
        <w:t>若有人不肯做工，就不可吃飯</w:t>
      </w:r>
      <w:r>
        <w:rPr>
          <w:lang w:val="zh_TW" w:bidi="zh_TW"/>
        </w:rPr>
        <w:t>」（</w:t>
      </w:r>
      <w:r>
        <w:rPr>
          <w:lang w:val="zh_TW" w:bidi="zh_TW"/>
        </w:rPr>
        <w:t>帖後3:10</w:t>
      </w:r>
      <w:r>
        <w:rPr>
          <w:lang w:val="zh_TW" w:bidi="zh_TW"/>
        </w:rPr>
        <w:t>）。</w:t>
      </w:r>
    </w:p>
    <w:p>
      <w:pPr>
        <w:pStyle w:val="Heading3"/>
      </w:pPr>
      <w:r>
        <w:rPr>
          <w:lang w:val="zh_TW" w:bidi="zh_TW"/>
        </w:rPr>
        <w:t>內容</w:t>
      </w:r>
    </w:p>
    <w:p>
      <w:pPr>
        <w:pStyle w:val="Heading4"/>
      </w:pPr>
      <w:r>
        <w:rPr>
          <w:lang w:val="zh_TW" w:bidi="zh_TW"/>
        </w:rPr>
        <w:t>為他們的基督徒生活感恩（</w:t>
      </w:r>
      <w:r>
        <w:rPr>
          <w:lang w:val="zh_TW" w:bidi="zh_TW"/>
        </w:rPr>
        <w:t>1:3–4</w:t>
      </w:r>
      <w:r>
        <w:rPr>
          <w:lang w:val="zh_TW" w:bidi="zh_TW"/>
        </w:rPr>
        <w:t>）</w:t>
      </w:r>
    </w:p>
    <w:p>
      <w:pPr/>
      <w:r>
        <w:rPr>
          <w:lang w:val="zh_TW" w:bidi="zh_TW"/>
        </w:rPr>
      </w:r>
      <w:r>
        <w:rPr>
          <w:lang w:val="zh_TW" w:bidi="zh_TW"/>
        </w:rPr>
        <w:t>因為帖撒羅尼迦人的信心增長，彼此之間的愛心加增，並且在逼迫中展現忍耐，所以保羅讚美神。</w:t>
      </w:r>
    </w:p>
    <w:p>
      <w:pPr>
        <w:pStyle w:val="Heading4"/>
      </w:pPr>
      <w:r>
        <w:rPr>
          <w:lang w:val="zh_TW" w:bidi="zh_TW"/>
        </w:rPr>
        <w:t>逼迫者與被逼迫者的角色逆轉（</w:t>
      </w:r>
      <w:r>
        <w:rPr>
          <w:lang w:val="zh_TW" w:bidi="zh_TW"/>
        </w:rPr>
        <w:t>1:5–10</w:t>
      </w:r>
      <w:r>
        <w:rPr>
          <w:lang w:val="zh_TW" w:bidi="zh_TW"/>
        </w:rPr>
        <w:t>）</w:t>
      </w:r>
    </w:p>
    <w:p>
      <w:pPr/>
      <w:r>
        <w:rPr>
          <w:lang w:val="zh_TW" w:bidi="zh_TW"/>
        </w:rPr>
      </w:r>
      <w:r>
        <w:rPr>
          <w:lang w:val="zh_TW" w:bidi="zh_TW"/>
        </w:rPr>
        <w:t>當時，帖撒羅尼迦的基督徒正遭受苦難，但逼迫他們的人將在主耶穌帶著「</w:t>
      </w:r>
      <w:r>
        <w:rPr>
          <w:lang w:val="zh_TW" w:bidi="zh_TW"/>
        </w:rPr>
        <w:t>同他有能力的天使</w:t>
      </w:r>
      <w:r>
        <w:rPr>
          <w:lang w:val="zh_TW" w:bidi="zh_TW"/>
        </w:rPr>
        <w:t>」降臨時，面對神公義的審判。</w:t>
      </w:r>
      <w:r>
        <w:rPr>
          <w:lang w:val="zh_TW" w:bidi="zh_TW"/>
        </w:rPr>
        <w:t>那些拒絕神和福音救恩的人，將</w:t>
      </w:r>
      <w:r>
        <w:rPr>
          <w:lang w:val="zh_TW" w:bidi="zh_TW"/>
        </w:rPr>
        <w:t>「</w:t>
      </w:r>
      <w:r>
        <w:rPr>
          <w:lang w:val="zh_TW" w:bidi="zh_TW"/>
        </w:rPr>
        <w:t>要受刑罰，就是永遠沉淪</w:t>
      </w:r>
      <w:r>
        <w:rPr>
          <w:lang w:val="zh_TW" w:bidi="zh_TW"/>
        </w:rPr>
        <w:t>」。祂的子民將</w:t>
      </w:r>
      <w:r>
        <w:rPr>
          <w:lang w:val="zh_TW" w:bidi="zh_TW"/>
        </w:rPr>
        <w:t>經歷</w:t>
      </w:r>
      <w:r>
        <w:rPr>
          <w:lang w:val="zh_TW" w:bidi="zh_TW"/>
        </w:rPr>
        <w:t>祂再來的榮耀，並意識到他們的堅持所信和受苦並非徒</w:t>
      </w:r>
      <w:r>
        <w:rPr>
          <w:lang w:val="zh_TW" w:bidi="zh_TW"/>
        </w:rPr>
        <w:t>然</w:t>
      </w:r>
      <w:r>
        <w:rPr>
          <w:lang w:val="zh_TW" w:bidi="zh_TW"/>
        </w:rPr>
        <w:t>。</w:t>
      </w:r>
    </w:p>
    <w:p>
      <w:pPr>
        <w:pStyle w:val="Heading4"/>
      </w:pPr>
      <w:r>
        <w:rPr>
          <w:lang w:val="zh_TW" w:bidi="zh_TW"/>
        </w:rPr>
        <w:t>禱告主耶穌得榮耀（</w:t>
      </w:r>
      <w:r>
        <w:rPr>
          <w:lang w:val="zh_TW" w:bidi="zh_TW"/>
        </w:rPr>
        <w:t>1:11–12</w:t>
      </w:r>
      <w:r>
        <w:rPr>
          <w:lang w:val="zh_TW" w:bidi="zh_TW"/>
        </w:rPr>
        <w:t>）</w:t>
      </w:r>
    </w:p>
    <w:p>
      <w:pPr/>
      <w:r>
        <w:rPr>
          <w:lang w:val="zh_TW" w:bidi="zh_TW"/>
        </w:rPr>
      </w:r>
      <w:r>
        <w:rPr>
          <w:lang w:val="zh_TW" w:bidi="zh_TW"/>
        </w:rPr>
        <w:t>這是保羅為帖撒羅尼迦基督徒的禱告——願他們過著配得上呼召的生活，實現他們的決心，並藉著神的恩典，使基督的名字在他們身上得榮耀。</w:t>
      </w:r>
    </w:p>
    <w:p>
      <w:pPr>
        <w:pStyle w:val="Heading4"/>
      </w:pPr>
      <w:r>
        <w:rPr>
          <w:lang w:val="zh_TW" w:bidi="zh_TW"/>
        </w:rPr>
        <w:t>在基督再來之前必須發生的事（</w:t>
      </w:r>
      <w:r>
        <w:rPr>
          <w:lang w:val="zh_TW" w:bidi="zh_TW"/>
        </w:rPr>
        <w:t>2:1–12</w:t>
      </w:r>
      <w:r>
        <w:rPr>
          <w:lang w:val="zh_TW" w:bidi="zh_TW"/>
        </w:rPr>
        <w:t>）</w:t>
      </w:r>
    </w:p>
    <w:p>
      <w:pPr/>
      <w:r>
        <w:rPr>
          <w:lang w:val="zh_TW" w:bidi="zh_TW"/>
        </w:rPr>
      </w:r>
      <w:r>
        <w:rPr>
          <w:lang w:val="zh_TW" w:bidi="zh_TW"/>
        </w:rPr>
        <w:t>在這個段落，保羅駁斥那錯誤教導說</w:t>
      </w:r>
      <w:r>
        <w:rPr>
          <w:lang w:val="zh_TW" w:bidi="zh_TW"/>
        </w:rPr>
        <w:t>主的日子現在到了</w:t>
      </w:r>
      <w:r>
        <w:rPr>
          <w:lang w:val="zh_TW" w:bidi="zh_TW"/>
        </w:rPr>
        <w:t>，強調在此之前，「</w:t>
      </w:r>
      <w:r>
        <w:rPr>
          <w:lang w:val="zh_TW" w:bidi="zh_TW"/>
        </w:rPr>
        <w:t>那大罪人</w:t>
      </w:r>
      <w:r>
        <w:rPr>
          <w:lang w:val="zh_TW" w:bidi="zh_TW"/>
        </w:rPr>
        <w:t>」必須被揭示，也就是所謂的敵基督（不過需要注意的是，新約中也提到「</w:t>
      </w:r>
      <w:r>
        <w:rPr>
          <w:lang w:val="zh_TW" w:bidi="zh_TW"/>
        </w:rPr>
        <w:t>好些敵基督</w:t>
      </w:r>
      <w:r>
        <w:rPr>
          <w:lang w:val="zh_TW" w:bidi="zh_TW"/>
        </w:rPr>
        <w:t>」和「</w:t>
      </w:r>
      <w:r>
        <w:rPr>
          <w:lang w:val="zh_TW" w:bidi="zh_TW"/>
        </w:rPr>
        <w:t>那</w:t>
      </w:r>
      <w:r>
        <w:rPr>
          <w:lang w:val="zh_TW" w:bidi="zh_TW"/>
        </w:rPr>
        <w:t>敵基督者的靈」——</w:t>
      </w:r>
      <w:r>
        <w:rPr>
          <w:lang w:val="zh_TW" w:bidi="zh_TW"/>
        </w:rPr>
        <w:t>約一2:18</w:t>
      </w:r>
      <w:r>
        <w:rPr>
          <w:lang w:val="zh_TW" w:bidi="zh_TW"/>
        </w:rPr>
        <w:t>，</w:t>
      </w:r>
      <w:r>
        <w:rPr>
          <w:lang w:val="zh_TW" w:bidi="zh_TW"/>
        </w:rPr>
        <w:t>4:3</w:t>
      </w:r>
      <w:r>
        <w:rPr>
          <w:lang w:val="zh_TW" w:bidi="zh_TW"/>
        </w:rPr>
        <w:t>）。保羅說：「</w:t>
      </w:r>
      <w:r>
        <w:rPr>
          <w:lang w:val="zh_TW" w:bidi="zh_TW"/>
        </w:rPr>
        <w:t>因為那日子以前，必有離道反教的事，並有那大罪人，就是沉淪之子，顯露出來</w:t>
      </w:r>
      <w:r>
        <w:rPr>
          <w:lang w:val="zh_TW" w:bidi="zh_TW"/>
        </w:rPr>
        <w:t>」（</w:t>
      </w:r>
      <w:r>
        <w:rPr>
          <w:lang w:val="zh_TW" w:bidi="zh_TW"/>
        </w:rPr>
        <w:t>帖後2:3</w:t>
      </w:r>
      <w:r>
        <w:rPr>
          <w:lang w:val="zh_TW" w:bidi="zh_TW"/>
        </w:rPr>
        <w:t>）。</w:t>
      </w:r>
    </w:p>
    <w:p>
      <w:pPr/>
      <w:r>
        <w:rPr>
          <w:lang w:val="zh_TW" w:bidi="zh_TW"/>
        </w:rPr>
      </w:r>
      <w:r>
        <w:rPr>
          <w:lang w:val="zh_TW" w:bidi="zh_TW"/>
        </w:rPr>
        <w:t>目前，不法的</w:t>
      </w:r>
      <w:r>
        <w:rPr>
          <w:lang w:val="zh_TW" w:bidi="zh_TW"/>
        </w:rPr>
        <w:t>隱意正</w:t>
      </w:r>
      <w:r>
        <w:rPr>
          <w:lang w:val="zh_TW" w:bidi="zh_TW"/>
        </w:rPr>
        <w:t>被</w:t>
      </w:r>
      <w:r>
        <w:rPr>
          <w:lang w:val="zh_TW" w:bidi="zh_TW"/>
        </w:rPr>
        <w:t>攔阻</w:t>
      </w:r>
      <w:r>
        <w:rPr>
          <w:lang w:val="zh_TW" w:bidi="zh_TW"/>
        </w:rPr>
        <w:t>（</w:t>
      </w:r>
      <w:r>
        <w:rPr>
          <w:lang w:val="zh_TW" w:bidi="zh_TW"/>
        </w:rPr>
        <w:t>6–7</w:t>
      </w:r>
      <w:r>
        <w:rPr>
          <w:lang w:val="zh_TW" w:bidi="zh_TW"/>
        </w:rPr>
        <w:t>節）；但在未來——就是在主再來之前，這種</w:t>
      </w:r>
      <w:r>
        <w:rPr>
          <w:lang w:val="zh_TW" w:bidi="zh_TW"/>
        </w:rPr>
        <w:t>攔阻</w:t>
      </w:r>
      <w:r>
        <w:rPr>
          <w:lang w:val="zh_TW" w:bidi="zh_TW"/>
        </w:rPr>
        <w:t>將被解除。換句話說，邪惡將徹底爆發。基督徒必須預備好面對極端邪惡的顯現，這種顯現會伴隨著「</w:t>
      </w:r>
      <w:r>
        <w:rPr>
          <w:lang w:val="zh_TW" w:bidi="zh_TW"/>
        </w:rPr>
        <w:t>一切虛假的奇事</w:t>
      </w:r>
      <w:r>
        <w:rPr>
          <w:lang w:val="zh_TW" w:bidi="zh_TW"/>
        </w:rPr>
        <w:t>」（</w:t>
      </w:r>
      <w:r>
        <w:rPr>
          <w:lang w:val="zh_TW" w:bidi="zh_TW"/>
        </w:rPr>
        <w:t>9</w:t>
      </w:r>
      <w:r>
        <w:rPr>
          <w:lang w:val="zh_TW" w:bidi="zh_TW"/>
        </w:rPr>
        <w:t>節），許多人將因此被欺騙。基督的再來將帶來邪惡的終結，並審判那些敵擋真理、樂於不義之人。</w:t>
      </w:r>
    </w:p>
    <w:p>
      <w:pPr>
        <w:pStyle w:val="Heading4"/>
      </w:pPr>
      <w:r>
        <w:rPr>
          <w:lang w:val="zh_TW" w:bidi="zh_TW"/>
        </w:rPr>
        <w:t>更新的感恩、鼓勵和禱告（</w:t>
      </w:r>
      <w:r>
        <w:rPr>
          <w:lang w:val="zh_TW" w:bidi="zh_TW"/>
        </w:rPr>
        <w:t>2:13–3:5</w:t>
      </w:r>
      <w:r>
        <w:rPr>
          <w:lang w:val="zh_TW" w:bidi="zh_TW"/>
        </w:rPr>
        <w:t>）</w:t>
      </w:r>
    </w:p>
    <w:p>
      <w:pPr/>
      <w:r>
        <w:rPr>
          <w:lang w:val="zh_TW" w:bidi="zh_TW"/>
        </w:rPr>
      </w:r>
      <w:r>
        <w:rPr>
          <w:lang w:val="zh_TW" w:bidi="zh_TW"/>
        </w:rPr>
        <w:t>保羅討論邪惡力量對人們生活的影響之後，他感謝神的靈在帖撒羅尼迦基督徒生活中工作。他勉勵他們持守自己所教導的一切，無論是親身教導還是以書信傳遞的信息。保羅的禱告是求這位賜安慰與盼望的神，使他們在一切善行與</w:t>
      </w:r>
      <w:r>
        <w:rPr>
          <w:lang w:val="zh_TW" w:bidi="zh_TW"/>
        </w:rPr>
        <w:t>善言</w:t>
      </w:r>
      <w:r>
        <w:rPr>
          <w:lang w:val="zh_TW" w:bidi="zh_TW"/>
        </w:rPr>
        <w:t>上</w:t>
      </w:r>
      <w:r>
        <w:rPr>
          <w:lang w:val="zh_TW" w:bidi="zh_TW"/>
        </w:rPr>
        <w:t>堅固</w:t>
      </w:r>
      <w:r>
        <w:rPr>
          <w:lang w:val="zh_TW" w:bidi="zh_TW"/>
        </w:rPr>
        <w:t>他們。他也表達自己需要他們的禱告，希望神能繼續使他所傳講的道興旺，並保守他脫離惡人的手。又求神保守帖撒羅尼迦的基督徒，讓他們可以確信神的信實。保羅為他們禱告，願他們在所學之道上堅定不移，被引導進入神的愛與基督所賜的忍耐之中。</w:t>
      </w:r>
    </w:p>
    <w:p>
      <w:pPr>
        <w:pStyle w:val="Heading4"/>
      </w:pPr>
      <w:r>
        <w:rPr>
          <w:b/>
          <w:lang w:val="zh_TW" w:bidi="zh_TW"/>
        </w:rPr>
        <w:t>警告不守規矩與懶惰的人</w:t>
      </w:r>
      <w:r>
        <w:rPr>
          <w:lang w:val="zh_TW" w:bidi="zh_TW"/>
        </w:rPr>
        <w:t>（</w:t>
      </w:r>
      <w:r>
        <w:rPr>
          <w:lang w:val="zh_TW" w:bidi="zh_TW"/>
        </w:rPr>
        <w:t>3:6–15</w:t>
      </w:r>
      <w:r>
        <w:rPr>
          <w:lang w:val="zh_TW" w:bidi="zh_TW"/>
        </w:rPr>
        <w:t>）</w:t>
      </w:r>
    </w:p>
    <w:p>
      <w:pPr/>
      <w:r>
        <w:rPr>
          <w:lang w:val="zh_TW" w:bidi="zh_TW"/>
        </w:rPr>
      </w:r>
      <w:r>
        <w:rPr>
          <w:lang w:val="zh_TW" w:bidi="zh_TW"/>
        </w:rPr>
        <w:t>保羅寫作的另一個特別目的，是強調基督徒的生活不應懶惰。他不僅這樣教導，也以自己的生活作為榜樣。基督徒應該「</w:t>
      </w:r>
      <w:r>
        <w:rPr>
          <w:lang w:val="zh_TW" w:bidi="zh_TW"/>
        </w:rPr>
        <w:t>安靜做工，吃自己的飯」</w:t>
      </w:r>
      <w:r>
        <w:rPr>
          <w:lang w:val="zh_TW" w:bidi="zh_TW"/>
        </w:rPr>
        <w:t>，並且「</w:t>
      </w:r>
      <w:r>
        <w:rPr>
          <w:lang w:val="zh_TW" w:bidi="zh_TW"/>
        </w:rPr>
        <w:t>行善不可喪志</w:t>
      </w:r>
      <w:r>
        <w:rPr>
          <w:lang w:val="zh_TW" w:bidi="zh_TW"/>
        </w:rPr>
        <w:t>」（</w:t>
      </w:r>
      <w:r>
        <w:rPr>
          <w:lang w:val="zh_TW" w:bidi="zh_TW"/>
        </w:rPr>
        <w:t>12–13</w:t>
      </w:r>
      <w:r>
        <w:rPr>
          <w:lang w:val="zh_TW" w:bidi="zh_TW"/>
        </w:rPr>
        <w:t>節）。基督徒不應與拒絕這教導的人來往，但應當以弟兄的身份勸戒，而不是將他們視為敵人。</w:t>
      </w:r>
    </w:p>
    <w:p>
      <w:pPr>
        <w:pStyle w:val="Heading4"/>
      </w:pPr>
      <w:r>
        <w:rPr>
          <w:lang w:val="zh_TW" w:bidi="zh_TW"/>
        </w:rPr>
        <w:t>結論（</w:t>
      </w:r>
      <w:r>
        <w:rPr>
          <w:lang w:val="zh_TW" w:bidi="zh_TW"/>
        </w:rPr>
        <w:t>3:16–18</w:t>
      </w:r>
      <w:r>
        <w:rPr>
          <w:lang w:val="zh_TW" w:bidi="zh_TW"/>
        </w:rPr>
        <w:t>）</w:t>
      </w:r>
    </w:p>
    <w:p>
      <w:pPr/>
      <w:r>
        <w:rPr>
          <w:lang w:val="zh_TW" w:bidi="zh_TW"/>
        </w:rPr>
      </w:r>
      <w:r>
        <w:rPr>
          <w:lang w:val="zh_TW" w:bidi="zh_TW"/>
        </w:rPr>
        <w:t>保羅以禱告求恩典與平安，並親筆署名，為書信畫下句點。他在第</w:t>
      </w:r>
      <w:r>
        <w:rPr>
          <w:lang w:val="zh_TW" w:bidi="zh_TW"/>
        </w:rPr>
        <w:t>17</w:t>
      </w:r>
      <w:r>
        <w:rPr>
          <w:lang w:val="zh_TW" w:bidi="zh_TW"/>
        </w:rPr>
        <w:t>節提到親筆寫信，這很可能是指在此之前，他一直由他人代筆，而這最後的部分則由他親自寫下（參</w:t>
      </w:r>
      <w:r>
        <w:rPr>
          <w:lang w:val="zh_TW" w:bidi="zh_TW"/>
        </w:rPr>
        <w:t>林前16:21</w:t>
      </w:r>
      <w:r>
        <w:rPr>
          <w:lang w:val="zh_TW" w:bidi="zh_TW"/>
        </w:rPr>
        <w:t>；</w:t>
      </w:r>
      <w:r>
        <w:rPr>
          <w:lang w:val="zh_TW" w:bidi="zh_TW"/>
        </w:rPr>
        <w:t>西4:18</w:t>
      </w:r>
      <w:r>
        <w:rPr>
          <w:lang w:val="zh_TW" w:bidi="zh_TW"/>
        </w:rPr>
        <w:t>）。</w:t>
      </w:r>
    </w:p>
    <w:p>
      <w:pPr/>
      <w:r>
        <w:rPr>
          <w:lang w:val="zh_TW" w:bidi="zh_TW"/>
        </w:rPr>
      </w:r>
      <w:r>
        <w:rPr>
          <w:i/>
          <w:lang w:val="zh_TW" w:bidi="zh_TW"/>
        </w:rPr>
        <w:t>另見</w:t>
      </w:r>
      <w:r>
        <w:rPr>
          <w:lang w:val="zh_TW" w:bidi="zh_TW"/>
        </w:rPr>
        <w:t xml:space="preserve"> </w:t>
      </w:r>
      <w:r>
        <w:rPr>
          <w:lang w:val="zh_TW" w:bidi="zh_TW"/>
        </w:rPr>
        <w:t>末世論</w:t>
      </w:r>
      <w:r>
        <w:rPr>
          <w:lang w:val="zh_TW" w:bidi="zh_TW"/>
        </w:rPr>
        <w:t>，</w:t>
      </w:r>
      <w:r>
        <w:rPr>
          <w:lang w:val="zh_TW" w:bidi="zh_TW"/>
        </w:rPr>
        <w:t>使徒保羅</w:t>
      </w:r>
      <w:r>
        <w:rPr>
          <w:lang w:val="zh_TW" w:bidi="zh_TW"/>
        </w:rPr>
        <w:t>，</w:t>
      </w:r>
      <w:r>
        <w:rPr>
          <w:lang w:val="zh_TW" w:bidi="zh_TW"/>
        </w:rPr>
        <w:t>基督的再來</w:t>
      </w:r>
      <w:r>
        <w:rPr>
          <w:lang w:val="zh_TW" w:bidi="zh_TW"/>
        </w:rPr>
        <w:t>，</w:t>
      </w:r>
      <w:r>
        <w:rPr>
          <w:lang w:val="zh_TW" w:bidi="zh_TW"/>
        </w:rPr>
        <w:t>帖撒羅尼迦前書</w:t>
      </w:r>
      <w:r>
        <w:rPr>
          <w:lang w:val="zh_TW" w:bidi="zh_TW"/>
        </w:rPr>
        <w:t>，</w:t>
      </w:r>
      <w:r>
        <w:rPr>
          <w:lang w:val="zh_TW" w:bidi="zh_TW"/>
        </w:rPr>
        <w:t>帖撒羅尼迦</w:t>
      </w:r>
      <w:r>
        <w:rPr>
          <w:lang w:val="zh_TW" w:bidi="zh_TW"/>
        </w:rPr>
        <w:t>。</w:t>
      </w:r>
      <w:r>
        <w:rPr>
          <w:lang w:val="zh_TW" w:bidi="zh_TW"/>
        </w:rPr>
      </w:r>
      <w:r>
        <w:rPr>
          <w:lang w:val="zh_TW" w:bidi="zh_TW"/>
        </w:rPr>
      </w:r>
    </w:p>
    <w:p>
      <w:pPr/>
      <w:r>
        <w:rPr>
          <w:lang w:val="zh_TW" w:bidi="zh_TW"/>
        </w:rPr>
      </w:r>
    </w:p>
    <w:p>
      <w:pPr>
        <w:pStyle w:val="Heading2"/>
      </w:pPr>
      <w:r>
        <w:rPr>
          <w:lang w:val="zh_TW" w:bidi="zh_TW"/>
        </w:rPr>
        <w:t>鐵匠</w:t>
      </w:r>
      <w:r>
        <w:rPr>
          <w:lang w:val="zh_TW" w:bidi="zh_TW"/>
        </w:rPr>
      </w:r>
    </w:p>
    <w:p>
      <w:pPr/>
      <w:r>
        <w:rPr>
          <w:lang w:val="zh_TW" w:bidi="zh_TW"/>
        </w:rPr>
      </w:r>
      <w:r>
        <w:rPr>
          <w:lang w:val="zh_TW" w:bidi="zh_TW"/>
        </w:rPr>
        <w:t>一般從事鐵製品加工的工匠（</w:t>
      </w:r>
      <w:r>
        <w:rPr>
          <w:lang w:val="zh_TW" w:bidi="zh_TW"/>
        </w:rPr>
        <w:t>賽44:12</w:t>
      </w:r>
      <w:r>
        <w:rPr>
          <w:lang w:val="zh_TW" w:bidi="zh_TW"/>
        </w:rPr>
        <w:t>），也就是打鐵的匠人。土八‧該隱（</w:t>
      </w:r>
      <w:r>
        <w:rPr>
          <w:lang w:val="zh_TW" w:bidi="zh_TW"/>
        </w:rPr>
        <w:t>創4:22</w:t>
      </w:r>
      <w:r>
        <w:rPr>
          <w:lang w:val="zh_TW" w:bidi="zh_TW"/>
        </w:rPr>
        <w:t>）是聖經裡第一位從事鐵匠的人。在以色列，人們大約在公元前11世紀開始廣泛認識和使用鐵（</w:t>
      </w:r>
      <w:r>
        <w:rPr>
          <w:lang w:val="zh_TW" w:bidi="zh_TW"/>
        </w:rPr>
        <w:t>申3:11</w:t>
      </w:r>
      <w:r>
        <w:rPr>
          <w:lang w:val="zh_TW" w:bidi="zh_TW"/>
        </w:rPr>
        <w:t>；</w:t>
      </w:r>
      <w:r>
        <w:rPr>
          <w:lang w:val="zh_TW" w:bidi="zh_TW"/>
        </w:rPr>
        <w:t>書6:19、24，</w:t>
      </w:r>
      <w:r>
        <w:rPr>
          <w:lang w:val="zh_TW" w:bidi="zh_TW"/>
        </w:rPr>
        <w:t>17:16</w:t>
      </w:r>
      <w:r>
        <w:rPr>
          <w:lang w:val="zh_TW" w:bidi="zh_TW"/>
        </w:rPr>
        <w:t>；</w:t>
      </w:r>
      <w:r>
        <w:rPr>
          <w:lang w:val="zh_TW" w:bidi="zh_TW"/>
        </w:rPr>
        <w:t>士1:19，</w:t>
      </w:r>
      <w:r>
        <w:rPr>
          <w:lang w:val="zh_TW" w:bidi="zh_TW"/>
        </w:rPr>
        <w:t>4:3、13</w:t>
      </w:r>
      <w:r>
        <w:rPr>
          <w:lang w:val="zh_TW" w:bidi="zh_TW"/>
        </w:rPr>
        <w:t>）。</w:t>
      </w:r>
      <w:r>
        <w:rPr>
          <w:i/>
          <w:lang w:val="zh_TW" w:bidi="zh_TW"/>
        </w:rPr>
        <w:t>見</w:t>
      </w:r>
      <w:r>
        <w:rPr>
          <w:lang w:val="zh_TW" w:bidi="zh_TW"/>
        </w:rPr>
        <w:t>礦物和金屬</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