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頭</w:t>
      </w:r>
      <w:r>
        <w:rPr>
          <w:lang w:val="zh_TW" w:bidi="zh_TW"/>
        </w:rPr>
      </w:r>
    </w:p>
    <w:p>
      <w:pPr/>
      <w:r>
        <w:rPr>
          <w:lang w:val="zh_TW" w:bidi="zh_TW"/>
        </w:rPr>
      </w:r>
      <w:r>
        <w:rPr>
          <w:lang w:val="zh_TW" w:bidi="zh_TW"/>
        </w:rPr>
        <w:t>身體的最頂部，包括大腦、主要感官和嘴巴。在聖經中多次出現來描述身體。希伯來文中的「頭」一詞在舊約聖經中也被用作比喻。它通常表示能力和權柄。</w:t>
      </w:r>
    </w:p>
    <w:p>
      <w:pPr/>
      <w:r>
        <w:rPr>
          <w:lang w:val="zh_TW" w:bidi="zh_TW"/>
        </w:rPr>
      </w:r>
      <w:r>
        <w:rPr>
          <w:lang w:val="zh_TW" w:bidi="zh_TW"/>
        </w:rPr>
        <w:t>抬起一個人的頭（昂首）被視為是驕傲的行為（</w:t>
      </w:r>
      <w:r>
        <w:rPr>
          <w:lang w:val="zh_TW" w:bidi="zh_TW"/>
        </w:rPr>
        <w:t>詩140:9</w:t>
      </w:r>
      <w:r>
        <w:rPr>
          <w:lang w:val="zh_TW" w:bidi="zh_TW"/>
        </w:rPr>
        <w:t>）或榮譽（</w:t>
      </w:r>
      <w:r>
        <w:rPr>
          <w:lang w:val="zh_TW" w:bidi="zh_TW"/>
        </w:rPr>
        <w:t>創40:20</w:t>
      </w:r>
      <w:r>
        <w:rPr>
          <w:lang w:val="zh_TW" w:bidi="zh_TW"/>
        </w:rPr>
        <w:t>；</w:t>
      </w:r>
      <w:r>
        <w:rPr>
          <w:lang w:val="zh_TW" w:bidi="zh_TW"/>
        </w:rPr>
        <w:t>詩3:3</w:t>
      </w:r>
      <w:r>
        <w:rPr>
          <w:lang w:val="zh_TW" w:bidi="zh_TW"/>
        </w:rPr>
        <w:t>，</w:t>
      </w:r>
      <w:r>
        <w:rPr>
          <w:lang w:val="zh_TW" w:bidi="zh_TW"/>
        </w:rPr>
        <w:t>27:6</w:t>
      </w:r>
      <w:r>
        <w:rPr>
          <w:lang w:val="zh_TW" w:bidi="zh_TW"/>
        </w:rPr>
        <w:t>）。低頭表示謙卑（</w:t>
      </w:r>
      <w:r>
        <w:rPr>
          <w:lang w:val="zh_TW" w:bidi="zh_TW"/>
        </w:rPr>
        <w:t>賽58:5</w:t>
      </w:r>
      <w:r>
        <w:rPr>
          <w:lang w:val="zh_TW" w:bidi="zh_TW"/>
        </w:rPr>
        <w:t>）或悲傷（</w:t>
      </w:r>
      <w:r>
        <w:rPr>
          <w:lang w:val="zh_TW" w:bidi="zh_TW"/>
        </w:rPr>
        <w:t>哀2:10</w:t>
      </w:r>
      <w:r>
        <w:rPr>
          <w:lang w:val="zh_TW" w:bidi="zh_TW"/>
        </w:rPr>
        <w:t>）。這個希伯來文詞語被比喻用於山峰（</w:t>
      </w:r>
      <w:r>
        <w:rPr>
          <w:lang w:val="zh_TW" w:bidi="zh_TW"/>
        </w:rPr>
        <w:t>創8:5</w:t>
      </w:r>
      <w:r>
        <w:rPr>
          <w:lang w:val="zh_TW" w:bidi="zh_TW"/>
        </w:rPr>
        <w:t>）、建築物的頂部（</w:t>
      </w:r>
      <w:r>
        <w:rPr>
          <w:lang w:val="zh_TW" w:bidi="zh_TW"/>
        </w:rPr>
        <w:t>創11:4</w:t>
      </w:r>
      <w:r>
        <w:rPr>
          <w:lang w:val="zh_TW" w:bidi="zh_TW"/>
        </w:rPr>
        <w:t>）或樹木（</w:t>
      </w:r>
      <w:r>
        <w:rPr>
          <w:lang w:val="zh_TW" w:bidi="zh_TW"/>
        </w:rPr>
        <w:t>撒下5:24</w:t>
      </w:r>
      <w:r>
        <w:rPr>
          <w:lang w:val="zh_TW" w:bidi="zh_TW"/>
        </w:rPr>
        <w:t>），以及河流的源頭（</w:t>
      </w:r>
      <w:r>
        <w:rPr>
          <w:lang w:val="zh_TW" w:bidi="zh_TW"/>
        </w:rPr>
        <w:t>創2:10</w:t>
      </w:r>
      <w:r>
        <w:rPr>
          <w:lang w:val="zh_TW" w:bidi="zh_TW"/>
        </w:rPr>
        <w:t>）。這個詞通常用來指政治、軍事或家庭權柄的首位。在這個意義上，「頭」對所有屬於他的人有控制權（</w:t>
      </w:r>
      <w:r>
        <w:rPr>
          <w:lang w:val="zh_TW" w:bidi="zh_TW"/>
        </w:rPr>
        <w:t>士10:18</w:t>
      </w:r>
      <w:r>
        <w:rPr>
          <w:lang w:val="zh_TW" w:bidi="zh_TW"/>
        </w:rPr>
        <w:t>；</w:t>
      </w:r>
      <w:r>
        <w:rPr>
          <w:lang w:val="zh_TW" w:bidi="zh_TW"/>
        </w:rPr>
        <w:t>撒上15:17</w:t>
      </w:r>
      <w:r>
        <w:rPr>
          <w:lang w:val="zh_TW" w:bidi="zh_TW"/>
        </w:rPr>
        <w:t>；</w:t>
      </w:r>
      <w:r>
        <w:rPr>
          <w:lang w:val="zh_TW" w:bidi="zh_TW"/>
        </w:rPr>
        <w:t>詩18:43</w:t>
      </w:r>
      <w:r>
        <w:rPr>
          <w:lang w:val="zh_TW" w:bidi="zh_TW"/>
        </w:rPr>
        <w:t>；</w:t>
      </w:r>
      <w:r>
        <w:rPr>
          <w:lang w:val="zh_TW" w:bidi="zh_TW"/>
        </w:rPr>
        <w:t>賽7:8–9</w:t>
      </w:r>
      <w:r>
        <w:rPr>
          <w:lang w:val="zh_TW" w:bidi="zh_TW"/>
        </w:rPr>
        <w:t>；</w:t>
      </w:r>
      <w:r>
        <w:rPr>
          <w:lang w:val="zh_TW" w:bidi="zh_TW"/>
        </w:rPr>
        <w:t>耶31:7</w:t>
      </w:r>
      <w:r>
        <w:rPr>
          <w:lang w:val="zh_TW" w:bidi="zh_TW"/>
        </w:rPr>
        <w:t>；</w:t>
      </w:r>
      <w:r>
        <w:rPr>
          <w:lang w:val="zh_TW" w:bidi="zh_TW"/>
        </w:rPr>
        <w:t>何1:11</w:t>
      </w:r>
      <w:r>
        <w:rPr>
          <w:lang w:val="zh_TW" w:bidi="zh_TW"/>
        </w:rPr>
        <w:t>）。大衛在擔任亞吉的保鏢時被稱為「</w:t>
      </w:r>
      <w:r>
        <w:rPr>
          <w:lang w:val="zh_TW" w:bidi="zh_TW"/>
        </w:rPr>
        <w:t>我立你永遠作我的護衛長（有些譯本譯為：</w:t>
      </w:r>
      <w:r>
        <w:rPr>
          <w:lang w:val="zh_TW" w:bidi="zh_TW"/>
        </w:rPr>
        <w:t>我的頭，守護者</w:t>
      </w:r>
      <w:r>
        <w:rPr>
          <w:lang w:val="zh_TW" w:bidi="zh_TW"/>
        </w:rPr>
        <w:t>）</w:t>
      </w:r>
      <w:r>
        <w:rPr>
          <w:lang w:val="zh_TW" w:bidi="zh_TW"/>
        </w:rPr>
        <w:t>」（</w:t>
      </w:r>
      <w:r>
        <w:rPr>
          <w:lang w:val="zh_TW" w:bidi="zh_TW"/>
        </w:rPr>
        <w:t>撒上28:2</w:t>
      </w:r>
      <w:r>
        <w:rPr>
          <w:lang w:val="zh_TW" w:bidi="zh_TW"/>
        </w:rPr>
        <w:t>；參：</w:t>
      </w:r>
      <w:r>
        <w:rPr>
          <w:lang w:val="zh_TW" w:bidi="zh_TW"/>
        </w:rPr>
        <w:t>士9:53</w:t>
      </w:r>
      <w:r>
        <w:rPr>
          <w:lang w:val="zh_TW" w:bidi="zh_TW"/>
        </w:rPr>
        <w:t>；</w:t>
      </w:r>
      <w:r>
        <w:rPr>
          <w:lang w:val="zh_TW" w:bidi="zh_TW"/>
        </w:rPr>
        <w:t>詩68:21</w:t>
      </w:r>
      <w:r>
        <w:rPr>
          <w:lang w:val="zh_TW" w:bidi="zh_TW"/>
        </w:rPr>
        <w:t>）。</w:t>
      </w:r>
    </w:p>
    <w:p>
      <w:pPr/>
      <w:r>
        <w:rPr>
          <w:lang w:val="zh_TW" w:bidi="zh_TW"/>
        </w:rPr>
      </w:r>
      <w:r>
        <w:rPr>
          <w:lang w:val="zh_TW" w:bidi="zh_TW"/>
        </w:rPr>
        <w:t>希臘哲學家使用身體的特徵來代表宇宙。這個身體的頭部——稱為「宙斯」或理性——被視為是來創造和維持其餘成員（天體、人類、動物、植物和無生命的物體）的部分。宇宙，或「身體」，其存在歸功於「頭部」。</w:t>
      </w:r>
    </w:p>
    <w:p>
      <w:pPr/>
      <w:r>
        <w:rPr>
          <w:lang w:val="zh_TW" w:bidi="zh_TW"/>
        </w:rPr>
      </w:r>
      <w:r>
        <w:rPr>
          <w:lang w:val="zh_TW" w:bidi="zh_TW"/>
        </w:rPr>
        <w:t>在公元前460年（通常被認為是希波克拉底〔Hippocrates〕最早著作的日期）和公元200年（發展希波克拉底研究的蓋倫〔Galen〕去世）之間，希臘醫學科學逐漸理解頭部是智慧的所在。身體之所以能夠有效地運作，是因為大腦能夠解釋從身體（眼睛、耳朵、皮膚等）接收到的數據，並且能夠根據接收到的數據向身體的各個部份發出適當的信號，大腦解釋和指導的能力使身體的存在完全依賴於它。</w:t>
      </w:r>
    </w:p>
    <w:p>
      <w:pPr/>
      <w:r>
        <w:rPr>
          <w:lang w:val="zh_TW" w:bidi="zh_TW"/>
        </w:rPr>
      </w:r>
      <w:r>
        <w:rPr>
          <w:lang w:val="zh_TW" w:bidi="zh_TW"/>
        </w:rPr>
        <w:t>在新約中，這個詞指的是人類的頭部（</w:t>
      </w:r>
      <w:r>
        <w:rPr>
          <w:lang w:val="zh_TW" w:bidi="zh_TW"/>
        </w:rPr>
        <w:t>太5:36</w:t>
      </w:r>
      <w:r>
        <w:rPr>
          <w:lang w:val="zh_TW" w:bidi="zh_TW"/>
        </w:rPr>
        <w:t>，</w:t>
      </w:r>
      <w:r>
        <w:rPr>
          <w:lang w:val="zh_TW" w:bidi="zh_TW"/>
        </w:rPr>
        <w:t>6:17</w:t>
      </w:r>
      <w:r>
        <w:rPr>
          <w:lang w:val="zh_TW" w:bidi="zh_TW"/>
        </w:rPr>
        <w:t>，</w:t>
      </w:r>
      <w:r>
        <w:rPr>
          <w:lang w:val="zh_TW" w:bidi="zh_TW"/>
        </w:rPr>
        <w:t>14:8</w:t>
      </w:r>
      <w:r>
        <w:rPr>
          <w:lang w:val="zh_TW" w:bidi="zh_TW"/>
        </w:rPr>
        <w:t>，</w:t>
      </w:r>
      <w:r>
        <w:rPr>
          <w:lang w:val="zh_TW" w:bidi="zh_TW"/>
        </w:rPr>
        <w:t>26:7</w:t>
      </w:r>
      <w:r>
        <w:rPr>
          <w:lang w:val="zh_TW" w:bidi="zh_TW"/>
        </w:rPr>
        <w:t>；</w:t>
      </w:r>
      <w:r>
        <w:rPr>
          <w:lang w:val="zh_TW" w:bidi="zh_TW"/>
        </w:rPr>
        <w:t>可6:27</w:t>
      </w:r>
      <w:r>
        <w:rPr>
          <w:lang w:val="zh_TW" w:bidi="zh_TW"/>
        </w:rPr>
        <w:t>，</w:t>
      </w:r>
      <w:r>
        <w:rPr>
          <w:lang w:val="zh_TW" w:bidi="zh_TW"/>
        </w:rPr>
        <w:t>14:3</w:t>
      </w:r>
      <w:r>
        <w:rPr>
          <w:lang w:val="zh_TW" w:bidi="zh_TW"/>
        </w:rPr>
        <w:t>；</w:t>
      </w:r>
      <w:r>
        <w:rPr>
          <w:lang w:val="zh_TW" w:bidi="zh_TW"/>
        </w:rPr>
        <w:t>路7:46</w:t>
      </w:r>
      <w:r>
        <w:rPr>
          <w:lang w:val="zh_TW" w:bidi="zh_TW"/>
        </w:rPr>
        <w:t>；</w:t>
      </w:r>
      <w:r>
        <w:rPr>
          <w:lang w:val="zh_TW" w:bidi="zh_TW"/>
        </w:rPr>
        <w:t>約13:9</w:t>
      </w:r>
      <w:r>
        <w:rPr>
          <w:lang w:val="zh_TW" w:bidi="zh_TW"/>
        </w:rPr>
        <w:t>，</w:t>
      </w:r>
      <w:r>
        <w:rPr>
          <w:lang w:val="zh_TW" w:bidi="zh_TW"/>
        </w:rPr>
        <w:t>20:7</w:t>
      </w:r>
      <w:r>
        <w:rPr>
          <w:lang w:val="zh_TW" w:bidi="zh_TW"/>
        </w:rPr>
        <w:t>），指天啟生物（</w:t>
      </w:r>
      <w:r>
        <w:rPr>
          <w:lang w:val="zh_TW" w:bidi="zh_TW"/>
        </w:rPr>
        <w:t>啟1:14</w:t>
      </w:r>
      <w:r>
        <w:rPr>
          <w:lang w:val="zh_TW" w:bidi="zh_TW"/>
        </w:rPr>
        <w:t>，</w:t>
      </w:r>
      <w:r>
        <w:rPr>
          <w:lang w:val="zh_TW" w:bidi="zh_TW"/>
        </w:rPr>
        <w:t>4:4</w:t>
      </w:r>
      <w:r>
        <w:rPr>
          <w:lang w:val="zh_TW" w:bidi="zh_TW"/>
        </w:rPr>
        <w:t>，</w:t>
      </w:r>
      <w:r>
        <w:rPr>
          <w:lang w:val="zh_TW" w:bidi="zh_TW"/>
        </w:rPr>
        <w:t>12:1</w:t>
      </w:r>
      <w:r>
        <w:rPr>
          <w:lang w:val="zh_TW" w:bidi="zh_TW"/>
        </w:rPr>
        <w:t>），以及動物（</w:t>
      </w:r>
      <w:r>
        <w:rPr>
          <w:lang w:val="zh_TW" w:bidi="zh_TW"/>
        </w:rPr>
        <w:t>啟9:7、17、19</w:t>
      </w:r>
      <w:r>
        <w:rPr>
          <w:lang w:val="zh_TW" w:bidi="zh_TW"/>
        </w:rPr>
        <w:t>，</w:t>
      </w:r>
      <w:r>
        <w:rPr>
          <w:lang w:val="zh_TW" w:bidi="zh_TW"/>
        </w:rPr>
        <w:t>12:3</w:t>
      </w:r>
      <w:r>
        <w:rPr>
          <w:lang w:val="zh_TW" w:bidi="zh_TW"/>
        </w:rPr>
        <w:t>）。此外，它出現在諸如「</w:t>
      </w:r>
      <w:r>
        <w:rPr>
          <w:lang w:val="zh_TW" w:bidi="zh_TW"/>
        </w:rPr>
        <w:t>炭火堆在他的頭上</w:t>
      </w:r>
      <w:r>
        <w:rPr>
          <w:lang w:val="zh_TW" w:bidi="zh_TW"/>
        </w:rPr>
        <w:t>」這樣的表達中，意指以善報惡（</w:t>
      </w:r>
      <w:r>
        <w:rPr>
          <w:lang w:val="zh_TW" w:bidi="zh_TW"/>
        </w:rPr>
        <w:t>羅12:20</w:t>
      </w:r>
      <w:r>
        <w:rPr>
          <w:lang w:val="zh_TW" w:bidi="zh_TW"/>
        </w:rPr>
        <w:t>；參：</w:t>
      </w:r>
      <w:r>
        <w:rPr>
          <w:lang w:val="zh_TW" w:bidi="zh_TW"/>
        </w:rPr>
        <w:t>太5:44</w:t>
      </w:r>
      <w:r>
        <w:rPr>
          <w:lang w:val="zh_TW" w:bidi="zh_TW"/>
        </w:rPr>
        <w:t>）；「剪髮」或「</w:t>
      </w:r>
      <w:r>
        <w:rPr>
          <w:lang w:val="zh_TW" w:bidi="zh_TW"/>
        </w:rPr>
        <w:t>剃</w:t>
      </w:r>
      <w:r>
        <w:rPr>
          <w:lang w:val="zh_TW" w:bidi="zh_TW"/>
        </w:rPr>
        <w:t>頭」表示一個誓言（</w:t>
      </w:r>
      <w:r>
        <w:rPr>
          <w:lang w:val="zh_TW" w:bidi="zh_TW"/>
        </w:rPr>
        <w:t>徒21:24</w:t>
      </w:r>
      <w:r>
        <w:rPr>
          <w:lang w:val="zh_TW" w:bidi="zh_TW"/>
        </w:rPr>
        <w:t>）；以及「</w:t>
      </w:r>
      <w:r>
        <w:rPr>
          <w:lang w:val="zh_TW" w:bidi="zh_TW"/>
        </w:rPr>
        <w:t>枕頭</w:t>
      </w:r>
      <w:r>
        <w:rPr>
          <w:lang w:val="zh_TW" w:bidi="zh_TW"/>
        </w:rPr>
        <w:t>」，意指睡覺（</w:t>
      </w:r>
      <w:r>
        <w:rPr>
          <w:lang w:val="zh_TW" w:bidi="zh_TW"/>
        </w:rPr>
        <w:t>太8:20</w:t>
      </w:r>
      <w:r>
        <w:rPr>
          <w:lang w:val="zh_TW" w:bidi="zh_TW"/>
        </w:rPr>
        <w:t>；</w:t>
      </w:r>
      <w:r>
        <w:rPr>
          <w:lang w:val="zh_TW" w:bidi="zh_TW"/>
        </w:rPr>
        <w:t>路9:58</w:t>
      </w:r>
      <w:r>
        <w:rPr>
          <w:lang w:val="zh_TW" w:bidi="zh_TW"/>
        </w:rPr>
        <w:t>）。</w:t>
      </w:r>
    </w:p>
    <w:p>
      <w:pPr/>
      <w:r>
        <w:rPr>
          <w:lang w:val="zh_TW" w:bidi="zh_TW"/>
        </w:rPr>
      </w:r>
      <w:r>
        <w:rPr>
          <w:lang w:val="zh_TW" w:bidi="zh_TW"/>
        </w:rPr>
        <w:t>使徒保羅借用了舊約中對該詞語的隱喻，來表達神對基督的權柄、基督對人的權柄，以及男人對婦女的權柄（</w:t>
      </w:r>
      <w:r>
        <w:rPr>
          <w:lang w:val="zh_TW" w:bidi="zh_TW"/>
        </w:rPr>
        <w:t>林前11:3–16；</w:t>
      </w:r>
      <w:r>
        <w:rPr>
          <w:lang w:val="zh_TW" w:bidi="zh_TW"/>
        </w:rPr>
        <w:t>參：</w:t>
      </w:r>
      <w:r>
        <w:rPr>
          <w:lang w:val="zh_TW" w:bidi="zh_TW"/>
        </w:rPr>
        <w:t>弗 5:23</w:t>
      </w:r>
      <w:r>
        <w:rPr>
          <w:lang w:val="zh_TW" w:bidi="zh_TW"/>
        </w:rPr>
        <w:t>）。在這些關係的亮光中，保羅鼓勵哥林多的婦女在敬拜時戴上面紗，面紗賦予婦女在神面前與男人平等敬拜的權柄。這詞再次被用來表達基督對宇宙的主權（</w:t>
      </w:r>
      <w:r>
        <w:rPr>
          <w:lang w:val="zh_TW" w:bidi="zh_TW"/>
        </w:rPr>
        <w:t>弗1:21–22</w:t>
      </w:r>
      <w:r>
        <w:rPr>
          <w:lang w:val="zh_TW" w:bidi="zh_TW"/>
        </w:rPr>
        <w:t>；</w:t>
      </w:r>
      <w:r>
        <w:rPr>
          <w:lang w:val="zh_TW" w:bidi="zh_TW"/>
        </w:rPr>
        <w:t>西2:10</w:t>
      </w:r>
      <w:r>
        <w:rPr>
          <w:lang w:val="zh_TW" w:bidi="zh_TW"/>
        </w:rPr>
        <w:t>）。</w:t>
      </w:r>
    </w:p>
    <w:p>
      <w:pPr/>
      <w:r>
        <w:rPr>
          <w:lang w:val="zh_TW" w:bidi="zh_TW"/>
        </w:rPr>
      </w:r>
      <w:r>
        <w:rPr>
          <w:lang w:val="zh_TW" w:bidi="zh_TW"/>
        </w:rPr>
        <w:t>保羅使用頭與身體的表達來說明基督與祂自己教會之間的關係（</w:t>
      </w:r>
      <w:r>
        <w:rPr>
          <w:lang w:val="zh_TW" w:bidi="zh_TW"/>
        </w:rPr>
        <w:t>弗4:15</w:t>
      </w:r>
      <w:r>
        <w:rPr>
          <w:lang w:val="zh_TW" w:bidi="zh_TW"/>
        </w:rPr>
        <w:t>，</w:t>
      </w:r>
      <w:r>
        <w:rPr>
          <w:lang w:val="zh_TW" w:bidi="zh_TW"/>
        </w:rPr>
        <w:t>5:23</w:t>
      </w:r>
      <w:r>
        <w:rPr>
          <w:lang w:val="zh_TW" w:bidi="zh_TW"/>
        </w:rPr>
        <w:t>；參</w:t>
      </w:r>
      <w:r>
        <w:rPr>
          <w:lang w:val="zh_TW" w:bidi="zh_TW"/>
        </w:rPr>
        <w:t>林前12:12–27</w:t>
      </w:r>
      <w:r>
        <w:rPr>
          <w:lang w:val="zh_TW" w:bidi="zh_TW"/>
        </w:rPr>
        <w:t>）。除了舊約的意義外，在保羅時代中，當時的人對醫學上的理解可能提供了見解，因為基督不僅是教會的主宰者，也是提供其方向和團結的動力。教會存在的能力及其活動的焦點根植於其「頭」，就是耶穌基督的工作。在這個理解中，現代解經家認為，頭不僅意味著「權柄」，更意味著「源頭」一詞。因此，作為頭的人是源頭，是供應者。這些解釋者認為神是基督的供應者，基督是教會的供應者，而男人是婦女的供應者。</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