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Hands, Washing of</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i/>
          <w:lang w:val="en_US" w:bidi="en_US"/>
        </w:rPr>
        <w:t>See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