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拿但業</w:t>
      </w:r>
      <w:r>
        <w:rPr>
          <w:lang w:val="zh_TW" w:bidi="zh_TW"/>
        </w:rPr>
      </w:r>
    </w:p>
    <w:p>
      <w:pPr/>
      <w:r>
        <w:rPr>
          <w:lang w:val="zh_TW" w:bidi="zh_TW"/>
        </w:rPr>
      </w:r>
      <w:r>
        <w:rPr>
          <w:lang w:val="zh_TW" w:bidi="zh_TW"/>
        </w:rPr>
        <w:t>加利利迦拿的猶太人，被耶穌呼召成為門徒（</w:t>
      </w:r>
      <w:hyperlink r:id="rId13">
        <w:r>
          <w:rPr>
            <w:lang w:val="zh_TW" w:bidi="zh_TW"/>
          </w:rPr>
          <w:rPr>
            <w:color w:val="0000EE"/>
            <w:u w:val="single"/>
          </w:rPr>
          <w:t>約1:45–50，</w:t>
        </w:r>
      </w:hyperlink>
      <w:hyperlink r:id="rId14">
        <w:r>
          <w:rPr>
            <w:lang w:val="zh_TW" w:bidi="zh_TW"/>
          </w:rPr>
          <w:rPr>
            <w:color w:val="0000EE"/>
            <w:u w:val="single"/>
          </w:rPr>
          <w:t>21:2</w:t>
        </w:r>
      </w:hyperlink>
      <w:r>
        <w:rPr>
          <w:lang w:val="zh_TW" w:bidi="zh_TW"/>
        </w:rPr>
        <w:t>）。起初，當腓力描述耶穌為整本舊約的應驗者時，拿但業持懷疑態度（</w:t>
      </w:r>
      <w:hyperlink r:id="rId15">
        <w:r>
          <w:rPr>
            <w:lang w:val="zh_TW" w:bidi="zh_TW"/>
          </w:rPr>
          <w:rPr>
            <w:color w:val="0000EE"/>
            <w:u w:val="single"/>
          </w:rPr>
          <w:t>1:45–46</w:t>
        </w:r>
      </w:hyperlink>
      <w:r>
        <w:rPr>
          <w:lang w:val="zh_TW" w:bidi="zh_TW"/>
        </w:rPr>
        <w:t>），但在一次令人驚訝的個人相遇後，他就承認耶穌是神的兒子和以色列的王（</w:t>
      </w:r>
      <w:hyperlink r:id="rId16">
        <w:r>
          <w:rPr>
            <w:lang w:val="zh_TW" w:bidi="zh_TW"/>
          </w:rPr>
          <w:rPr>
            <w:color w:val="0000EE"/>
            <w:u w:val="single"/>
          </w:rPr>
          <w:t>49</w:t>
        </w:r>
      </w:hyperlink>
      <w:r>
        <w:rPr>
          <w:lang w:val="zh_TW" w:bidi="zh_TW"/>
        </w:rPr>
        <w:t>節）。</w:t>
      </w:r>
    </w:p>
    <w:p>
      <w:pPr/>
      <w:r>
        <w:rPr>
          <w:lang w:val="zh_TW" w:bidi="zh_TW"/>
        </w:rPr>
      </w:r>
      <w:r>
        <w:rPr>
          <w:lang w:val="zh_TW" w:bidi="zh_TW"/>
        </w:rPr>
        <w:t>由於拿但業在新約中僅於約翰福音中出現，一些學者認為他可能與對觀福音中的其他人物是同一人。因他與安得烈、彼得和腓力的呼召同時出現，有些人推測他是十二使徒之一，可能就是巴多羅買。支持此觀點的三個理由是：（1）巴多羅買是家族名（意即「多買的兒子」），應會有另一個名字；（2）在對觀福音中的十二使徒名單中，巴多羅買均緊隨腓力之後（</w:t>
      </w:r>
      <w:hyperlink r:id="rId17">
        <w:r>
          <w:rPr>
            <w:lang w:val="zh_TW" w:bidi="zh_TW"/>
          </w:rPr>
          <w:rPr>
            <w:color w:val="0000EE"/>
            <w:u w:val="single"/>
          </w:rPr>
          <w:t>太10:2–4</w:t>
        </w:r>
      </w:hyperlink>
      <w:r>
        <w:rPr>
          <w:lang w:val="zh_TW" w:bidi="zh_TW"/>
        </w:rPr>
        <w:t>；</w:t>
      </w:r>
      <w:hyperlink r:id="rId18">
        <w:r>
          <w:rPr>
            <w:lang w:val="zh_TW" w:bidi="zh_TW"/>
          </w:rPr>
          <w:rPr>
            <w:color w:val="0000EE"/>
            <w:u w:val="single"/>
          </w:rPr>
          <w:t>可3:16–19</w:t>
        </w:r>
      </w:hyperlink>
      <w:r>
        <w:rPr>
          <w:lang w:val="zh_TW" w:bidi="zh_TW"/>
        </w:rPr>
        <w:t>；</w:t>
      </w:r>
      <w:hyperlink r:id="rId19">
        <w:r>
          <w:rPr>
            <w:lang w:val="zh_TW" w:bidi="zh_TW"/>
          </w:rPr>
          <w:rPr>
            <w:color w:val="0000EE"/>
            <w:u w:val="single"/>
          </w:rPr>
          <w:t>路6:14–16</w:t>
        </w:r>
      </w:hyperlink>
      <w:r>
        <w:rPr>
          <w:lang w:val="zh_TW" w:bidi="zh_TW"/>
        </w:rPr>
        <w:t>），與約翰記載中拿但業跟隨腓力的呼召吻合；（3）巴多羅買的名字沒有出現在約翰福音中。</w:t>
      </w:r>
    </w:p>
    <w:p>
      <w:pPr/>
      <w:r>
        <w:rPr>
          <w:lang w:val="zh_TW" w:bidi="zh_TW"/>
        </w:rPr>
      </w:r>
      <w:r>
        <w:rPr>
          <w:lang w:val="zh_TW" w:bidi="zh_TW"/>
        </w:rPr>
        <w:t>另一種觀點認為，拿但業是亞勒腓的兒子雅各。根據此觀點，</w:t>
      </w:r>
      <w:hyperlink r:id="rId20">
        <w:r>
          <w:rPr>
            <w:lang w:val="zh_TW" w:bidi="zh_TW"/>
          </w:rPr>
          <w:rPr>
            <w:color w:val="0000EE"/>
            <w:u w:val="single"/>
          </w:rPr>
          <w:t>約翰福音一章47節</w:t>
        </w:r>
      </w:hyperlink>
      <w:r>
        <w:rPr>
          <w:lang w:val="zh_TW" w:bidi="zh_TW"/>
        </w:rPr>
        <w:t>中耶穌的話應譯作「看哪，以色列</w:t>
      </w:r>
      <w:r>
        <w:rPr>
          <w:lang w:val="zh_TW" w:bidi="zh_TW"/>
        </w:rPr>
        <w:t>〔</w:t>
      </w:r>
      <w:r>
        <w:rPr>
          <w:lang w:val="zh_TW" w:bidi="zh_TW"/>
        </w:rPr>
        <w:t>而非『真以色列人』</w:t>
      </w:r>
      <w:r>
        <w:rPr>
          <w:lang w:val="zh_TW" w:bidi="zh_TW"/>
        </w:rPr>
        <w:t>〕</w:t>
      </w:r>
      <w:r>
        <w:rPr>
          <w:lang w:val="zh_TW" w:bidi="zh_TW"/>
        </w:rPr>
        <w:t>是沒有詭詐的！」以色列是神賜給雅各的名字，而雅各在新約中對應名是雅各（James）。約翰稱亞勒腓的兒子雅各為拿但業，以區別於早期教會中的其他同名者。</w:t>
      </w:r>
    </w:p>
    <w:p>
      <w:pPr/>
      <w:r>
        <w:rPr>
          <w:lang w:val="zh_TW" w:bidi="zh_TW"/>
        </w:rPr>
      </w:r>
      <w:r>
        <w:rPr>
          <w:lang w:val="zh_TW" w:bidi="zh_TW"/>
        </w:rPr>
        <w:t>也有兩種可能性較低的說法認為，拿但業可能是馬太或迦拿人西門。第一個觀點基於馬太（「耶和華的禮物」）和拿但業（「耶和華已賜」）名稱的相似語源；第二個觀點則基於兩人都來自迦拿。</w:t>
      </w:r>
    </w:p>
    <w:p>
      <w:pPr/>
      <w:r>
        <w:rPr>
          <w:lang w:val="zh_TW" w:bidi="zh_TW"/>
        </w:rPr>
      </w:r>
      <w:r>
        <w:rPr>
          <w:lang w:val="zh_TW" w:bidi="zh_TW"/>
        </w:rPr>
        <w:t>總結來看，最可能的結論是：拿但業並非十二使徒之一，而僅是約翰記載的門徒之一。此觀點與早期教父文獻相符。在約翰福音中，拿但業象徵了那些克服最初的懷疑，並信靠基督的真正猶太人。這一象徵性意義可從以下三點觀察到：（1）他對耶穌的最初反應類似於那些信仰律法和先知書之人的反應（</w:t>
      </w:r>
      <w:hyperlink r:id="rId21">
        <w:r>
          <w:rPr>
            <w:lang w:val="zh_TW" w:bidi="zh_TW"/>
          </w:rPr>
          <w:rPr>
            <w:color w:val="0000EE"/>
            <w:u w:val="single"/>
          </w:rPr>
          <w:t>約7:15、27、41，</w:t>
        </w:r>
      </w:hyperlink>
      <w:hyperlink r:id="rId22">
        <w:r>
          <w:rPr>
            <w:lang w:val="zh_TW" w:bidi="zh_TW"/>
          </w:rPr>
          <w:rPr>
            <w:color w:val="0000EE"/>
            <w:u w:val="single"/>
          </w:rPr>
          <w:t>9:41</w:t>
        </w:r>
      </w:hyperlink>
      <w:r>
        <w:rPr>
          <w:lang w:val="zh_TW" w:bidi="zh_TW"/>
        </w:rPr>
        <w:t>）；（2）耶穌提到祂看見拿但業在無花果樹下（</w:t>
      </w:r>
      <w:hyperlink r:id="rId23">
        <w:r>
          <w:rPr>
            <w:lang w:val="zh_TW" w:bidi="zh_TW"/>
          </w:rPr>
          <w:rPr>
            <w:color w:val="0000EE"/>
            <w:u w:val="single"/>
          </w:rPr>
          <w:t>1:48</w:t>
        </w:r>
      </w:hyperlink>
      <w:r>
        <w:rPr>
          <w:lang w:val="zh_TW" w:bidi="zh_TW"/>
        </w:rPr>
        <w:t>），這表明他對律法的虔誠（拉比文學中，學習律法的理想地點就是無花果樹下）；（3）耶穌將拿但業與以色列的祖先雅各聯繫起來。在</w:t>
      </w:r>
      <w:hyperlink r:id="rId24">
        <w:r>
          <w:rPr>
            <w:lang w:val="zh_TW" w:bidi="zh_TW"/>
          </w:rPr>
          <w:rPr>
            <w:color w:val="0000EE"/>
            <w:u w:val="single"/>
          </w:rPr>
          <w:t>創世記二十五至三十二章</w:t>
        </w:r>
      </w:hyperlink>
      <w:r>
        <w:rPr>
          <w:lang w:val="zh_TW" w:bidi="zh_TW"/>
        </w:rPr>
        <w:t>中，雅各確實在與以掃和拉班的相處中表現出狡猾和機智。</w:t>
      </w:r>
      <w:hyperlink r:id="rId25">
        <w:r>
          <w:rPr>
            <w:lang w:val="zh_TW" w:bidi="zh_TW"/>
          </w:rPr>
          <w:rPr>
            <w:color w:val="0000EE"/>
            <w:u w:val="single"/>
          </w:rPr>
          <w:t>約翰福音一章51節</w:t>
        </w:r>
      </w:hyperlink>
      <w:r>
        <w:rPr>
          <w:lang w:val="zh_TW" w:bidi="zh_TW"/>
        </w:rPr>
        <w:t>進一步加強了拿但業與雅各的關聯，呈現了天使上去下來的意象，這讓人想起雅各的夢境，並且發生地靠近伯特利和雅博河，即雅各的經歷之地。拿但業因此成為敬虔以色列人的象徵，表達出真正以色列人應對耶穌的適當回應——從起初的懷疑到信心的建立（參</w:t>
      </w:r>
      <w:hyperlink r:id="rId26">
        <w:r>
          <w:rPr>
            <w:lang w:val="zh_TW" w:bidi="zh_TW"/>
          </w:rPr>
          <w:rPr>
            <w:color w:val="0000EE"/>
            <w:u w:val="single"/>
          </w:rPr>
          <w:t>羅9:6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拿瑪（人物）</w:t>
      </w:r>
      <w:r>
        <w:rPr>
          <w:lang w:val="zh_TW" w:bidi="zh_TW"/>
        </w:rPr>
      </w:r>
    </w:p>
    <w:p>
      <w:pPr>
        <w:pStyle w:val="ListNumber"/>
        <w:numPr>
          <w:ilvl w:val="0"/>
          <w:numId w:val="14"/>
        </w:numPr>
        <w:spacing w:line="240" w:lineRule="auto"/>
        <w:ind w:left="720"/>
      </w:pPr>
      <w:r>
        <w:rPr>
          <w:lang w:val="zh_TW" w:bidi="zh_TW"/>
        </w:rPr>
      </w:r>
      <w:r>
        <w:rPr>
          <w:lang w:val="zh_TW" w:bidi="zh_TW"/>
        </w:rPr>
        <w:t>在該隱後代的名單中，洗拉和拉麥的女兒（</w:t>
      </w:r>
      <w:hyperlink r:id="rId27">
        <w:r>
          <w:rPr>
            <w:lang w:val="zh_TW" w:bidi="zh_TW"/>
          </w:rPr>
          <w:rPr>
            <w:color w:val="0000EE"/>
            <w:u w:val="single"/>
          </w:rPr>
          <w:t>創4:22</w:t>
        </w:r>
      </w:hyperlink>
      <w:r>
        <w:rPr>
          <w:lang w:val="zh_TW" w:bidi="zh_TW"/>
        </w:rPr>
        <w:t>）。</w:t>
      </w:r>
    </w:p>
    <w:p>
      <w:pPr>
        <w:pStyle w:val="ListNumber"/>
        <w:spacing w:line="240" w:lineRule="auto"/>
        <w:ind w:left="720"/>
      </w:pPr>
      <w:r>
        <w:rPr>
          <w:lang w:val="zh_TW" w:bidi="zh_TW"/>
        </w:rPr>
      </w:r>
      <w:r>
        <w:rPr>
          <w:lang w:val="zh_TW" w:bidi="zh_TW"/>
        </w:rPr>
        <w:t>所羅門王的其中一位妻子。她來自亞捫（</w:t>
      </w:r>
      <w:hyperlink r:id="rId28">
        <w:r>
          <w:rPr>
            <w:lang w:val="zh_TW" w:bidi="zh_TW"/>
          </w:rPr>
          <w:rPr>
            <w:color w:val="0000EE"/>
            <w:u w:val="single"/>
          </w:rPr>
          <w:t>王上14:21</w:t>
        </w:r>
      </w:hyperlink>
      <w:r>
        <w:rPr>
          <w:lang w:val="zh_TW" w:bidi="zh_TW"/>
        </w:rPr>
        <w:t>、</w:t>
      </w:r>
      <w:hyperlink r:id="rId28">
        <w:r>
          <w:rPr>
            <w:lang w:val="zh_TW" w:bidi="zh_TW"/>
          </w:rPr>
          <w:rPr>
            <w:color w:val="0000EE"/>
            <w:u w:val="single"/>
          </w:rPr>
          <w:t>31</w:t>
        </w:r>
      </w:hyperlink>
      <w:r>
        <w:rPr>
          <w:lang w:val="zh_TW" w:bidi="zh_TW"/>
        </w:rPr>
        <w:t>；</w:t>
      </w:r>
      <w:hyperlink r:id="rId29">
        <w:r>
          <w:rPr>
            <w:lang w:val="zh_TW" w:bidi="zh_TW"/>
          </w:rPr>
          <w:rPr>
            <w:color w:val="0000EE"/>
            <w:u w:val="single"/>
          </w:rPr>
          <w:t>代下12:13</w:t>
        </w:r>
      </w:hyperlink>
      <w:r>
        <w:rPr>
          <w:lang w:val="zh_TW" w:bidi="zh_TW"/>
        </w:rPr>
        <w:t>）。可以確定她要為所羅門的偶像崇拜負起部分責任。她的兒子羅波安在所羅門去世後統治猶大（</w:t>
      </w:r>
      <w:hyperlink r:id="rId30">
        <w:r>
          <w:rPr>
            <w:lang w:val="zh_TW" w:bidi="zh_TW"/>
          </w:rPr>
          <w:rPr>
            <w:color w:val="0000EE"/>
            <w:u w:val="single"/>
          </w:rPr>
          <w:t>王上14:21–24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拿撒勒</w:t>
      </w:r>
      <w:r>
        <w:rPr>
          <w:lang w:val="zh_TW" w:bidi="zh_TW"/>
        </w:rPr>
      </w:r>
    </w:p>
    <w:p>
      <w:pPr/>
      <w:r>
        <w:rPr>
          <w:lang w:val="zh_TW" w:bidi="zh_TW"/>
        </w:rPr>
      </w:r>
      <w:r>
        <w:rPr>
          <w:lang w:val="zh_TW" w:bidi="zh_TW"/>
        </w:rPr>
        <w:t>羅馬帝國加利利省的一個村莊，是約瑟、馬利亞和耶穌的家鄉。拿撒勒一直是個偏僻的小鎮。在舊約、次經、兩約之間時期的猶太文獻或約瑟夫的歷史著作中，都沒有提到這個地方。該城位於黎巴嫩南部山脈的石灰岩丘陵中，靠近以斯得倫（Esdraelon）平原北側，三面環山，形成了一個氣候溫和、適合水果和野花生長的庇護谷地。雖然拿撒勒附近有貿易路線和道路經過，但該村莊本身並不位於任何主要道路上。拿撒勒位於加利利海以西約15英里（24.1公里），地中海以東約20英里（32.2公里），而耶路撒冷則位於其南方約70英里（112.6公里）處。考古遺跡顯示，古代的拿撒勒比現今的村莊更靠近西邊的山丘（參</w:t>
      </w:r>
      <w:hyperlink r:id="rId31">
        <w:r>
          <w:rPr>
            <w:lang w:val="zh_TW" w:bidi="zh_TW"/>
          </w:rPr>
          <w:rPr>
            <w:color w:val="0000EE"/>
            <w:u w:val="single"/>
          </w:rPr>
          <w:t>路4:29</w:t>
        </w:r>
      </w:hyperlink>
      <w:r>
        <w:rPr>
          <w:lang w:val="zh_TW" w:bidi="zh_TW"/>
        </w:rPr>
        <w:t>）。在基督時代，拿撒勒及整個加利利南部地區都處於猶太生活的主流範圍之外，這也提供了拿但業對腓力所說「拿撒勒還能出甚麼好的嗎？」（見</w:t>
      </w:r>
      <w:hyperlink r:id="rId32">
        <w:r>
          <w:rPr>
            <w:lang w:val="zh_TW" w:bidi="zh_TW"/>
          </w:rPr>
          <w:rPr>
            <w:color w:val="0000EE"/>
            <w:u w:val="single"/>
          </w:rPr>
          <w:t>約1:46</w:t>
        </w:r>
      </w:hyperlink>
      <w:r>
        <w:rPr>
          <w:lang w:val="zh_TW" w:bidi="zh_TW"/>
        </w:rPr>
        <w:t>）這句諷刺話的背景。</w:t>
      </w:r>
    </w:p>
    <w:p>
      <w:pPr/>
      <w:r>
        <w:rPr>
          <w:lang w:val="zh_TW" w:bidi="zh_TW"/>
        </w:rPr>
      </w:r>
      <w:r>
        <w:rPr>
          <w:lang w:val="zh_TW" w:bidi="zh_TW"/>
        </w:rPr>
        <w:t>拿撒勒首次在新約中被提及，是作為馬利亞和約瑟的家鄉（</w:t>
      </w:r>
      <w:hyperlink r:id="rId33">
        <w:r>
          <w:rPr>
            <w:lang w:val="zh_TW" w:bidi="zh_TW"/>
          </w:rPr>
          <w:rPr>
            <w:color w:val="0000EE"/>
            <w:u w:val="single"/>
          </w:rPr>
          <w:t>路1:26–27</w:t>
        </w:r>
      </w:hyperlink>
      <w:r>
        <w:rPr>
          <w:lang w:val="zh_TW" w:bidi="zh_TW"/>
        </w:rPr>
        <w:t>）。耶穌在祂父母的祖籍伯利恆（位於南方約80英里或128.7公里處）出生後不久，馬利亞和約瑟便返回拿撒勒（</w:t>
      </w:r>
      <w:hyperlink r:id="rId34">
        <w:r>
          <w:rPr>
            <w:lang w:val="zh_TW" w:bidi="zh_TW"/>
          </w:rPr>
          <w:rPr>
            <w:color w:val="0000EE"/>
            <w:u w:val="single"/>
          </w:rPr>
          <w:t>太2:23</w:t>
        </w:r>
      </w:hyperlink>
      <w:r>
        <w:rPr>
          <w:lang w:val="zh_TW" w:bidi="zh_TW"/>
        </w:rPr>
        <w:t>；</w:t>
      </w:r>
      <w:hyperlink r:id="rId35">
        <w:r>
          <w:rPr>
            <w:lang w:val="zh_TW" w:bidi="zh_TW"/>
          </w:rPr>
          <w:rPr>
            <w:color w:val="0000EE"/>
            <w:u w:val="single"/>
          </w:rPr>
          <w:t>路2:39</w:t>
        </w:r>
      </w:hyperlink>
      <w:r>
        <w:rPr>
          <w:lang w:val="zh_TW" w:bidi="zh_TW"/>
        </w:rPr>
        <w:t>）。耶穌在那裡長大（</w:t>
      </w:r>
      <w:hyperlink r:id="rId36">
        <w:r>
          <w:rPr>
            <w:lang w:val="zh_TW" w:bidi="zh_TW"/>
          </w:rPr>
          <w:rPr>
            <w:color w:val="0000EE"/>
            <w:u w:val="single"/>
          </w:rPr>
          <w:t>路2:39–40、51</w:t>
        </w:r>
      </w:hyperlink>
      <w:r>
        <w:rPr>
          <w:lang w:val="zh_TW" w:bidi="zh_TW"/>
        </w:rPr>
        <w:t>），後來離開村莊前往約旦河接受約翰的洗禮（</w:t>
      </w:r>
      <w:hyperlink r:id="rId37">
        <w:r>
          <w:rPr>
            <w:lang w:val="zh_TW" w:bidi="zh_TW"/>
          </w:rPr>
          <w:rPr>
            <w:color w:val="0000EE"/>
            <w:u w:val="single"/>
          </w:rPr>
          <w:t>可1:9</w:t>
        </w:r>
      </w:hyperlink>
      <w:r>
        <w:rPr>
          <w:lang w:val="zh_TW" w:bidi="zh_TW"/>
        </w:rPr>
        <w:t>）。約翰被捕後，耶穌搬到迦百農居住（</w:t>
      </w:r>
      <w:hyperlink r:id="rId38">
        <w:r>
          <w:rPr>
            <w:lang w:val="zh_TW" w:bidi="zh_TW"/>
          </w:rPr>
          <w:rPr>
            <w:color w:val="0000EE"/>
            <w:u w:val="single"/>
          </w:rPr>
          <w:t>太4:13</w:t>
        </w:r>
      </w:hyperlink>
      <w:r>
        <w:rPr>
          <w:lang w:val="zh_TW" w:bidi="zh_TW"/>
        </w:rPr>
        <w:t>）。雖然耶穌經常被人以祂的童年成長的城而稱為「拿撒勒人耶穌」（見</w:t>
      </w:r>
      <w:hyperlink r:id="rId39">
        <w:r>
          <w:rPr>
            <w:lang w:val="zh_TW" w:bidi="zh_TW"/>
          </w:rPr>
          <w:rPr>
            <w:color w:val="0000EE"/>
            <w:u w:val="single"/>
          </w:rPr>
          <w:t>可10:47</w:t>
        </w:r>
      </w:hyperlink>
      <w:r>
        <w:rPr>
          <w:lang w:val="zh_TW" w:bidi="zh_TW"/>
        </w:rPr>
        <w:t>；</w:t>
      </w:r>
      <w:hyperlink r:id="rId40">
        <w:r>
          <w:rPr>
            <w:lang w:val="zh_TW" w:bidi="zh_TW"/>
          </w:rPr>
          <w:rPr>
            <w:color w:val="0000EE"/>
            <w:u w:val="single"/>
          </w:rPr>
          <w:t>約18:5、7</w:t>
        </w:r>
      </w:hyperlink>
      <w:r>
        <w:rPr>
          <w:lang w:val="zh_TW" w:bidi="zh_TW"/>
        </w:rPr>
        <w:t>；</w:t>
      </w:r>
      <w:hyperlink r:id="rId41">
        <w:r>
          <w:rPr>
            <w:lang w:val="zh_TW" w:bidi="zh_TW"/>
          </w:rPr>
          <w:rPr>
            <w:color w:val="0000EE"/>
            <w:u w:val="single"/>
          </w:rPr>
          <w:t>徒2:22</w:t>
        </w:r>
      </w:hyperlink>
      <w:r>
        <w:rPr>
          <w:lang w:val="zh_TW" w:bidi="zh_TW"/>
        </w:rPr>
        <w:t>），但新約僅記載耶穌在事工期間只回過拿撒勒一次。那次祂在會堂中講道，但卻被鎮民拒絕（</w:t>
      </w:r>
      <w:hyperlink r:id="rId42">
        <w:r>
          <w:rPr>
            <w:lang w:val="zh_TW" w:bidi="zh_TW"/>
          </w:rPr>
          <w:rPr>
            <w:color w:val="0000EE"/>
            <w:u w:val="single"/>
          </w:rPr>
          <w:t>路4:16–30</w:t>
        </w:r>
      </w:hyperlink>
      <w:r>
        <w:rPr>
          <w:lang w:val="zh_TW" w:bidi="zh_TW"/>
        </w:rPr>
        <w:t>；參</w:t>
      </w:r>
      <w:hyperlink r:id="rId43">
        <w:r>
          <w:rPr>
            <w:lang w:val="zh_TW" w:bidi="zh_TW"/>
          </w:rPr>
          <w:rPr>
            <w:color w:val="0000EE"/>
            <w:u w:val="single"/>
          </w:rPr>
          <w:t>太13:54–58</w:t>
        </w:r>
      </w:hyperlink>
      <w:r>
        <w:rPr>
          <w:lang w:val="zh_TW" w:bidi="zh_TW"/>
        </w:rPr>
        <w:t>；</w:t>
      </w:r>
      <w:hyperlink r:id="rId44">
        <w:r>
          <w:rPr>
            <w:lang w:val="zh_TW" w:bidi="zh_TW"/>
          </w:rPr>
          <w:rPr>
            <w:color w:val="0000EE"/>
            <w:u w:val="single"/>
          </w:rPr>
          <w:t>可6:1–6</w:t>
        </w:r>
      </w:hyperlink>
      <w:r>
        <w:rPr>
          <w:lang w:val="zh_TW" w:bidi="zh_TW"/>
        </w:rPr>
        <w:t>）。耶穌的跟隨者也被譏諷地稱為「拿撒勒教黨（Nazarenes）」（</w:t>
      </w:r>
      <w:hyperlink r:id="rId45">
        <w:r>
          <w:rPr>
            <w:lang w:val="zh_TW" w:bidi="zh_TW"/>
          </w:rPr>
          <w:rPr>
            <w:color w:val="0000EE"/>
            <w:u w:val="single"/>
          </w:rPr>
          <w:t>徒24:5</w:t>
        </w:r>
      </w:hyperlink>
      <w:r>
        <w:rPr>
          <w:lang w:val="zh_TW" w:bidi="zh_TW"/>
        </w:rPr>
        <w:t>）。</w:t>
      </w:r>
    </w:p>
    <w:p>
      <w:pPr/>
      <w:r>
        <w:rPr>
          <w:lang w:val="zh_TW" w:bidi="zh_TW"/>
        </w:rPr>
      </w:r>
      <w:r>
        <w:rPr>
          <w:lang w:val="zh_TW" w:bidi="zh_TW"/>
        </w:rPr>
        <w:t>拿撒勒一直是猶太人的城，直到君士坦丁皇帝（卒於公元327年）時期，它才成為基督徒朝聖的聖地。大約在公元600年，在拿撒勒建造了一座大型聖殿。阿拉伯人和十字軍先後控制該村莊，直到公元1517年村莊被土耳其人佔領，他們驅逐了所有的基督徒。基督徒於公元1620年返回，該城成為重要的基督教中心。</w:t>
      </w:r>
    </w:p>
    <w:p>
      <w:pPr/>
      <w:r>
        <w:rPr>
          <w:lang w:val="zh_TW" w:bidi="zh_TW"/>
        </w:rPr>
      </w:r>
      <w:r>
        <w:rPr>
          <w:i/>
          <w:lang w:val="zh_TW" w:bidi="zh_TW"/>
        </w:rPr>
        <w:t>另見</w:t>
      </w:r>
      <w:r>
        <w:rPr>
          <w:lang w:val="zh_TW" w:bidi="zh_TW"/>
        </w:rPr>
        <w:t xml:space="preserve"> </w:t>
      </w:r>
      <w:r>
        <w:rPr>
          <w:lang w:val="zh_TW" w:bidi="zh_TW"/>
        </w:rPr>
        <w:t>拿撒勒人</w:t>
      </w:r>
      <w:r>
        <w:rPr>
          <w:lang w:val="zh_TW" w:bidi="zh_TW"/>
        </w:rPr>
        <w:t>。</w:t>
      </w:r>
      <w:r>
        <w:rPr>
          <w:lang w:val="zh_TW" w:bidi="zh_TW"/>
        </w:rPr>
      </w:r>
      <w:r>
        <w:rPr>
          <w:lang w:val="zh_TW" w:bidi="zh_TW"/>
        </w:rPr>
      </w:r>
    </w:p>
    <w:p>
      <w:pPr/>
      <w:r>
        <w:rPr>
          <w:lang w:val="zh_TW" w:bidi="zh_TW"/>
        </w:rPr>
      </w:r>
    </w:p>
    <w:p>
      <w:pPr>
        <w:pStyle w:val="Heading2"/>
      </w:pPr>
      <w:r>
        <w:rPr>
          <w:lang w:val="zh_TW" w:bidi="zh_TW"/>
        </w:rPr>
        <w:t>拿撒勒人</w:t>
      </w:r>
      <w:r>
        <w:rPr>
          <w:lang w:val="zh_TW" w:bidi="zh_TW"/>
        </w:rPr>
      </w:r>
    </w:p>
    <w:p>
      <w:pPr/>
      <w:r>
        <w:rPr>
          <w:lang w:val="zh_TW" w:bidi="zh_TW"/>
        </w:rPr>
      </w:r>
      <w:r>
        <w:rPr>
          <w:lang w:val="zh_TW" w:bidi="zh_TW"/>
        </w:rPr>
        <w:t>指來自新約時期加利利拿撒勒城的原住民或居民。</w:t>
      </w:r>
    </w:p>
    <w:p>
      <w:pPr/>
      <w:r>
        <w:rPr>
          <w:lang w:val="zh_TW" w:bidi="zh_TW"/>
        </w:rPr>
      </w:r>
      <w:r>
        <w:rPr>
          <w:lang w:val="zh_TW" w:bidi="zh_TW"/>
        </w:rPr>
        <w:t>拿撒勒是耶穌在世上頭三十年間所居住的家鄉。由於「耶穌」這個名字在猶太人中非常普遍，而且當時並沒有使用姓氏，因此「拿撒勒人」這一稱號可能是用來區別拿撒勒的耶穌與其他同名的人（見希臘文譯本的</w:t>
      </w:r>
      <w:hyperlink r:id="rId46">
        <w:r>
          <w:rPr>
            <w:lang w:val="zh_TW" w:bidi="zh_TW"/>
          </w:rPr>
          <w:rPr>
            <w:color w:val="0000EE"/>
            <w:u w:val="single"/>
          </w:rPr>
          <w:t>太27:16–17</w:t>
        </w:r>
      </w:hyperlink>
      <w:r>
        <w:rPr>
          <w:lang w:val="zh_TW" w:bidi="zh_TW"/>
        </w:rPr>
        <w:t>；</w:t>
      </w:r>
      <w:hyperlink r:id="rId47">
        <w:r>
          <w:rPr>
            <w:lang w:val="zh_TW" w:bidi="zh_TW"/>
          </w:rPr>
          <w:rPr>
            <w:color w:val="0000EE"/>
            <w:u w:val="single"/>
          </w:rPr>
          <w:t>徒7:45</w:t>
        </w:r>
      </w:hyperlink>
      <w:r>
        <w:rPr>
          <w:lang w:val="zh_TW" w:bidi="zh_TW"/>
        </w:rPr>
        <w:t>；</w:t>
      </w:r>
      <w:hyperlink r:id="rId48">
        <w:r>
          <w:rPr>
            <w:lang w:val="zh_TW" w:bidi="zh_TW"/>
          </w:rPr>
          <w:rPr>
            <w:color w:val="0000EE"/>
            <w:u w:val="single"/>
          </w:rPr>
          <w:t>西4:11</w:t>
        </w:r>
      </w:hyperlink>
      <w:r>
        <w:rPr>
          <w:lang w:val="zh_TW" w:bidi="zh_TW"/>
        </w:rPr>
        <w:t>；</w:t>
      </w:r>
      <w:hyperlink r:id="rId49">
        <w:r>
          <w:rPr>
            <w:lang w:val="zh_TW" w:bidi="zh_TW"/>
          </w:rPr>
          <w:rPr>
            <w:color w:val="0000EE"/>
            <w:u w:val="single"/>
          </w:rPr>
          <w:t>來4:8</w:t>
        </w:r>
      </w:hyperlink>
      <w:r>
        <w:rPr>
          <w:lang w:val="zh_TW" w:bidi="zh_TW"/>
        </w:rPr>
        <w:t>，其中「耶穌」這個名字是指其他人）。</w:t>
      </w:r>
    </w:p>
    <w:p>
      <w:pPr/>
      <w:r>
        <w:rPr>
          <w:lang w:val="zh_TW" w:bidi="zh_TW"/>
        </w:rPr>
      </w:r>
      <w:r>
        <w:rPr>
          <w:lang w:val="zh_TW" w:bidi="zh_TW"/>
        </w:rPr>
        <w:t>在原文中，拿撒勒人耶穌的稱號被污鬼（</w:t>
      </w:r>
      <w:hyperlink r:id="rId50">
        <w:r>
          <w:rPr>
            <w:lang w:val="zh_TW" w:bidi="zh_TW"/>
          </w:rPr>
          <w:rPr>
            <w:color w:val="0000EE"/>
            <w:u w:val="single"/>
          </w:rPr>
          <w:t>可1:24</w:t>
        </w:r>
      </w:hyperlink>
      <w:r>
        <w:rPr>
          <w:lang w:val="zh_TW" w:bidi="zh_TW"/>
        </w:rPr>
        <w:t>；</w:t>
      </w:r>
      <w:hyperlink r:id="rId51">
        <w:r>
          <w:rPr>
            <w:lang w:val="zh_TW" w:bidi="zh_TW"/>
          </w:rPr>
          <w:rPr>
            <w:color w:val="0000EE"/>
            <w:u w:val="single"/>
          </w:rPr>
          <w:t>路4:34</w:t>
        </w:r>
      </w:hyperlink>
      <w:r>
        <w:rPr>
          <w:lang w:val="zh_TW" w:bidi="zh_TW"/>
        </w:rPr>
        <w:t>）、耶利哥城外的群眾（</w:t>
      </w:r>
      <w:hyperlink r:id="rId39">
        <w:r>
          <w:rPr>
            <w:lang w:val="zh_TW" w:bidi="zh_TW"/>
          </w:rPr>
          <w:rPr>
            <w:color w:val="0000EE"/>
            <w:u w:val="single"/>
          </w:rPr>
          <w:t>可10:47</w:t>
        </w:r>
      </w:hyperlink>
      <w:r>
        <w:rPr>
          <w:lang w:val="zh_TW" w:bidi="zh_TW"/>
        </w:rPr>
        <w:t>；</w:t>
      </w:r>
      <w:hyperlink r:id="rId52">
        <w:r>
          <w:rPr>
            <w:lang w:val="zh_TW" w:bidi="zh_TW"/>
          </w:rPr>
          <w:rPr>
            <w:color w:val="0000EE"/>
            <w:u w:val="single"/>
          </w:rPr>
          <w:t>路18:37</w:t>
        </w:r>
      </w:hyperlink>
      <w:r>
        <w:rPr>
          <w:lang w:val="zh_TW" w:bidi="zh_TW"/>
        </w:rPr>
        <w:t>）、一個使女（</w:t>
      </w:r>
      <w:hyperlink r:id="rId53">
        <w:r>
          <w:rPr>
            <w:lang w:val="zh_TW" w:bidi="zh_TW"/>
          </w:rPr>
          <w:rPr>
            <w:color w:val="0000EE"/>
            <w:u w:val="single"/>
          </w:rPr>
          <w:t>可14:67</w:t>
        </w:r>
      </w:hyperlink>
      <w:r>
        <w:rPr>
          <w:lang w:val="zh_TW" w:bidi="zh_TW"/>
        </w:rPr>
        <w:t>）、兵丁（</w:t>
      </w:r>
      <w:hyperlink r:id="rId54">
        <w:r>
          <w:rPr>
            <w:lang w:val="zh_TW" w:bidi="zh_TW"/>
          </w:rPr>
          <w:rPr>
            <w:color w:val="0000EE"/>
            <w:u w:val="single"/>
          </w:rPr>
          <w:t>約18:5–7</w:t>
        </w:r>
      </w:hyperlink>
      <w:r>
        <w:rPr>
          <w:lang w:val="zh_TW" w:bidi="zh_TW"/>
        </w:rPr>
        <w:t>）、彼拉多（</w:t>
      </w:r>
      <w:hyperlink r:id="rId55">
        <w:r>
          <w:rPr>
            <w:lang w:val="zh_TW" w:bidi="zh_TW"/>
          </w:rPr>
          <w:rPr>
            <w:color w:val="0000EE"/>
            <w:u w:val="single"/>
          </w:rPr>
          <w:t>約19:19</w:t>
        </w:r>
      </w:hyperlink>
      <w:r>
        <w:rPr>
          <w:lang w:val="zh_TW" w:bidi="zh_TW"/>
        </w:rPr>
        <w:t>）、在往以馬忤斯路上的兩個門徒（</w:t>
      </w:r>
      <w:hyperlink r:id="rId56">
        <w:r>
          <w:rPr>
            <w:lang w:val="zh_TW" w:bidi="zh_TW"/>
          </w:rPr>
          <w:rPr>
            <w:color w:val="0000EE"/>
            <w:u w:val="single"/>
          </w:rPr>
          <w:t>路24:19</w:t>
        </w:r>
      </w:hyperlink>
      <w:r>
        <w:rPr>
          <w:lang w:val="zh_TW" w:bidi="zh_TW"/>
        </w:rPr>
        <w:t>）和墓旁的天使（</w:t>
      </w:r>
      <w:hyperlink r:id="rId57">
        <w:r>
          <w:rPr>
            <w:lang w:val="zh_TW" w:bidi="zh_TW"/>
          </w:rPr>
          <w:rPr>
            <w:color w:val="0000EE"/>
            <w:u w:val="single"/>
          </w:rPr>
          <w:t>可16:6</w:t>
        </w:r>
      </w:hyperlink>
      <w:r>
        <w:rPr>
          <w:lang w:val="zh_TW" w:bidi="zh_TW"/>
        </w:rPr>
        <w:t>）所使用。</w:t>
      </w:r>
    </w:p>
    <w:p>
      <w:pPr/>
      <w:r>
        <w:rPr>
          <w:lang w:val="zh_TW" w:bidi="zh_TW"/>
        </w:rPr>
      </w:r>
      <w:r>
        <w:rPr>
          <w:lang w:val="zh_TW" w:bidi="zh_TW"/>
        </w:rPr>
        <w:t>使徒行傳中的使徒們也用「拿撒勒人」這個稱號來指認耶穌，彼得在五旬節那天的講道中提到拿撒勒人耶穌（</w:t>
      </w:r>
      <w:hyperlink r:id="rId41">
        <w:r>
          <w:rPr>
            <w:lang w:val="zh_TW" w:bidi="zh_TW"/>
          </w:rPr>
          <w:rPr>
            <w:color w:val="0000EE"/>
            <w:u w:val="single"/>
          </w:rPr>
          <w:t>徒2:22</w:t>
        </w:r>
      </w:hyperlink>
      <w:r>
        <w:rPr>
          <w:lang w:val="zh_TW" w:bidi="zh_TW"/>
        </w:rPr>
        <w:t>），並在隨後的聖殿門口的醫治事蹟中再次提及（</w:t>
      </w:r>
      <w:hyperlink r:id="rId58">
        <w:r>
          <w:rPr>
            <w:lang w:val="zh_TW" w:bidi="zh_TW"/>
          </w:rPr>
          <w:rPr>
            <w:color w:val="0000EE"/>
            <w:u w:val="single"/>
          </w:rPr>
          <w:t>3:6</w:t>
        </w:r>
      </w:hyperlink>
      <w:r>
        <w:rPr>
          <w:lang w:val="zh_TW" w:bidi="zh_TW"/>
        </w:rPr>
        <w:t>，</w:t>
      </w:r>
      <w:hyperlink r:id="rId59">
        <w:r>
          <w:rPr>
            <w:lang w:val="zh_TW" w:bidi="zh_TW"/>
          </w:rPr>
          <w:rPr>
            <w:color w:val="0000EE"/>
            <w:u w:val="single"/>
          </w:rPr>
          <w:t>4:10</w:t>
        </w:r>
      </w:hyperlink>
      <w:r>
        <w:rPr>
          <w:lang w:val="zh_TW" w:bidi="zh_TW"/>
        </w:rPr>
        <w:t>）。保羅在</w:t>
      </w:r>
      <w:hyperlink r:id="rId60">
        <w:r>
          <w:rPr>
            <w:lang w:val="zh_TW" w:bidi="zh_TW"/>
          </w:rPr>
          <w:rPr>
            <w:color w:val="0000EE"/>
            <w:u w:val="single"/>
          </w:rPr>
          <w:t>使徒行傳二十六章9節</w:t>
        </w:r>
      </w:hyperlink>
      <w:r>
        <w:rPr>
          <w:lang w:val="zh_TW" w:bidi="zh_TW"/>
        </w:rPr>
        <w:t>中也稱耶穌為「拿撒勒人」。</w:t>
      </w:r>
    </w:p>
    <w:p>
      <w:pPr/>
      <w:r>
        <w:rPr>
          <w:lang w:val="zh_TW" w:bidi="zh_TW"/>
        </w:rPr>
      </w:r>
      <w:r>
        <w:rPr>
          <w:lang w:val="zh_TW" w:bidi="zh_TW"/>
        </w:rPr>
        <w:t>有一處敵對性的提及是在</w:t>
      </w:r>
      <w:hyperlink r:id="rId61">
        <w:r>
          <w:rPr>
            <w:lang w:val="zh_TW" w:bidi="zh_TW"/>
          </w:rPr>
          <w:rPr>
            <w:color w:val="0000EE"/>
            <w:u w:val="single"/>
          </w:rPr>
          <w:t>使徒行傳六章14節</w:t>
        </w:r>
      </w:hyperlink>
      <w:r>
        <w:rPr>
          <w:lang w:val="zh_TW" w:bidi="zh_TW"/>
        </w:rPr>
        <w:t>。針對司提反作假見證的人在公會前控告他說：「這拿撒勒人耶穌要毀壞此地（聖殿），也要改變摩西所交給我們的規條。」（見希臘文譯本）。另一個敵對性的提及在</w:t>
      </w:r>
      <w:hyperlink r:id="rId45">
        <w:r>
          <w:rPr>
            <w:lang w:val="zh_TW" w:bidi="zh_TW"/>
          </w:rPr>
          <w:rPr>
            <w:color w:val="0000EE"/>
            <w:u w:val="single"/>
          </w:rPr>
          <w:t>使徒行傳二十四章5節</w:t>
        </w:r>
      </w:hyperlink>
      <w:r>
        <w:rPr>
          <w:lang w:val="zh_TW" w:bidi="zh_TW"/>
        </w:rPr>
        <w:t>，這是唯一一次提到耶穌的跟隨者為拿撒勒教黨。帖土羅控告保羅說：「我們看這個人，如同瘟疫一般，是鼓動普天下眾猶太人生亂的，又是拿撒勒教黨裡的一個頭目。」</w:t>
      </w:r>
    </w:p>
    <w:p>
      <w:pPr/>
      <w:r>
        <w:rPr>
          <w:lang w:val="zh_TW" w:bidi="zh_TW"/>
        </w:rPr>
      </w:r>
      <w:r>
        <w:rPr>
          <w:lang w:val="zh_TW" w:bidi="zh_TW"/>
        </w:rPr>
        <w:t>關於「拿撒勒人」這個名稱，在</w:t>
      </w:r>
      <w:hyperlink r:id="rId34">
        <w:r>
          <w:rPr>
            <w:lang w:val="zh_TW" w:bidi="zh_TW"/>
          </w:rPr>
          <w:rPr>
            <w:color w:val="0000EE"/>
            <w:u w:val="single"/>
          </w:rPr>
          <w:t>馬太福音二章23節</w:t>
        </w:r>
      </w:hyperlink>
      <w:r>
        <w:rPr>
          <w:lang w:val="zh_TW" w:bidi="zh_TW"/>
        </w:rPr>
        <w:t>一直是個難題：「到了一座城，名叫拿撒勒，就住在那裡。這是要應驗先知所說，他將稱為拿撒勒人的話了」。舊約中沒有任何先知直接預言彌賽亞將被稱為拿撒勒人。一些學者將馬太福音的引用與</w:t>
      </w:r>
      <w:hyperlink r:id="rId62">
        <w:r>
          <w:rPr>
            <w:lang w:val="zh_TW" w:bidi="zh_TW"/>
          </w:rPr>
          <w:rPr>
            <w:color w:val="0000EE"/>
            <w:u w:val="single"/>
          </w:rPr>
          <w:t>以賽亞書十一章1節</w:t>
        </w:r>
      </w:hyperlink>
      <w:r>
        <w:rPr>
          <w:lang w:val="zh_TW" w:bidi="zh_TW"/>
        </w:rPr>
        <w:t>聯繫起來，該處提到彌賽亞是枝子，這個希伯來文詞語源自與「拿撒勒」相同的詞根。另一些人則認為這段舊約預言指的是彌賽亞將被人輕視和辱罵，因為他們認為彌賽亞應該來自大衛之城伯利恆。然而，儘管耶穌確實在伯利恆出生，但祂卻在拿撒勒長大，後來被稱為拿撒勒人，因而被人嘲笑。因此，當一些同時代的人稱祂為拿撒勒人時，這預言就應驗了，因為拿撒勒被視為一個不受人重視的地方（</w:t>
      </w:r>
      <w:hyperlink r:id="rId32">
        <w:r>
          <w:rPr>
            <w:lang w:val="zh_TW" w:bidi="zh_TW"/>
          </w:rPr>
          <w:rPr>
            <w:color w:val="0000EE"/>
            <w:u w:val="single"/>
          </w:rPr>
          <w:t>約1:46</w:t>
        </w:r>
      </w:hyperlink>
      <w:r>
        <w:rPr>
          <w:lang w:val="zh_TW" w:bidi="zh_TW"/>
        </w:rPr>
        <w:t>；參</w:t>
      </w:r>
      <w:hyperlink r:id="rId63">
        <w:r>
          <w:rPr>
            <w:lang w:val="zh_TW" w:bidi="zh_TW"/>
          </w:rPr>
          <w:rPr>
            <w:color w:val="0000EE"/>
            <w:u w:val="single"/>
          </w:rPr>
          <w:t>太13:54</w:t>
        </w:r>
      </w:hyperlink>
      <w:r>
        <w:rPr>
          <w:lang w:val="zh_TW" w:bidi="zh_TW"/>
        </w:rPr>
        <w:t>；</w:t>
      </w:r>
      <w:hyperlink r:id="rId64">
        <w:r>
          <w:rPr>
            <w:lang w:val="zh_TW" w:bidi="zh_TW"/>
          </w:rPr>
          <w:rPr>
            <w:color w:val="0000EE"/>
            <w:u w:val="single"/>
          </w:rPr>
          <w:t>可6:2–3</w:t>
        </w:r>
      </w:hyperlink>
      <w:r>
        <w:rPr>
          <w:lang w:val="zh_TW" w:bidi="zh_TW"/>
        </w:rPr>
        <w:t>；</w:t>
      </w:r>
      <w:hyperlink r:id="rId65">
        <w:r>
          <w:rPr>
            <w:lang w:val="zh_TW" w:bidi="zh_TW"/>
          </w:rPr>
          <w:rPr>
            <w:color w:val="0000EE"/>
            <w:u w:val="single"/>
          </w:rPr>
          <w:t>路4:22</w:t>
        </w:r>
      </w:hyperlink>
      <w:r>
        <w:rPr>
          <w:lang w:val="zh_TW" w:bidi="zh_TW"/>
        </w:rPr>
        <w:t>）。</w:t>
      </w:r>
    </w:p>
    <w:p>
      <w:pPr/>
      <w:r>
        <w:rPr>
          <w:lang w:val="zh_TW" w:bidi="zh_TW"/>
        </w:rPr>
      </w:r>
      <w:r>
        <w:rPr>
          <w:i/>
          <w:lang w:val="zh_TW" w:bidi="zh_TW"/>
        </w:rPr>
        <w:t>另見</w:t>
      </w:r>
      <w:r>
        <w:rPr>
          <w:lang w:val="zh_TW" w:bidi="zh_TW"/>
        </w:rPr>
        <w:t>拿撒勒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5-John1:50" TargetMode="External"/><Relationship Id="rId14" Type="http://schemas.openxmlformats.org/officeDocument/2006/relationships/hyperlink" Target="https://ref.ly/John21:2" TargetMode="External"/><Relationship Id="rId15" Type="http://schemas.openxmlformats.org/officeDocument/2006/relationships/hyperlink" Target="https://ref.ly/John1:45-John1:46" TargetMode="External"/><Relationship Id="rId16" Type="http://schemas.openxmlformats.org/officeDocument/2006/relationships/hyperlink" Target="https://ref.ly/John1:49" TargetMode="External"/><Relationship Id="rId17" Type="http://schemas.openxmlformats.org/officeDocument/2006/relationships/hyperlink" Target="https://ref.ly/Matt10:2-Matt10:4" TargetMode="External"/><Relationship Id="rId18" Type="http://schemas.openxmlformats.org/officeDocument/2006/relationships/hyperlink" Target="https://ref.ly/Mark3:16-Mark3:19" TargetMode="External"/><Relationship Id="rId19" Type="http://schemas.openxmlformats.org/officeDocument/2006/relationships/hyperlink" Target="https://ref.ly/Luke6:14-Luke6:16" TargetMode="External"/><Relationship Id="rId20" Type="http://schemas.openxmlformats.org/officeDocument/2006/relationships/hyperlink" Target="https://ref.ly/John1:47" TargetMode="External"/><Relationship Id="rId21" Type="http://schemas.openxmlformats.org/officeDocument/2006/relationships/hyperlink" Target="https://ref.ly/John7:15,John7:27,John7:41" TargetMode="External"/><Relationship Id="rId22" Type="http://schemas.openxmlformats.org/officeDocument/2006/relationships/hyperlink" Target="https://ref.ly/John9:41" TargetMode="External"/><Relationship Id="rId23" Type="http://schemas.openxmlformats.org/officeDocument/2006/relationships/hyperlink" Target="https://ref.ly/John1:48" TargetMode="External"/><Relationship Id="rId24" Type="http://schemas.openxmlformats.org/officeDocument/2006/relationships/hyperlink" Target="https://ref.ly/Gen25:1-Gen32:32" TargetMode="External"/><Relationship Id="rId25" Type="http://schemas.openxmlformats.org/officeDocument/2006/relationships/hyperlink" Target="https://ref.ly/John1:51" TargetMode="External"/><Relationship Id="rId26" Type="http://schemas.openxmlformats.org/officeDocument/2006/relationships/hyperlink" Target="https://ref.ly/Rom9:6" TargetMode="External"/><Relationship Id="rId27" Type="http://schemas.openxmlformats.org/officeDocument/2006/relationships/hyperlink" Target="https://ref.ly/Gen4:22" TargetMode="External"/><Relationship Id="rId28" Type="http://schemas.openxmlformats.org/officeDocument/2006/relationships/hyperlink" Target="https://ref.ly/1Kgs14:21,1Kgs14:31" TargetMode="External"/><Relationship Id="rId29" Type="http://schemas.openxmlformats.org/officeDocument/2006/relationships/hyperlink" Target="https://ref.ly/2Chr12:13" TargetMode="External"/><Relationship Id="rId30" Type="http://schemas.openxmlformats.org/officeDocument/2006/relationships/hyperlink" Target="https://ref.ly/1Kgs14:21-1Kgs14:24" TargetMode="External"/><Relationship Id="rId31" Type="http://schemas.openxmlformats.org/officeDocument/2006/relationships/hyperlink" Target="https://ref.ly/Luke4:29" TargetMode="External"/><Relationship Id="rId32" Type="http://schemas.openxmlformats.org/officeDocument/2006/relationships/hyperlink" Target="https://ref.ly/John1:46" TargetMode="External"/><Relationship Id="rId33" Type="http://schemas.openxmlformats.org/officeDocument/2006/relationships/hyperlink" Target="https://ref.ly/Luke1:26-Luke1:27" TargetMode="External"/><Relationship Id="rId34" Type="http://schemas.openxmlformats.org/officeDocument/2006/relationships/hyperlink" Target="https://ref.ly/Matt2:23" TargetMode="External"/><Relationship Id="rId35" Type="http://schemas.openxmlformats.org/officeDocument/2006/relationships/hyperlink" Target="https://ref.ly/Luke2:39" TargetMode="External"/><Relationship Id="rId36" Type="http://schemas.openxmlformats.org/officeDocument/2006/relationships/hyperlink" Target="https://ref.ly/Luke2:39-Luke2:40,Luke2:51" TargetMode="External"/><Relationship Id="rId37" Type="http://schemas.openxmlformats.org/officeDocument/2006/relationships/hyperlink" Target="https://ref.ly/Mark1:9" TargetMode="External"/><Relationship Id="rId38" Type="http://schemas.openxmlformats.org/officeDocument/2006/relationships/hyperlink" Target="https://ref.ly/Matt4:13" TargetMode="External"/><Relationship Id="rId39" Type="http://schemas.openxmlformats.org/officeDocument/2006/relationships/hyperlink" Target="https://ref.ly/Mark10:47" TargetMode="External"/><Relationship Id="rId40" Type="http://schemas.openxmlformats.org/officeDocument/2006/relationships/hyperlink" Target="https://ref.ly/John18:5,John18:7" TargetMode="External"/><Relationship Id="rId41" Type="http://schemas.openxmlformats.org/officeDocument/2006/relationships/hyperlink" Target="https://ref.ly/Acts2:22" TargetMode="External"/><Relationship Id="rId42" Type="http://schemas.openxmlformats.org/officeDocument/2006/relationships/hyperlink" Target="https://ref.ly/Luke4:16-Luke4:30" TargetMode="External"/><Relationship Id="rId43" Type="http://schemas.openxmlformats.org/officeDocument/2006/relationships/hyperlink" Target="https://ref.ly/Matt13:54-Matt13:58" TargetMode="External"/><Relationship Id="rId44" Type="http://schemas.openxmlformats.org/officeDocument/2006/relationships/hyperlink" Target="https://ref.ly/Mark6:1-Mark6:6" TargetMode="External"/><Relationship Id="rId45" Type="http://schemas.openxmlformats.org/officeDocument/2006/relationships/hyperlink" Target="https://ref.ly/Acts24:5" TargetMode="External"/><Relationship Id="rId46" Type="http://schemas.openxmlformats.org/officeDocument/2006/relationships/hyperlink" Target="https://ref.ly/Matt27:16-Matt27:17" TargetMode="External"/><Relationship Id="rId47" Type="http://schemas.openxmlformats.org/officeDocument/2006/relationships/hyperlink" Target="https://ref.ly/Acts7:45" TargetMode="External"/><Relationship Id="rId48" Type="http://schemas.openxmlformats.org/officeDocument/2006/relationships/hyperlink" Target="https://ref.ly/Col4:11" TargetMode="External"/><Relationship Id="rId49" Type="http://schemas.openxmlformats.org/officeDocument/2006/relationships/hyperlink" Target="https://ref.ly/Heb4:8" TargetMode="External"/><Relationship Id="rId50" Type="http://schemas.openxmlformats.org/officeDocument/2006/relationships/hyperlink" Target="https://ref.ly/Mark1:24" TargetMode="External"/><Relationship Id="rId51" Type="http://schemas.openxmlformats.org/officeDocument/2006/relationships/hyperlink" Target="https://ref.ly/Luke4:34" TargetMode="External"/><Relationship Id="rId52" Type="http://schemas.openxmlformats.org/officeDocument/2006/relationships/hyperlink" Target="https://ref.ly/Luke18:37" TargetMode="External"/><Relationship Id="rId53" Type="http://schemas.openxmlformats.org/officeDocument/2006/relationships/hyperlink" Target="https://ref.ly/Mark14:67" TargetMode="External"/><Relationship Id="rId54" Type="http://schemas.openxmlformats.org/officeDocument/2006/relationships/hyperlink" Target="https://ref.ly/John18:5-John18:7" TargetMode="External"/><Relationship Id="rId55" Type="http://schemas.openxmlformats.org/officeDocument/2006/relationships/hyperlink" Target="https://ref.ly/John19:19" TargetMode="External"/><Relationship Id="rId56" Type="http://schemas.openxmlformats.org/officeDocument/2006/relationships/hyperlink" Target="https://ref.ly/Luke24:19" TargetMode="External"/><Relationship Id="rId57" Type="http://schemas.openxmlformats.org/officeDocument/2006/relationships/hyperlink" Target="https://ref.ly/Mark16:6" TargetMode="External"/><Relationship Id="rId58" Type="http://schemas.openxmlformats.org/officeDocument/2006/relationships/hyperlink" Target="https://ref.ly/Acts3:6" TargetMode="External"/><Relationship Id="rId59" Type="http://schemas.openxmlformats.org/officeDocument/2006/relationships/hyperlink" Target="https://ref.ly/Acts4:10" TargetMode="External"/><Relationship Id="rId60" Type="http://schemas.openxmlformats.org/officeDocument/2006/relationships/hyperlink" Target="https://ref.ly/Acts26:9" TargetMode="External"/><Relationship Id="rId61" Type="http://schemas.openxmlformats.org/officeDocument/2006/relationships/hyperlink" Target="https://ref.ly/Acts6:14" TargetMode="External"/><Relationship Id="rId62" Type="http://schemas.openxmlformats.org/officeDocument/2006/relationships/hyperlink" Target="https://ref.ly/Isa11:1" TargetMode="External"/><Relationship Id="rId63" Type="http://schemas.openxmlformats.org/officeDocument/2006/relationships/hyperlink" Target="https://ref.ly/Matt13:54" TargetMode="External"/><Relationship Id="rId64" Type="http://schemas.openxmlformats.org/officeDocument/2006/relationships/hyperlink" Target="https://ref.ly/Mark6:2-Mark6:3" TargetMode="External"/><Relationship Id="rId65" Type="http://schemas.openxmlformats.org/officeDocument/2006/relationships/hyperlink" Target="https://ref.ly/Luke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