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hyperlink r:id="rId13">
        <w:r>
          <w:rPr>
            <w:lang w:val="zh_TW" w:bidi="zh_TW"/>
          </w:rPr>
          <w:rPr>
            <w:color w:val="0000EE"/>
            <w:u w:val="single"/>
          </w:rPr>
          <w:t>列王紀下23:10</w:t>
        </w:r>
      </w:hyperlink>
      <w:r>
        <w:rPr>
          <w:lang w:val="zh_TW" w:bidi="zh_TW"/>
        </w:rPr>
        <w:t>）。這些改革推翻了他祖父瑪拿西先前所推行的習俗。在約西亞的時代，先知耶利米也曾指出並譴責這些做法的死灰復燃（</w:t>
      </w:r>
      <w:hyperlink r:id="rId14">
        <w:r>
          <w:rPr>
            <w:lang w:val="zh_TW" w:bidi="zh_TW"/>
          </w:rPr>
          <w:rPr>
            <w:color w:val="0000EE"/>
            <w:u w:val="single"/>
          </w:rPr>
          <w:t>耶利米書7:31–32</w:t>
        </w:r>
      </w:hyperlink>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hyperlink r:id="rId15">
        <w:r>
          <w:rPr>
            <w:lang w:val="zh_TW" w:bidi="zh_TW"/>
          </w:rPr>
          <w:rPr>
            <w:color w:val="0000EE"/>
            <w:u w:val="single"/>
          </w:rPr>
          <w:t>19:12</w:t>
        </w:r>
      </w:hyperlink>
      <w:r>
        <w:rPr>
          <w:lang w:val="zh_TW" w:bidi="zh_TW"/>
        </w:rPr>
        <w:t>）一樣。那時，陀斐特顯然已經成為城市裡的垃圾場，破碎的陶器被丟棄在那裡，無法在任何城市的墓地進行的安葬，也會在那裡進行（第</w:t>
      </w:r>
      <w:hyperlink r:id="rId16">
        <w:r>
          <w:rPr>
            <w:lang w:val="zh_TW" w:bidi="zh_TW"/>
          </w:rPr>
          <w:rPr>
            <w:color w:val="0000EE"/>
            <w:u w:val="single"/>
          </w:rPr>
          <w:t>11</w:t>
        </w:r>
      </w:hyperlink>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hyperlink r:id="rId17">
        <w:r>
          <w:rPr>
            <w:lang w:val="zh_TW" w:bidi="zh_TW"/>
          </w:rPr>
          <w:rPr>
            <w:color w:val="0000EE"/>
            <w:u w:val="single"/>
          </w:rPr>
          <w:t>馬太福音5:22、29–30</w:t>
        </w:r>
      </w:hyperlink>
      <w:r>
        <w:rPr>
          <w:lang w:val="zh_TW" w:bidi="zh_TW"/>
        </w:rPr>
        <w:t>，</w:t>
      </w:r>
      <w:hyperlink r:id="rId18">
        <w:r>
          <w:rPr>
            <w:lang w:val="zh_TW" w:bidi="zh_TW"/>
          </w:rPr>
          <w:rPr>
            <w:color w:val="0000EE"/>
            <w:u w:val="single"/>
          </w:rPr>
          <w:t>10:28</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馬可福音9:43–47</w:t>
        </w:r>
      </w:hyperlink>
      <w:r>
        <w:rPr>
          <w:lang w:val="zh_TW" w:bidi="zh_TW"/>
        </w:rPr>
        <w:t>；</w:t>
      </w:r>
      <w:hyperlink r:id="rId21">
        <w:r>
          <w:rPr>
            <w:lang w:val="zh_TW" w:bidi="zh_TW"/>
          </w:rPr>
          <w:rPr>
            <w:color w:val="0000EE"/>
            <w:u w:val="single"/>
          </w:rPr>
          <w:t>路加福音12:5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hyperlink r:id="rId22">
        <w:r>
          <w:rPr>
            <w:lang w:val="zh_TW" w:bidi="zh_TW"/>
          </w:rPr>
          <w:rPr>
            <w:color w:val="0000EE"/>
            <w:u w:val="single"/>
          </w:rPr>
          <w:t>羅馬書7:14</w:t>
        </w:r>
      </w:hyperlink>
      <w:r>
        <w:rPr>
          <w:lang w:val="zh_TW" w:bidi="zh_TW"/>
        </w:rPr>
        <w:t>，</w:t>
      </w:r>
      <w:hyperlink r:id="rId23">
        <w:r>
          <w:rPr>
            <w:lang w:val="zh_TW" w:bidi="zh_TW"/>
          </w:rPr>
          <w:rPr>
            <w:color w:val="0000EE"/>
            <w:u w:val="single"/>
          </w:rPr>
          <w:t>9:31</w:t>
        </w:r>
      </w:hyperlink>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hyperlink r:id="rId24">
        <w:r>
          <w:rPr>
            <w:lang w:val="zh_TW" w:bidi="zh_TW"/>
          </w:rPr>
          <w:rPr>
            <w:color w:val="0000EE"/>
            <w:u w:val="single"/>
          </w:rPr>
          <w:t>馬可福音7:3</w:t>
        </w:r>
      </w:hyperlink>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hyperlink r:id="rId25">
        <w:r>
          <w:rPr>
            <w:lang w:val="zh_TW" w:bidi="zh_TW"/>
          </w:rPr>
          <w:rPr>
            <w:color w:val="0000EE"/>
            <w:u w:val="single"/>
          </w:rPr>
          <w:t>馬太福音22:31–32</w:t>
        </w:r>
      </w:hyperlink>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4"/>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hyperlink r:id="rId26">
        <w:r>
          <w:rPr>
            <w:lang w:val="zh_TW" w:bidi="zh_TW"/>
          </w:rPr>
          <w:rPr>
            <w:color w:val="0000EE"/>
            <w:u w:val="single"/>
          </w:rPr>
          <w:t>利未記18:5</w:t>
        </w:r>
      </w:hyperlink>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hyperlink r:id="rId27">
        <w:r>
          <w:rPr>
            <w:lang w:val="zh_TW" w:bidi="zh_TW"/>
          </w:rPr>
          <w:rPr>
            <w:color w:val="0000EE"/>
            <w:u w:val="single"/>
          </w:rPr>
          <w:t>創世記15</w:t>
        </w:r>
      </w:hyperlink>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hyperlink r:id="rId28">
        <w:r>
          <w:rPr>
            <w:lang w:val="zh_TW" w:bidi="zh_TW"/>
          </w:rPr>
          <w:rPr>
            <w:color w:val="0000EE"/>
            <w:u w:val="single"/>
          </w:rPr>
          <w:t>加拉太書3:24</w:t>
        </w:r>
      </w:hyperlink>
      <w:r>
        <w:rPr>
          <w:lang w:val="zh_TW" w:bidi="zh_TW"/>
        </w:rPr>
        <w:t>）。當人們試圖遵循所有的神的律法時，他們會意識到自己多麼需要神的幫助和寬恕（</w:t>
      </w:r>
      <w:hyperlink r:id="rId29">
        <w:r>
          <w:rPr>
            <w:lang w:val="zh_TW" w:bidi="zh_TW"/>
          </w:rPr>
          <w:rPr>
            <w:color w:val="0000EE"/>
            <w:u w:val="single"/>
          </w:rPr>
          <w:t>羅馬書7:7</w:t>
        </w:r>
      </w:hyperlink>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hyperlink r:id="rId30">
        <w:r>
          <w:rPr>
            <w:lang w:val="zh_TW" w:bidi="zh_TW"/>
          </w:rPr>
          <w:rPr>
            <w:color w:val="0000EE"/>
            <w:u w:val="single"/>
          </w:rPr>
          <w:t>羅馬書10:4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10" TargetMode="External"/><Relationship Id="rId14" Type="http://schemas.openxmlformats.org/officeDocument/2006/relationships/hyperlink" Target="https://ref.ly/Jer7:31-Jer7:32" TargetMode="External"/><Relationship Id="rId15" Type="http://schemas.openxmlformats.org/officeDocument/2006/relationships/hyperlink" Target="https://ref.ly/Jer19:12" TargetMode="External"/><Relationship Id="rId16" Type="http://schemas.openxmlformats.org/officeDocument/2006/relationships/hyperlink" Target="https://ref.ly/Jer19:11" TargetMode="External"/><Relationship Id="rId17" Type="http://schemas.openxmlformats.org/officeDocument/2006/relationships/hyperlink" Target="https://ref.ly/Matt5:22,Matt5:29-Matt5:30" TargetMode="External"/><Relationship Id="rId18" Type="http://schemas.openxmlformats.org/officeDocument/2006/relationships/hyperlink" Target="https://ref.ly/Matt10:28" TargetMode="External"/><Relationship Id="rId19" Type="http://schemas.openxmlformats.org/officeDocument/2006/relationships/hyperlink" Target="https://ref.ly/Matt18:9" TargetMode="External"/><Relationship Id="rId20" Type="http://schemas.openxmlformats.org/officeDocument/2006/relationships/hyperlink" Target="https://ref.ly/Mark9:43-Mark9:47" TargetMode="External"/><Relationship Id="rId21" Type="http://schemas.openxmlformats.org/officeDocument/2006/relationships/hyperlink" Target="https://ref.ly/Luke12:5" TargetMode="External"/><Relationship Id="rId22" Type="http://schemas.openxmlformats.org/officeDocument/2006/relationships/hyperlink" Target="https://ref.ly/Rom7:14" TargetMode="External"/><Relationship Id="rId23" Type="http://schemas.openxmlformats.org/officeDocument/2006/relationships/hyperlink" Target="https://ref.ly/Rom9:31" TargetMode="External"/><Relationship Id="rId24" Type="http://schemas.openxmlformats.org/officeDocument/2006/relationships/hyperlink" Target="https://ref.ly/Mark7:3" TargetMode="External"/><Relationship Id="rId25" Type="http://schemas.openxmlformats.org/officeDocument/2006/relationships/hyperlink" Target="https://ref.ly/Matt22:31-Matt22:32" TargetMode="External"/><Relationship Id="rId26" Type="http://schemas.openxmlformats.org/officeDocument/2006/relationships/hyperlink" Target="https://ref.ly/Lev18:5" TargetMode="External"/><Relationship Id="rId27" Type="http://schemas.openxmlformats.org/officeDocument/2006/relationships/hyperlink" Target="https://ref.ly/Gen15:1-Gen15:21" TargetMode="External"/><Relationship Id="rId28" Type="http://schemas.openxmlformats.org/officeDocument/2006/relationships/hyperlink" Target="https://ref.ly/Gal3:24" TargetMode="External"/><Relationship Id="rId29" Type="http://schemas.openxmlformats.org/officeDocument/2006/relationships/hyperlink" Target="https://ref.ly/Rom7:7" TargetMode="External"/><Relationship Id="rId30" Type="http://schemas.openxmlformats.org/officeDocument/2006/relationships/hyperlink" Target="https://ref.ly/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