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الدارسُ، الدَّرسُ، البَيْدَرُ</w:t>
      </w:r>
      <w:r>
        <w:rPr>
          <w:rtl/>
          <w:cs/>
          <w:lang w:val="ar_AE" w:bidi="ar_AE"/>
        </w:rPr>
      </w:r>
    </w:p>
    <w:p>
      <w:pPr>
        <w:bidi/>
      </w:pPr>
      <w:r>
        <w:rPr>
          <w:rtl/>
          <w:cs/>
          <w:lang w:val="ar_AE" w:bidi="ar_AE"/>
        </w:rPr>
      </w:r>
      <w:r>
        <w:rPr>
          <w:rtl/>
          <w:cs/>
          <w:lang w:val="ar_AE" w:bidi="ar_AE"/>
        </w:rPr>
        <w:t xml:space="preserve">انظر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الدخول الانتصاري</w:t>
      </w:r>
      <w:r>
        <w:rPr>
          <w:rtl/>
          <w:cs/>
          <w:lang w:val="ar_AE" w:bidi="ar_AE"/>
        </w:rPr>
      </w:r>
    </w:p>
    <w:p>
      <w:pPr>
        <w:bidi/>
      </w:pPr>
      <w:r>
        <w:rPr>
          <w:rtl/>
          <w:cs/>
          <w:lang w:val="ar_AE" w:bidi="ar_AE"/>
        </w:rPr>
      </w:r>
      <w:r>
        <w:rPr>
          <w:rtl/>
          <w:cs/>
          <w:lang w:val="ar_AE" w:bidi="ar_AE"/>
        </w:rPr>
        <w:t>مصطلح يشير إلى دخول الرب يَسوع ٱلْمَسِيحِ إلى أورشَلِيمَ، حيث استقبله الجموع وهتفوا له بصفته ابن دَاودَ، وملك اليهود. ومن المفارقات أن هذا الحدث وقع قبل أيام قليلة من خيانته، واعتقاله، ومحاكمته، وصلبه.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يسوع المسيح (الأيام الأخيرة في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الدُّفّ</w:t>
      </w:r>
      <w:r>
        <w:rPr>
          <w:rtl/>
          <w:cs/>
          <w:lang w:val="ar_AE" w:bidi="ar_AE"/>
        </w:rPr>
      </w:r>
    </w:p>
    <w:p>
      <w:pPr>
        <w:bidi/>
      </w:pPr>
      <w:r>
        <w:rPr>
          <w:rtl/>
          <w:cs/>
          <w:lang w:val="ar_AE" w:bidi="ar_AE"/>
        </w:rPr>
      </w:r>
      <w:r>
        <w:rPr>
          <w:rtl/>
          <w:cs/>
          <w:lang w:val="ar_AE" w:bidi="ar_AE"/>
        </w:rPr>
        <w:t>آلة موسيقية وردت</w:t>
      </w:r>
      <w:r>
        <w:rPr>
          <w:b/>
          <w:rtl/>
          <w:cs/>
          <w:lang w:val="ar_AE" w:bidi="ar_AE"/>
        </w:rPr>
        <w:t xml:space="preserve"> </w:t>
      </w:r>
      <w:r>
        <w:rPr>
          <w:rtl/>
          <w:cs/>
          <w:lang w:val="ar_AE" w:bidi="ar_AE"/>
        </w:rPr>
        <w:t xml:space="preserve">في </w:t>
      </w:r>
      <w:r>
        <w:rPr>
          <w:rtl/>
          <w:cs/>
          <w:lang w:val="ar_AE" w:bidi="ar_AE"/>
        </w:rPr>
        <w:t>تكوين 31:27</w:t>
      </w:r>
      <w:r>
        <w:rPr>
          <w:rtl/>
          <w:cs/>
          <w:lang w:val="ar_AE" w:bidi="ar_AE"/>
        </w:rPr>
        <w:t xml:space="preserve"> و</w:t>
      </w:r>
      <w:r>
        <w:rPr>
          <w:rtl/>
          <w:cs/>
          <w:lang w:val="ar_AE" w:bidi="ar_AE"/>
        </w:rPr>
        <w:t>1صموئيل 10:5</w:t>
      </w:r>
      <w:r>
        <w:rPr>
          <w:rtl/>
          <w:cs/>
          <w:lang w:val="ar_AE" w:bidi="ar_AE"/>
        </w:rPr>
        <w:t xml:space="preserve">، كما يرد الدُّفّ في </w:t>
      </w:r>
      <w:r>
        <w:rPr>
          <w:rtl/>
          <w:cs/>
          <w:lang w:val="ar_AE" w:bidi="ar_AE"/>
        </w:rPr>
        <w:t>1صموئيل 18:6</w:t>
      </w:r>
      <w:r>
        <w:rPr>
          <w:rtl/>
          <w:cs/>
          <w:lang w:val="ar_AE" w:bidi="ar_AE"/>
        </w:rPr>
        <w:t xml:space="preserve">، </w:t>
      </w:r>
      <w:r>
        <w:rPr>
          <w:rtl/>
          <w:cs/>
          <w:lang w:val="ar_AE" w:bidi="ar_AE"/>
        </w:rPr>
        <w:t>أيوب 17:6</w:t>
      </w:r>
      <w:r>
        <w:rPr>
          <w:rtl/>
          <w:cs/>
          <w:lang w:val="ar_AE" w:bidi="ar_AE"/>
        </w:rPr>
        <w:t xml:space="preserve">، </w:t>
      </w:r>
      <w:r>
        <w:rPr>
          <w:rtl/>
          <w:cs/>
          <w:lang w:val="ar_AE" w:bidi="ar_AE"/>
        </w:rPr>
        <w:t>إشعياء 5:12</w:t>
      </w:r>
      <w:r>
        <w:rPr>
          <w:rtl/>
          <w:cs/>
          <w:lang w:val="ar_AE" w:bidi="ar_AE"/>
        </w:rPr>
        <w:t xml:space="preserve">، </w:t>
      </w:r>
      <w:r>
        <w:rPr>
          <w:rtl/>
          <w:cs/>
          <w:lang w:val="ar_AE" w:bidi="ar_AE"/>
        </w:rPr>
        <w:t>24:8</w:t>
      </w:r>
      <w:r>
        <w:rPr>
          <w:rtl/>
          <w:cs/>
          <w:lang w:val="ar_AE" w:bidi="ar_AE"/>
        </w:rPr>
        <w:t xml:space="preserve">، </w:t>
      </w:r>
      <w:r>
        <w:rPr>
          <w:rtl/>
          <w:cs/>
          <w:lang w:val="ar_AE" w:bidi="ar_AE"/>
        </w:rPr>
        <w:t>30:32</w:t>
      </w:r>
      <w:r>
        <w:rPr>
          <w:rtl/>
          <w:cs/>
          <w:lang w:val="ar_AE" w:bidi="ar_AE"/>
        </w:rPr>
        <w:t>، و</w:t>
      </w:r>
      <w:r>
        <w:rPr>
          <w:rtl/>
          <w:cs/>
          <w:lang w:val="ar_AE" w:bidi="ar_AE"/>
        </w:rPr>
        <w:t>إرميا 31:4</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الآلات الموسيقية (توف)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الدُّفُّ</w:t>
      </w:r>
      <w:r>
        <w:rPr>
          <w:rtl/>
          <w:cs/>
          <w:lang w:val="ar_AE" w:bidi="ar_AE"/>
        </w:rPr>
      </w:r>
    </w:p>
    <w:p>
      <w:pPr>
        <w:bidi/>
      </w:pPr>
      <w:r>
        <w:rPr>
          <w:rtl/>
          <w:cs/>
          <w:lang w:val="ar_AE" w:bidi="ar_AE"/>
        </w:rPr>
      </w:r>
      <w:r>
        <w:rPr>
          <w:rtl/>
          <w:cs/>
          <w:lang w:val="ar_AE" w:bidi="ar_AE"/>
        </w:rPr>
        <w:t xml:space="preserve">نوع من الطبول اليدوية الصغيرة. انظر </w:t>
      </w:r>
      <w:r>
        <w:rPr>
          <w:rtl/>
          <w:cs/>
          <w:lang w:val="ar_AE" w:bidi="ar_AE"/>
        </w:rPr>
        <w:t>الآلات الموسيقية (مثلَّث؛ دفٌّ)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الدَفْلَى (شَجَرةِ الوَرْدِ)</w:t>
      </w:r>
      <w:r>
        <w:rPr>
          <w:rtl/>
          <w:cs/>
          <w:lang w:val="ar_AE" w:bidi="ar_AE"/>
        </w:rPr>
      </w:r>
    </w:p>
    <w:p>
      <w:pPr>
        <w:bidi/>
      </w:pPr>
      <w:r>
        <w:rPr>
          <w:rtl/>
          <w:cs/>
          <w:lang w:val="ar_AE" w:bidi="ar_AE"/>
        </w:rPr>
      </w:r>
      <w:r>
        <w:rPr>
          <w:rtl/>
          <w:cs/>
          <w:lang w:val="ar_AE" w:bidi="ar_AE"/>
        </w:rPr>
        <w:t>الدَفْلَى نبات شجيري دائم الخضرة وسام، ينمو في المناطق ذات المناخ الدافئ. وقد اقتُرِح أن تكون الدَّفْلَى هي المقصودة بما تُرجم في بعض نسخ الكتاب المقدّس إلى "شَجَرةِ الوَرْدِ" (24:14، الترجمة العربية المشتركة). أصل هذا النبات من جزر الهند الشرقيّة، لكنّه زُرِع وانتشر عبر المناطق الدافئة في العالم على مدى مئات السنين.</w:t>
      </w:r>
    </w:p>
    <w:p>
      <w:pPr>
        <w:bidi/>
      </w:pPr>
      <w:r>
        <w:rPr>
          <w:rtl/>
          <w:cs/>
          <w:lang w:val="ar_AE" w:bidi="ar_AE"/>
        </w:rPr>
      </w:r>
      <w:r>
        <w:rPr>
          <w:rtl/>
          <w:cs/>
          <w:lang w:val="ar_AE" w:bidi="ar_AE"/>
        </w:rPr>
        <w:t>تنمو الدَّفْلَى (Nerium oleander) جيّدًا في أرض إسرائيل والمناطق المحيطة بها، وتكوّن تجمعات كثيفة في بعض أجزاء وادي الأردن. وهي في الغالب شجيرة يتراوح ارتفاعها بين 0.9 و3.7 أمتار (من 3 إلى 12 قدمًا). وجميع أجزاء نبات الدَّفْلَى سامّة بدرجة خطيرة.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الدَّفْنُ، عاداتُ الدَّفْنِ*</w:t>
      </w:r>
      <w:r>
        <w:rPr>
          <w:rtl/>
          <w:cs/>
          <w:lang w:val="ar_AE" w:bidi="ar_AE"/>
        </w:rPr>
      </w:r>
    </w:p>
    <w:p>
      <w:pPr>
        <w:bidi/>
      </w:pPr>
      <w:r>
        <w:rPr>
          <w:rtl/>
          <w:cs/>
          <w:lang w:val="ar_AE" w:bidi="ar_AE"/>
        </w:rPr>
      </w:r>
      <w:r>
        <w:rPr>
          <w:rtl/>
          <w:cs/>
          <w:lang w:val="ar_AE" w:bidi="ar_AE"/>
        </w:rPr>
        <w:t>يشير الكتاب المقدس بشكل متكرِّر إلى ممارسات الدَّفْنِ. إن عادات الدَّفْنِ في أي مجتمع انعكاسٌ لتصوراته عن الموت وما بعد الحياة الحاضرة. على سبيل المثال، اعتقد المصريون القدماء أن الحياة بعد الموت هي استمرار للأنشطة المادية في عالمٍ آخر، كما يتضح من مقابرهم بأثاثات مُتْقَنَة للغاية. شَدَّد العبرانيون القدماء على مفهوم أكثر روحانية يرتبط باتحاد أو انضمام الراحلين مع الأجيال التي انتقلَتْ قَبْلَهم.</w:t>
      </w:r>
    </w:p>
    <w:p>
      <w:pPr>
        <w:pStyle w:val="Heading3"/>
        <w:bidi/>
      </w:pPr>
      <w:r>
        <w:rPr>
          <w:rtl/>
          <w:cs/>
          <w:lang w:val="ar_AE" w:bidi="ar_AE"/>
        </w:rPr>
        <w:t>القبور والمقابر</w:t>
      </w:r>
    </w:p>
    <w:p>
      <w:pPr>
        <w:bidi/>
      </w:pPr>
      <w:r>
        <w:rPr>
          <w:rtl/>
          <w:cs/>
          <w:lang w:val="ar_AE" w:bidi="ar_AE"/>
        </w:rPr>
      </w:r>
      <w:r>
        <w:rPr>
          <w:rtl/>
          <w:cs/>
          <w:lang w:val="ar_AE" w:bidi="ar_AE"/>
        </w:rPr>
        <w:t xml:space="preserve">بشكلٍ عام، بين العبرانيين، كانتْ تُحَدَّد مواقع للدَّفن على أساس عائلي. ينطوي العهد القديم على كثير من النصوص التي تشير إلى رغبة الإسرائيلي في أن يُدفن في مقابر العائلة، واصفًا موته بأنه ذهاب إلى آبائه (انظر </w:t>
      </w:r>
      <w:r>
        <w:rPr>
          <w:rtl/>
          <w:cs/>
          <w:lang w:val="ar_AE" w:bidi="ar_AE"/>
        </w:rPr>
        <w:t>التكوين 15: 15</w:t>
      </w:r>
      <w:r>
        <w:rPr>
          <w:rtl/>
          <w:cs/>
          <w:lang w:val="ar_AE" w:bidi="ar_AE"/>
        </w:rPr>
        <w:t xml:space="preserve">؛ </w:t>
      </w:r>
      <w:r>
        <w:rPr>
          <w:rtl/>
          <w:cs/>
          <w:lang w:val="ar_AE" w:bidi="ar_AE"/>
        </w:rPr>
        <w:t>1 الملوك 13: 22</w:t>
      </w:r>
      <w:r>
        <w:rPr>
          <w:rtl/>
          <w:cs/>
          <w:lang w:val="ar_AE" w:bidi="ar_AE"/>
        </w:rPr>
        <w:t>).</w:t>
      </w:r>
    </w:p>
    <w:p>
      <w:pPr>
        <w:bidi/>
      </w:pPr>
      <w:r>
        <w:rPr>
          <w:rtl/>
          <w:cs/>
          <w:lang w:val="ar_AE" w:bidi="ar_AE"/>
        </w:rPr>
      </w:r>
      <w:r>
        <w:rPr>
          <w:rtl/>
          <w:cs/>
          <w:lang w:val="ar_AE" w:bidi="ar_AE"/>
        </w:rPr>
        <w:t>كانتْ مَغَارَةُ الْمَكْفِيلَةِ في حبرون مثالاً على "التعايش" العائلي في قَبْرٍ لأجيالٍ متعاقِبَة. اشترى إبراهيم موقع المغارة من عِفْرُون الْحِثِّي عند موت سارة (</w:t>
      </w:r>
      <w:r>
        <w:rPr>
          <w:rtl/>
          <w:cs/>
          <w:lang w:val="ar_AE" w:bidi="ar_AE"/>
        </w:rPr>
        <w:t>التكوين 23</w:t>
      </w:r>
      <w:r>
        <w:rPr>
          <w:rtl/>
          <w:cs/>
          <w:lang w:val="ar_AE" w:bidi="ar_AE"/>
        </w:rPr>
        <w:t>). وعندما مات إبراهيم، وَضَعَ إسحاق وإسماعيل جسده في نفس القبر (</w:t>
      </w:r>
      <w:r>
        <w:rPr>
          <w:rtl/>
          <w:cs/>
          <w:lang w:val="ar_AE" w:bidi="ar_AE"/>
        </w:rPr>
        <w:t>25: 9</w:t>
      </w:r>
      <w:r>
        <w:rPr>
          <w:rtl/>
          <w:cs/>
          <w:lang w:val="ar_AE" w:bidi="ar_AE"/>
        </w:rPr>
        <w:t>)، وهناك قام يعقوب بدوره بدفن أبيه وأُمِّه، إسحاق ورفقة، وكذلك، دُفِنَت فيه زوجة يعقوب لَيْئَة (</w:t>
      </w:r>
      <w:r>
        <w:rPr>
          <w:rtl/>
          <w:cs/>
          <w:lang w:val="ar_AE" w:bidi="ar_AE"/>
        </w:rPr>
        <w:t>49: 31</w:t>
      </w:r>
      <w:r>
        <w:rPr>
          <w:rtl/>
          <w:cs/>
          <w:lang w:val="ar_AE" w:bidi="ar_AE"/>
        </w:rPr>
        <w:t>). بعد موتِ يعقوبِ، دُفِنَ جَسَدُه مع جسد أبيه بناءً على طَلَبِهِ (</w:t>
      </w:r>
      <w:r>
        <w:rPr>
          <w:rtl/>
          <w:cs/>
          <w:lang w:val="ar_AE" w:bidi="ar_AE"/>
        </w:rPr>
        <w:t>49: 29</w:t>
      </w:r>
      <w:r>
        <w:rPr>
          <w:rtl/>
          <w:cs/>
          <w:lang w:val="ar_AE" w:bidi="ar_AE"/>
        </w:rPr>
        <w:t xml:space="preserve">؛ </w:t>
      </w:r>
      <w:r>
        <w:rPr>
          <w:rtl/>
          <w:cs/>
          <w:lang w:val="ar_AE" w:bidi="ar_AE"/>
        </w:rPr>
        <w:t>50: 13</w:t>
      </w:r>
      <w:r>
        <w:rPr>
          <w:rtl/>
          <w:cs/>
          <w:lang w:val="ar_AE" w:bidi="ar_AE"/>
        </w:rPr>
        <w:t>). كما عاهد يوسفُ ابن يعقوب أخوته بأن يحفظوا رُفَاتِهِ حتى يمكن نقلُها إلى الوطن عندما يُمَكِّنُ الله شعبَهُ للعودة من مصر (</w:t>
      </w:r>
      <w:r>
        <w:rPr>
          <w:rtl/>
          <w:cs/>
          <w:lang w:val="ar_AE" w:bidi="ar_AE"/>
        </w:rPr>
        <w:t>50: 25</w:t>
      </w:r>
      <w:r>
        <w:rPr>
          <w:rtl/>
          <w:cs/>
          <w:lang w:val="ar_AE" w:bidi="ar_AE"/>
        </w:rPr>
        <w:t>). يذكر الكتاب المقدَّس أن النبي صموئيل دُفِنَ في بيته في الرَّامة، الأمر الذي يشير بكلِّ وضوحٍ إلى قطعةِ أرضٍ بها مَقْبَرة عائلية (</w:t>
      </w:r>
      <w:r>
        <w:rPr>
          <w:rtl/>
          <w:cs/>
          <w:lang w:val="ar_AE" w:bidi="ar_AE"/>
        </w:rPr>
        <w:t>1 صموئيل 25: 1</w:t>
      </w:r>
      <w:r>
        <w:rPr>
          <w:rtl/>
          <w:cs/>
          <w:lang w:val="ar_AE" w:bidi="ar_AE"/>
        </w:rPr>
        <w:t>). دُفِنَ يوآبُ في بيته في البرية (</w:t>
      </w:r>
      <w:r>
        <w:rPr>
          <w:rtl/>
          <w:cs/>
          <w:lang w:val="ar_AE" w:bidi="ar_AE"/>
        </w:rPr>
        <w:t>1 الملوك 2: 34</w:t>
      </w:r>
      <w:r>
        <w:rPr>
          <w:rtl/>
          <w:cs/>
          <w:lang w:val="ar_AE" w:bidi="ar_AE"/>
        </w:rPr>
        <w:t>). دُفِنَ المَلِكُ مَنَسَّى في حديقةِ قصرِهِ (</w:t>
      </w:r>
      <w:r>
        <w:rPr>
          <w:rtl/>
          <w:cs/>
          <w:lang w:val="ar_AE" w:bidi="ar_AE"/>
        </w:rPr>
        <w:t>2 الملوك 21: 18</w:t>
      </w:r>
      <w:r>
        <w:rPr>
          <w:rtl/>
          <w:cs/>
          <w:lang w:val="ar_AE" w:bidi="ar_AE"/>
        </w:rPr>
        <w:t>)، ودُفن يشوع بن نون في أرض ميراثِهِ في تِمْنَةَ سَارَح (</w:t>
      </w:r>
      <w:r>
        <w:rPr>
          <w:rtl/>
          <w:cs/>
          <w:lang w:val="ar_AE" w:bidi="ar_AE"/>
        </w:rPr>
        <w:t>يشوع 24: 30</w:t>
      </w:r>
      <w:r>
        <w:rPr>
          <w:rtl/>
          <w:cs/>
          <w:lang w:val="ar_AE" w:bidi="ar_AE"/>
        </w:rPr>
        <w:t>). كان الملوك يحرُِصُون على تخليد ذِكْراهم بإقامة مواقع خاصة للدَّفن، غالبًا في مدينة داود (جزءٌ من أورشليم يقع على التلال الجنوبية الشرقية التي احتلها أوَّل مرة ذلك الملك العظيم). حَدَّد المَلِك يوشيا مكانَ دَفْنِهِ مُسْبَقًا، وعلى الأرجح كان موقع المكان قبرًا لأجداده (</w:t>
      </w:r>
      <w:r>
        <w:rPr>
          <w:rtl/>
          <w:cs/>
          <w:lang w:val="ar_AE" w:bidi="ar_AE"/>
        </w:rPr>
        <w:t>2 الملوك 23: 30</w:t>
      </w:r>
      <w:r>
        <w:rPr>
          <w:rtl/>
          <w:cs/>
          <w:lang w:val="ar_AE" w:bidi="ar_AE"/>
        </w:rPr>
        <w:t>).</w:t>
      </w:r>
    </w:p>
    <w:p>
      <w:pPr>
        <w:bidi/>
      </w:pPr>
      <w:r>
        <w:rPr>
          <w:rtl/>
          <w:cs/>
          <w:lang w:val="ar_AE" w:bidi="ar_AE"/>
        </w:rPr>
      </w:r>
      <w:r>
        <w:rPr>
          <w:rtl/>
          <w:cs/>
          <w:lang w:val="ar_AE" w:bidi="ar_AE"/>
        </w:rPr>
        <w:t>أماكن الدَّفْنِ الفرديَّة، مثل مقبرة دَبُورَة مُرْضِعَة رِفْقَة بالقرب من بيت إيل (</w:t>
      </w:r>
      <w:r>
        <w:rPr>
          <w:rtl/>
          <w:cs/>
          <w:lang w:val="ar_AE" w:bidi="ar_AE"/>
        </w:rPr>
        <w:t>التكوين 35: 8</w:t>
      </w:r>
      <w:r>
        <w:rPr>
          <w:rtl/>
          <w:cs/>
          <w:lang w:val="ar_AE" w:bidi="ar_AE"/>
        </w:rPr>
        <w:t>) ومقبرة راحيل على طريق أفراتة (</w:t>
      </w:r>
      <w:r>
        <w:rPr>
          <w:rtl/>
          <w:cs/>
          <w:lang w:val="ar_AE" w:bidi="ar_AE"/>
        </w:rPr>
        <w:t>التكوين 35: 1، 20</w:t>
      </w:r>
      <w:r>
        <w:rPr>
          <w:rtl/>
          <w:cs/>
          <w:lang w:val="ar_AE" w:bidi="ar_AE"/>
        </w:rPr>
        <w:t>)، تُمِثِّل استثناءً ضروريًّا بسبب الموت المفاجئ على مسافة بعيدة من قبر العائلة.</w:t>
      </w:r>
    </w:p>
    <w:p>
      <w:pPr>
        <w:bidi/>
      </w:pPr>
      <w:r>
        <w:rPr>
          <w:rtl/>
          <w:cs/>
          <w:lang w:val="ar_AE" w:bidi="ar_AE"/>
        </w:rPr>
      </w:r>
      <w:r>
        <w:rPr>
          <w:rtl/>
          <w:cs/>
          <w:lang w:val="ar_AE" w:bidi="ar_AE"/>
        </w:rPr>
        <w:t>كانتْ الأجساد تُدْفَنُ في قبورٍ، أي في مغارات أو كهوف طبيعية أو قبورٍ محفورةٍ في الصخر، مثل القبر الذي كان يملكه يوسف الرامي حيث وُضِعَ جَسَدُ الرب يسوع (</w:t>
      </w:r>
      <w:r>
        <w:rPr>
          <w:rtl/>
          <w:cs/>
          <w:lang w:val="ar_AE" w:bidi="ar_AE"/>
        </w:rPr>
        <w:t>مَتَّى 27: 59–60</w:t>
      </w:r>
      <w:r>
        <w:rPr>
          <w:rtl/>
          <w:cs/>
          <w:lang w:val="ar_AE" w:bidi="ar_AE"/>
        </w:rPr>
        <w:t>). كما كانتْ الأجساد تُدْفَن أيضًا في قبورٍ قليلة العمق من سطح الأرض ومغطاة بأكوام من الصخور، لتساهم في تمييزها، ولمنع الحيوانات من تدنيس أجساد الموتى.</w:t>
      </w:r>
    </w:p>
    <w:p>
      <w:pPr>
        <w:bidi/>
      </w:pPr>
      <w:r>
        <w:rPr>
          <w:rtl/>
          <w:cs/>
          <w:lang w:val="ar_AE" w:bidi="ar_AE"/>
        </w:rPr>
      </w:r>
      <w:r>
        <w:rPr>
          <w:rtl/>
          <w:cs/>
          <w:lang w:val="ar_AE" w:bidi="ar_AE"/>
        </w:rPr>
        <w:t>تميَّز بعضُ القبور بِنَصْبٍ تذكاريٍّ يُشَيَّدُ من باب المحبة (</w:t>
      </w:r>
      <w:r>
        <w:rPr>
          <w:rtl/>
          <w:cs/>
          <w:lang w:val="ar_AE" w:bidi="ar_AE"/>
        </w:rPr>
        <w:t>التكوين 35: 20</w:t>
      </w:r>
      <w:r>
        <w:rPr>
          <w:rtl/>
          <w:cs/>
          <w:lang w:val="ar_AE" w:bidi="ar_AE"/>
        </w:rPr>
        <w:t>) أو التكريم (</w:t>
      </w:r>
      <w:r>
        <w:rPr>
          <w:rtl/>
          <w:cs/>
          <w:lang w:val="ar_AE" w:bidi="ar_AE"/>
        </w:rPr>
        <w:t>2 الملوك 23: 17</w:t>
      </w:r>
      <w:r>
        <w:rPr>
          <w:rtl/>
          <w:cs/>
          <w:lang w:val="ar_AE" w:bidi="ar_AE"/>
        </w:rPr>
        <w:t>)، لكن في بعض الأحيان كانت الحجارة تُكَدَّس على مكان الدَّفْنِ علامةً على عدم التكريم، كما هو الحال مع عَخَان (</w:t>
      </w:r>
      <w:r>
        <w:rPr>
          <w:rtl/>
          <w:cs/>
          <w:lang w:val="ar_AE" w:bidi="ar_AE"/>
        </w:rPr>
        <w:t>يشوع 7: 26</w:t>
      </w:r>
      <w:r>
        <w:rPr>
          <w:rtl/>
          <w:cs/>
          <w:lang w:val="ar_AE" w:bidi="ar_AE"/>
        </w:rPr>
        <w:t>) وَأَبْشَالوم (</w:t>
      </w:r>
      <w:r>
        <w:rPr>
          <w:rtl/>
          <w:cs/>
          <w:lang w:val="ar_AE" w:bidi="ar_AE"/>
        </w:rPr>
        <w:t>2 صموئيل 18: 17</w:t>
      </w:r>
      <w:r>
        <w:rPr>
          <w:rtl/>
          <w:cs/>
          <w:lang w:val="ar_AE" w:bidi="ar_AE"/>
        </w:rPr>
        <w:t>). في الغالب، كان يتمُّ تزيين القبور أو ترصيعها بالجواهر، وأحيانًا طلاؤها باللون الأبيض، وذلك بشكلٍ جزئيٍّ للتحذير من النجاسة الطقسية التي يمنعها الناموس الموسوي. تحدَّث الرب يسوع عن تزيين القبور على هذا النحو في توبيخه للفريسيين (</w:t>
      </w:r>
      <w:r>
        <w:rPr>
          <w:rtl/>
          <w:cs/>
          <w:lang w:val="ar_AE" w:bidi="ar_AE"/>
        </w:rPr>
        <w:t>مَتَّى 23: 27</w:t>
      </w:r>
      <w:r>
        <w:rPr>
          <w:rtl/>
          <w:cs/>
          <w:lang w:val="ar_AE" w:bidi="ar_AE"/>
        </w:rPr>
        <w:t>).</w:t>
      </w:r>
    </w:p>
    <w:p>
      <w:pPr>
        <w:pStyle w:val="Heading3"/>
        <w:bidi/>
      </w:pPr>
      <w:r>
        <w:rPr>
          <w:rtl/>
          <w:cs/>
          <w:lang w:val="ar_AE" w:bidi="ar_AE"/>
        </w:rPr>
        <w:t>معاملة الجثة</w:t>
      </w:r>
    </w:p>
    <w:p>
      <w:pPr>
        <w:bidi/>
      </w:pPr>
      <w:r>
        <w:rPr>
          <w:rtl/>
          <w:cs/>
          <w:lang w:val="ar_AE" w:bidi="ar_AE"/>
        </w:rPr>
      </w:r>
      <w:r>
        <w:rPr>
          <w:rtl/>
          <w:cs/>
          <w:lang w:val="ar_AE" w:bidi="ar_AE"/>
        </w:rPr>
        <w:t xml:space="preserve">إن التأكيد الذي أعطاه الله ليعقوب بأن يَضَع يُوسُفُ يَدَهُ عَلَى عَيْنَيْه (انظر </w:t>
      </w:r>
      <w:r>
        <w:rPr>
          <w:rtl/>
          <w:cs/>
          <w:lang w:val="ar_AE" w:bidi="ar_AE"/>
        </w:rPr>
        <w:t>التكوين 46: 4</w:t>
      </w:r>
      <w:r>
        <w:rPr>
          <w:rtl/>
          <w:cs/>
          <w:lang w:val="ar_AE" w:bidi="ar_AE"/>
        </w:rPr>
        <w:t>) ربما يلَمِّح إلى عادة إغلاق أحد الأقارب لعيني الشخص الذي مات بعيون مفتوحة مُحَدِّقة. قد يقوم أقرب الأقارب أيضًا باحتضان الجثة وتقبيلها حرفيًّا مباشرة بعد طلوع الروح. يُغسَل الجَسَد بعد ذلك، ويتمُّ إلباسه بالملابس المحددة التي يرتديها الشخص الراحل. مسامير التثبيت والزخارف الأخرى في المقابر التى تمَّ العثور عليها أثناء أعمال التنقيب الأثري تؤكِّد بالدليل أن الموتى كان يُدْفَنُون بارتداء ملابسهم بالكامل. كان الجنود يُدْفَنُون بكامل عتادِهِم، بتروس تغطي أجسادهم المدرعة، وسيوفهم تحت رؤوسهم (</w:t>
      </w:r>
      <w:r>
        <w:rPr>
          <w:rtl/>
          <w:cs/>
          <w:lang w:val="ar_AE" w:bidi="ar_AE"/>
        </w:rPr>
        <w:t>حِزْقِيَال 32: 27</w:t>
      </w:r>
      <w:r>
        <w:rPr>
          <w:rtl/>
          <w:cs/>
          <w:lang w:val="ar_AE" w:bidi="ar_AE"/>
        </w:rPr>
        <w:t>).</w:t>
      </w:r>
    </w:p>
    <w:p>
      <w:pPr>
        <w:bidi/>
      </w:pPr>
      <w:r>
        <w:rPr>
          <w:rtl/>
          <w:cs/>
          <w:lang w:val="ar_AE" w:bidi="ar_AE"/>
        </w:rPr>
      </w:r>
      <w:r>
        <w:rPr>
          <w:rtl/>
          <w:cs/>
          <w:lang w:val="ar_AE" w:bidi="ar_AE"/>
        </w:rPr>
        <w:t>لم يكن التحنيط ممارسةً معتادةً في إسرائيل. كان التحنيط المصري ليعقوب ويوسف استثناءً وليس القاعدة العامة. وَفْقًا للمؤرِّخ اليوناني هيرودُوت، كان المصريون يبدأون إجراءات التحنيط بإزالة المخ من الجمجمة من خلال فتحات الأنف، وبشكلٍ تدريجيٍّ، باستخدام خطافٍ طويلٍ منحنٍ. بعد الانتهاء من ذلك، يتم شطف تجويف الجمجمة بمزيج من المواد الراتنجية والتوابل. تُخلَى الجثة من الأحشاء، التي توضع في أربع جرار كنوبية. تُنْقَع الجثة في محلول ملح النطرون لمدة تتراوح بين 40 إلى 80 يومًا، اعتمادًا على تكاليف الدَّفن. عند وقتِ الدَّفن، تُلَفُّ الجثة بشرائط من قماش الكتان الناعم من الرأس إلى القدم وتُوضَع في تابوتٍ على شكل إنسان. كانتْ الجرار الكانوبية تُوضَع في القبر مع الجسد، إشارة إلى عودة المرء إلى وحدته الكاملة وبقائه بعد الموت.</w:t>
      </w:r>
    </w:p>
    <w:p>
      <w:pPr>
        <w:bidi/>
      </w:pPr>
      <w:r>
        <w:rPr>
          <w:rtl/>
          <w:cs/>
          <w:lang w:val="ar_AE" w:bidi="ar_AE"/>
        </w:rPr>
      </w:r>
      <w:r>
        <w:rPr>
          <w:rtl/>
          <w:cs/>
          <w:lang w:val="ar_AE" w:bidi="ar_AE"/>
        </w:rPr>
        <w:t>كان إحراق جثث شاول وأبنائه (</w:t>
      </w:r>
      <w:r>
        <w:rPr>
          <w:rtl/>
          <w:cs/>
          <w:lang w:val="ar_AE" w:bidi="ar_AE"/>
        </w:rPr>
        <w:t>1 صموئيل 31: 12–13</w:t>
      </w:r>
      <w:r>
        <w:rPr>
          <w:rtl/>
          <w:cs/>
          <w:lang w:val="ar_AE" w:bidi="ar_AE"/>
        </w:rPr>
        <w:t>) أيضًا استثناءً للممارسة المعتادة. في كتاباته، يدوِّن المؤرِّخ الروماني تاسيتوس بأنه خلافًا للعادة الرومانية، حتَّمَتْ التقوى اليهودية دَفْنَ الموتى بدلاً من حَرْقِ أجسادهم. بحسب الناموس الموسوي، مثل هذا الحرق محفوظ بوصفه عقابًا قضائيًّا (</w:t>
      </w:r>
      <w:r>
        <w:rPr>
          <w:rtl/>
          <w:cs/>
          <w:lang w:val="ar_AE" w:bidi="ar_AE"/>
        </w:rPr>
        <w:t>اللاويين 21: 9</w:t>
      </w:r>
      <w:r>
        <w:rPr>
          <w:rtl/>
          <w:cs/>
          <w:lang w:val="ar_AE" w:bidi="ar_AE"/>
        </w:rPr>
        <w:t xml:space="preserve">؛ </w:t>
      </w:r>
      <w:r>
        <w:rPr>
          <w:rtl/>
          <w:cs/>
          <w:lang w:val="ar_AE" w:bidi="ar_AE"/>
        </w:rPr>
        <w:t>يشوع 7: 25</w:t>
      </w:r>
      <w:r>
        <w:rPr>
          <w:rtl/>
          <w:cs/>
          <w:lang w:val="ar_AE" w:bidi="ar_AE"/>
        </w:rPr>
        <w:t>).</w:t>
      </w:r>
    </w:p>
    <w:p>
      <w:pPr>
        <w:bidi/>
      </w:pPr>
      <w:r>
        <w:rPr>
          <w:rtl/>
          <w:cs/>
          <w:lang w:val="ar_AE" w:bidi="ar_AE"/>
        </w:rPr>
      </w:r>
      <w:r>
        <w:rPr>
          <w:rtl/>
          <w:cs/>
          <w:lang w:val="ar_AE" w:bidi="ar_AE"/>
        </w:rPr>
        <w:t>بعد إعداد الجسد، يُحْمَلُ على نعش (إطار بسيط مع أطرف للحمل) دون وضعه في تابوتٍ. يوضَع الجسد إما في فتحة مجهَّزة محفورة بجدار غرفة صخرية أو مباشرة في قبر محفورٍ على عمق قليل من سطح الأرض في موقعِ الدَّفْن. يدخل الجَسَد فقط حفرة الدَّفْن وليس النعش الذي يحمله أو أي شكلٍ من أشكاله. الحنوط المستخدمة كأطيابٍ ومواد رادعة بشكل مؤقَّت للتحلُّل لا يمكن اعتبارها محاولةً للتحنيط (</w:t>
      </w:r>
      <w:r>
        <w:rPr>
          <w:rtl/>
          <w:cs/>
          <w:lang w:val="ar_AE" w:bidi="ar_AE"/>
        </w:rPr>
        <w:t>مَرْقُس 16: 1</w:t>
      </w:r>
      <w:r>
        <w:rPr>
          <w:rtl/>
          <w:cs/>
          <w:lang w:val="ar_AE" w:bidi="ar_AE"/>
        </w:rPr>
        <w:t>).</w:t>
      </w:r>
    </w:p>
    <w:p>
      <w:pPr>
        <w:bidi/>
      </w:pPr>
      <w:r>
        <w:rPr>
          <w:rtl/>
          <w:cs/>
          <w:lang w:val="ar_AE" w:bidi="ar_AE"/>
        </w:rPr>
      </w:r>
      <w:r>
        <w:rPr>
          <w:rtl/>
          <w:cs/>
          <w:lang w:val="ar_AE" w:bidi="ar_AE"/>
        </w:rPr>
        <w:t>كما نعلم من رواية الإنجيل الخاصة بدَفْنِ الرب يسوع، بعض مقابر المغارات لها باب على مدخلٍ يختمها، قد يكون بابًا خشبيًّا مِفْصَلِيًّا أو حجرًا مسطح منحوتًا بحسب شكل المدخل حتى يمكن دحرجته في مكان بقرب المدخل. لا يمكن إعادة فتح مثل هذا الختم الحجري إلا بِجَهْدٍ شديدٍ (</w:t>
      </w:r>
      <w:r>
        <w:rPr>
          <w:rtl/>
          <w:cs/>
          <w:lang w:val="ar_AE" w:bidi="ar_AE"/>
        </w:rPr>
        <w:t>مَرْقُس 15: 46</w:t>
      </w:r>
      <w:r>
        <w:rPr>
          <w:rtl/>
          <w:cs/>
          <w:lang w:val="ar_AE" w:bidi="ar_AE"/>
        </w:rPr>
        <w:t xml:space="preserve"> ؛ </w:t>
      </w:r>
      <w:r>
        <w:rPr>
          <w:rtl/>
          <w:cs/>
          <w:lang w:val="ar_AE" w:bidi="ar_AE"/>
        </w:rPr>
        <w:t>16: 3–4</w:t>
      </w:r>
      <w:r>
        <w:rPr>
          <w:rtl/>
          <w:cs/>
          <w:lang w:val="ar_AE" w:bidi="ar_AE"/>
        </w:rPr>
        <w:t>). بحلول أزمنة العهد الجديد، كان اليهود في بعض الأحيان يقتصدون في استخدامهم للقبر العائلي بوضع العظام الجافة للأقارب المدفونين سابقًا في معاظم. من المحتمل أن تكون هذه المعاظم الشبيه بالصناديق عبارة عن تعديل للصناديق التي استخدمها الرومان لحفظ الرماد بعد حرق الجثث.</w:t>
      </w:r>
    </w:p>
    <w:p>
      <w:pPr>
        <w:bidi/>
      </w:pPr>
      <w:r>
        <w:rPr>
          <w:rtl/>
          <w:cs/>
          <w:lang w:val="ar_AE" w:bidi="ar_AE"/>
        </w:rPr>
      </w:r>
      <w:r>
        <w:rPr>
          <w:rtl/>
          <w:cs/>
          <w:lang w:val="ar_AE" w:bidi="ar_AE"/>
        </w:rPr>
        <w:t>بموجب التشريع الموسوي، كانت النجاسة الطقسية مشروطة إما بالتلامس المادي مع الجثة أو بالمشاركة في إجراءات الحداد. كانتْ هناك نواهٍ صارمةٌ يتم تطبيقها بشكلٍ خاص على كهنة إسرائيل. لم يكن ممكنًا لرئيس الكهنة نفسُه أن تكون له أيَّة علاقة على الإطلاق بالحزن أو الحداد. على وجه الخصوص، "لا يَأتِي إلَى نَفْسٍ مَيِّتَةٍ وَلا يَتَنَجَّسُ لأبِيهِ أوْ أمِّهِ. وَلا يَخْرُجُ مِنَ الْمَقْدِسِ لِئَلَّا يُدَنِّسَ مَقْدِسَ إلَهِهِ لانَّ إكْلِيلَ دُهْنِ مَسْحَةِ الَهِهِ عَلَيْهِ" (</w:t>
      </w:r>
      <w:r>
        <w:rPr>
          <w:rtl/>
          <w:cs/>
          <w:lang w:val="ar_AE" w:bidi="ar_AE"/>
        </w:rPr>
        <w:t>اللاويين 21: 10–12</w:t>
      </w:r>
      <w:r>
        <w:rPr>
          <w:rtl/>
          <w:cs/>
          <w:lang w:val="ar_AE" w:bidi="ar_AE"/>
        </w:rPr>
        <w:t>).</w:t>
      </w:r>
    </w:p>
    <w:p>
      <w:pPr>
        <w:bidi/>
      </w:pPr>
      <w:r>
        <w:rPr>
          <w:rtl/>
          <w:cs/>
          <w:lang w:val="ar_AE" w:bidi="ar_AE"/>
        </w:rPr>
      </w:r>
      <w:r>
        <w:rPr>
          <w:rtl/>
          <w:cs/>
          <w:lang w:val="ar_AE" w:bidi="ar_AE"/>
        </w:rPr>
        <w:t>بكلِّ وضوحٍٍ، مع أن العادات والإجراءات لم تتغيَّر إلا قليلاً من العهد القديم إلى الجديد، نقرأ عن بعض التفاصيل المضافة في أسفار العهد الجديد. على سبيل المثال، نلاحظ بعد موت طَابِيثَا أن الجسد قد غُسِّلَ (</w:t>
      </w:r>
      <w:r>
        <w:rPr>
          <w:rtl/>
          <w:cs/>
          <w:lang w:val="ar_AE" w:bidi="ar_AE"/>
        </w:rPr>
        <w:t>أعمال الرُّسُل 9: 37</w:t>
      </w:r>
      <w:r>
        <w:rPr>
          <w:rtl/>
          <w:cs/>
          <w:lang w:val="ar_AE" w:bidi="ar_AE"/>
        </w:rPr>
        <w:t>). وبعد موت الرب يسوع، دُهِنَ الجَسَد آنذاك، ولُفَّ بأقمشة من كتانٍ مع أطيابٍ للتكفين (</w:t>
      </w:r>
      <w:r>
        <w:rPr>
          <w:rtl/>
          <w:cs/>
          <w:lang w:val="ar_AE" w:bidi="ar_AE"/>
        </w:rPr>
        <w:t>مَرْقُس 16: 1</w:t>
      </w:r>
      <w:r>
        <w:rPr>
          <w:rtl/>
          <w:cs/>
          <w:lang w:val="ar_AE" w:bidi="ar_AE"/>
        </w:rPr>
        <w:t xml:space="preserve">؛ </w:t>
      </w:r>
      <w:r>
        <w:rPr>
          <w:rtl/>
          <w:cs/>
          <w:lang w:val="ar_AE" w:bidi="ar_AE"/>
        </w:rPr>
        <w:t>يوحنَّا 19: 40</w:t>
      </w:r>
      <w:r>
        <w:rPr>
          <w:rtl/>
          <w:cs/>
          <w:lang w:val="ar_AE" w:bidi="ar_AE"/>
        </w:rPr>
        <w:t>). وأخيرًا، كان يتم ربط الأطراف بإحكام مع تغطية الرأس بقطعة قماش منفصلة (</w:t>
      </w:r>
      <w:r>
        <w:rPr>
          <w:rtl/>
          <w:cs/>
          <w:lang w:val="ar_AE" w:bidi="ar_AE"/>
        </w:rPr>
        <w:t>يوحنَّا 11: 44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الحداد</w:t>
      </w:r>
      <w:r>
        <w:rPr>
          <w:rtl/>
          <w:cs/>
          <w:lang w:val="ar_AE" w:bidi="ar_AE"/>
        </w:rPr>
        <w:t xml:space="preserve">؛ </w:t>
      </w:r>
      <w:r>
        <w:rPr>
          <w:rtl/>
          <w:cs/>
          <w:lang w:val="ar_AE" w:bidi="ar_AE"/>
        </w:rPr>
        <w:t>العادات الجنائزية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الدهر</w:t>
      </w:r>
      <w:r>
        <w:rPr>
          <w:rtl/>
          <w:cs/>
          <w:lang w:val="ar_AE" w:bidi="ar_AE"/>
        </w:rPr>
      </w:r>
    </w:p>
    <w:p>
      <w:pPr>
        <w:bidi/>
      </w:pPr>
      <w:r>
        <w:rPr>
          <w:rtl/>
          <w:cs/>
          <w:lang w:val="ar_AE" w:bidi="ar_AE"/>
        </w:rPr>
      </w:r>
      <w:r>
        <w:rPr>
          <w:rtl/>
          <w:cs/>
          <w:lang w:val="ar_AE" w:bidi="ar_AE"/>
        </w:rPr>
        <w:t>فترة طويلة، لكن غير محددة، من الزمن، ماضٍ أو مستقبلٍ. إن الدهر، الماضي والمستقبل، يشكل كل الزمان. يُوصف الله باعتباره الكائن "قبل الدهر" ومخططه (</w:t>
      </w:r>
      <w:r>
        <w:rPr>
          <w:rtl/>
          <w:cs/>
          <w:lang w:val="ar_AE" w:bidi="ar_AE"/>
        </w:rPr>
        <w:t>1 كُورِنْثُوس 2: 7</w:t>
      </w:r>
      <w:r>
        <w:rPr>
          <w:rtl/>
          <w:cs/>
          <w:lang w:val="ar_AE" w:bidi="ar_AE"/>
        </w:rPr>
        <w:t>). إنه ملك الدهر (</w:t>
      </w:r>
      <w:r>
        <w:rPr>
          <w:rtl/>
          <w:cs/>
          <w:lang w:val="ar_AE" w:bidi="ar_AE"/>
        </w:rPr>
        <w:t>1 تيموثاوس 1: 17</w:t>
      </w:r>
      <w:r>
        <w:rPr>
          <w:rtl/>
          <w:cs/>
          <w:lang w:val="ar_AE" w:bidi="ar_AE"/>
        </w:rPr>
        <w:t>) ولديه قصد يشمل الدهر (</w:t>
      </w:r>
      <w:r>
        <w:rPr>
          <w:rtl/>
          <w:cs/>
          <w:lang w:val="ar_AE" w:bidi="ar_AE"/>
        </w:rPr>
        <w:t>أفسس 3: 11</w:t>
      </w:r>
      <w:r>
        <w:rPr>
          <w:rtl/>
          <w:cs/>
          <w:lang w:val="ar_AE" w:bidi="ar_AE"/>
        </w:rPr>
        <w:t>). يتحدَّث الكتاب المُقدَّس عما سيفعله الله عند نهاية أو اكتمال الدهر (</w:t>
      </w:r>
      <w:r>
        <w:rPr>
          <w:rtl/>
          <w:cs/>
          <w:lang w:val="ar_AE" w:bidi="ar_AE"/>
        </w:rPr>
        <w:t>متى 13: 39–49</w:t>
      </w:r>
      <w:r>
        <w:rPr>
          <w:rtl/>
          <w:cs/>
          <w:lang w:val="ar_AE" w:bidi="ar_AE"/>
        </w:rPr>
        <w:t>).</w:t>
      </w:r>
    </w:p>
    <w:p>
      <w:pPr>
        <w:bidi/>
      </w:pPr>
      <w:r>
        <w:rPr>
          <w:rtl/>
          <w:cs/>
          <w:lang w:val="ar_AE" w:bidi="ar_AE"/>
        </w:rPr>
      </w:r>
      <w:r>
        <w:rPr>
          <w:rtl/>
          <w:cs/>
          <w:lang w:val="ar_AE" w:bidi="ar_AE"/>
        </w:rPr>
        <w:t xml:space="preserve">يتحدث العهد الجديد، متابعةً لكتابات يهودية سابقة، عن التناقض بين "الدهر الحاضر" ("الدهر الشرير" </w:t>
      </w:r>
      <w:r>
        <w:rPr>
          <w:rtl/>
          <w:cs/>
          <w:lang w:val="ar_AE" w:bidi="ar_AE"/>
        </w:rPr>
        <w:t>غلاطية 1: 4</w:t>
      </w:r>
      <w:r>
        <w:rPr>
          <w:rtl/>
          <w:cs/>
          <w:lang w:val="ar_AE" w:bidi="ar_AE"/>
        </w:rPr>
        <w:t>) و"الدهر (الدهور) الآتية" عندما، في دينونة الله، ستُبرر الأخطاء، فيدخل شعبه إلى الميراث الكامل (</w:t>
      </w:r>
      <w:r>
        <w:rPr>
          <w:rtl/>
          <w:cs/>
          <w:lang w:val="ar_AE" w:bidi="ar_AE"/>
        </w:rPr>
        <w:t>مرقس 10: 30</w:t>
      </w:r>
      <w:r>
        <w:rPr>
          <w:rtl/>
          <w:cs/>
          <w:lang w:val="ar_AE" w:bidi="ar_AE"/>
        </w:rPr>
        <w:t>). مع ذلك، ثمة معنى يقول إننا نعيش الآن في "نهاية الدهر" (</w:t>
      </w:r>
      <w:r>
        <w:rPr>
          <w:rtl/>
          <w:cs/>
          <w:lang w:val="ar_AE" w:bidi="ar_AE"/>
        </w:rPr>
        <w:t>1 كُورِنْثُوس 10: 11</w:t>
      </w:r>
      <w:r>
        <w:rPr>
          <w:rtl/>
          <w:cs/>
          <w:lang w:val="ar_AE" w:bidi="ar_AE"/>
        </w:rPr>
        <w:t>) وأننا نختبر "قوات الدهر الآتي" (</w:t>
      </w:r>
      <w:r>
        <w:rPr>
          <w:rtl/>
          <w:cs/>
          <w:lang w:val="ar_AE" w:bidi="ar_AE"/>
        </w:rPr>
        <w:t>عبرانيين 6: 5</w:t>
      </w:r>
      <w:r>
        <w:rPr>
          <w:rtl/>
          <w:cs/>
          <w:lang w:val="ar_AE" w:bidi="ar_AE"/>
        </w:rPr>
        <w:t>) وحياته.</w:t>
      </w:r>
    </w:p>
    <w:p>
      <w:pPr>
        <w:bidi/>
      </w:pPr>
      <w:r>
        <w:rPr>
          <w:rtl/>
          <w:cs/>
          <w:lang w:val="ar_AE" w:bidi="ar_AE"/>
        </w:rPr>
      </w:r>
      <w:r>
        <w:rPr>
          <w:rtl/>
          <w:cs/>
          <w:lang w:val="ar_AE" w:bidi="ar_AE"/>
        </w:rPr>
        <w:t xml:space="preserve">ترتبط كلمتان أخريتان أحيانًا بكلمة "دهر". أحدها "جيل". تتحدَّث </w:t>
      </w:r>
      <w:r>
        <w:rPr>
          <w:rtl/>
          <w:cs/>
          <w:lang w:val="ar_AE" w:bidi="ar_AE"/>
        </w:rPr>
        <w:t>كولوسي ١: ٢٦</w:t>
      </w:r>
      <w:r>
        <w:rPr>
          <w:rtl/>
          <w:cs/>
          <w:lang w:val="ar_AE" w:bidi="ar_AE"/>
        </w:rPr>
        <w:t xml:space="preserve"> عن السر المخفي "مُنْذُ ٱلدُّهُورِ وَمُنْذُ ٱلْأَجْيَالِ" (انظر </w:t>
      </w:r>
      <w:r>
        <w:rPr>
          <w:rtl/>
          <w:cs/>
          <w:lang w:val="ar_AE" w:bidi="ar_AE"/>
        </w:rPr>
        <w:t>أفسس</w:t>
      </w:r>
      <w:r>
        <w:rPr>
          <w:rtl/>
          <w:cs/>
          <w:lang w:val="ar_AE" w:bidi="ar_AE"/>
        </w:rPr>
        <w:t xml:space="preserve"> ٣: ٢١)، على الرغم من عدم وجود أساس في الاستخدام الكتابي لهذه الكلمات لتقسيم زمن الكتاب المقدس إلى تدبيرات، يشمل كلٌّ منها تطوُّرًا جديدًا لقصد فداء الله. الكلمة الأخرى هي "عالم". تَتحدَّث </w:t>
      </w:r>
      <w:r>
        <w:rPr>
          <w:rtl/>
          <w:cs/>
          <w:lang w:val="ar_AE" w:bidi="ar_AE"/>
        </w:rPr>
        <w:t>أفسس 2: 2</w:t>
      </w:r>
      <w:r>
        <w:rPr>
          <w:rtl/>
          <w:cs/>
          <w:lang w:val="ar_AE" w:bidi="ar_AE"/>
        </w:rPr>
        <w:t xml:space="preserve"> عن البشرية غير المفدية بأنها "حَسَبَ دَهْرِ هَذَا ٱلْعَالَمِ". تتحدث </w:t>
      </w:r>
      <w:r>
        <w:rPr>
          <w:rtl/>
          <w:cs/>
          <w:lang w:val="ar_AE" w:bidi="ar_AE"/>
        </w:rPr>
        <w:t>عبرانيين 1: 2</w:t>
      </w:r>
      <w:r>
        <w:rPr>
          <w:rtl/>
          <w:cs/>
          <w:lang w:val="ar_AE" w:bidi="ar_AE"/>
        </w:rPr>
        <w:t xml:space="preserve"> و</w:t>
      </w:r>
      <w:r>
        <w:rPr>
          <w:rtl/>
          <w:cs/>
          <w:lang w:val="ar_AE" w:bidi="ar_AE"/>
        </w:rPr>
        <w:t>11: 3</w:t>
      </w:r>
      <w:r>
        <w:rPr>
          <w:rtl/>
          <w:cs/>
          <w:lang w:val="ar_AE" w:bidi="ar_AE"/>
        </w:rPr>
        <w:t xml:space="preserve"> عن خلق الله للعالم.</w:t>
      </w:r>
    </w:p>
    <w:p>
      <w:pPr>
        <w:bidi/>
      </w:pPr>
      <w:r>
        <w:rPr>
          <w:rtl/>
          <w:cs/>
          <w:lang w:val="ar_AE" w:bidi="ar_AE"/>
        </w:rPr>
      </w:r>
      <w:r>
        <w:rPr>
          <w:rtl/>
          <w:cs/>
          <w:lang w:val="ar_AE" w:bidi="ar_AE"/>
        </w:rPr>
        <w:t>غالبًا ما يتحدَّث الكتاب المُقدَّس عن عمر الرجال والنساء، الذي يُحْسَب بسنوات أو بطرائق أخرى. يُنظَر إلى الحكمة على أنها تنتمي خصوصًا إلى الشيوخ (</w:t>
      </w:r>
      <w:r>
        <w:rPr>
          <w:rtl/>
          <w:cs/>
          <w:lang w:val="ar_AE" w:bidi="ar_AE"/>
        </w:rPr>
        <w:t>أيوب 12: 12</w:t>
      </w:r>
      <w:r>
        <w:rPr>
          <w:rtl/>
          <w:cs/>
          <w:lang w:val="ar_AE" w:bidi="ar_AE"/>
        </w:rPr>
        <w:t>)، على الرغم من أنها ليست بالضرورة موجودة فيهم (</w:t>
      </w:r>
      <w:r>
        <w:rPr>
          <w:rtl/>
          <w:cs/>
          <w:lang w:val="ar_AE" w:bidi="ar_AE"/>
        </w:rPr>
        <w:t>جامعة 4: 13</w:t>
      </w:r>
      <w:r>
        <w:rPr>
          <w:rtl/>
          <w:cs/>
          <w:lang w:val="ar_AE" w:bidi="ar_AE"/>
        </w:rPr>
        <w:t>). ينبغي احترام الدهر والشيوخ (</w:t>
      </w:r>
      <w:r>
        <w:rPr>
          <w:rtl/>
          <w:cs/>
          <w:lang w:val="ar_AE" w:bidi="ar_AE"/>
        </w:rPr>
        <w:t>لاويين 19: 32</w:t>
      </w:r>
      <w:r>
        <w:rPr>
          <w:rtl/>
          <w:cs/>
          <w:lang w:val="ar_AE" w:bidi="ar_AE"/>
        </w:rPr>
        <w:t>)، إذ طول الأيام بركة من الله (</w:t>
      </w:r>
      <w:r>
        <w:rPr>
          <w:rtl/>
          <w:cs/>
          <w:lang w:val="ar_AE" w:bidi="ar_AE"/>
        </w:rPr>
        <w:t>أمثال 16: 31</w:t>
      </w:r>
      <w:r>
        <w:rPr>
          <w:rtl/>
          <w:cs/>
          <w:lang w:val="ar_AE" w:bidi="ar_AE"/>
        </w:rPr>
        <w:t>). وفي الوقت نفسه، إن ضعف الشيخوخة مذكورة (</w:t>
      </w:r>
      <w:r>
        <w:rPr>
          <w:rtl/>
          <w:cs/>
          <w:lang w:val="ar_AE" w:bidi="ar_AE"/>
        </w:rPr>
        <w:t>جامعة 12: 1–6</w:t>
      </w:r>
      <w:r>
        <w:rPr>
          <w:rtl/>
          <w:cs/>
          <w:lang w:val="ar_AE" w:bidi="ar_AE"/>
        </w:rPr>
        <w:t xml:space="preserve">)، ويتحدث </w:t>
      </w:r>
      <w:r>
        <w:rPr>
          <w:rtl/>
          <w:cs/>
          <w:lang w:val="ar_AE" w:bidi="ar_AE"/>
        </w:rPr>
        <w:t>مزمور 90: 10</w:t>
      </w:r>
      <w:r>
        <w:rPr>
          <w:rtl/>
          <w:cs/>
          <w:lang w:val="ar_AE" w:bidi="ar_AE"/>
        </w:rPr>
        <w:t xml:space="preserve"> عن 70 سنة باعتبارها سنوات العمر البشري الذي، إذا امتد إلى 80، قد تكون "تَعَبٌ وَبَلِيَّةٌ" </w:t>
      </w:r>
      <w:r>
        <w:rPr>
          <w:i/>
          <w:rtl/>
          <w:cs/>
          <w:lang w:val="ar_AE" w:bidi="ar_AE"/>
        </w:rPr>
        <w:t>انظر</w:t>
      </w:r>
      <w:r>
        <w:rPr>
          <w:rtl/>
          <w:cs/>
          <w:lang w:val="ar_AE" w:bidi="ar_AE"/>
        </w:rPr>
        <w:t xml:space="preserve"> </w:t>
      </w:r>
      <w:r>
        <w:rPr>
          <w:rtl/>
          <w:cs/>
          <w:lang w:val="ar_AE" w:bidi="ar_AE"/>
        </w:rPr>
        <w:t>الأبدية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الدين</w:t>
      </w:r>
      <w:r>
        <w:rPr>
          <w:rtl/>
          <w:cs/>
          <w:lang w:val="ar_AE" w:bidi="ar_AE"/>
        </w:rPr>
      </w:r>
    </w:p>
    <w:p>
      <w:pPr>
        <w:bidi/>
      </w:pPr>
      <w:r>
        <w:rPr>
          <w:rtl/>
          <w:cs/>
          <w:lang w:val="ar_AE" w:bidi="ar_AE"/>
        </w:rPr>
      </w:r>
      <w:r>
        <w:rPr>
          <w:rtl/>
          <w:cs/>
          <w:lang w:val="ar_AE" w:bidi="ar_AE"/>
        </w:rPr>
        <w:t>خدمة الله وعبادته. نظام مؤسَّسي من المعتقدات والممارسات الدينية. كانت خدمة وعبادة بني إسرائيل لله قد أصبحت مؤسَّسية بحلول الأيام التي عاش فيها يسوع. وقد انتقد يسوع نفسه العديد من ممارساتها لكونها تتظاهر بالتقوى، لكنها تفتقر إلى المحبة القلبية الصادقة لله. وقد تحوَّل الإيمان المسيحي إلى نظام مؤسَّسي في العديد من الكنائس بعد زمن الرسل بفترة طويلة. ولذلك، لم يتحدث عنها العهد الجديد.</w:t>
      </w:r>
    </w:p>
    <w:p>
      <w:pPr>
        <w:bidi/>
      </w:pPr>
      <w:r>
        <w:rPr>
          <w:rtl/>
          <w:cs/>
          <w:lang w:val="ar_AE" w:bidi="ar_AE"/>
        </w:rPr>
      </w:r>
      <w:r>
        <w:rPr>
          <w:rtl/>
          <w:cs/>
          <w:lang w:val="ar_AE" w:bidi="ar_AE"/>
        </w:rPr>
        <w:t xml:space="preserve">انظر أيضًا </w:t>
      </w:r>
      <w:r>
        <w:rPr>
          <w:rtl/>
          <w:cs/>
          <w:lang w:val="ar_AE" w:bidi="ar_AE"/>
        </w:rPr>
        <w:t>الديانة 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الدينونة الأخيرة/ يوم الرَّب</w:t>
      </w:r>
      <w:r>
        <w:rPr>
          <w:rtl/>
          <w:cs/>
          <w:lang w:val="ar_AE" w:bidi="ar_AE"/>
        </w:rPr>
      </w:r>
    </w:p>
    <w:p>
      <w:pPr>
        <w:bidi/>
      </w:pPr>
      <w:r>
        <w:rPr>
          <w:rtl/>
          <w:cs/>
          <w:lang w:val="ar_AE" w:bidi="ar_AE"/>
        </w:rPr>
      </w:r>
      <w:r>
        <w:rPr>
          <w:rtl/>
          <w:cs/>
          <w:lang w:val="ar_AE" w:bidi="ar_AE"/>
        </w:rPr>
        <w:t xml:space="preserve">هو وقتٌ في نهاية الزمان فيه سيدين الله أعمال البشرية جمعاء. في تحذير أنبياء العهد القديم بيوم الرب، ترقب كثيرون منهم الوقت الذي سيحارب فيه الله ضد جميع الأمم الشريرة ويؤسس مُلكه في مدينة </w:t>
      </w:r>
      <w:r>
        <w:rPr>
          <w:rtl/>
          <w:cs/>
          <w:lang w:val="ar_AE" w:bidi="ar_AE"/>
        </w:rPr>
        <w:t>صِهْيَوْن</w:t>
      </w:r>
      <w:r>
        <w:rPr>
          <w:rtl/>
          <w:cs/>
          <w:lang w:val="ar_AE" w:bidi="ar_AE"/>
        </w:rPr>
        <w:t xml:space="preserve"> الأبدية (</w:t>
      </w:r>
      <w:r>
        <w:rPr>
          <w:rtl/>
          <w:cs/>
          <w:lang w:val="ar_AE" w:bidi="ar_AE"/>
        </w:rPr>
        <w:t>إشعياء 4 :2؛</w:t>
      </w:r>
      <w:r>
        <w:rPr>
          <w:rtl/>
          <w:cs/>
          <w:lang w:val="ar_AE" w:bidi="ar_AE"/>
        </w:rPr>
        <w:t xml:space="preserve"> </w:t>
      </w:r>
      <w:r>
        <w:rPr>
          <w:rtl/>
          <w:cs/>
          <w:lang w:val="ar_AE" w:bidi="ar_AE"/>
        </w:rPr>
        <w:t>11: 10؛</w:t>
      </w:r>
      <w:r>
        <w:rPr>
          <w:rtl/>
          <w:cs/>
          <w:lang w:val="ar_AE" w:bidi="ar_AE"/>
        </w:rPr>
        <w:t xml:space="preserve"> </w:t>
      </w:r>
      <w:r>
        <w:rPr>
          <w:rtl/>
          <w:cs/>
          <w:lang w:val="ar_AE" w:bidi="ar_AE"/>
        </w:rPr>
        <w:t>إرميا 50: 3–32؛</w:t>
      </w:r>
      <w:r>
        <w:rPr>
          <w:rtl/>
          <w:cs/>
          <w:lang w:val="ar_AE" w:bidi="ar_AE"/>
        </w:rPr>
        <w:t xml:space="preserve"> </w:t>
      </w:r>
      <w:r>
        <w:rPr>
          <w:rtl/>
          <w:cs/>
          <w:lang w:val="ar_AE" w:bidi="ar_AE"/>
        </w:rPr>
        <w:t>يوئيل 2: 1–3؛</w:t>
      </w:r>
      <w:r>
        <w:rPr>
          <w:rtl/>
          <w:cs/>
          <w:lang w:val="ar_AE" w:bidi="ar_AE"/>
        </w:rPr>
        <w:t xml:space="preserve"> </w:t>
      </w:r>
      <w:r>
        <w:rPr>
          <w:rtl/>
          <w:cs/>
          <w:lang w:val="ar_AE" w:bidi="ar_AE"/>
        </w:rPr>
        <w:t>3: 9–16؛</w:t>
      </w:r>
      <w:r>
        <w:rPr>
          <w:rtl/>
          <w:cs/>
          <w:lang w:val="ar_AE" w:bidi="ar_AE"/>
        </w:rPr>
        <w:t xml:space="preserve"> </w:t>
      </w:r>
      <w:r>
        <w:rPr>
          <w:rtl/>
          <w:cs/>
          <w:lang w:val="ar_AE" w:bidi="ar_AE"/>
        </w:rPr>
        <w:t>عاموس 5: 18–20؛</w:t>
      </w:r>
      <w:r>
        <w:rPr>
          <w:rtl/>
          <w:cs/>
          <w:lang w:val="ar_AE" w:bidi="ar_AE"/>
        </w:rPr>
        <w:t xml:space="preserve"> </w:t>
      </w:r>
      <w:r>
        <w:rPr>
          <w:rtl/>
          <w:cs/>
          <w:lang w:val="ar_AE" w:bidi="ar_AE"/>
        </w:rPr>
        <w:t>9: 11؛</w:t>
      </w:r>
      <w:r>
        <w:rPr>
          <w:rtl/>
          <w:cs/>
          <w:lang w:val="ar_AE" w:bidi="ar_AE"/>
        </w:rPr>
        <w:t xml:space="preserve"> </w:t>
      </w:r>
      <w:r>
        <w:rPr>
          <w:rtl/>
          <w:cs/>
          <w:lang w:val="ar_AE" w:bidi="ar_AE"/>
        </w:rPr>
        <w:t>صفنيا 1: 7–18</w:t>
      </w:r>
      <w:r>
        <w:rPr>
          <w:rtl/>
          <w:cs/>
          <w:lang w:val="ar_AE" w:bidi="ar_AE"/>
        </w:rPr>
        <w:t xml:space="preserve">). يواصل كُتَّاب العهد الجديد طرح هذا الموضوع، ويعيدون صياغته في ضوء كلمات يسوع وأعماله. </w:t>
      </w:r>
      <w:r>
        <w:rPr>
          <w:rtl/>
          <w:cs/>
          <w:lang w:val="ar_AE" w:bidi="ar_AE"/>
        </w:rPr>
        <w:t>هُوَ ٱلْمُعَيَّنُ</w:t>
      </w:r>
      <w:r>
        <w:rPr>
          <w:rtl/>
          <w:cs/>
          <w:lang w:val="ar_AE" w:bidi="ar_AE"/>
        </w:rPr>
        <w:t xml:space="preserve"> </w:t>
      </w:r>
      <w:r>
        <w:rPr>
          <w:rtl/>
          <w:cs/>
          <w:lang w:val="ar_AE" w:bidi="ar_AE"/>
        </w:rPr>
        <w:t>دَيَّانًا لِلْأَحْيَاءِ وَٱلْأَمْوَاتِ</w:t>
      </w:r>
      <w:r>
        <w:rPr>
          <w:rtl/>
          <w:cs/>
          <w:lang w:val="ar_AE" w:bidi="ar_AE"/>
        </w:rPr>
        <w:t xml:space="preserve"> (</w:t>
      </w:r>
      <w:r>
        <w:rPr>
          <w:rtl/>
          <w:cs/>
          <w:lang w:val="ar_AE" w:bidi="ar_AE"/>
        </w:rPr>
        <w:t>أعمال 10: 42؛</w:t>
      </w:r>
      <w:r>
        <w:rPr>
          <w:rtl/>
          <w:cs/>
          <w:lang w:val="ar_AE" w:bidi="ar_AE"/>
        </w:rPr>
        <w:t xml:space="preserve"> </w:t>
      </w:r>
      <w:r>
        <w:rPr>
          <w:rtl/>
          <w:cs/>
          <w:lang w:val="ar_AE" w:bidi="ar_AE"/>
        </w:rPr>
        <w:t>17: 31</w:t>
      </w:r>
      <w:r>
        <w:rPr>
          <w:rtl/>
          <w:cs/>
          <w:lang w:val="ar_AE" w:bidi="ar_AE"/>
        </w:rPr>
        <w:t xml:space="preserve">). يجب أن يظهر المؤمنون وغير المؤمنين أمام كرسي المسيح، حتى ينال كل واحد </w:t>
      </w:r>
      <w:r>
        <w:rPr>
          <w:rtl/>
          <w:cs/>
          <w:lang w:val="ar_AE" w:bidi="ar_AE"/>
        </w:rPr>
        <w:t xml:space="preserve">بحسب ما صنع في حياته </w:t>
      </w:r>
      <w:r>
        <w:rPr>
          <w:rtl/>
          <w:cs/>
          <w:lang w:val="ar_AE" w:bidi="ar_AE"/>
        </w:rPr>
        <w:t>خيرًا كان أو شرًا (</w:t>
      </w:r>
      <w:r>
        <w:rPr>
          <w:rtl/>
          <w:cs/>
          <w:lang w:val="ar_AE" w:bidi="ar_AE"/>
        </w:rPr>
        <w:t>2كورنثوس 5: 10؛</w:t>
      </w:r>
      <w:r>
        <w:rPr>
          <w:rtl/>
          <w:cs/>
          <w:lang w:val="ar_AE" w:bidi="ar_AE"/>
        </w:rPr>
        <w:t xml:space="preserve"> قارن </w:t>
      </w:r>
      <w:r>
        <w:rPr>
          <w:rtl/>
          <w:cs/>
          <w:lang w:val="ar_AE" w:bidi="ar_AE"/>
        </w:rPr>
        <w:t>رو 14: 10</w:t>
      </w:r>
      <w:r>
        <w:rPr>
          <w:rtl/>
          <w:cs/>
          <w:lang w:val="ar_AE" w:bidi="ar_AE"/>
        </w:rPr>
        <w:t>).</w:t>
      </w:r>
    </w:p>
    <w:p>
      <w:pPr>
        <w:bidi/>
      </w:pPr>
      <w:r>
        <w:rPr>
          <w:rtl/>
          <w:cs/>
          <w:lang w:val="ar_AE" w:bidi="ar_AE"/>
        </w:rPr>
      </w:r>
      <w:r>
        <w:rPr>
          <w:rtl/>
          <w:cs/>
          <w:lang w:val="ar_AE" w:bidi="ar_AE"/>
        </w:rPr>
        <w:t>تركز دينونة الله على سلوك الإنسان. أولئك الذين يظلون أوفياء للعهد سيُكافئون، ولكن غير المخلصين سيهلكون. يُعرِّف النبي حبقوق الإنسان البار بأنه ذلك الشخص المؤمن (</w:t>
      </w:r>
      <w:r>
        <w:rPr>
          <w:rtl/>
          <w:cs/>
          <w:lang w:val="ar_AE" w:bidi="ar_AE"/>
        </w:rPr>
        <w:t>حبقوق 2: 4</w:t>
      </w:r>
      <w:r>
        <w:rPr>
          <w:rtl/>
          <w:cs/>
          <w:lang w:val="ar_AE" w:bidi="ar_AE"/>
        </w:rPr>
        <w:t>). يذكر كُتَّاب العهد الجديد أن الإنسان سيُدان حَسَبَ ما إذا كانت أعماله ترضي الله أم لا (</w:t>
      </w:r>
      <w:r>
        <w:rPr>
          <w:rtl/>
          <w:cs/>
          <w:lang w:val="ar_AE" w:bidi="ar_AE"/>
        </w:rPr>
        <w:t>2</w:t>
      </w:r>
      <w:r>
        <w:rPr>
          <w:rtl/>
          <w:cs/>
          <w:lang w:val="ar_AE" w:bidi="ar_AE"/>
        </w:rPr>
        <w:t xml:space="preserve">كورنثوس </w:t>
      </w:r>
      <w:r>
        <w:rPr>
          <w:rtl/>
          <w:cs/>
          <w:lang w:val="ar_AE" w:bidi="ar_AE"/>
        </w:rPr>
        <w:t xml:space="preserve"> 5: 10؛</w:t>
      </w:r>
      <w:r>
        <w:rPr>
          <w:rtl/>
          <w:cs/>
          <w:lang w:val="ar_AE" w:bidi="ar_AE"/>
        </w:rPr>
        <w:t xml:space="preserve"> </w:t>
      </w:r>
      <w:r>
        <w:rPr>
          <w:rtl/>
          <w:cs/>
          <w:lang w:val="ar_AE" w:bidi="ar_AE"/>
        </w:rPr>
        <w:t>رؤيا 20: 12</w:t>
      </w:r>
      <w:r>
        <w:rPr>
          <w:rtl/>
          <w:cs/>
          <w:lang w:val="ar_AE" w:bidi="ar_AE"/>
        </w:rPr>
        <w:t>). ومع ذلك، يذكر العهد الجديد أيضًا أنه لم يستوفِ أحدٌ معايير الله الكاملة. الجميع قد أخطأوا وبذلك يستحقون العقاب (</w:t>
      </w:r>
      <w:r>
        <w:rPr>
          <w:rtl/>
          <w:cs/>
          <w:lang w:val="ar_AE" w:bidi="ar_AE"/>
        </w:rPr>
        <w:t>رومية 3: 9، 23</w:t>
      </w:r>
      <w:r>
        <w:rPr>
          <w:rtl/>
          <w:cs/>
          <w:lang w:val="ar_AE" w:bidi="ar_AE"/>
        </w:rPr>
        <w:t>). المسألة التي ستحسم في وقت الدينونة ليست ذنب الشخص بل ما إذا كان قد تبرر من عدمه. يشير العهد الجديد إلى هذه التبرئة على أنها تبرير ومصالحة (</w:t>
      </w:r>
      <w:r>
        <w:rPr>
          <w:rtl/>
          <w:cs/>
          <w:lang w:val="ar_AE" w:bidi="ar_AE"/>
        </w:rPr>
        <w:t>3: 21–28؛</w:t>
      </w:r>
      <w:r>
        <w:rPr>
          <w:rtl/>
          <w:cs/>
          <w:lang w:val="ar_AE" w:bidi="ar_AE"/>
        </w:rPr>
        <w:t xml:space="preserve"> </w:t>
      </w:r>
      <w:r>
        <w:rPr>
          <w:rtl/>
          <w:cs/>
          <w:lang w:val="ar_AE" w:bidi="ar_AE"/>
        </w:rPr>
        <w:t>5: 1–21</w:t>
      </w:r>
      <w:r>
        <w:rPr>
          <w:rtl/>
          <w:cs/>
          <w:lang w:val="ar_AE" w:bidi="ar_AE"/>
        </w:rPr>
        <w:t>). وسيلة التبرئة هي موت المسيح وقيامته، لأن عمل يسوع البار يؤدي إلى التبرئة ويمنح الحياة لجميع الناس (</w:t>
      </w:r>
      <w:r>
        <w:rPr>
          <w:rtl/>
          <w:cs/>
          <w:lang w:val="ar_AE" w:bidi="ar_AE"/>
        </w:rPr>
        <w:t>5: 18</w:t>
      </w:r>
      <w:r>
        <w:rPr>
          <w:rtl/>
          <w:cs/>
          <w:lang w:val="ar_AE" w:bidi="ar_AE"/>
        </w:rPr>
        <w:t>). الذي يؤمن بالمسيح لا يُدان (</w:t>
      </w:r>
      <w:r>
        <w:rPr>
          <w:rtl/>
          <w:cs/>
          <w:lang w:val="ar_AE" w:bidi="ar_AE"/>
        </w:rPr>
        <w:t>يوحنا 3: 16–18</w:t>
      </w:r>
      <w:r>
        <w:rPr>
          <w:rtl/>
          <w:cs/>
          <w:lang w:val="ar_AE" w:bidi="ar_AE"/>
        </w:rPr>
        <w:t>) ويمكنه أن يأتي ل</w:t>
      </w:r>
      <w:r>
        <w:rPr>
          <w:rtl/>
          <w:cs/>
          <w:lang w:val="ar_AE" w:bidi="ar_AE"/>
        </w:rPr>
        <w:t>يَوْمِ ٱلدِّينِ</w:t>
      </w:r>
      <w:r>
        <w:rPr>
          <w:rtl/>
          <w:cs/>
          <w:lang w:val="ar_AE" w:bidi="ar_AE"/>
        </w:rPr>
        <w:t xml:space="preserve"> بكل ثقة (</w:t>
      </w:r>
      <w:r>
        <w:rPr>
          <w:rtl/>
          <w:cs/>
          <w:lang w:val="ar_AE" w:bidi="ar_AE"/>
        </w:rPr>
        <w:t>1يوحنا 4: 17</w:t>
      </w:r>
      <w:r>
        <w:rPr>
          <w:rtl/>
          <w:cs/>
          <w:lang w:val="ar_AE" w:bidi="ar_AE"/>
        </w:rPr>
        <w:t>). فاسمه مكتوب في سفر حياة الخروف (</w:t>
      </w:r>
      <w:r>
        <w:rPr>
          <w:rtl/>
          <w:cs/>
          <w:lang w:val="ar_AE" w:bidi="ar_AE"/>
        </w:rPr>
        <w:t>رؤيا 21: 27</w:t>
      </w:r>
      <w:r>
        <w:rPr>
          <w:rtl/>
          <w:cs/>
          <w:lang w:val="ar_AE" w:bidi="ar_AE"/>
        </w:rPr>
        <w:t>). يجب على غير المؤمن أن يواجه يَوْمِ ٱلدِّينِ دون مساعدة. سيُدان حَسَبَ ما مكتوب في الأسفار؛ أي حَسَبَ أعماله (</w:t>
      </w:r>
      <w:r>
        <w:rPr>
          <w:rtl/>
          <w:cs/>
          <w:lang w:val="ar_AE" w:bidi="ar_AE"/>
        </w:rPr>
        <w:t>20: 11–12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يوم الرَّب؛</w:t>
      </w:r>
      <w:r>
        <w:rPr>
          <w:rtl/>
          <w:cs/>
          <w:lang w:val="ar_AE" w:bidi="ar_AE"/>
        </w:rPr>
        <w:t xml:space="preserve"> </w:t>
      </w:r>
      <w:r>
        <w:rPr>
          <w:rtl/>
          <w:cs/>
          <w:lang w:val="ar_AE" w:bidi="ar_AE"/>
        </w:rPr>
        <w:t>علم الأخرويات؛</w:t>
      </w:r>
      <w:r>
        <w:rPr>
          <w:rtl/>
          <w:cs/>
          <w:lang w:val="ar_AE" w:bidi="ar_AE"/>
        </w:rPr>
        <w:t xml:space="preserve"> </w:t>
      </w:r>
      <w:r>
        <w:rPr>
          <w:rtl/>
          <w:cs/>
          <w:lang w:val="ar_AE" w:bidi="ar_AE"/>
        </w:rPr>
        <w:t>دينونة؛</w:t>
      </w:r>
      <w:r>
        <w:rPr>
          <w:rtl/>
          <w:cs/>
          <w:lang w:val="ar_AE" w:bidi="ar_AE"/>
        </w:rPr>
        <w:t xml:space="preserve"> </w:t>
      </w:r>
      <w:r>
        <w:rPr>
          <w:rtl/>
          <w:cs/>
          <w:lang w:val="ar_AE" w:bidi="ar_AE"/>
        </w:rPr>
        <w:t>كُرسي المسيح؛</w:t>
      </w:r>
      <w:r>
        <w:rPr>
          <w:rtl/>
          <w:cs/>
          <w:lang w:val="ar_AE" w:bidi="ar_AE"/>
        </w:rPr>
        <w:t xml:space="preserve"> </w:t>
      </w:r>
      <w:r>
        <w:rPr>
          <w:rtl/>
          <w:cs/>
          <w:lang w:val="ar_AE" w:bidi="ar_AE"/>
        </w:rPr>
        <w:t>الأيام الأخيرة؛</w:t>
      </w:r>
      <w:r>
        <w:rPr>
          <w:rtl/>
          <w:cs/>
          <w:lang w:val="ar_AE" w:bidi="ar_AE"/>
        </w:rPr>
        <w:t xml:space="preserve"> </w:t>
      </w:r>
      <w:r>
        <w:rPr>
          <w:rtl/>
          <w:cs/>
          <w:lang w:val="ar_AE" w:bidi="ar_AE"/>
        </w:rPr>
        <w:t>غضب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دَاثَان</w:t>
      </w:r>
      <w:r>
        <w:rPr>
          <w:rtl/>
          <w:cs/>
          <w:lang w:val="ar_AE" w:bidi="ar_AE"/>
        </w:rPr>
      </w:r>
    </w:p>
    <w:p>
      <w:pPr>
        <w:bidi/>
      </w:pPr>
      <w:r>
        <w:rPr>
          <w:rtl/>
          <w:cs/>
          <w:lang w:val="ar_AE" w:bidi="ar_AE"/>
        </w:rPr>
      </w:r>
      <w:r>
        <w:rPr>
          <w:rtl/>
          <w:cs/>
          <w:lang w:val="ar_AE" w:bidi="ar_AE"/>
        </w:rPr>
        <w:t>رَأُوبَيْنِي، ابن أَلِيآبَ وأخ أَبِيرَامَ؛ أحد قادة إِسْرَائِيلَ الذي تمرد مع قورَحَ ضد موسَى خلال تجوال البرية (</w:t>
      </w:r>
      <w:r>
        <w:rPr>
          <w:rtl/>
          <w:cs/>
          <w:lang w:val="ar_AE" w:bidi="ar_AE"/>
        </w:rPr>
        <w:t>عدد 16:1–27؛</w:t>
      </w:r>
      <w:r>
        <w:rPr>
          <w:rtl/>
          <w:cs/>
          <w:lang w:val="ar_AE" w:bidi="ar_AE"/>
        </w:rPr>
        <w:t xml:space="preserve"> </w:t>
      </w:r>
      <w:r>
        <w:rPr>
          <w:rtl/>
          <w:cs/>
          <w:lang w:val="ar_AE" w:bidi="ar_AE"/>
        </w:rPr>
        <w:t>26:9؛</w:t>
      </w:r>
      <w:r>
        <w:rPr>
          <w:rtl/>
          <w:cs/>
          <w:lang w:val="ar_AE" w:bidi="ar_AE"/>
        </w:rPr>
        <w:t xml:space="preserve"> </w:t>
      </w:r>
      <w:r>
        <w:rPr>
          <w:rtl/>
          <w:cs/>
          <w:lang w:val="ar_AE" w:bidi="ar_AE"/>
        </w:rPr>
        <w:t>مزمور 106:17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دَاجونَ</w:t>
      </w:r>
      <w:r>
        <w:rPr>
          <w:rtl/>
          <w:cs/>
          <w:lang w:val="ar_AE" w:bidi="ar_AE"/>
        </w:rPr>
      </w:r>
    </w:p>
    <w:p>
      <w:pPr>
        <w:pStyle w:val="Heading2"/>
        <w:bidi/>
      </w:pPr>
      <w:r>
        <w:rPr>
          <w:rtl/>
          <w:cs/>
          <w:lang w:val="ar_AE" w:bidi="ar_AE"/>
        </w:rPr>
        <w:t>دَاجُونَ</w:t>
      </w:r>
    </w:p>
    <w:p>
      <w:pPr>
        <w:bidi/>
      </w:pPr>
      <w:r>
        <w:rPr>
          <w:rtl/>
          <w:cs/>
          <w:lang w:val="ar_AE" w:bidi="ar_AE"/>
        </w:rPr>
      </w:r>
      <w:r>
        <w:rPr>
          <w:rtl/>
          <w:cs/>
          <w:lang w:val="ar_AE" w:bidi="ar_AE"/>
        </w:rPr>
        <w:t>الإله الذي عُبِدَ في جميع أنحاء بلاد ما بين النهرين. في العهد القديم، دَاجونَ هو الإله الرئيسي للفلسطينيين (</w:t>
      </w:r>
      <w:r>
        <w:rPr>
          <w:rtl/>
          <w:cs/>
          <w:lang w:val="ar_AE" w:bidi="ar_AE"/>
        </w:rPr>
        <w:t>قضاة 16:23</w:t>
      </w:r>
      <w:r>
        <w:rPr>
          <w:rtl/>
          <w:cs/>
          <w:lang w:val="ar_AE" w:bidi="ar_AE"/>
        </w:rPr>
        <w:t xml:space="preserve">; </w:t>
      </w:r>
      <w:r>
        <w:rPr>
          <w:rtl/>
          <w:cs/>
          <w:lang w:val="ar_AE" w:bidi="ar_AE"/>
        </w:rPr>
        <w:t>1 صموئيل 5:2–7</w:t>
      </w:r>
      <w:r>
        <w:rPr>
          <w:rtl/>
          <w:cs/>
          <w:lang w:val="ar_AE" w:bidi="ar_AE"/>
        </w:rPr>
        <w:t xml:space="preserve">; </w:t>
      </w:r>
      <w:r>
        <w:rPr>
          <w:rtl/>
          <w:cs/>
          <w:lang w:val="ar_AE" w:bidi="ar_AE"/>
        </w:rPr>
        <w:t>1 أخبار الأيام 10:10</w:t>
      </w:r>
      <w:r>
        <w:rPr>
          <w:rtl/>
          <w:cs/>
          <w:lang w:val="ar_AE" w:bidi="ar_AE"/>
        </w:rPr>
        <w:t xml:space="preserve">). وُجِدَت معابد لدَاجونَ في أراضي إِسْرَائِيلَ (بيت دَاجونَ، </w:t>
      </w:r>
      <w:r>
        <w:rPr>
          <w:rtl/>
          <w:cs/>
          <w:lang w:val="ar_AE" w:bidi="ar_AE"/>
        </w:rPr>
        <w:t>يشوع 15:41</w:t>
      </w:r>
      <w:r>
        <w:rPr>
          <w:rtl/>
          <w:cs/>
          <w:lang w:val="ar_AE" w:bidi="ar_AE"/>
        </w:rPr>
        <w:t xml:space="preserve">; </w:t>
      </w:r>
      <w:r>
        <w:rPr>
          <w:rtl/>
          <w:cs/>
          <w:lang w:val="ar_AE" w:bidi="ar_AE"/>
        </w:rPr>
        <w:t>19:27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الآلهة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دَار ٱلسِّجْن</w:t>
      </w:r>
      <w:r>
        <w:rPr>
          <w:rtl/>
          <w:cs/>
          <w:lang w:val="ar_AE" w:bidi="ar_AE"/>
        </w:rPr>
      </w:r>
    </w:p>
    <w:p>
      <w:pPr>
        <w:pStyle w:val="Heading2"/>
        <w:bidi/>
      </w:pPr>
      <w:r>
        <w:rPr>
          <w:rtl/>
          <w:cs/>
          <w:lang w:val="ar_AE" w:bidi="ar_AE"/>
        </w:rPr>
        <w:t>دَار ٱلسِّجْن</w:t>
      </w:r>
    </w:p>
    <w:p>
      <w:pPr>
        <w:bidi/>
      </w:pPr>
      <w:r>
        <w:rPr>
          <w:rtl/>
          <w:cs/>
          <w:lang w:val="ar_AE" w:bidi="ar_AE"/>
        </w:rPr>
      </w:r>
      <w:r>
        <w:rPr>
          <w:rtl/>
          <w:cs/>
          <w:lang w:val="ar_AE" w:bidi="ar_AE"/>
        </w:rPr>
        <w:t>ربما كانت هناك منطقة احتجاز طارئة في أورشليم في القرن السابع قبل الميلاد، عندما كانت المدينة تحت الهجوم بابلي. على الرغم من أن النبي إرميا وُضع رهن الاعتقال هناك، إلا أنه كان لا يزال قادرًا على الحفاظ على أنشطته العادية، مما يشير إلى أن المنطقة كانت على الأرجح فناء صغير (</w:t>
      </w:r>
      <w:r>
        <w:rPr>
          <w:rtl/>
          <w:cs/>
          <w:lang w:val="ar_AE" w:bidi="ar_AE"/>
        </w:rPr>
        <w:t>إرميا 32:2–12</w:t>
      </w:r>
      <w:r>
        <w:rPr>
          <w:rtl/>
          <w:cs/>
          <w:lang w:val="ar_AE" w:bidi="ar_AE"/>
        </w:rPr>
        <w:t xml:space="preserve">; </w:t>
      </w:r>
      <w:r>
        <w:rPr>
          <w:rtl/>
          <w:cs/>
          <w:lang w:val="ar_AE" w:bidi="ar_AE"/>
        </w:rPr>
        <w:t>33:1</w:t>
      </w:r>
      <w:r>
        <w:rPr>
          <w:rtl/>
          <w:cs/>
          <w:lang w:val="ar_AE" w:bidi="ar_AE"/>
        </w:rPr>
        <w:t xml:space="preserve">; </w:t>
      </w:r>
      <w:r>
        <w:rPr>
          <w:rtl/>
          <w:cs/>
          <w:lang w:val="ar_AE" w:bidi="ar_AE"/>
        </w:rPr>
        <w:t>37:21</w:t>
      </w:r>
      <w:r>
        <w:rPr>
          <w:rtl/>
          <w:cs/>
          <w:lang w:val="ar_AE" w:bidi="ar_AE"/>
        </w:rPr>
        <w:t xml:space="preserve">; </w:t>
      </w:r>
      <w:r>
        <w:rPr>
          <w:rtl/>
          <w:cs/>
          <w:lang w:val="ar_AE" w:bidi="ar_AE"/>
        </w:rPr>
        <w:t>38:6–28</w:t>
      </w:r>
      <w:r>
        <w:rPr>
          <w:rtl/>
          <w:cs/>
          <w:lang w:val="ar_AE" w:bidi="ar_AE"/>
        </w:rPr>
        <w:t xml:space="preserve">; </w:t>
      </w:r>
      <w:r>
        <w:rPr>
          <w:rtl/>
          <w:cs/>
          <w:lang w:val="ar_AE" w:bidi="ar_AE"/>
        </w:rPr>
        <w:t>39:14–15</w:t>
      </w:r>
      <w:r>
        <w:rPr>
          <w:rtl/>
          <w:cs/>
          <w:lang w:val="ar_AE" w:bidi="ar_AE"/>
        </w:rPr>
        <w:t>; "فناء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دَارِ ٱلسِّجْن</w:t>
      </w:r>
      <w:r>
        <w:rPr>
          <w:rtl/>
          <w:cs/>
          <w:lang w:val="ar_AE" w:bidi="ar_AE"/>
        </w:rPr>
      </w:r>
    </w:p>
    <w:p>
      <w:pPr>
        <w:pStyle w:val="Heading2"/>
        <w:bidi/>
      </w:pPr>
      <w:r>
        <w:rPr>
          <w:rtl/>
          <w:cs/>
          <w:lang w:val="ar_AE" w:bidi="ar_AE"/>
        </w:rPr>
        <w:t>دَارِ ٱلسِّجْن</w:t>
      </w:r>
    </w:p>
    <w:p>
      <w:pPr>
        <w:bidi/>
      </w:pPr>
      <w:r>
        <w:rPr>
          <w:rtl/>
          <w:cs/>
          <w:lang w:val="ar_AE" w:bidi="ar_AE"/>
        </w:rPr>
      </w:r>
      <w:r>
        <w:rPr>
          <w:rtl/>
          <w:cs/>
          <w:lang w:val="ar_AE" w:bidi="ar_AE"/>
        </w:rPr>
        <w:t xml:space="preserve">ساحة مفتوحة تم احتجاز النبي إرميا سجينًا فيها في </w:t>
      </w:r>
      <w:r>
        <w:rPr>
          <w:rtl/>
          <w:cs/>
          <w:lang w:val="ar_AE" w:bidi="ar_AE"/>
        </w:rPr>
        <w:t>إر 32:2</w:t>
      </w:r>
      <w:r>
        <w:rPr>
          <w:rtl/>
          <w:cs/>
          <w:lang w:val="ar_AE" w:bidi="ar_AE"/>
        </w:rPr>
        <w:t xml:space="preserve">. </w:t>
      </w:r>
      <w:r>
        <w:rPr>
          <w:i/>
          <w:rtl/>
          <w:cs/>
          <w:lang w:val="ar_AE" w:bidi="ar_AE"/>
        </w:rPr>
        <w:t>انظر</w:t>
      </w:r>
      <w:r>
        <w:rPr>
          <w:rtl/>
          <w:cs/>
          <w:lang w:val="ar_AE" w:bidi="ar_AE"/>
        </w:rPr>
        <w:t xml:space="preserve"> دار </w:t>
      </w:r>
      <w:r>
        <w:rPr>
          <w:rtl/>
          <w:cs/>
          <w:lang w:val="ar_AE" w:bidi="ar_AE"/>
        </w:rPr>
        <w:t>الحراسة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دَارَعُ/دَرْدَعَ</w:t>
      </w:r>
      <w:r>
        <w:rPr>
          <w:rtl/>
          <w:cs/>
          <w:lang w:val="ar_AE" w:bidi="ar_AE"/>
        </w:rPr>
      </w:r>
    </w:p>
    <w:p>
      <w:pPr>
        <w:pStyle w:val="Heading2"/>
        <w:bidi/>
      </w:pPr>
      <w:r>
        <w:rPr>
          <w:rtl/>
          <w:cs/>
          <w:lang w:val="ar_AE" w:bidi="ar_AE"/>
        </w:rPr>
        <w:t>دَارَعُ/دَرْدَعَ</w:t>
      </w:r>
    </w:p>
    <w:p>
      <w:pPr>
        <w:bidi/>
      </w:pPr>
      <w:r>
        <w:rPr>
          <w:rtl/>
          <w:cs/>
          <w:lang w:val="ar_AE" w:bidi="ar_AE"/>
        </w:rPr>
      </w:r>
      <w:r>
        <w:rPr>
          <w:rtl/>
          <w:cs/>
          <w:lang w:val="ar_AE" w:bidi="ar_AE"/>
        </w:rPr>
        <w:t xml:space="preserve">ابن </w:t>
      </w:r>
      <w:r>
        <w:rPr>
          <w:rtl/>
          <w:cs/>
          <w:lang w:val="ar_AE" w:bidi="ar_AE"/>
        </w:rPr>
        <w:t xml:space="preserve">مَاحُولَ </w:t>
      </w:r>
      <w:r>
        <w:rPr>
          <w:rtl/>
          <w:cs/>
          <w:lang w:val="ar_AE" w:bidi="ar_AE"/>
        </w:rPr>
        <w:t>(</w:t>
      </w:r>
      <w:r>
        <w:rPr>
          <w:rtl/>
          <w:cs/>
          <w:lang w:val="ar_AE" w:bidi="ar_AE"/>
        </w:rPr>
        <w:t>1ملوك 4: 31</w:t>
      </w:r>
      <w:r>
        <w:rPr>
          <w:rtl/>
          <w:cs/>
          <w:lang w:val="ar_AE" w:bidi="ar_AE"/>
        </w:rPr>
        <w:t>)، وهو من سبط يهوذا من بني زارح (</w:t>
      </w:r>
      <w:r>
        <w:rPr>
          <w:rtl/>
          <w:cs/>
          <w:lang w:val="ar_AE" w:bidi="ar_AE"/>
        </w:rPr>
        <w:t>1أخبار الأيام 2: 6</w:t>
      </w:r>
      <w:r>
        <w:rPr>
          <w:rtl/>
          <w:cs/>
          <w:lang w:val="ar_AE" w:bidi="ar_AE"/>
        </w:rPr>
        <w:t xml:space="preserve">). أشير إلى </w:t>
      </w:r>
      <w:r>
        <w:rPr>
          <w:rtl/>
          <w:cs/>
          <w:lang w:val="ar_AE" w:bidi="ar_AE"/>
        </w:rPr>
        <w:t>دَرْدَعَ، مع</w:t>
      </w:r>
      <w:r>
        <w:rPr>
          <w:rtl/>
          <w:cs/>
          <w:lang w:val="ar_AE" w:bidi="ar_AE"/>
        </w:rPr>
        <w:t xml:space="preserve"> </w:t>
      </w:r>
      <w:r>
        <w:rPr>
          <w:rtl/>
          <w:cs/>
          <w:lang w:val="ar_AE" w:bidi="ar_AE"/>
        </w:rPr>
        <w:t>إِيثَانَ ٱلْأَزْرَاحِيِّ وَهَيْمَانَ وَكَلْكُولَ</w:t>
      </w:r>
      <w:r>
        <w:rPr>
          <w:rtl/>
          <w:cs/>
          <w:lang w:val="ar_AE" w:bidi="ar_AE"/>
        </w:rPr>
        <w:t>، الذين كانوا هم أيضًا أبناء مَاحُولَ، على أنه نموذجٌ للحكمة، لكن سليمان فاقه (</w:t>
      </w:r>
      <w:r>
        <w:rPr>
          <w:rtl/>
          <w:cs/>
          <w:lang w:val="ar_AE" w:bidi="ar_AE"/>
        </w:rPr>
        <w:t>1ملوك 4: 31–32</w:t>
      </w:r>
      <w:r>
        <w:rPr>
          <w:rtl/>
          <w:cs/>
          <w:lang w:val="ar_AE" w:bidi="ar_AE"/>
        </w:rPr>
        <w:t>). وفي 1</w:t>
      </w:r>
      <w:r>
        <w:rPr>
          <w:rtl/>
          <w:cs/>
          <w:lang w:val="ar_AE" w:bidi="ar_AE"/>
        </w:rPr>
        <w:t xml:space="preserve">أخبار الأيام 2: 6، </w:t>
      </w:r>
      <w:r>
        <w:rPr>
          <w:rtl/>
          <w:cs/>
          <w:lang w:val="ar_AE" w:bidi="ar_AE"/>
        </w:rPr>
        <w:t xml:space="preserve">نقرأ أنه كان يُدعَى دارع، وهو ما ربما يكون خطأ نسخ، وذُكِر في هذا النص أيضًا رجل خامس، هو </w:t>
      </w:r>
      <w:r>
        <w:rPr>
          <w:rtl/>
          <w:cs/>
          <w:lang w:val="ar_AE" w:bidi="ar_AE"/>
        </w:rPr>
        <w:t>زِمْرِي</w:t>
      </w:r>
      <w:r>
        <w:rPr>
          <w:rtl/>
          <w:cs/>
          <w:lang w:val="ar_AE" w:bidi="ar_AE"/>
        </w:rPr>
        <w:t>. يمكن تفسير ذِكر والدين مختلفين (مَاحُولَ وزارح) في هذين النصين بالقول بأن ماحول كان الأب البيولوجي المباشر وزارح الأزراحي هو جد أقدم.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دَارِيوس</w:t>
      </w:r>
      <w:r>
        <w:rPr>
          <w:rtl/>
          <w:cs/>
          <w:lang w:val="ar_AE" w:bidi="ar_AE"/>
        </w:rPr>
      </w:r>
    </w:p>
    <w:p>
      <w:pPr>
        <w:bidi/>
      </w:pPr>
      <w:r>
        <w:rPr>
          <w:rtl/>
          <w:cs/>
          <w:lang w:val="ar_AE" w:bidi="ar_AE"/>
        </w:rPr>
      </w:r>
      <w:r>
        <w:rPr>
          <w:rtl/>
          <w:cs/>
          <w:lang w:val="ar_AE" w:bidi="ar_AE"/>
        </w:rPr>
        <w:t xml:space="preserve">حمل هذا الاسم ثلاثة من أباطرة السلالة الفارسية التي تعود إلى الملك الأسطوري أخمينيس. يُذكر داريوس في أسفار عزرا، ونحميا، وحجّي، وزكريا كملك فارسي، كما يظهر في سفر دانيال باعتباره ملك لملكة مادي تولى الحكم على الكلدانيين (دانيال </w:t>
      </w:r>
      <w:r>
        <w:rPr>
          <w:rtl/>
          <w:cs/>
          <w:lang w:val="ar_AE" w:bidi="ar_AE"/>
        </w:rPr>
        <w:t>9:1</w:t>
      </w:r>
      <w:r>
        <w:rPr>
          <w:rtl/>
          <w:cs/>
          <w:lang w:val="ar_AE" w:bidi="ar_AE"/>
        </w:rPr>
        <w:t>).</w:t>
      </w:r>
    </w:p>
    <w:p>
      <w:pPr>
        <w:pStyle w:val="Heading3"/>
        <w:bidi/>
      </w:pPr>
      <w:r>
        <w:rPr>
          <w:rtl/>
          <w:cs/>
          <w:lang w:val="ar_AE" w:bidi="ar_AE"/>
        </w:rPr>
        <w:t>داريوس الأول (521–486 قبل الميلاد)</w:t>
      </w:r>
    </w:p>
    <w:p>
      <w:pPr>
        <w:bidi/>
      </w:pPr>
      <w:r>
        <w:rPr>
          <w:rtl/>
          <w:cs/>
          <w:lang w:val="ar_AE" w:bidi="ar_AE"/>
        </w:rPr>
      </w:r>
      <w:r>
        <w:rPr>
          <w:rtl/>
          <w:cs/>
          <w:lang w:val="ar_AE" w:bidi="ar_AE"/>
        </w:rPr>
        <w:t>يُعرف أيضًا باسم داريوس هستاسبس أو داريوس العظيم. تولى العرش بعد وفاة قمبيز الثاني، على الرغم من كونه أخمينيًا، إلا أنه كان من فرع مختلف من العائلة الملكية عن كورش وقمبيز، ولم تكن سلطته مقبولة في جميع المقاطعات. ومع ذلك، وبعد قمعه لعدة ثورات، تمكن من ترسيخ حكمه بقوة ووجّه اهتمامه نحو توسيع الإمبراطورية.</w:t>
      </w:r>
    </w:p>
    <w:p>
      <w:pPr>
        <w:bidi/>
      </w:pPr>
      <w:r>
        <w:rPr>
          <w:rtl/>
          <w:cs/>
          <w:lang w:val="ar_AE" w:bidi="ar_AE"/>
        </w:rPr>
      </w:r>
      <w:r>
        <w:rPr>
          <w:rtl/>
          <w:cs/>
          <w:lang w:val="ar_AE" w:bidi="ar_AE"/>
        </w:rPr>
        <w:t>من خلال حملاته العسكرية، امتدت حدود الدولة الفارسية إلى نهر الدانوب غربًا، وإلى نهر السند شرقًا، ليصبح حاكمًا لأكبر إمبراطورية عرفها العالم آنذاك.</w:t>
      </w:r>
    </w:p>
    <w:p>
      <w:pPr>
        <w:bidi/>
      </w:pPr>
      <w:r>
        <w:rPr>
          <w:rtl/>
          <w:cs/>
          <w:lang w:val="ar_AE" w:bidi="ar_AE"/>
        </w:rPr>
      </w:r>
      <w:r>
        <w:rPr>
          <w:rtl/>
          <w:cs/>
          <w:lang w:val="ar_AE" w:bidi="ar_AE"/>
        </w:rPr>
        <w:t>بدأ الصراع الطويل بين اليونان والفرس، الذي استمر حتى غزو الإسكندر الأكبر للإمبراطورية عام 330 ق.م، وذلك عندما قام داريوس بغزو اليونان مرتين بعد أن أخضع تراقيا ومقدونيا. وقد دُمرت الحملة الأولى بسبب عاصفة في بحر إيجة. وفي الحملة الثانية هُزم فيها الفرس على يد الأثينيين في معركة ماراثون الشهيرة عام 490 ق.م.</w:t>
      </w:r>
    </w:p>
    <w:p>
      <w:pPr>
        <w:bidi/>
      </w:pPr>
      <w:r>
        <w:rPr>
          <w:rtl/>
          <w:cs/>
          <w:lang w:val="ar_AE" w:bidi="ar_AE"/>
        </w:rPr>
      </w:r>
      <w:r>
        <w:rPr>
          <w:rtl/>
          <w:cs/>
          <w:lang w:val="ar_AE" w:bidi="ar_AE"/>
        </w:rPr>
        <w:t>وحيث أن داريوس كان حاكمًا إداريًا بارعًا، فقد عمل على تعزيز التجارة. ومن أهم إنجازاته هي وضع نظام موحد للأوزان والمقاييس. وفي أثناء حكمه، استكمل قناة تربط نهر النيل بالبحر الأحمر، وأيضًا استكشف طريق بحري يربط بين نهر السند ومصر</w:t>
      </w:r>
    </w:p>
    <w:p>
      <w:pPr>
        <w:bidi/>
      </w:pPr>
      <w:r>
        <w:rPr>
          <w:rtl/>
          <w:cs/>
          <w:lang w:val="ar_AE" w:bidi="ar_AE"/>
        </w:rPr>
      </w:r>
      <w:r>
        <w:rPr>
          <w:rtl/>
          <w:cs/>
          <w:lang w:val="ar_AE" w:bidi="ar_AE"/>
        </w:rPr>
        <w:t>خلال حكم داريوس، تطورت العمارة الفارسية بأسلوب استمر حتى نهاية السلالة الأخمينية. بنى داريوس في بابل، وإكباتان وشوشن، التي كانت عاصمته. تم إنشاء طريق ملكي عظيم من شوشن إلى العاصمة الليدية، ساردس. كان أعظم إنجازاته المعمارية هو تأسيس برسبوليس، وهي مدينة ملكية جديدة لتحل محل مقر إقامة الإمبراطور في باسارغاد. كما سمح داريوس ببناء المعابد في مصر وأورشليم، مستمرًا في سياسة كورش باحترام العادات الدينية لرعاياه.</w:t>
      </w:r>
    </w:p>
    <w:p>
      <w:pPr>
        <w:bidi/>
      </w:pPr>
      <w:r>
        <w:rPr>
          <w:rtl/>
          <w:cs/>
          <w:lang w:val="ar_AE" w:bidi="ar_AE"/>
        </w:rPr>
      </w:r>
      <w:r>
        <w:rPr>
          <w:rtl/>
          <w:cs/>
          <w:lang w:val="ar_AE" w:bidi="ar_AE"/>
        </w:rPr>
        <w:t xml:space="preserve">يُذكر داريوس الأول، ملك فارس، في أسفار عزرا، حجّي، وزكريا. يسجّل </w:t>
      </w:r>
      <w:r>
        <w:rPr>
          <w:rtl/>
          <w:cs/>
          <w:lang w:val="ar_AE" w:bidi="ar_AE"/>
        </w:rPr>
        <w:t>عزرا 5–6</w:t>
      </w:r>
      <w:r>
        <w:rPr>
          <w:rtl/>
          <w:cs/>
          <w:lang w:val="ar_AE" w:bidi="ar_AE"/>
        </w:rPr>
        <w:t xml:space="preserve"> أن زربابل ويشوع، بمساعدة حجّي وزكريا، أكملوا إعادة بناء الهيكل خلال حكم داريوس، بينما كان تتنّاي واليًا على مقاطعة "عبر النهر" (سوريا-فلسطين). كان زربابل ويشوع قد عادا إلى أورشليم في عهد كورش الثاني حوالي 538 ق.م (</w:t>
      </w:r>
      <w:r>
        <w:rPr>
          <w:rtl/>
          <w:cs/>
          <w:lang w:val="ar_AE" w:bidi="ar_AE"/>
        </w:rPr>
        <w:t>عزرا 2:2</w:t>
      </w:r>
      <w:r>
        <w:rPr>
          <w:rtl/>
          <w:cs/>
          <w:lang w:val="ar_AE" w:bidi="ar_AE"/>
        </w:rPr>
        <w:t>). وكانوا قد أكملوا بناء الهيكل في السنة السادسة من حكم داريوس (</w:t>
      </w:r>
      <w:r>
        <w:rPr>
          <w:rtl/>
          <w:cs/>
          <w:lang w:val="ar_AE" w:bidi="ar_AE"/>
        </w:rPr>
        <w:t>6:15</w:t>
      </w:r>
      <w:r>
        <w:rPr>
          <w:rtl/>
          <w:cs/>
          <w:lang w:val="ar_AE" w:bidi="ar_AE"/>
        </w:rPr>
        <w:t xml:space="preserve">). أي في 516 ق.م، مما يؤكد أن المقصود هو داريوس الأول وليس داريوس الثاني، إذ إن السنة السادسة من حكم الأخير كانت متأخرة جدًا عن هذا الحدث. تم تأكيد هذا التحديد بعد اكتشاف وثيقة بابلية مؤرخة في 5 يونيو 502 ق.م، تشير إلى تتنّاي بصفته "والي عبر النهر"، </w:t>
      </w:r>
    </w:p>
    <w:p>
      <w:pPr>
        <w:bidi/>
      </w:pPr>
      <w:r>
        <w:rPr>
          <w:rtl/>
          <w:cs/>
          <w:lang w:val="ar_AE" w:bidi="ar_AE"/>
        </w:rPr>
      </w:r>
      <w:r>
        <w:rPr>
          <w:rtl/>
          <w:cs/>
          <w:lang w:val="ar_AE" w:bidi="ar_AE"/>
        </w:rPr>
        <w:t xml:space="preserve">في الإصحاح </w:t>
      </w:r>
      <w:r>
        <w:rPr>
          <w:rtl/>
          <w:cs/>
          <w:lang w:val="ar_AE" w:bidi="ar_AE"/>
        </w:rPr>
        <w:t>4</w:t>
      </w:r>
      <w:r>
        <w:rPr>
          <w:rtl/>
          <w:cs/>
          <w:lang w:val="ar_AE" w:bidi="ar_AE"/>
        </w:rPr>
        <w:t xml:space="preserve"> من عَزْرَا، يتم ذكر ثلاثة حكام فارسيين: دَارِيوس (الأعداد </w:t>
      </w:r>
      <w:r>
        <w:rPr>
          <w:rtl/>
          <w:cs/>
          <w:lang w:val="ar_AE" w:bidi="ar_AE"/>
        </w:rPr>
        <w:t>5، 24</w:t>
      </w:r>
      <w:r>
        <w:rPr>
          <w:rtl/>
          <w:cs/>
          <w:lang w:val="ar_AE" w:bidi="ar_AE"/>
        </w:rPr>
        <w:t xml:space="preserve">); أَحَشْوِيروش (والذي يُرجح أنه خشايارشا الأول، العدد </w:t>
      </w:r>
      <w:r>
        <w:rPr>
          <w:rtl/>
          <w:cs/>
          <w:lang w:val="ar_AE" w:bidi="ar_AE"/>
        </w:rPr>
        <w:t>6</w:t>
      </w:r>
      <w:r>
        <w:rPr>
          <w:rtl/>
          <w:cs/>
          <w:lang w:val="ar_AE" w:bidi="ar_AE"/>
        </w:rPr>
        <w:t xml:space="preserve">); وأَرْتَحْشَشْتَا (والذي يُرجح أنه أَرْتَحْشَشْتَا الأول، الأعداد </w:t>
      </w:r>
      <w:r>
        <w:rPr>
          <w:rtl/>
          <w:cs/>
          <w:lang w:val="ar_AE" w:bidi="ar_AE"/>
        </w:rPr>
        <w:t>7–23</w:t>
      </w:r>
      <w:r>
        <w:rPr>
          <w:rtl/>
          <w:cs/>
          <w:lang w:val="ar_AE" w:bidi="ar_AE"/>
        </w:rPr>
        <w:t xml:space="preserve">). يسجل هذا الإصحاح بإيجاز المقاومة التي واجهها اليهود أثناء محاولتهم إعادة بناء أورشليم والهيكل. تشير الآية </w:t>
      </w:r>
      <w:r>
        <w:rPr>
          <w:rtl/>
          <w:cs/>
          <w:lang w:val="ar_AE" w:bidi="ar_AE"/>
        </w:rPr>
        <w:t>24</w:t>
      </w:r>
      <w:r>
        <w:rPr>
          <w:rtl/>
          <w:cs/>
          <w:lang w:val="ar_AE" w:bidi="ar_AE"/>
        </w:rPr>
        <w:t xml:space="preserve"> أن العمل على الهيكل توقف حتى "السنة الثانية من حكم دَارِيوسَ"، ومع ذلك، اكتمل بناء الهيكل في السنة السادسة من حكم دَارِيوسَ الأول. </w:t>
      </w:r>
    </w:p>
    <w:p>
      <w:pPr>
        <w:bidi/>
      </w:pPr>
      <w:r>
        <w:rPr>
          <w:rtl/>
          <w:cs/>
          <w:lang w:val="ar_AE" w:bidi="ar_AE"/>
        </w:rPr>
      </w:r>
      <w:r>
        <w:rPr>
          <w:rtl/>
          <w:cs/>
          <w:lang w:val="ar_AE" w:bidi="ar_AE"/>
        </w:rPr>
        <w:t xml:space="preserve">من الواضح أن العمل على بناء الهيكل لم يكن ليتوقف في السنة الثانية من حكم داريوس الثاني، ابن أرتحشستا (421 ق.م). إذا كان الهيكل قد اكتمل بالفعل في 515 ق.م. لذلك، يجب فهم عزرا </w:t>
      </w:r>
      <w:r>
        <w:rPr>
          <w:rtl/>
          <w:cs/>
          <w:lang w:val="ar_AE" w:bidi="ar_AE"/>
        </w:rPr>
        <w:t>4 :24</w:t>
      </w:r>
      <w:r>
        <w:rPr>
          <w:rtl/>
          <w:cs/>
          <w:lang w:val="ar_AE" w:bidi="ar_AE"/>
        </w:rPr>
        <w:t xml:space="preserve"> ليس على أنه استمرار زمني للآيات 1–23، بل كمقدمة للإصحاحين التاليين اللذين يناقشان بناء الهيكل.</w:t>
      </w:r>
    </w:p>
    <w:p>
      <w:pPr>
        <w:pStyle w:val="Heading3"/>
        <w:bidi/>
      </w:pPr>
      <w:r>
        <w:rPr>
          <w:rtl/>
          <w:cs/>
          <w:lang w:val="ar_AE" w:bidi="ar_AE"/>
        </w:rPr>
        <w:t>داريوس الثاني (423–404 قبل الميلاد)</w:t>
      </w:r>
    </w:p>
    <w:p>
      <w:pPr>
        <w:bidi/>
      </w:pPr>
      <w:r>
        <w:rPr>
          <w:rtl/>
          <w:cs/>
          <w:lang w:val="ar_AE" w:bidi="ar_AE"/>
        </w:rPr>
      </w:r>
      <w:r>
        <w:rPr>
          <w:rtl/>
          <w:cs/>
          <w:lang w:val="ar_AE" w:bidi="ar_AE"/>
        </w:rPr>
        <w:t>يُعرف أيضًا باسم أوخوس (وهو اسمه الحقيقي) وداريوس نوتوس ("داريوس غير الشرعي"). كان داريوس الثاني ابن أرتحشستا الأول من جارية بابلية. قبل أن يصبح إمبراطورًا، كان أوخوس واليًا (</w:t>
      </w:r>
      <w:r>
        <w:rPr>
          <w:i/>
          <w:rtl/>
          <w:cs/>
          <w:lang w:val="ar_AE" w:bidi="ar_AE"/>
        </w:rPr>
        <w:t>حاكمًا</w:t>
      </w:r>
      <w:r>
        <w:rPr>
          <w:rtl/>
          <w:cs/>
          <w:lang w:val="ar_AE" w:bidi="ar_AE"/>
        </w:rPr>
        <w:t>) على هيركانيا، وهي منطقة تقع على الساحل الجنوبي الشرقي لبحر قزوين.</w:t>
      </w:r>
    </w:p>
    <w:p>
      <w:pPr>
        <w:bidi/>
      </w:pPr>
      <w:r>
        <w:rPr>
          <w:rtl/>
          <w:cs/>
          <w:lang w:val="ar_AE" w:bidi="ar_AE"/>
        </w:rPr>
      </w:r>
      <w:r>
        <w:rPr>
          <w:rtl/>
          <w:cs/>
          <w:lang w:val="ar_AE" w:bidi="ar_AE"/>
        </w:rPr>
        <w:t xml:space="preserve">في عام 423 ق.م، قام سجديانوس أو سغدیانوس، وهو أخ غير شقيق لأوخوس، بقتل احشويروش </w:t>
      </w:r>
      <w:r>
        <w:rPr>
          <w:b/>
          <w:rtl/>
          <w:cs/>
          <w:lang w:val="ar_AE" w:bidi="ar_AE"/>
        </w:rPr>
        <w:t>الثاني</w:t>
      </w:r>
      <w:r>
        <w:rPr>
          <w:rtl/>
          <w:cs/>
          <w:lang w:val="ar_AE" w:bidi="ar_AE"/>
        </w:rPr>
        <w:t>. استولى أوخوس بعد ذلك على العرش، وأعدم سجديانوس، ثم اتخذ اسم داريوس الثاني.تميز عهده بالاضطرابات والثورات والفساد. فبعد فترة وجيزة من توليه الحكم، ثار شقيقه الكامل، أرسيتيس، ضده، فقام داريوس بإعدامه.</w:t>
      </w:r>
    </w:p>
    <w:p>
      <w:pPr>
        <w:bidi/>
      </w:pPr>
      <w:r>
        <w:rPr>
          <w:rtl/>
          <w:cs/>
          <w:lang w:val="ar_AE" w:bidi="ar_AE"/>
        </w:rPr>
      </w:r>
      <w:r>
        <w:rPr>
          <w:rtl/>
          <w:cs/>
          <w:lang w:val="ar_AE" w:bidi="ar_AE"/>
        </w:rPr>
        <w:t>بعد تشكيل تحالف مع إسبرطة ضد أثينا، انضمت الإمبراطورية الفارسية إلى الحرب البيلوبونيسية. وقد أدت عدة حملات عسكرية ناجحة إلى استعادة المدن اليونانية الساحلية في آسيا الصغرى وكسر نفوذ أثينا في بحر إيجة. وتوفي داريوس الثاني في بابل عام 404 ق.م، وهو العام الذي انتهت فيه الحرب البيلوبونيسية.</w:t>
      </w:r>
    </w:p>
    <w:p>
      <w:pPr>
        <w:bidi/>
      </w:pPr>
      <w:r>
        <w:rPr>
          <w:rtl/>
          <w:cs/>
          <w:lang w:val="ar_AE" w:bidi="ar_AE"/>
        </w:rPr>
      </w:r>
      <w:r>
        <w:rPr>
          <w:rtl/>
          <w:cs/>
          <w:lang w:val="ar_AE" w:bidi="ar_AE"/>
        </w:rPr>
        <w:t>يُرجح أن داريوس المذكور مرة واحدة فقط في سفر نحميا هو داريوس الثاني. تشير الفقرة إلى أن الكهنة اليهود تم تسجيلهم "حتى عهد داريوس الفارسي" (</w:t>
      </w:r>
      <w:r>
        <w:rPr>
          <w:rtl/>
          <w:cs/>
          <w:lang w:val="ar_AE" w:bidi="ar_AE"/>
        </w:rPr>
        <w:t>نح 12:22ب</w:t>
      </w:r>
      <w:r>
        <w:rPr>
          <w:rtl/>
          <w:cs/>
          <w:lang w:val="ar_AE" w:bidi="ar_AE"/>
        </w:rPr>
        <w:t xml:space="preserve">)، وأن أحفاد لاوي سُجلوا "حتى أيام </w:t>
      </w:r>
      <w:r>
        <w:rPr>
          <w:rtl/>
          <w:cs/>
          <w:lang w:val="ar_AE" w:bidi="ar_AE"/>
        </w:rPr>
        <w:t>يُوحَانَانَ بْنِ أَلِيَاشِيبَ</w:t>
      </w:r>
      <w:r>
        <w:rPr>
          <w:rtl/>
          <w:cs/>
          <w:lang w:val="ar_AE" w:bidi="ar_AE"/>
        </w:rPr>
        <w:t>" (</w:t>
      </w:r>
      <w:r>
        <w:rPr>
          <w:rtl/>
          <w:cs/>
          <w:lang w:val="ar_AE" w:bidi="ar_AE"/>
        </w:rPr>
        <w:t>نح 12:23</w:t>
      </w:r>
      <w:r>
        <w:rPr>
          <w:rtl/>
          <w:cs/>
          <w:lang w:val="ar_AE" w:bidi="ar_AE"/>
        </w:rPr>
        <w:t xml:space="preserve">). وقد تم العثور على وثيقة آرامية في جزيرة إلفنتين، مصر، تشير إلى </w:t>
      </w:r>
      <w:r>
        <w:rPr>
          <w:rtl/>
          <w:cs/>
          <w:lang w:val="ar_AE" w:bidi="ar_AE"/>
        </w:rPr>
        <w:t>يُوحَانَانَ</w:t>
      </w:r>
      <w:r>
        <w:rPr>
          <w:rtl/>
          <w:cs/>
          <w:lang w:val="ar_AE" w:bidi="ar_AE"/>
        </w:rPr>
        <w:t xml:space="preserve"> رئيس الكهنة في أورشليم. كُتبت الوثيقة عام 407 ق.م، مما يؤكد أن يُوحَانَانَ عاش خلال عهد داريوس الثاني.</w:t>
      </w:r>
    </w:p>
    <w:p>
      <w:pPr>
        <w:pStyle w:val="Heading3"/>
        <w:bidi/>
      </w:pPr>
      <w:r>
        <w:rPr>
          <w:rtl/>
          <w:cs/>
          <w:lang w:val="ar_AE" w:bidi="ar_AE"/>
        </w:rPr>
        <w:t>دَارِيوسَ المادي</w:t>
      </w:r>
    </w:p>
    <w:p>
      <w:pPr>
        <w:bidi/>
      </w:pPr>
      <w:r>
        <w:rPr>
          <w:rtl/>
          <w:cs/>
          <w:lang w:val="ar_AE" w:bidi="ar_AE"/>
        </w:rPr>
      </w:r>
      <w:r>
        <w:rPr>
          <w:rtl/>
          <w:cs/>
          <w:lang w:val="ar_AE" w:bidi="ar_AE"/>
        </w:rPr>
        <w:t xml:space="preserve">غير معروف في الوثائق التاريخية التي في فترة الإمبراطوريتين البابلية والفارسية، وقد تم تحديد هذا الملك داريوس المذكور في الكتاب المقدس على أنه قد يكون واحدًا من عدة شخصيات معروفة. ومن بين أهم المحاولات لتحديد هويته: اعتباره اسمًا آخر لكورش الثاني ("كورش الفارسي"، </w:t>
      </w:r>
      <w:r>
        <w:rPr>
          <w:rtl/>
          <w:cs/>
          <w:lang w:val="ar_AE" w:bidi="ar_AE"/>
        </w:rPr>
        <w:t>دانيال 6:28</w:t>
      </w:r>
      <w:r>
        <w:rPr>
          <w:rtl/>
          <w:cs/>
          <w:lang w:val="ar_AE" w:bidi="ar_AE"/>
        </w:rPr>
        <w:t>)؛ أو قمبيز الثاني، ابن كورش؛ أو جوبارو، الذي كان والي بابل ومقاطعة "عبر النهر" خلال حكم كورش الثاني وقمبيز الثاني.</w:t>
      </w:r>
    </w:p>
    <w:p>
      <w:pPr>
        <w:bidi/>
      </w:pPr>
      <w:r>
        <w:rPr>
          <w:rtl/>
          <w:cs/>
          <w:lang w:val="ar_AE" w:bidi="ar_AE"/>
        </w:rPr>
      </w:r>
      <w:r>
        <w:rPr>
          <w:rtl/>
          <w:cs/>
          <w:lang w:val="ar_AE" w:bidi="ar_AE"/>
        </w:rPr>
        <w:t>وفقًا لسفر دانيال، "تسلّم داريوس المادي المملكة" عندما قُتل بلشاصر، ملك بابل (</w:t>
      </w:r>
      <w:r>
        <w:rPr>
          <w:rtl/>
          <w:cs/>
          <w:lang w:val="ar_AE" w:bidi="ar_AE"/>
        </w:rPr>
        <w:t>دانيال 5:30–31</w:t>
      </w:r>
      <w:r>
        <w:rPr>
          <w:rtl/>
          <w:cs/>
          <w:lang w:val="ar_AE" w:bidi="ar_AE"/>
        </w:rPr>
        <w:t xml:space="preserve">). كان داريوس يبلغ من العمر حوالي 62 عامًا (الآية </w:t>
      </w:r>
      <w:r>
        <w:rPr>
          <w:rtl/>
          <w:cs/>
          <w:lang w:val="ar_AE" w:bidi="ar_AE"/>
        </w:rPr>
        <w:t>31</w:t>
      </w:r>
      <w:r>
        <w:rPr>
          <w:rtl/>
          <w:cs/>
          <w:lang w:val="ar_AE" w:bidi="ar_AE"/>
        </w:rPr>
        <w:t>) وكان "ابن أحشويروش، من نسل الماديين" (</w:t>
      </w:r>
      <w:r>
        <w:rPr>
          <w:rtl/>
          <w:cs/>
          <w:lang w:val="ar_AE" w:bidi="ar_AE"/>
        </w:rPr>
        <w:t>9:1</w:t>
      </w:r>
      <w:r>
        <w:rPr>
          <w:rtl/>
          <w:cs/>
          <w:lang w:val="ar_AE" w:bidi="ar_AE"/>
        </w:rPr>
        <w:t>). لم يذكر دانيال أبدًا أن داريوس كان ملكًا على مادي أو على الإمبراطورية الفارسية بأكملها، بل فقط على مملكة الكلدانيين (البابليين). كانت الإمبراطورية البابلية تضم بلاد ما بين النهرين (بابل وآشور) وسوريا-فلسطين (سوريا، فينيقيا، وفلسطين). وفي ظل الإمبراطورية الفارسية، أصبحت تلك المنطقة الواسعة تُعرف بمقاطعة بابل (بلاد ما بين النهرين) و"عبر النهر" (سوريا-فلسطين). كما ذكر دانيال أن داريوس عيّن ولاة في المملكة. وبحلول السنة الثالثة لكورش الفارسي (536 ق.م)، كانت السنة الأولى لداريوس المادي قد مضت بالفعل (</w:t>
      </w:r>
      <w:r>
        <w:rPr>
          <w:rtl/>
          <w:cs/>
          <w:lang w:val="ar_AE" w:bidi="ar_AE"/>
        </w:rPr>
        <w:t>دانيال 10:1–11:1</w:t>
      </w:r>
      <w:r>
        <w:rPr>
          <w:rtl/>
          <w:cs/>
          <w:lang w:val="ar_AE" w:bidi="ar_AE"/>
        </w:rPr>
        <w:t>).</w:t>
      </w:r>
    </w:p>
    <w:p>
      <w:pPr>
        <w:bidi/>
      </w:pPr>
      <w:r>
        <w:rPr>
          <w:rtl/>
          <w:cs/>
          <w:lang w:val="ar_AE" w:bidi="ar_AE"/>
        </w:rPr>
      </w:r>
      <w:r>
        <w:rPr>
          <w:rtl/>
          <w:cs/>
          <w:lang w:val="ar_AE" w:bidi="ar_AE"/>
        </w:rPr>
        <w:t>وفقًا لسجل نبو نيد والنص الفارسي الشعري لنبو نيد (وهما وثيقتان مسماريتان من عهد نابونيد)، كان نبو نيد في تيماء حتى غزو كورش لبابل. وخلال غيابه، "أوكل المُلك" إلى ابنه بلشاصر. وفي 12 أكتوبر 539 ق.م، سقطت بابل في يد جوبارو، قائد جيش كورش. ثم دخل كورش بابل في 29 أكتوبر 539 ق.م، وعين شخصًا يُدعى جوبارو واليًا على بابل، والذي قام بدوره بتعيين ولاة آخرين تحت سلطته. تُوفي الحاكم جوبارو في 6 نوفمبر 539 ق.م.</w:t>
      </w:r>
    </w:p>
    <w:p>
      <w:pPr>
        <w:bidi/>
      </w:pPr>
      <w:r>
        <w:rPr>
          <w:rtl/>
          <w:cs/>
          <w:lang w:val="ar_AE" w:bidi="ar_AE"/>
        </w:rPr>
      </w:r>
      <w:r>
        <w:rPr>
          <w:rtl/>
          <w:cs/>
          <w:lang w:val="ar_AE" w:bidi="ar_AE"/>
        </w:rPr>
        <w:t>من الواضح أنه لا يوجد مكان لـ داريوس المادي بين حكم نابونيد/بلشاصر وكورش الثاني. لذلك، يجب أن يكون داريوس المادي إما كورش نفسه، أو أحد القادة التابعين له، أو قمبيز، ولي العهد في عهد كورش.</w:t>
      </w:r>
    </w:p>
    <w:p>
      <w:pPr>
        <w:bidi/>
      </w:pPr>
      <w:r>
        <w:rPr>
          <w:rtl/>
          <w:cs/>
          <w:lang w:val="ar_AE" w:bidi="ar_AE"/>
        </w:rPr>
      </w:r>
      <w:r>
        <w:rPr>
          <w:rtl/>
          <w:cs/>
          <w:lang w:val="ar_AE" w:bidi="ar_AE"/>
        </w:rPr>
        <w:t>ولكن نظرًا لأن كورش الثاني مذكور كشخصية مستقلة ( (</w:t>
      </w:r>
      <w:r>
        <w:rPr>
          <w:rtl/>
          <w:cs/>
          <w:lang w:val="ar_AE" w:bidi="ar_AE"/>
        </w:rPr>
        <w:t>دانيال 6:28</w:t>
      </w:r>
      <w:r>
        <w:rPr>
          <w:rtl/>
          <w:cs/>
          <w:lang w:val="ar_AE" w:bidi="ar_AE"/>
        </w:rPr>
        <w:t xml:space="preserve">; </w:t>
      </w:r>
      <w:r>
        <w:rPr>
          <w:rtl/>
          <w:cs/>
          <w:lang w:val="ar_AE" w:bidi="ar_AE"/>
        </w:rPr>
        <w:t>10:1–11:1</w:t>
      </w:r>
      <w:r>
        <w:rPr>
          <w:rtl/>
          <w:cs/>
          <w:lang w:val="ar_AE" w:bidi="ar_AE"/>
        </w:rPr>
        <w:t>)، فمن غير المحتمل أن يشير المؤلف إلى نفس الشخصية باسمين مختلفين، "كورش الفارسي" و"داريوس المادي". لم يكن من الممكن أن يكون قمبيز الثاني بعمر 62 عامًا؛ كما أنه لم يُصبح ملكًا على بابل إلا بعد أن أصبح ملكًا للإمبراطورية عام 529 ق.م، لذا لا يمكن أن يكون عامه الأول قد سبق العام الثالث لكورش (536 ق.م).</w:t>
      </w:r>
    </w:p>
    <w:p>
      <w:pPr>
        <w:bidi/>
      </w:pPr>
      <w:r>
        <w:rPr>
          <w:rtl/>
          <w:cs/>
          <w:lang w:val="ar_AE" w:bidi="ar_AE"/>
        </w:rPr>
      </w:r>
      <w:r>
        <w:rPr>
          <w:b/>
          <w:rtl/>
          <w:cs/>
          <w:lang w:val="ar_AE" w:bidi="ar_AE"/>
        </w:rPr>
        <w:t xml:space="preserve"> </w:t>
      </w:r>
      <w:r>
        <w:rPr>
          <w:rtl/>
          <w:cs/>
          <w:lang w:val="ar_AE" w:bidi="ar_AE"/>
        </w:rPr>
        <w:t>لذلك، من المحتمل أن يكون داريوس المادي أحد القادة التابعين لكورش، وقد عُيِّن حاكمًا "لمملكة الكلدانيين" بعد سقوط بلشاصر، وكان يُعتبر ملكًا في نظر رعاياه. وعليه، يجب فهم حكم داريوس (</w:t>
      </w:r>
      <w:r>
        <w:rPr>
          <w:rtl/>
          <w:cs/>
          <w:lang w:val="ar_AE" w:bidi="ar_AE"/>
        </w:rPr>
        <w:t>دانيال 6:28</w:t>
      </w:r>
      <w:r>
        <w:rPr>
          <w:rtl/>
          <w:cs/>
          <w:lang w:val="ar_AE" w:bidi="ar_AE"/>
        </w:rPr>
        <w:t>) على أنه تزامن مع حكم كورش، وليس سابقًا له.</w:t>
      </w:r>
    </w:p>
    <w:p>
      <w:pPr>
        <w:bidi/>
      </w:pPr>
      <w:r>
        <w:rPr>
          <w:rtl/>
          <w:cs/>
          <w:lang w:val="ar_AE" w:bidi="ar_AE"/>
        </w:rPr>
      </w:r>
      <w:r>
        <w:rPr>
          <w:rtl/>
          <w:cs/>
          <w:lang w:val="ar_AE" w:bidi="ar_AE"/>
        </w:rPr>
        <w:t>تم تعيين جوبارو واليًا على بابل مباشرة بعد حكم بلشاصر، وقام بتعيين ولاة، تمامًا كما فعل داريوس المادي. لا توجد أي سجلات تاريخية تحدد عمر جوبارو أو جنسيته أو أصله، ولكن من المحتمل أنه كان مادي وفي الثانية والستين من عمره، وكان والده يُدعى أحشويروش. أما أحشويروش المذكور في سفر أستير و</w:t>
      </w:r>
      <w:r>
        <w:rPr>
          <w:rtl/>
          <w:cs/>
          <w:lang w:val="ar_AE" w:bidi="ar_AE"/>
        </w:rPr>
        <w:t>عَزْرَا 4:6</w:t>
      </w:r>
      <w:r>
        <w:rPr>
          <w:rtl/>
          <w:cs/>
          <w:lang w:val="ar_AE" w:bidi="ar_AE"/>
        </w:rPr>
        <w:t>، فيجب تحديده كملك لاحق، يُرجّح أنه أحشويروش الأول.</w:t>
      </w:r>
    </w:p>
    <w:p>
      <w:pPr>
        <w:bidi/>
      </w:pPr>
      <w:r>
        <w:rPr>
          <w:rtl/>
          <w:cs/>
          <w:lang w:val="ar_AE" w:bidi="ar_AE"/>
        </w:rPr>
      </w:r>
      <w:r>
        <w:rPr>
          <w:rtl/>
          <w:cs/>
          <w:lang w:val="ar_AE" w:bidi="ar_AE"/>
        </w:rPr>
        <w:t>تسجل العديد من النصوص البابلية أن جوبارو كان والي بابل ومقاطعة "عبر النهر" لمدة حوالي 14 عامًا (539–525 ق.م)، وتُظهر هذه الوثائق نفوذه الواسع. كان اسمه يُستخدم في الوثائق كتحذير نهائي للمسؤولين الذين قد يعصون القوانين.</w:t>
      </w:r>
    </w:p>
    <w:p>
      <w:pPr>
        <w:bidi/>
      </w:pPr>
      <w:r>
        <w:rPr>
          <w:rtl/>
          <w:cs/>
          <w:lang w:val="ar_AE" w:bidi="ar_AE"/>
        </w:rPr>
      </w:r>
      <w:r>
        <w:rPr>
          <w:rtl/>
          <w:cs/>
          <w:lang w:val="ar_AE" w:bidi="ar_AE"/>
        </w:rPr>
        <w:t>في الوثائق التي تذكر كورش الثاني أو قمبيز الثاني، كانت الجرائم في بابل تُعتبر خطايا ضد جوبارو، وليس ضد كورش أو قمبيز، مما يعكس سلطته الواسعة. كانت مقاطعة بابل وعبر النهر أغنى وأكثر مناطق الإمبراطورية الفارسية اكتظاظًا بالسكان، حيث ضمت العديد من الأمم واللغات. لذلك، من الطبيعي أن يُلقب حاكم قوي لمنطقة كهذه بـ"الملك" من قِبَل رعاياه.</w:t>
      </w:r>
    </w:p>
    <w:p>
      <w:pPr>
        <w:bidi/>
      </w:pPr>
      <w:r>
        <w:rPr>
          <w:rtl/>
          <w:cs/>
          <w:lang w:val="ar_AE" w:bidi="ar_AE"/>
        </w:rPr>
      </w:r>
      <w:r>
        <w:rPr>
          <w:rtl/>
          <w:cs/>
          <w:lang w:val="ar_AE" w:bidi="ar_AE"/>
        </w:rPr>
        <w:t>الحجة لصالح جوبارو هي بلا شك استنتاجية، لكنها تظل أفضل تفسير لهذه المسألة. وحتى ظهور أدلة إضافية، يمكن الافتراض بشكل آمن أن داريوس المادي، "ملك مملكة الكلدانيين"، كان في الواقع جوبارو، الوالي المعروف لتلك المنطقة.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الماديون, مَادِي, الحضارة المادية</w:t>
      </w:r>
      <w:r>
        <w:rPr>
          <w:rtl/>
          <w:cs/>
          <w:lang w:val="ar_AE" w:bidi="ar_AE"/>
        </w:rPr>
        <w:t xml:space="preserve">; </w:t>
      </w:r>
      <w:r>
        <w:rPr>
          <w:rtl/>
          <w:cs/>
          <w:lang w:val="ar_AE" w:bidi="ar_AE"/>
        </w:rPr>
        <w:t>فَارِسَ, الفرس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دَامَرِسُ</w:t>
      </w:r>
      <w:r>
        <w:rPr>
          <w:rtl/>
          <w:cs/>
          <w:lang w:val="ar_AE" w:bidi="ar_AE"/>
        </w:rPr>
      </w:r>
    </w:p>
    <w:p>
      <w:pPr>
        <w:pStyle w:val="Heading2"/>
        <w:bidi/>
      </w:pPr>
      <w:r>
        <w:rPr>
          <w:rtl/>
          <w:cs/>
          <w:lang w:val="ar_AE" w:bidi="ar_AE"/>
        </w:rPr>
        <w:t>دَامَرِسُ</w:t>
      </w:r>
    </w:p>
    <w:p>
      <w:pPr>
        <w:bidi/>
      </w:pPr>
      <w:r>
        <w:rPr>
          <w:rtl/>
          <w:cs/>
          <w:lang w:val="ar_AE" w:bidi="ar_AE"/>
        </w:rPr>
      </w:r>
      <w:r>
        <w:rPr>
          <w:rtl/>
          <w:cs/>
          <w:lang w:val="ar_AE" w:bidi="ar_AE"/>
        </w:rPr>
        <w:t xml:space="preserve">امرأة ذُكِرت (في </w:t>
      </w:r>
      <w:r>
        <w:rPr>
          <w:rtl/>
          <w:cs/>
          <w:lang w:val="ar_AE" w:bidi="ar_AE"/>
        </w:rPr>
        <w:t>أعمال الرسل 17:34</w:t>
      </w:r>
      <w:r>
        <w:rPr>
          <w:rtl/>
          <w:cs/>
          <w:lang w:val="ar_AE" w:bidi="ar_AE"/>
        </w:rPr>
        <w:t xml:space="preserve">) باعتبارها واحدة من أوائل الذين آمنوا بالمسيح في مدينة أثينا، بعد كرازة بولس هناك. وبما أن لوقا خصَّها بالذكر، فهي ربما كانت إذن شخصية بارزة (انظر </w:t>
      </w:r>
      <w:r>
        <w:rPr>
          <w:rtl/>
          <w:cs/>
          <w:lang w:val="ar_AE" w:bidi="ar_AE"/>
        </w:rPr>
        <w:t>أعمال الرسل 13:50؛</w:t>
      </w:r>
      <w:r>
        <w:rPr>
          <w:rtl/>
          <w:cs/>
          <w:lang w:val="ar_AE" w:bidi="ar_AE"/>
        </w:rPr>
        <w:t xml:space="preserve"> </w:t>
      </w:r>
      <w:r>
        <w:rPr>
          <w:rtl/>
          <w:cs/>
          <w:lang w:val="ar_AE" w:bidi="ar_AE"/>
        </w:rPr>
        <w:t>17:12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 (شخص)</w:t>
      </w:r>
      <w:r>
        <w:rPr>
          <w:rtl/>
          <w:cs/>
          <w:lang w:val="ar_AE" w:bidi="ar_AE"/>
        </w:rPr>
      </w:r>
    </w:p>
    <w:p>
      <w:pPr>
        <w:bidi/>
      </w:pPr>
      <w:r>
        <w:rPr>
          <w:rtl/>
          <w:cs/>
          <w:lang w:val="ar_AE" w:bidi="ar_AE"/>
        </w:rPr>
      </w:r>
      <w:r>
        <w:rPr>
          <w:rtl/>
          <w:cs/>
          <w:lang w:val="ar_AE" w:bidi="ar_AE"/>
        </w:rPr>
        <w:t>الابن الخامس ليَعْقوب، أحد آباء اليهود الأوائل. كانت والدة دَان بِلْهَة، جارية رَاحِيل زوجة يَعْقوب (</w:t>
      </w:r>
      <w:r>
        <w:rPr>
          <w:rtl/>
          <w:cs/>
          <w:lang w:val="ar_AE" w:bidi="ar_AE"/>
        </w:rPr>
        <w:t>تكوين 30: 1–6</w:t>
      </w:r>
      <w:r>
        <w:rPr>
          <w:rtl/>
          <w:cs/>
          <w:lang w:val="ar_AE" w:bidi="ar_AE"/>
        </w:rPr>
        <w:t>). استقر نسل دَان في إِسْرَائِيل المُطلة على سهل الحولة، في الأراضي التي تم تخصيصها بالفعل لنَفْتَالِي، شقيق دَان (</w:t>
      </w:r>
      <w:r>
        <w:rPr>
          <w:rtl/>
          <w:cs/>
          <w:lang w:val="ar_AE" w:bidi="ar_AE"/>
        </w:rPr>
        <w:t>تكوين 30: 7–8؛</w:t>
      </w:r>
      <w:r>
        <w:rPr>
          <w:rtl/>
          <w:cs/>
          <w:lang w:val="ar_AE" w:bidi="ar_AE"/>
        </w:rPr>
        <w:t xml:space="preserve"> </w:t>
      </w:r>
      <w:r>
        <w:rPr>
          <w:rtl/>
          <w:cs/>
          <w:lang w:val="ar_AE" w:bidi="ar_AE"/>
        </w:rPr>
        <w:t>35: 25؛</w:t>
      </w:r>
      <w:r>
        <w:rPr>
          <w:rtl/>
          <w:cs/>
          <w:lang w:val="ar_AE" w:bidi="ar_AE"/>
        </w:rPr>
        <w:t xml:space="preserve"> </w:t>
      </w:r>
      <w:r>
        <w:rPr>
          <w:rtl/>
          <w:cs/>
          <w:lang w:val="ar_AE" w:bidi="ar_AE"/>
        </w:rPr>
        <w:t>يشوع 19: 32–48</w:t>
      </w:r>
      <w:r>
        <w:rPr>
          <w:rtl/>
          <w:cs/>
          <w:lang w:val="ar_AE" w:bidi="ar_AE"/>
        </w:rPr>
        <w:t xml:space="preserve">). يُذكر الأخوان معًا في عدد من الشواهد (على سبيل المثال، </w:t>
      </w:r>
      <w:r>
        <w:rPr>
          <w:rtl/>
          <w:cs/>
          <w:lang w:val="ar_AE" w:bidi="ar_AE"/>
        </w:rPr>
        <w:t>خروج 1: 4</w:t>
      </w:r>
      <w:r>
        <w:rPr>
          <w:rtl/>
          <w:cs/>
          <w:lang w:val="ar_AE" w:bidi="ar_AE"/>
        </w:rPr>
        <w:t>).</w:t>
      </w:r>
    </w:p>
    <w:p>
      <w:pPr>
        <w:bidi/>
      </w:pPr>
      <w:r>
        <w:rPr>
          <w:rtl/>
          <w:cs/>
          <w:lang w:val="ar_AE" w:bidi="ar_AE"/>
        </w:rPr>
      </w:r>
      <w:r>
        <w:rPr>
          <w:rtl/>
          <w:cs/>
          <w:lang w:val="ar_AE" w:bidi="ar_AE"/>
        </w:rPr>
        <w:t>رَاحِيل هي من اختارت له اسم دَان وليست بلْهة، حيث اعتبرت الطفل ابنها. كانت رَاحيل لا تنجب لفترة طويلة - وكان هذا عارٌ على النساء في الثقافات القديمة - وكانت تشعر بالغيرة من زوجة يَعْقوب الأخرى، لَيْئَة، التي أنجبت له أربعة أبناء بالفعل. رأت رَاحِيل في ولادة ابن بِلْهَة نهاية لعارها وإكرامًا من الله لمكانتها كزوجة. اسم دَان ("هو حَكَم") يعني أنَّ الله قد حكم لها وأكرمها من خلال ولادة الطفل (</w:t>
      </w:r>
      <w:r>
        <w:rPr>
          <w:rtl/>
          <w:cs/>
          <w:lang w:val="ar_AE" w:bidi="ar_AE"/>
        </w:rPr>
        <w:t>تكوين 30: 6</w:t>
      </w:r>
      <w:r>
        <w:rPr>
          <w:rtl/>
          <w:cs/>
          <w:lang w:val="ar_AE" w:bidi="ar_AE"/>
        </w:rPr>
        <w:t>).</w:t>
      </w:r>
    </w:p>
    <w:p>
      <w:pPr>
        <w:bidi/>
      </w:pPr>
      <w:r>
        <w:rPr>
          <w:rtl/>
          <w:cs/>
          <w:lang w:val="ar_AE" w:bidi="ar_AE"/>
        </w:rPr>
      </w:r>
      <w:r>
        <w:rPr>
          <w:rtl/>
          <w:cs/>
          <w:lang w:val="ar_AE" w:bidi="ar_AE"/>
        </w:rPr>
        <w:t>كان لدَان ابنٌ واحدٌ حافظ على نسله، حوشِيم (</w:t>
      </w:r>
      <w:r>
        <w:rPr>
          <w:rtl/>
          <w:cs/>
          <w:lang w:val="ar_AE" w:bidi="ar_AE"/>
        </w:rPr>
        <w:t>تكوين 46: 23</w:t>
      </w:r>
      <w:r>
        <w:rPr>
          <w:rtl/>
          <w:cs/>
          <w:lang w:val="ar_AE" w:bidi="ar_AE"/>
        </w:rPr>
        <w:t xml:space="preserve">؛ “لِشوحَام،” </w:t>
      </w:r>
      <w:r>
        <w:rPr>
          <w:rtl/>
          <w:cs/>
          <w:lang w:val="ar_AE" w:bidi="ar_AE"/>
        </w:rPr>
        <w:t>عدد 26:42–43</w:t>
      </w:r>
      <w:r>
        <w:rPr>
          <w:rtl/>
          <w:cs/>
          <w:lang w:val="ar_AE" w:bidi="ar_AE"/>
        </w:rPr>
        <w:t>). في بركة يَعْقوب الأبوية، وُعِدَ دَان بدور "القاضي" بين شعبه ولكن ذُكر أيضًا أنه سيكون مخادعًا وخطيرًا، مثل حيَّة (</w:t>
      </w:r>
      <w:r>
        <w:rPr>
          <w:rtl/>
          <w:cs/>
          <w:lang w:val="ar_AE" w:bidi="ar_AE"/>
        </w:rPr>
        <w:t>تكوين 49: 16–17</w:t>
      </w:r>
      <w:r>
        <w:rPr>
          <w:rtl/>
          <w:cs/>
          <w:lang w:val="ar_AE" w:bidi="ar_AE"/>
        </w:rPr>
        <w:t>). غير معروف كيفية تحقيق تلك البركة في حياة نسله. تعكس المعلومات القليلة عن دَان نفسه عدم أهمية سبطه في الأوقات اللاحقة.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دَان (مكان)؛ سبط 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 (مكان)</w:t>
      </w:r>
      <w:r>
        <w:rPr>
          <w:rtl/>
          <w:cs/>
          <w:lang w:val="ar_AE" w:bidi="ar_AE"/>
        </w:rPr>
      </w:r>
    </w:p>
    <w:p>
      <w:pPr>
        <w:bidi/>
      </w:pPr>
      <w:r>
        <w:rPr>
          <w:rtl/>
          <w:cs/>
          <w:lang w:val="ar_AE" w:bidi="ar_AE"/>
        </w:rPr>
      </w:r>
      <w:r>
        <w:rPr>
          <w:rtl/>
          <w:cs/>
          <w:lang w:val="ar_AE" w:bidi="ar_AE"/>
        </w:rPr>
        <w:t>1. مدينة فينيقيَّة، كان اسمها الأصلي لَشَم (</w:t>
      </w:r>
      <w:r>
        <w:rPr>
          <w:rtl/>
          <w:cs/>
          <w:lang w:val="ar_AE" w:bidi="ar_AE"/>
        </w:rPr>
        <w:t>يشوع 19:47</w:t>
      </w:r>
      <w:r>
        <w:rPr>
          <w:rtl/>
          <w:cs/>
          <w:lang w:val="ar_AE" w:bidi="ar_AE"/>
        </w:rPr>
        <w:t>) أو لَايِِش (</w:t>
      </w:r>
      <w:r>
        <w:rPr>
          <w:rtl/>
          <w:cs/>
          <w:lang w:val="ar_AE" w:bidi="ar_AE"/>
        </w:rPr>
        <w:t>قضاة 18:7</w:t>
      </w:r>
      <w:r>
        <w:rPr>
          <w:rtl/>
          <w:cs/>
          <w:lang w:val="ar_AE" w:bidi="ar_AE"/>
        </w:rPr>
        <w:t xml:space="preserve">)، التي غزاها سبط دَان عند ارتحاله إلى الشمال. كانت المدينة </w:t>
      </w:r>
      <w:r>
        <w:rPr>
          <w:rtl/>
          <w:cs/>
          <w:lang w:val="ar_AE" w:bidi="ar_AE"/>
        </w:rPr>
        <w:t xml:space="preserve">تَبْعُد مَسِيرَةَ يَوْم تقريبًا </w:t>
      </w:r>
      <w:r>
        <w:rPr>
          <w:rtl/>
          <w:cs/>
          <w:lang w:val="ar_AE" w:bidi="ar_AE"/>
        </w:rPr>
        <w:t xml:space="preserve">عن صِيْدون في الوادي بالقرب من بيت-رَحُوب (الآية </w:t>
      </w:r>
      <w:r>
        <w:rPr>
          <w:rtl/>
          <w:cs/>
          <w:lang w:val="ar_AE" w:bidi="ar_AE"/>
        </w:rPr>
        <w:t>28</w:t>
      </w:r>
      <w:r>
        <w:rPr>
          <w:rtl/>
          <w:cs/>
          <w:lang w:val="ar_AE" w:bidi="ar_AE"/>
        </w:rPr>
        <w:t>) عند القاعدة الجنوبية لجبل حَرمُون. وكانت آخر نقطة في شمال مملكة إسْرَائيل القديمة، وكانت تُستخدَم كواحدة من العلامتين الطبوغرافيتين في عبارة "</w:t>
      </w:r>
      <w:r>
        <w:rPr>
          <w:rtl/>
          <w:cs/>
          <w:lang w:val="ar_AE" w:bidi="ar_AE"/>
        </w:rPr>
        <w:t>مِنْ دَانَ إِلَى بِئْرِ سَبْعٍ</w:t>
      </w:r>
      <w:r>
        <w:rPr>
          <w:rtl/>
          <w:cs/>
          <w:lang w:val="ar_AE" w:bidi="ar_AE"/>
        </w:rPr>
        <w:t xml:space="preserve">" (راجع </w:t>
      </w:r>
      <w:r>
        <w:rPr>
          <w:rtl/>
          <w:cs/>
          <w:lang w:val="ar_AE" w:bidi="ar_AE"/>
        </w:rPr>
        <w:t>قضاة 20:1؛</w:t>
      </w:r>
      <w:r>
        <w:rPr>
          <w:rtl/>
          <w:cs/>
          <w:lang w:val="ar_AE" w:bidi="ar_AE"/>
        </w:rPr>
        <w:t xml:space="preserve"> </w:t>
      </w:r>
      <w:r>
        <w:rPr>
          <w:rtl/>
          <w:cs/>
          <w:lang w:val="ar_AE" w:bidi="ar_AE"/>
        </w:rPr>
        <w:t>2 صموئيل 3:10</w:t>
      </w:r>
      <w:r>
        <w:rPr>
          <w:rtl/>
          <w:cs/>
          <w:lang w:val="ar_AE" w:bidi="ar_AE"/>
        </w:rPr>
        <w:t>).</w:t>
      </w:r>
    </w:p>
    <w:p>
      <w:pPr>
        <w:bidi/>
      </w:pPr>
      <w:r>
        <w:rPr>
          <w:rtl/>
          <w:cs/>
          <w:lang w:val="ar_AE" w:bidi="ar_AE"/>
        </w:rPr>
      </w:r>
      <w:r>
        <w:rPr>
          <w:rtl/>
          <w:cs/>
          <w:lang w:val="ar_AE" w:bidi="ar_AE"/>
        </w:rPr>
        <w:t>كان موقع دَان يحمي طريقًا تجاريًا رئيسيًا يمتد بين دِمَشْق وصُور، لذلك كانت مركزًا تجاريًا مهمًا. نهر الليدان، أحد المنابع الرئيسة لنهر الأرْدُنّ، يتدفق في المنطقة، وهذا جعل وادي الحَولِة أسفل دَان خصبًا ومزدهرًا حتى في وسط حرارة الصيف. وبالتالي، كانت الأراضي المحيطة بالمدينة تنتج محاصيل الحبوب والخضروات بوفرة، بالإضافة إلى توفير احتياجات القطعان والمواشي على نحو وافٍ.</w:t>
      </w:r>
    </w:p>
    <w:p>
      <w:pPr>
        <w:bidi/>
      </w:pPr>
      <w:r>
        <w:rPr>
          <w:rtl/>
          <w:cs/>
          <w:lang w:val="ar_AE" w:bidi="ar_AE"/>
        </w:rPr>
      </w:r>
      <w:r>
        <w:rPr>
          <w:rtl/>
          <w:cs/>
          <w:lang w:val="ar_AE" w:bidi="ar_AE"/>
        </w:rPr>
        <w:t xml:space="preserve">في العصر الحديدي الأول، كانت دَان مدينة مزدهرة، كما هو مذكور في </w:t>
      </w:r>
      <w:r>
        <w:rPr>
          <w:rtl/>
          <w:cs/>
          <w:lang w:val="ar_AE" w:bidi="ar_AE"/>
        </w:rPr>
        <w:t>قضاة 18:7</w:t>
      </w:r>
      <w:r>
        <w:rPr>
          <w:rtl/>
          <w:cs/>
          <w:lang w:val="ar_AE" w:bidi="ar_AE"/>
        </w:rPr>
        <w:t>، ولكن بحلول منتصف القرن الحادي عشر قبل الميلاد، دُمِّرت، على ما يبدو نتيجة احتلال الدانيين لها. عندما أصبح يَرُبْعَام الأول ملكًا للمملكة الشمالية المنفصلة إِسْرَائِيل، كانت دَان أحد معبدين تُعبد فيهما العجول الذهبية. وجرى التنقيب في المكان المرتفع القائم على تل القاضي (تل دَان)، وهو بناء حجري مربع مساحته حوالي 61 في 20 قدمًا (18.6 في 6.1 متر)، ولكن لم يُعثر على أي أثر لتمثال الذهب.</w:t>
      </w:r>
    </w:p>
    <w:p>
      <w:pPr>
        <w:bidi/>
      </w:pPr>
      <w:r>
        <w:rPr>
          <w:rtl/>
          <w:cs/>
          <w:lang w:val="ar_AE" w:bidi="ar_AE"/>
        </w:rPr>
      </w:r>
      <w:r>
        <w:rPr>
          <w:rtl/>
          <w:cs/>
          <w:lang w:val="ar_AE" w:bidi="ar_AE"/>
        </w:rPr>
        <w:t>استمرت عبادة البَعْل في دَان حتى بعدما استأصل يَاهُو البَعْل من إسْرَائيل (</w:t>
      </w:r>
      <w:r>
        <w:rPr>
          <w:rtl/>
          <w:cs/>
          <w:lang w:val="ar_AE" w:bidi="ar_AE"/>
        </w:rPr>
        <w:t>2 ملوك 10:28–31</w:t>
      </w:r>
      <w:r>
        <w:rPr>
          <w:rtl/>
          <w:cs/>
          <w:lang w:val="ar_AE" w:bidi="ar_AE"/>
        </w:rPr>
        <w:t xml:space="preserve">)، ولكن في أثناء حكم بَنهَدَد، سقطت المدينة تحت السيطرة الأَرَاميَّة (انظر </w:t>
      </w:r>
      <w:r>
        <w:rPr>
          <w:rtl/>
          <w:cs/>
          <w:lang w:val="ar_AE" w:bidi="ar_AE"/>
        </w:rPr>
        <w:t>32</w:t>
      </w:r>
      <w:r>
        <w:rPr>
          <w:rtl/>
          <w:cs/>
          <w:lang w:val="ar_AE" w:bidi="ar_AE"/>
        </w:rPr>
        <w:t>). عندما كان الأَرَاميُّون يحاولون صَدّ الهجمات الأشُّوريّة على حدودهم الشرقية في أثناء مدّة يَرُبْعَام الثاني (793–753 ق.م)، غزت المملكة الشمالية دَان ثانيةً واحتلتها. لكنها لم تبقَ تحت سيطرة الإسرائيليين طويلًا، إذ قد تعرض سكانها للسبي، وجرى طردهم إلى أَشُّور (</w:t>
      </w:r>
      <w:r>
        <w:rPr>
          <w:rtl/>
          <w:cs/>
          <w:lang w:val="ar_AE" w:bidi="ar_AE"/>
        </w:rPr>
        <w:t>2 ملوك 17:6</w:t>
      </w:r>
      <w:r>
        <w:rPr>
          <w:rtl/>
          <w:cs/>
          <w:lang w:val="ar_AE" w:bidi="ar_AE"/>
        </w:rPr>
        <w:t xml:space="preserve">) بأمرٍ من تغلث فلاسر الثالث (745–727 ق.م). ومع ذلك، استمر الموقع في أنْ يكون مأهولًا (انظر </w:t>
      </w:r>
      <w:r>
        <w:rPr>
          <w:rtl/>
          <w:cs/>
          <w:lang w:val="ar_AE" w:bidi="ar_AE"/>
        </w:rPr>
        <w:t>إرميا 4:15؛</w:t>
      </w:r>
      <w:r>
        <w:rPr>
          <w:rtl/>
          <w:cs/>
          <w:lang w:val="ar_AE" w:bidi="ar_AE"/>
        </w:rPr>
        <w:t xml:space="preserve"> </w:t>
      </w:r>
      <w:r>
        <w:rPr>
          <w:rtl/>
          <w:cs/>
          <w:lang w:val="ar_AE" w:bidi="ar_AE"/>
        </w:rPr>
        <w:t>8:16</w:t>
      </w:r>
      <w:r>
        <w:rPr>
          <w:rtl/>
          <w:cs/>
          <w:lang w:val="ar_AE" w:bidi="ar_AE"/>
        </w:rPr>
        <w:t xml:space="preserve">)، وكان موقعه </w:t>
      </w:r>
      <w:r>
        <w:rPr>
          <w:rtl/>
          <w:cs/>
          <w:lang w:val="ar_AE" w:bidi="ar_AE"/>
        </w:rPr>
        <w:t>المرتفع المحصّن</w:t>
      </w:r>
      <w:r>
        <w:rPr>
          <w:rtl/>
          <w:cs/>
          <w:lang w:val="ar_AE" w:bidi="ar_AE"/>
        </w:rPr>
        <w:t>، أو الأكروبولس، في الطرف الشمالي من التل يُستخدم للعبادة. ثم توسعت هذه المنطقة توسعًا دوري منتظمًا في كلًا من العصرين اليوناني والروماني، ومن تلك الحِقبة الأخيرة ظهر تمثال أفروديت. في زمن العهد الجديد، تضاءلت دَان أمام قَيْصَرِيَّة، التي لم تبعد سوى بضعة أميال. سجل يوسيفوس (</w:t>
      </w:r>
      <w:r>
        <w:rPr>
          <w:i/>
          <w:rtl/>
          <w:cs/>
          <w:lang w:val="ar_AE" w:bidi="ar_AE"/>
        </w:rPr>
        <w:t>الحرب</w:t>
      </w:r>
      <w:r>
        <w:rPr>
          <w:rtl/>
          <w:cs/>
          <w:lang w:val="ar_AE" w:bidi="ar_AE"/>
        </w:rPr>
        <w:t xml:space="preserve"> 4.1) أنَّ تِيطس قضى على إحدى الثوارت في دَان في عام 67 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دَانَ (شخص)؛</w:t>
      </w:r>
      <w:r>
        <w:rPr>
          <w:rtl/>
          <w:cs/>
          <w:lang w:val="ar_AE" w:bidi="ar_AE"/>
        </w:rPr>
        <w:t xml:space="preserve"> </w:t>
      </w:r>
      <w:r>
        <w:rPr>
          <w:rtl/>
          <w:cs/>
          <w:lang w:val="ar_AE" w:bidi="ar_AE"/>
        </w:rPr>
        <w:t>سبط دَان</w:t>
      </w:r>
      <w:r>
        <w:rPr>
          <w:rtl/>
          <w:cs/>
          <w:lang w:val="ar_AE" w:bidi="ar_AE"/>
        </w:rPr>
        <w:t>.</w:t>
      </w:r>
    </w:p>
    <w:p>
      <w:pPr>
        <w:bidi/>
      </w:pPr>
      <w:r>
        <w:rPr>
          <w:rtl/>
          <w:cs/>
          <w:lang w:val="ar_AE" w:bidi="ar_AE"/>
        </w:rPr>
      </w:r>
      <w:r>
        <w:rPr>
          <w:rtl/>
          <w:cs/>
          <w:lang w:val="ar_AE" w:bidi="ar_AE"/>
        </w:rPr>
        <w:t xml:space="preserve">2. تَرْجَمَة لكلمة عبرية مبهمة (فيدان- غَزْلًا) في </w:t>
      </w:r>
      <w:r>
        <w:rPr>
          <w:rtl/>
          <w:cs/>
          <w:lang w:val="ar_AE" w:bidi="ar_AE"/>
        </w:rPr>
        <w:t>حزقيال 27:19</w:t>
      </w:r>
      <w:r>
        <w:rPr>
          <w:rtl/>
          <w:cs/>
          <w:lang w:val="ar_AE" w:bidi="ar_AE"/>
        </w:rPr>
        <w:t xml:space="preserve">، وتُترجم أحيانًا إلى "خَمْرَةِ"، وهي واحدة من بضائع أُوزَال. </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أُوزَال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 يَعَنَ</w:t>
      </w:r>
      <w:r>
        <w:rPr>
          <w:rtl/>
          <w:cs/>
          <w:lang w:val="ar_AE" w:bidi="ar_AE"/>
        </w:rPr>
      </w:r>
    </w:p>
    <w:p>
      <w:pPr>
        <w:pStyle w:val="Heading2"/>
        <w:bidi/>
      </w:pPr>
      <w:r>
        <w:rPr>
          <w:rtl/>
          <w:cs/>
          <w:lang w:val="ar_AE" w:bidi="ar_AE"/>
        </w:rPr>
        <w:t>دَانِ يَعَنَ</w:t>
      </w:r>
    </w:p>
    <w:p>
      <w:pPr>
        <w:bidi/>
      </w:pPr>
      <w:r>
        <w:rPr>
          <w:rtl/>
          <w:cs/>
          <w:lang w:val="ar_AE" w:bidi="ar_AE"/>
        </w:rPr>
      </w:r>
      <w:r>
        <w:rPr>
          <w:rtl/>
          <w:cs/>
          <w:lang w:val="ar_AE" w:bidi="ar_AE"/>
        </w:rPr>
        <w:t>المَعلَم الجغرافي الذي يمثِّل التخم الشمالي لمملكة داود (</w:t>
      </w:r>
      <w:r>
        <w:rPr>
          <w:rtl/>
          <w:cs/>
          <w:lang w:val="ar_AE" w:bidi="ar_AE"/>
        </w:rPr>
        <w:t>2صموئيل 24: 6</w:t>
      </w:r>
      <w:r>
        <w:rPr>
          <w:rtl/>
          <w:cs/>
          <w:lang w:val="ar_AE" w:bidi="ar_AE"/>
        </w:rPr>
        <w:t>). توقَّف الإحصاء الذي كان يوآب يجريه في هذا المكان. يعتقد البعض أن هذا خطأ نسخ، لأنه لا توجد مدينة معروفة بهذا الاسم في تلك المنطقة. ويعتقد آخرون أن معنى هذه العبارة هو "دان في الغابة"، وهو ما يشير فقط إلى دان (انظر ترجمة rsv والترجمة العربية المشتركة). ويعتقد آخرون أيضًا أن هذا الاسم يشير إلى مدينة في أرض سبط دان، ربما تُدعَى يعن، وقد اختفى كلُّ أثر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w:t>
      </w:r>
      <w:r>
        <w:rPr>
          <w:rtl/>
          <w:cs/>
          <w:lang w:val="ar_AE" w:bidi="ar_AE"/>
        </w:rPr>
      </w:r>
    </w:p>
    <w:p>
      <w:pPr>
        <w:pStyle w:val="Heading2"/>
        <w:bidi/>
      </w:pPr>
      <w:r>
        <w:rPr>
          <w:rtl/>
          <w:cs/>
          <w:lang w:val="ar_AE" w:bidi="ar_AE"/>
        </w:rPr>
        <w:t>دانيّ</w:t>
      </w:r>
      <w:r>
        <w:rPr>
          <w:rtl/>
          <w:cs/>
          <w:lang w:val="ar_AE" w:bidi="ar_AE"/>
        </w:rPr>
        <w:t>*</w:t>
      </w:r>
    </w:p>
    <w:p>
      <w:pPr>
        <w:bidi/>
      </w:pPr>
      <w:r>
        <w:rPr>
          <w:rtl/>
          <w:cs/>
          <w:lang w:val="ar_AE" w:bidi="ar_AE"/>
        </w:rPr>
      </w:r>
      <w:r>
        <w:rPr>
          <w:rtl/>
          <w:cs/>
          <w:lang w:val="ar_AE" w:bidi="ar_AE"/>
        </w:rPr>
        <w:t>فردٌ من سبط دان (</w:t>
      </w:r>
      <w:r>
        <w:rPr>
          <w:rtl/>
          <w:cs/>
          <w:lang w:val="ar_AE" w:bidi="ar_AE"/>
        </w:rPr>
        <w:t>يشوع 19: 47؛</w:t>
      </w:r>
      <w:r>
        <w:rPr>
          <w:rtl/>
          <w:cs/>
          <w:lang w:val="ar_AE" w:bidi="ar_AE"/>
        </w:rPr>
        <w:t xml:space="preserve"> </w:t>
      </w:r>
      <w:r>
        <w:rPr>
          <w:rtl/>
          <w:cs/>
          <w:lang w:val="ar_AE" w:bidi="ar_AE"/>
        </w:rPr>
        <w:t>1أخبار الأيام 12: 35</w:t>
      </w:r>
      <w:r>
        <w:rPr>
          <w:rtl/>
          <w:cs/>
          <w:lang w:val="ar_AE" w:bidi="ar_AE"/>
        </w:rPr>
        <w:t xml:space="preserve">). انظر </w:t>
      </w:r>
      <w:r>
        <w:rPr>
          <w:rtl/>
          <w:cs/>
          <w:lang w:val="ar_AE" w:bidi="ar_AE"/>
        </w:rPr>
        <w:t>سبط دان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(شخص)</w:t>
      </w:r>
      <w:r>
        <w:rPr>
          <w:rtl/>
          <w:cs/>
          <w:lang w:val="ar_AE" w:bidi="ar_AE"/>
        </w:rPr>
      </w:r>
    </w:p>
    <w:p>
      <w:pPr>
        <w:pStyle w:val="Heading2"/>
        <w:bidi/>
      </w:pPr>
      <w:r>
        <w:rPr>
          <w:rtl/>
          <w:cs/>
          <w:lang w:val="ar_AE" w:bidi="ar_AE"/>
        </w:rPr>
        <w:t>دَانِيآل</w:t>
      </w:r>
      <w:r>
        <w:rPr>
          <w:rtl/>
          <w:cs/>
          <w:lang w:val="ar_AE" w:bidi="ar_AE"/>
        </w:rPr>
        <w:t xml:space="preserve"> (شخص)</w:t>
      </w:r>
    </w:p>
    <w:p>
      <w:pPr>
        <w:bidi/>
      </w:pPr>
      <w:r>
        <w:rPr>
          <w:rtl/>
          <w:cs/>
          <w:lang w:val="ar_AE" w:bidi="ar_AE"/>
        </w:rPr>
      </w:r>
      <w:r>
        <w:rPr>
          <w:rtl/>
          <w:cs/>
          <w:lang w:val="ar_AE" w:bidi="ar_AE"/>
        </w:rPr>
        <w:t>1. الابن الثاني لدَاوُد، والأول من زوجته أَبِيجَايِل (</w:t>
      </w:r>
      <w:r>
        <w:rPr>
          <w:rtl/>
          <w:cs/>
          <w:lang w:val="ar_AE" w:bidi="ar_AE"/>
        </w:rPr>
        <w:t>1 أخبار 3:1</w:t>
      </w:r>
      <w:r>
        <w:rPr>
          <w:rtl/>
          <w:cs/>
          <w:lang w:val="ar_AE" w:bidi="ar_AE"/>
        </w:rPr>
        <w:t>)؛ يُدعى أيضًا كِيلآب (</w:t>
      </w:r>
      <w:r>
        <w:rPr>
          <w:rtl/>
          <w:cs/>
          <w:lang w:val="ar_AE" w:bidi="ar_AE"/>
        </w:rPr>
        <w:t>2 صموئيل 3:3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كِيلآب</w:t>
      </w:r>
      <w:r>
        <w:rPr>
          <w:rtl/>
          <w:cs/>
          <w:lang w:val="ar_AE" w:bidi="ar_AE"/>
        </w:rPr>
        <w:t>.</w:t>
      </w:r>
    </w:p>
    <w:p>
      <w:pPr>
        <w:bidi/>
      </w:pPr>
      <w:r>
        <w:rPr>
          <w:rtl/>
          <w:cs/>
          <w:lang w:val="ar_AE" w:bidi="ar_AE"/>
        </w:rPr>
      </w:r>
      <w:r>
        <w:rPr>
          <w:rtl/>
          <w:cs/>
          <w:lang w:val="ar_AE" w:bidi="ar_AE"/>
        </w:rPr>
        <w:t>2. كاهن، من بني إِيثَامَار. ختم على ميثاق عَزْرَا للخضوع لله مع نَحَمْيَا وآخرين بعد السبي (</w:t>
      </w:r>
      <w:r>
        <w:rPr>
          <w:rtl/>
          <w:cs/>
          <w:lang w:val="ar_AE" w:bidi="ar_AE"/>
        </w:rPr>
        <w:t>عزرا 8:2</w:t>
      </w:r>
      <w:r>
        <w:rPr>
          <w:rtl/>
          <w:cs/>
          <w:lang w:val="ar_AE" w:bidi="ar_AE"/>
        </w:rPr>
        <w:t xml:space="preserve">؛ </w:t>
      </w:r>
      <w:r>
        <w:rPr>
          <w:rtl/>
          <w:cs/>
          <w:lang w:val="ar_AE" w:bidi="ar_AE"/>
        </w:rPr>
        <w:t>نحميا 10:6</w:t>
      </w:r>
      <w:r>
        <w:rPr>
          <w:rtl/>
          <w:cs/>
          <w:lang w:val="ar_AE" w:bidi="ar_AE"/>
        </w:rPr>
        <w:t>).</w:t>
      </w:r>
    </w:p>
    <w:p>
      <w:pPr>
        <w:bidi/>
      </w:pPr>
      <w:r>
        <w:rPr>
          <w:rtl/>
          <w:cs/>
          <w:lang w:val="ar_AE" w:bidi="ar_AE"/>
        </w:rPr>
      </w:r>
      <w:r>
        <w:rPr>
          <w:rtl/>
          <w:cs/>
          <w:lang w:val="ar_AE" w:bidi="ar_AE"/>
        </w:rPr>
        <w:t>3. رجل دولة يهودي، وراءٍ في البلاط البابلي، ترد مسيرته في سفر دَانِيآل. كانت حياة دَانيآل في بداياتها مغلفة بالصمت. لم يُعرف شيء عن والديه أو عائلته، مع احتمال انتمائه إلى شرفاء اليهود (</w:t>
      </w:r>
      <w:r>
        <w:rPr>
          <w:rtl/>
          <w:cs/>
          <w:lang w:val="ar_AE" w:bidi="ar_AE"/>
        </w:rPr>
        <w:t>دانيآل 1:3</w:t>
      </w:r>
      <w:r>
        <w:rPr>
          <w:rtl/>
          <w:cs/>
          <w:lang w:val="ar_AE" w:bidi="ar_AE"/>
        </w:rPr>
        <w:t>). إن وُلد في أثناء حِقْبَة إصلاحات الملك يوشِيَّا (حوالي 621 ق.م)، لكان عمر دَانِيآل حوالي 16 عامًا عندما سباه الملك نَبوخَذْنَاصَّر مع أصدقائه الثلاثة—حَنَنِيَّا، ومِيشَائِيل، وعَزَرْيَا—في أورشَلِيم وأرسلهم إلى بَابِل. ربما كانوا رهائن لضمان تعاون العائلة الملكية في يَهوذَا.</w:t>
      </w:r>
    </w:p>
    <w:p>
      <w:pPr>
        <w:bidi/>
      </w:pPr>
      <w:r>
        <w:rPr>
          <w:rtl/>
          <w:cs/>
          <w:lang w:val="ar_AE" w:bidi="ar_AE"/>
        </w:rPr>
      </w:r>
      <w:r>
        <w:rPr>
          <w:rtl/>
          <w:cs/>
          <w:lang w:val="ar_AE" w:bidi="ar_AE"/>
        </w:rPr>
        <w:t>دَانِيآل، الذي تغير اسمه لبَلْطَشَاصَّر (بمعنى "ليحمِ بِيل [الإله] حياته")، تدرَّب لخدمة البلاط الملكي. سرعان ما اشتهر بذكائه وإخلاصه المطلق لإلهه. بعد ثلاث سنوات من التعليم، بدأ العمل في البلاط مدّة استمرت ما يقرب من 70 عامًا (</w:t>
      </w:r>
      <w:r>
        <w:rPr>
          <w:rtl/>
          <w:cs/>
          <w:lang w:val="ar_AE" w:bidi="ar_AE"/>
        </w:rPr>
        <w:t>دانيآل 1: 21</w:t>
      </w:r>
      <w:r>
        <w:rPr>
          <w:rtl/>
          <w:cs/>
          <w:lang w:val="ar_AE" w:bidi="ar_AE"/>
        </w:rPr>
        <w:t>). بمجرد أن أنهى دَانِيآل تدريبه طُلب منه تفسير إحدى أحلام نَبوخَذْنَاصَّر، حيث رأى في الحلم انهيار تمثالٍ عظيم وانسحاقه عندما ضربه حجر. كشف الله معناه لدَانِيآل ففسره للملك. وتعبيرًا عن امتنان نَبوخَذْنَاصَّر عرض علي دانيال أن يكون حاكمًا على ولاية بَابِل، لكن دَانِيآل طلب أنْ يُمنح الشرف لرفاقه الثلاثة في الأسر.</w:t>
      </w:r>
    </w:p>
    <w:p>
      <w:pPr>
        <w:bidi/>
      </w:pPr>
      <w:r>
        <w:rPr>
          <w:rtl/>
          <w:cs/>
          <w:lang w:val="ar_AE" w:bidi="ar_AE"/>
        </w:rPr>
      </w:r>
      <w:r>
        <w:rPr>
          <w:rtl/>
          <w:cs/>
          <w:lang w:val="ar_AE" w:bidi="ar_AE"/>
        </w:rPr>
        <w:t>قرب نهاية حياة نَبوخَذْنَاصَّر، تمكَّن دَانِيآل من تفسير حلم ثانٍ (</w:t>
      </w:r>
      <w:r>
        <w:rPr>
          <w:rtl/>
          <w:cs/>
          <w:lang w:val="ar_AE" w:bidi="ar_AE"/>
        </w:rPr>
        <w:t>دَانيآل 4</w:t>
      </w:r>
      <w:r>
        <w:rPr>
          <w:rtl/>
          <w:cs/>
          <w:lang w:val="ar_AE" w:bidi="ar_AE"/>
        </w:rPr>
        <w:t>). أشار ذلك الحلم إلى الجنون الوشيك الذي سيصيب الملك. حثَّ دَانِيآل الملك على التوبة (</w:t>
      </w:r>
      <w:r>
        <w:rPr>
          <w:rtl/>
          <w:cs/>
          <w:lang w:val="ar_AE" w:bidi="ar_AE"/>
        </w:rPr>
        <w:t>4:27</w:t>
      </w:r>
      <w:r>
        <w:rPr>
          <w:rtl/>
          <w:cs/>
          <w:lang w:val="ar_AE" w:bidi="ar_AE"/>
        </w:rPr>
        <w:t>)، لكنه لم يفعل، فأصبح مختلًا مدّة من الزمن.</w:t>
      </w:r>
    </w:p>
    <w:p>
      <w:pPr>
        <w:bidi/>
      </w:pPr>
      <w:r>
        <w:rPr>
          <w:rtl/>
          <w:cs/>
          <w:lang w:val="ar_AE" w:bidi="ar_AE"/>
        </w:rPr>
      </w:r>
      <w:r>
        <w:rPr>
          <w:rtl/>
          <w:cs/>
          <w:lang w:val="ar_AE" w:bidi="ar_AE"/>
        </w:rPr>
        <w:t>بعد وفاة نَبوخَذْنَاصَّر في عام 562 ق.م، توارى دَانِيآل عن أنظار العامة وشغل على ما يبدو مكانة أقل في البلاط الملكي. رغم أنه كان يرى رؤى (</w:t>
      </w:r>
      <w:r>
        <w:rPr>
          <w:rtl/>
          <w:cs/>
          <w:lang w:val="ar_AE" w:bidi="ar_AE"/>
        </w:rPr>
        <w:t>دَانيآل 7 - 8</w:t>
      </w:r>
      <w:r>
        <w:rPr>
          <w:rtl/>
          <w:cs/>
          <w:lang w:val="ar_AE" w:bidi="ar_AE"/>
        </w:rPr>
        <w:t>) في السنتين الأولى والثالثة من حكم الوصي البابلي بَيْلْشَاصَّر (555 و553 ق.م)، إلّا أنه لم يظهر علنًا مرة أخرى حتى عام 539 ق.م. وفي إحدى الولائم التي أعدّها بَيْلْشَاصَّر، دَنَّس الملك الأواني المُقدَّسة التي نهبها من هيكل أورشَلِيم. فظهرت فجأة أصابع يد إنسان وكتبت على حائط القصر الكلمات الغامضة، "</w:t>
      </w:r>
      <w:r>
        <w:rPr>
          <w:rtl/>
          <w:cs/>
          <w:lang w:val="ar_AE" w:bidi="ar_AE"/>
        </w:rPr>
        <w:t>مَنَا مَنَا تَقَيْلُ وَفَرْسِينُ</w:t>
      </w:r>
      <w:r>
        <w:rPr>
          <w:rtl/>
          <w:cs/>
          <w:lang w:val="ar_AE" w:bidi="ar_AE"/>
        </w:rPr>
        <w:t>." وعندما استُدعي دانيال لشرح الرسالة، فسَّرها دَانِيآل على أنها نبوءة بنهاية وشيكة للمملكة البابليّة. في تلك الليلة نفسها قتل الفُرس بَيْلْشَاصَّر، وهاجموا العاصمة ونجحوا في الاستيلاء عليها (</w:t>
      </w:r>
      <w:r>
        <w:rPr>
          <w:rtl/>
          <w:cs/>
          <w:lang w:val="ar_AE" w:bidi="ar_AE"/>
        </w:rPr>
        <w:t>5:30</w:t>
      </w:r>
      <w:r>
        <w:rPr>
          <w:rtl/>
          <w:cs/>
          <w:lang w:val="ar_AE" w:bidi="ar_AE"/>
        </w:rPr>
        <w:t>).</w:t>
      </w:r>
    </w:p>
    <w:p>
      <w:pPr>
        <w:bidi/>
      </w:pPr>
      <w:r>
        <w:rPr>
          <w:rtl/>
          <w:cs/>
          <w:lang w:val="ar_AE" w:bidi="ar_AE"/>
        </w:rPr>
      </w:r>
      <w:r>
        <w:rPr>
          <w:rtl/>
          <w:cs/>
          <w:lang w:val="ar_AE" w:bidi="ar_AE"/>
        </w:rPr>
        <w:t>تحت حكم دَارِيُوس المادي، أصبح دَانِيآل واحدًا من ثلاثة "وزراء" (مسؤولين) عن المملكة (</w:t>
      </w:r>
      <w:r>
        <w:rPr>
          <w:rtl/>
          <w:cs/>
          <w:lang w:val="ar_AE" w:bidi="ar_AE"/>
        </w:rPr>
        <w:t>6:2</w:t>
      </w:r>
      <w:r>
        <w:rPr>
          <w:rtl/>
          <w:cs/>
          <w:lang w:val="ar_AE" w:bidi="ar_AE"/>
        </w:rPr>
        <w:t xml:space="preserve">). مكانة دَانِيآل، وحسن إدارته الحكيمة والمتميزة، أثارت غضب أعدائه السياسيين. هؤلاء أقنعوا دَارِيُوس بإصدار مرسوم يحظر تقديم أي التماس أو طلبة لأي إله أو إنسان سوى الملك، وعقوبة عدم الامتثال لهذا المرسوم هي الإلقاء في جُبّ الأسود. نزاهة دَانِيآل من جة شريعة إلهه فرضت عليه عدم الامتثال لهذا المرسوم. عندما ألقى في جُبّ الأسود، بقي دانيال حيًا بطريقة معجزية دون أنْ يصيبه أي أذى. وبعد تبرئته، أُعيد إلى منصبه (الآيات </w:t>
      </w:r>
      <w:r>
        <w:rPr>
          <w:rtl/>
          <w:cs/>
          <w:lang w:val="ar_AE" w:bidi="ar_AE"/>
        </w:rPr>
        <w:t>17–28</w:t>
      </w:r>
      <w:r>
        <w:rPr>
          <w:rtl/>
          <w:cs/>
          <w:lang w:val="ar_AE" w:bidi="ar_AE"/>
        </w:rPr>
        <w:t>).</w:t>
      </w:r>
    </w:p>
    <w:p>
      <w:pPr>
        <w:bidi/>
      </w:pPr>
      <w:r>
        <w:rPr>
          <w:rtl/>
          <w:cs/>
          <w:lang w:val="ar_AE" w:bidi="ar_AE"/>
        </w:rPr>
      </w:r>
      <w:r>
        <w:rPr>
          <w:rtl/>
          <w:cs/>
          <w:lang w:val="ar_AE" w:bidi="ar_AE"/>
        </w:rPr>
        <w:t xml:space="preserve">الجزء الأخير من سفر دَانِيآل يصف عدة رؤى رآها عن أحداث مستقبلية. تناولت الرؤى أربعة حيوانات عظيمة (الأصحاح </w:t>
      </w:r>
      <w:r>
        <w:rPr>
          <w:rtl/>
          <w:cs/>
          <w:lang w:val="ar_AE" w:bidi="ar_AE"/>
        </w:rPr>
        <w:t>7</w:t>
      </w:r>
      <w:r>
        <w:rPr>
          <w:rtl/>
          <w:cs/>
          <w:lang w:val="ar_AE" w:bidi="ar_AE"/>
        </w:rPr>
        <w:t xml:space="preserve">)، وممالك مستقبلية (الأصحاح </w:t>
      </w:r>
      <w:r>
        <w:rPr>
          <w:rtl/>
          <w:cs/>
          <w:lang w:val="ar_AE" w:bidi="ar_AE"/>
        </w:rPr>
        <w:t>8</w:t>
      </w:r>
      <w:r>
        <w:rPr>
          <w:rtl/>
          <w:cs/>
          <w:lang w:val="ar_AE" w:bidi="ar_AE"/>
        </w:rPr>
        <w:t xml:space="preserve">)، ومجيء المَسِيَّا (الأصحاح </w:t>
      </w:r>
      <w:r>
        <w:rPr>
          <w:rtl/>
          <w:cs/>
          <w:lang w:val="ar_AE" w:bidi="ar_AE"/>
        </w:rPr>
        <w:t>9</w:t>
      </w:r>
      <w:r>
        <w:rPr>
          <w:rtl/>
          <w:cs/>
          <w:lang w:val="ar_AE" w:bidi="ar_AE"/>
        </w:rPr>
        <w:t xml:space="preserve">)، وأَرَام و مِصْر (الأصحاحان </w:t>
      </w:r>
      <w:r>
        <w:rPr>
          <w:rtl/>
          <w:cs/>
          <w:lang w:val="ar_AE" w:bidi="ar_AE"/>
        </w:rPr>
        <w:t>11–12</w:t>
      </w:r>
      <w:r>
        <w:rPr>
          <w:rtl/>
          <w:cs/>
          <w:lang w:val="ar_AE" w:bidi="ar_AE"/>
        </w:rPr>
        <w:t>). أشار النبي حِزْقِيَال إلى حكمة دَانِيآل الفائقة (</w:t>
      </w:r>
      <w:r>
        <w:rPr>
          <w:rtl/>
          <w:cs/>
          <w:lang w:val="ar_AE" w:bidi="ar_AE"/>
        </w:rPr>
        <w:t>حزقيال 28:3</w:t>
      </w:r>
      <w:r>
        <w:rPr>
          <w:rtl/>
          <w:cs/>
          <w:lang w:val="ar_AE" w:bidi="ar_AE"/>
        </w:rPr>
        <w:t>) وأشار إلى برَّه مع نوح وأَيّوب (</w:t>
      </w:r>
      <w:r>
        <w:rPr>
          <w:rtl/>
          <w:cs/>
          <w:lang w:val="ar_AE" w:bidi="ar_AE"/>
        </w:rPr>
        <w:t>14:14، 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دَانِيآل؛</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 الإضافات إلى</w:t>
      </w:r>
      <w:r>
        <w:rPr>
          <w:rtl/>
          <w:cs/>
          <w:lang w:val="ar_AE" w:bidi="ar_AE"/>
        </w:rPr>
      </w:r>
    </w:p>
    <w:p>
      <w:pPr>
        <w:bidi/>
      </w:pPr>
      <w:r>
        <w:rPr>
          <w:rtl/>
          <w:cs/>
          <w:lang w:val="ar_AE" w:bidi="ar_AE"/>
        </w:rPr>
      </w:r>
      <w:r>
        <w:rPr>
          <w:rtl/>
          <w:cs/>
          <w:lang w:val="ar_AE" w:bidi="ar_AE"/>
        </w:rPr>
        <w:t>كتاب يُعد جزءًا من الأعمال القانونية الثانية، وهي كتب لا تعتبرها سوى بعض التقاليد المسيحية ضمن الأسفار المقدسة. يتكون من ثلاثة أقسام إضافية إلى سفر دانيال، وهي أجزاء إضافية لا توجد إلا في الترجمة اليونانية للعهد القديم، ولم تُدرج في النسخ العبرية-الآرامية القديمة من سفر دانيال</w:t>
      </w:r>
      <w:r>
        <w:rPr>
          <w:rtl/>
          <w:cs/>
          <w:lang w:val="ar_AE" w:bidi="ar_AE"/>
        </w:rPr>
        <w:t>.</w:t>
      </w:r>
    </w:p>
    <w:p>
      <w:pPr>
        <w:bidi/>
      </w:pPr>
      <w:r>
        <w:rPr>
          <w:rtl/>
          <w:cs/>
          <w:lang w:val="ar_AE" w:bidi="ar_AE"/>
        </w:rPr>
      </w:r>
      <w:r>
        <w:rPr>
          <w:rtl/>
          <w:cs/>
          <w:lang w:val="ar_AE" w:bidi="ar_AE"/>
        </w:rPr>
        <w:t xml:space="preserve">الإضافة الأولى هي "صلاة عزريا ونشيد الفتية الثلاثة"، وهي قد أُدرجت بين </w:t>
      </w:r>
      <w:r>
        <w:rPr>
          <w:rtl/>
          <w:cs/>
          <w:lang w:val="ar_AE" w:bidi="ar_AE"/>
        </w:rPr>
        <w:t>دَانِيآل 3:23</w:t>
      </w:r>
      <w:r>
        <w:rPr>
          <w:rtl/>
          <w:cs/>
          <w:lang w:val="ar_AE" w:bidi="ar_AE"/>
        </w:rPr>
        <w:t xml:space="preserve"> و</w:t>
      </w:r>
      <w:r>
        <w:rPr>
          <w:rtl/>
          <w:cs/>
          <w:lang w:val="ar_AE" w:bidi="ar_AE"/>
        </w:rPr>
        <w:t>3:24</w:t>
      </w:r>
      <w:r>
        <w:rPr>
          <w:rtl/>
          <w:cs/>
          <w:lang w:val="ar_AE" w:bidi="ar_AE"/>
        </w:rPr>
        <w:t xml:space="preserve">. </w:t>
      </w:r>
      <w:r>
        <w:rPr>
          <w:rtl/>
          <w:cs/>
          <w:lang w:val="ar_AE" w:bidi="ar_AE"/>
        </w:rPr>
        <w:t>وتتألف من 68 آية تصف ما حدث لحننيا وعزريا وميشائيل داخل الأتون المتقد بالنار</w:t>
      </w:r>
      <w:r>
        <w:rPr>
          <w:rtl/>
          <w:cs/>
          <w:lang w:val="ar_AE" w:bidi="ar_AE"/>
        </w:rPr>
        <w:t>.</w:t>
      </w:r>
    </w:p>
    <w:p>
      <w:pPr>
        <w:bidi/>
      </w:pPr>
      <w:r>
        <w:rPr>
          <w:rtl/>
          <w:cs/>
          <w:lang w:val="ar_AE" w:bidi="ar_AE"/>
        </w:rPr>
      </w:r>
      <w:r>
        <w:rPr>
          <w:rtl/>
          <w:cs/>
          <w:lang w:val="ar_AE" w:bidi="ar_AE"/>
        </w:rPr>
        <w:t xml:space="preserve">الإضافة الثانية هي "سوسَنَّة والشيخان"، وهي قصة عن امرأة أنقذها دَانِيآل من إعدام ظالم. يختلف موقع هذه القصة في النص. ففي السبعينية والفولجاتا اللاتينية (وهما ترجمتان مبكرتان للكتاب المقدس)، تأتي القصة بعد </w:t>
      </w:r>
      <w:r>
        <w:rPr>
          <w:rtl/>
          <w:cs/>
          <w:lang w:val="ar_AE" w:bidi="ar_AE"/>
        </w:rPr>
        <w:t>دَانِيآل 12</w:t>
      </w:r>
      <w:r>
        <w:rPr>
          <w:rtl/>
          <w:cs/>
          <w:lang w:val="ar_AE" w:bidi="ar_AE"/>
        </w:rPr>
        <w:t xml:space="preserve">. أما النسخ اللاتينية القديمة والقبطية والعربية تضعها قبل الإصحاح </w:t>
      </w:r>
      <w:r>
        <w:rPr>
          <w:rtl/>
          <w:cs/>
          <w:lang w:val="ar_AE" w:bidi="ar_AE"/>
        </w:rPr>
        <w:t>1</w:t>
      </w:r>
      <w:r>
        <w:rPr>
          <w:rtl/>
          <w:cs/>
          <w:lang w:val="ar_AE" w:bidi="ar_AE"/>
        </w:rPr>
        <w:t>. ويرجع ذلك إلى صغر سن دَانِيآل الواضح في هذه القصة.</w:t>
      </w:r>
    </w:p>
    <w:p>
      <w:pPr>
        <w:bidi/>
      </w:pPr>
      <w:r>
        <w:rPr>
          <w:rtl/>
          <w:cs/>
          <w:lang w:val="ar_AE" w:bidi="ar_AE"/>
        </w:rPr>
      </w:r>
      <w:r>
        <w:rPr>
          <w:rtl/>
          <w:cs/>
          <w:lang w:val="ar_AE" w:bidi="ar_AE"/>
        </w:rPr>
        <w:t>الإضافة الثالثة هي بِيل والتنين. إنها قصة دانيال الذي يخدع الكهنة الوثنيين ويقتل تنينًا "بدون سيف أو عصا". تُدرج الكنيسة الكاثوليكية الرومانية الإضافات إلى سفر دانيال ضمن الأسفار القانونية الرسمية (القائمة الرسمية للأسفار المقدسة، والتي تُعتبر من الكتاب المقدس).</w:t>
      </w:r>
    </w:p>
    <w:p>
      <w:pPr>
        <w:pStyle w:val="Heading3"/>
        <w:bidi/>
      </w:pPr>
      <w:r>
        <w:rPr>
          <w:rtl/>
          <w:cs/>
          <w:lang w:val="ar_AE" w:bidi="ar_AE"/>
        </w:rPr>
        <w:t>نظرة عامة</w:t>
      </w:r>
    </w:p>
    <w:p>
      <w:pPr>
        <w:bidi/>
      </w:pPr>
      <w:r>
        <w:rPr>
          <w:rtl/>
          <w:cs/>
          <w:lang w:val="ar_AE" w:bidi="ar_AE"/>
        </w:rPr>
      </w:r>
      <w:r>
        <w:rPr>
          <w:rtl/>
          <w:cs/>
          <w:lang w:val="ar_AE" w:bidi="ar_AE"/>
        </w:rPr>
        <w:t>• صلاة عَزَرْيَا ونشيد الشبان الثلاثة</w:t>
      </w:r>
    </w:p>
    <w:p>
      <w:pPr>
        <w:bidi/>
      </w:pPr>
      <w:r>
        <w:rPr>
          <w:rtl/>
          <w:cs/>
          <w:lang w:val="ar_AE" w:bidi="ar_AE"/>
        </w:rPr>
      </w:r>
      <w:r>
        <w:rPr>
          <w:rtl/>
          <w:cs/>
          <w:lang w:val="ar_AE" w:bidi="ar_AE"/>
        </w:rPr>
        <w:t>• سوسَنَّة والشيخان</w:t>
      </w:r>
    </w:p>
    <w:p>
      <w:pPr>
        <w:bidi/>
      </w:pPr>
      <w:r>
        <w:rPr>
          <w:rtl/>
          <w:cs/>
          <w:lang w:val="ar_AE" w:bidi="ar_AE"/>
        </w:rPr>
      </w:r>
      <w:r>
        <w:rPr>
          <w:rtl/>
          <w:cs/>
          <w:lang w:val="ar_AE" w:bidi="ar_AE"/>
        </w:rPr>
        <w:t>• بيل والتنين</w:t>
      </w:r>
    </w:p>
    <w:p>
      <w:pPr>
        <w:pStyle w:val="Heading3"/>
        <w:bidi/>
      </w:pPr>
      <w:r>
        <w:rPr>
          <w:rtl/>
          <w:cs/>
          <w:lang w:val="ar_AE" w:bidi="ar_AE"/>
        </w:rPr>
        <w:t>صلاة عَزَرْيَا ونشيد الشبان الثلاثة</w:t>
      </w:r>
    </w:p>
    <w:p>
      <w:pPr>
        <w:bidi/>
      </w:pPr>
      <w:r>
        <w:rPr>
          <w:rtl/>
          <w:cs/>
          <w:lang w:val="ar_AE" w:bidi="ar_AE"/>
        </w:rPr>
      </w:r>
      <w:r>
        <w:rPr>
          <w:rtl/>
          <w:cs/>
          <w:lang w:val="ar_AE" w:bidi="ar_AE"/>
        </w:rPr>
        <w:t>يتضمن هذا الإصحاح صلاة من أجل الخلاص ونشيد تسبيح من قبل الشبان اليهود الثلاثة الذين أُلقي بهم في أتون النار بأمر من الملك نَبوخَذْنَاصَّر. كان هؤلاء الشبان الثلاثة ودَانِيآل أُخذوا إلى بلاط الملك البابلي أثناء سبي مملكة يَهوذَا (</w:t>
      </w:r>
      <w:r>
        <w:rPr>
          <w:rtl/>
          <w:cs/>
          <w:lang w:val="ar_AE" w:bidi="ar_AE"/>
        </w:rPr>
        <w:t>دَانِيآل 1:1</w:t>
      </w:r>
      <w:r>
        <w:rPr>
          <w:rtl/>
          <w:cs/>
          <w:lang w:val="ar_AE" w:bidi="ar_AE"/>
        </w:rPr>
        <w:t>–</w:t>
      </w:r>
      <w:r>
        <w:rPr>
          <w:rtl/>
          <w:cs/>
          <w:lang w:val="ar_AE" w:bidi="ar_AE"/>
        </w:rPr>
        <w:t>6</w:t>
      </w:r>
      <w:r>
        <w:rPr>
          <w:rtl/>
          <w:cs/>
          <w:lang w:val="ar_AE" w:bidi="ar_AE"/>
        </w:rPr>
        <w:t xml:space="preserve">). وقد أعيدت تسمية عَزَرْيَا إلى عبدنَغُو (الآية </w:t>
      </w:r>
      <w:r>
        <w:rPr>
          <w:rtl/>
          <w:cs/>
          <w:lang w:val="ar_AE" w:bidi="ar_AE"/>
        </w:rPr>
        <w:t>7</w:t>
      </w:r>
      <w:r>
        <w:rPr>
          <w:rtl/>
          <w:cs/>
          <w:lang w:val="ar_AE" w:bidi="ar_AE"/>
        </w:rPr>
        <w:t>).</w:t>
      </w:r>
    </w:p>
    <w:p>
      <w:pPr>
        <w:bidi/>
      </w:pPr>
      <w:r>
        <w:rPr>
          <w:rtl/>
          <w:cs/>
          <w:lang w:val="ar_AE" w:bidi="ar_AE"/>
        </w:rPr>
      </w:r>
      <w:r>
        <w:rPr>
          <w:rtl/>
          <w:cs/>
          <w:lang w:val="ar_AE" w:bidi="ar_AE"/>
        </w:rPr>
        <w:t xml:space="preserve">رفض عزريا وصديقاه السجود لتمثال الملك الذهبي وعبادته، فصدر الحكم عليهم بالموت </w:t>
      </w:r>
      <w:r>
        <w:rPr>
          <w:rtl/>
          <w:cs/>
          <w:lang w:val="ar_AE" w:bidi="ar_AE"/>
        </w:rPr>
        <w:t>(</w:t>
      </w:r>
      <w:r>
        <w:rPr>
          <w:rtl/>
          <w:cs/>
          <w:lang w:val="ar_AE" w:bidi="ar_AE"/>
        </w:rPr>
        <w:t>دَانِيآل 3:1</w:t>
      </w:r>
      <w:r>
        <w:rPr>
          <w:rtl/>
          <w:cs/>
          <w:lang w:val="ar_AE" w:bidi="ar_AE"/>
        </w:rPr>
        <w:t>–</w:t>
      </w:r>
      <w:r>
        <w:rPr>
          <w:rtl/>
          <w:cs/>
          <w:lang w:val="ar_AE" w:bidi="ar_AE"/>
        </w:rPr>
        <w:t>23</w:t>
      </w:r>
      <w:r>
        <w:rPr>
          <w:rtl/>
          <w:cs/>
          <w:lang w:val="ar_AE" w:bidi="ar_AE"/>
        </w:rPr>
        <w:t>).</w:t>
      </w:r>
      <w:r>
        <w:rPr>
          <w:rtl/>
          <w:cs/>
          <w:lang w:val="ar_AE" w:bidi="ar_AE"/>
        </w:rPr>
        <w:t xml:space="preserve"> ومع ذلك أنقذهم الله، "وَرَائِحَةُ ٱلنَّارِ لَمْ تَأْتِ عَلَيْهِمْ." </w:t>
      </w:r>
      <w:r>
        <w:rPr>
          <w:rtl/>
          <w:cs/>
          <w:lang w:val="ar_AE" w:bidi="ar_AE"/>
        </w:rPr>
        <w:t xml:space="preserve">(الآيات </w:t>
      </w:r>
      <w:r>
        <w:rPr>
          <w:rtl/>
          <w:cs/>
          <w:lang w:val="ar_AE" w:bidi="ar_AE"/>
        </w:rPr>
        <w:t>24</w:t>
      </w:r>
      <w:r>
        <w:rPr>
          <w:rtl/>
          <w:cs/>
          <w:lang w:val="ar_AE" w:bidi="ar_AE"/>
        </w:rPr>
        <w:t>–</w:t>
      </w:r>
      <w:r>
        <w:rPr>
          <w:rtl/>
          <w:cs/>
          <w:lang w:val="ar_AE" w:bidi="ar_AE"/>
        </w:rPr>
        <w:t>27</w:t>
      </w:r>
      <w:r>
        <w:rPr>
          <w:rtl/>
          <w:cs/>
          <w:lang w:val="ar_AE" w:bidi="ar_AE"/>
        </w:rPr>
        <w:t>)</w:t>
      </w:r>
      <w:r>
        <w:rPr>
          <w:rtl/>
          <w:cs/>
          <w:lang w:val="ar_AE" w:bidi="ar_AE"/>
        </w:rPr>
        <w:t xml:space="preserve">. أدرك الملك أن إلههم هو من أنقذهم، وأمر بألا يُساء إليه أبدًا </w:t>
      </w:r>
      <w:r>
        <w:rPr>
          <w:rtl/>
          <w:cs/>
          <w:lang w:val="ar_AE" w:bidi="ar_AE"/>
        </w:rPr>
        <w:t xml:space="preserve">(الآيات </w:t>
      </w:r>
      <w:r>
        <w:rPr>
          <w:rtl/>
          <w:cs/>
          <w:lang w:val="ar_AE" w:bidi="ar_AE"/>
        </w:rPr>
        <w:t>28</w:t>
      </w:r>
      <w:r>
        <w:rPr>
          <w:rtl/>
          <w:cs/>
          <w:lang w:val="ar_AE" w:bidi="ar_AE"/>
        </w:rPr>
        <w:t>–</w:t>
      </w:r>
      <w:r>
        <w:rPr>
          <w:rtl/>
          <w:cs/>
          <w:lang w:val="ar_AE" w:bidi="ar_AE"/>
        </w:rPr>
        <w:t>30</w:t>
      </w:r>
      <w:r>
        <w:rPr>
          <w:rtl/>
          <w:cs/>
          <w:lang w:val="ar_AE" w:bidi="ar_AE"/>
        </w:rPr>
        <w:t>).</w:t>
      </w:r>
    </w:p>
    <w:p>
      <w:pPr>
        <w:bidi/>
      </w:pPr>
      <w:r>
        <w:rPr>
          <w:rtl/>
          <w:cs/>
          <w:lang w:val="ar_AE" w:bidi="ar_AE"/>
        </w:rPr>
      </w:r>
      <w:r>
        <w:rPr>
          <w:rtl/>
          <w:cs/>
          <w:lang w:val="ar_AE" w:bidi="ar_AE"/>
        </w:rPr>
        <w:t xml:space="preserve">كما ذُكر سابقًا، لا توجد هذه الصلاة والنشيد إلا في النسخ اليونانية واللاتينية القديمة من سفر دانيال. وقد كُتبت هذه الإضافات بين فترتي العهد القديم والجديد، لكن من غير الواضح بأي لغة كُتبت في الأصل، ربما كُتب هذان القسمان بالعبرية. إلا أنها ظهرت لأول مرة في الترجمة السبعينية، وهي الترجمة اليونانية للعهد القديم، في القرن الثاني أو الثالث قبل الميلاد. وُضعت هذه الإضافات بعد </w:t>
      </w:r>
      <w:r>
        <w:rPr>
          <w:rtl/>
          <w:cs/>
          <w:lang w:val="ar_AE" w:bidi="ar_AE"/>
        </w:rPr>
        <w:t>دَانِيآل 3:23</w:t>
      </w:r>
      <w:r>
        <w:rPr>
          <w:rtl/>
          <w:cs/>
          <w:lang w:val="ar_AE" w:bidi="ar_AE"/>
        </w:rPr>
        <w:t xml:space="preserve">. </w:t>
      </w:r>
      <w:r>
        <w:rPr>
          <w:rtl/>
          <w:cs/>
          <w:lang w:val="ar_AE" w:bidi="ar_AE"/>
        </w:rPr>
        <w:t xml:space="preserve">مما أضاف 68 آية إضافية إلى نص دانيال في السبعينية بين </w:t>
      </w:r>
      <w:r>
        <w:rPr>
          <w:rtl/>
          <w:cs/>
          <w:lang w:val="ar_AE" w:bidi="ar_AE"/>
        </w:rPr>
        <w:t>دَانِيآل 3:23</w:t>
      </w:r>
      <w:r>
        <w:rPr>
          <w:rtl/>
          <w:cs/>
          <w:lang w:val="ar_AE" w:bidi="ar_AE"/>
        </w:rPr>
        <w:t xml:space="preserve"> و</w:t>
      </w:r>
      <w:r>
        <w:rPr>
          <w:rtl/>
          <w:cs/>
          <w:lang w:val="ar_AE" w:bidi="ar_AE"/>
        </w:rPr>
        <w:t>3:24</w:t>
      </w:r>
      <w:r>
        <w:rPr>
          <w:rtl/>
          <w:cs/>
          <w:lang w:val="ar_AE" w:bidi="ar_AE"/>
        </w:rPr>
        <w:t xml:space="preserve">. </w:t>
      </w:r>
      <w:r>
        <w:rPr>
          <w:rtl/>
          <w:cs/>
          <w:lang w:val="ar_AE" w:bidi="ar_AE"/>
        </w:rPr>
        <w:t>وتشكّل الآيات الـ22 الأولى "صلاة عزريا</w:t>
      </w:r>
      <w:r>
        <w:rPr>
          <w:rtl/>
          <w:cs/>
          <w:lang w:val="ar_AE" w:bidi="ar_AE"/>
        </w:rPr>
        <w:t>".</w:t>
      </w:r>
    </w:p>
    <w:p>
      <w:pPr>
        <w:bidi/>
      </w:pPr>
      <w:r>
        <w:rPr>
          <w:rtl/>
          <w:cs/>
          <w:lang w:val="ar_AE" w:bidi="ar_AE"/>
        </w:rPr>
      </w:r>
      <w:r>
        <w:rPr>
          <w:rtl/>
          <w:cs/>
          <w:lang w:val="ar_AE" w:bidi="ar_AE"/>
        </w:rPr>
        <w:t>عندما ترجم جيروم الكتاب المقدس إلى اللاتينية في القرن الرابع الميلادي، احتفظ بالإضافات رغم أنها لم تكن في النصوص الأصلية. وقد شملت "الفولجاتا"، التي ترجمها جيروم، 14 أو 15 كتابًا، أو أجزاء من الكتب التي لا تعتبر أسفارًا من الكتاب المقدس. تُعرف هذه الكتابات باسم "أسفار الأبوكريفا للعهد القديم". وعادةً لا تُدرج هذه الأجزاء في الأناجيل البروتستانتية. عندما ترجم مارتن لوثر الكتاب المقدس إلى الألمانية في عام 1534 ميلادي، فصل هذه الأجزاء ووضعها في نهاية العهد القديم. وقد كتب أن الأبوكريفا (الصيغة الجمع لكلمة يونانية تعني "المخفية") كانت "مفيدة وجديرة للقراءة" لكنها ليست مساوية لبقية الكتاب المقدس.</w:t>
      </w:r>
    </w:p>
    <w:p>
      <w:pPr>
        <w:bidi/>
      </w:pPr>
      <w:r>
        <w:rPr>
          <w:rtl/>
          <w:cs/>
          <w:lang w:val="ar_AE" w:bidi="ar_AE"/>
        </w:rPr>
      </w:r>
      <w:r>
        <w:rPr>
          <w:rtl/>
          <w:cs/>
          <w:lang w:val="ar_AE" w:bidi="ar_AE"/>
        </w:rPr>
        <w:t xml:space="preserve">صلاة عَزَرْيَا هي مثالًا "مفيدًا وجديرًا بالقراءة" للصلاة، حيث أنها تشبه صلاة دَانِيآل في </w:t>
      </w:r>
      <w:r>
        <w:rPr>
          <w:rtl/>
          <w:cs/>
          <w:lang w:val="ar_AE" w:bidi="ar_AE"/>
        </w:rPr>
        <w:t>دَانِيآل 9:3–19</w:t>
      </w:r>
      <w:r>
        <w:rPr>
          <w:rtl/>
          <w:cs/>
          <w:lang w:val="ar_AE" w:bidi="ar_AE"/>
        </w:rPr>
        <w:t xml:space="preserve"> وأيضًا بعض المزامير الكتابية (مثل المزامير 31 و51). وتتضمن الصلاة اعترافًا بالخطايا، وتوبة، وطلب للعون. يعترف عَزَرْيَا بأن شعب ٱللهِ يستحق العدالة "بسبب خطايانا" لكنه يسأل ٱللهِ أن يذكر وعده بمباركة نسل إِبْرَاهِيمَ، إِسْحَاق، ويَعْقوبَ. وهو يقدم "قلبًا منسحقًا وروحًا متواضعة" كذبيحة ويكرس نفسه ورفاقه لله. </w:t>
      </w:r>
    </w:p>
    <w:p>
      <w:pPr>
        <w:bidi/>
      </w:pPr>
      <w:r>
        <w:rPr>
          <w:rtl/>
          <w:cs/>
          <w:lang w:val="ar_AE" w:bidi="ar_AE"/>
        </w:rPr>
      </w:r>
      <w:r>
        <w:rPr>
          <w:rtl/>
          <w:cs/>
          <w:lang w:val="ar_AE" w:bidi="ar_AE"/>
        </w:rPr>
        <w:t xml:space="preserve">بعد صلاة عَزَرْيَا، ينزل "ملاك الرب" وسط الأتون ويجعله "كالنسيم الرطب." فيبدأ الشبان الثلاثة يسبحون ٱللهِ "بفم واحد." ويشبه نشيدهم </w:t>
      </w:r>
      <w:r>
        <w:rPr>
          <w:rtl/>
          <w:cs/>
          <w:lang w:val="ar_AE" w:bidi="ar_AE"/>
        </w:rPr>
        <w:t>مزمور 148</w:t>
      </w:r>
      <w:r>
        <w:rPr>
          <w:rtl/>
          <w:cs/>
          <w:lang w:val="ar_AE" w:bidi="ar_AE"/>
        </w:rPr>
        <w:t>، حيث يدعو كل الخليقة أن "تبارك الرب."</w:t>
      </w:r>
    </w:p>
    <w:p>
      <w:pPr>
        <w:pStyle w:val="Heading3"/>
        <w:bidi/>
      </w:pPr>
      <w:r>
        <w:rPr>
          <w:rtl/>
          <w:cs/>
          <w:lang w:val="ar_AE" w:bidi="ar_AE"/>
        </w:rPr>
        <w:t>سوسَنَّة والشيخان</w:t>
      </w:r>
    </w:p>
    <w:p>
      <w:pPr>
        <w:bidi/>
      </w:pPr>
      <w:r>
        <w:rPr>
          <w:rtl/>
          <w:cs/>
          <w:lang w:val="ar_AE" w:bidi="ar_AE"/>
        </w:rPr>
      </w:r>
      <w:r>
        <w:rPr>
          <w:rtl/>
          <w:cs/>
          <w:lang w:val="ar_AE" w:bidi="ar_AE"/>
        </w:rPr>
        <w:t>في النسخة السبعينية اليونانية والفولجاتا اللاتينية، تأتي هذه القصة بعد سفر دَانِيآل. ويُرجح أن كاتبها كان شخصًا يهوديًا عاش في فلسطين في القرن الأول قبل الميلاد. ومع ذلك، تدور أحداث القصة في بَابِلَ.</w:t>
      </w:r>
    </w:p>
    <w:p>
      <w:pPr>
        <w:bidi/>
      </w:pPr>
      <w:r>
        <w:rPr>
          <w:rtl/>
          <w:cs/>
          <w:lang w:val="ar_AE" w:bidi="ar_AE"/>
        </w:rPr>
      </w:r>
      <w:r>
        <w:rPr>
          <w:rtl/>
          <w:cs/>
          <w:lang w:val="ar_AE" w:bidi="ar_AE"/>
        </w:rPr>
        <w:t>كانت سوسَنَّة ابنة حِلْقِيَّا امرأة جميلة، ومتزوجة من يواقيم. وقد كان يواقيم رجلاً غنياً ومرموقًا. سمح يواقيم للمنفيين اليهود بالدخول إلى حديقته الجميلة، مما زاد من مكانته. كان الشيوخ والقضاة يجتمعون في تلك الحديقة. في النهاية، حتى وقع اثنان من الشيوخ الذين تم انتخابهم قضاة في حب سوسَنَّة. صار الشيخان يترددان على حديقة يواقيم كثيرًا بحكم منصبهما كقضاة، واعتادا التحديق في سوسنة، دون أن يدرك كل منهما أن الآخر يضمر المشاعر ذاتها تجاهها. وفي أحد الأيام، اضطرا إلى الاعتراف لبعضهما بشهوتهما نحوها، واتفقا على خطة للإيقاع بها.</w:t>
      </w:r>
    </w:p>
    <w:p>
      <w:pPr>
        <w:bidi/>
      </w:pPr>
      <w:r>
        <w:rPr>
          <w:rtl/>
          <w:cs/>
          <w:lang w:val="ar_AE" w:bidi="ar_AE"/>
        </w:rPr>
      </w:r>
      <w:r>
        <w:rPr>
          <w:rtl/>
          <w:cs/>
          <w:lang w:val="ar_AE" w:bidi="ar_AE"/>
        </w:rPr>
        <w:t>كانت سوسَنَّة تستحم في بركة الحديقة لتبرد نفسها عندما كان الجو حارًا. في أحد الأيام، جاءت إلى البركة مع خادمتيها للاستحمام. ولم تكن تعلم أن القاضيين كانا يختبئان هناك. وعندما غادرت الخادمتان لجلب الصابون وزيت الزيتون، اقترب القاضيان من سوسنة، واعترفا برغبتهما فيها وطلبا منها أن تضطجع معهما. كان القاضيان قد وضعا خطة مسبقة، فإذا رفضت، فسيدّعيان أنها كانت ترتكب الزنا مع شاب. كانت سوسَنَّة تؤمن بأن الزنا هو خطية عقوبتها الموت. لذلك، رفضت طلب القاضيين، وصرخت طلبًا للمساعدة، آملة أن يحميها أهل بيتها. عندئذ اتهم القاضيان سوسَنَّة زورًا أمام خدمها.</w:t>
      </w:r>
    </w:p>
    <w:p>
      <w:pPr>
        <w:pStyle w:val="ListBullet"/>
        <w:bidi/>
        <w:spacing w:line="240" w:lineRule="auto"/>
        <w:ind w:left="720"/>
      </w:pPr>
      <w:r>
        <w:rPr>
          <w:rtl/>
          <w:cs/>
          <w:lang w:val="ar_AE" w:bidi="ar_AE"/>
        </w:rPr>
      </w:r>
      <w:r>
        <w:rPr>
          <w:rtl/>
          <w:cs/>
          <w:lang w:val="ar_AE" w:bidi="ar_AE"/>
        </w:rPr>
        <w:t xml:space="preserve">تحمل هذه القصة ثلاثة أهداف رئيسية: </w:t>
      </w:r>
    </w:p>
    <w:p>
      <w:pPr>
        <w:pStyle w:val="ListNumber"/>
        <w:numPr>
          <w:ilvl w:val="0"/>
          <w:numId w:val="14"/>
        </w:numPr>
        <w:bidi/>
        <w:spacing w:line="240" w:lineRule="auto"/>
        <w:ind w:left="1440"/>
      </w:pPr>
      <w:r>
        <w:rPr>
          <w:rtl/>
          <w:cs/>
          <w:lang w:val="ar_AE" w:bidi="ar_AE"/>
        </w:rPr>
      </w:r>
      <w:r>
        <w:rPr>
          <w:rtl/>
          <w:cs/>
          <w:lang w:val="ar_AE" w:bidi="ar_AE"/>
        </w:rPr>
        <w:t>الاحتفال بتقوى سوسنة وفضيلتها، وإدانة فساد القاضيين، إذ قيل عنهما إنهما "لم يعودا يُصلّيان إلى الله، بل شردت أفكارهما عنه ونسيا أخلاقهما</w:t>
      </w:r>
      <w:r>
        <w:rPr>
          <w:rtl/>
          <w:cs/>
          <w:lang w:val="ar_AE" w:bidi="ar_AE"/>
        </w:rPr>
        <w:t>".</w:t>
      </w:r>
    </w:p>
    <w:p>
      <w:pPr>
        <w:pStyle w:val="ListNumber"/>
        <w:bidi/>
        <w:spacing w:line="240" w:lineRule="auto"/>
        <w:ind w:left="1440"/>
      </w:pPr>
      <w:r>
        <w:rPr>
          <w:rtl/>
          <w:cs/>
          <w:lang w:val="ar_AE" w:bidi="ar_AE"/>
        </w:rPr>
      </w:r>
      <w:r>
        <w:rPr>
          <w:rtl/>
          <w:cs/>
          <w:lang w:val="ar_AE" w:bidi="ar_AE"/>
        </w:rPr>
        <w:t>رفض النظام القانوني الذي يسمح بقبول شهادة شاهدين دون تمحيص، إذ يمكن لشاهدين أن يتهموا شخصًا زورًا، كما تعرض نابوت ويسوع وآخرون للاتهام الباطل دون أن يُستجوَب الشاهدين</w:t>
      </w:r>
      <w:r>
        <w:rPr>
          <w:rtl/>
          <w:cs/>
          <w:lang w:val="ar_AE" w:bidi="ar_AE"/>
        </w:rPr>
        <w:t>.</w:t>
      </w:r>
    </w:p>
    <w:p>
      <w:pPr>
        <w:pStyle w:val="ListNumber"/>
        <w:bidi/>
        <w:spacing w:line="240" w:lineRule="auto"/>
        <w:ind w:left="1440"/>
      </w:pPr>
      <w:r>
        <w:rPr>
          <w:rtl/>
          <w:cs/>
          <w:lang w:val="ar_AE" w:bidi="ar_AE"/>
        </w:rPr>
      </w:r>
      <w:r>
        <w:rPr>
          <w:rtl/>
          <w:cs/>
          <w:lang w:val="ar_AE" w:bidi="ar_AE"/>
        </w:rPr>
        <w:t>تقديم دانيال كشاب أكثر حكمة من الشيوخ</w:t>
      </w:r>
      <w:r>
        <w:rPr>
          <w:rtl/>
          <w:cs/>
          <w:lang w:val="ar_AE" w:bidi="ar_AE"/>
        </w:rPr>
        <w:t>.</w:t>
      </w:r>
    </w:p>
    <w:p>
      <w:pPr>
        <w:pStyle w:val="Heading3"/>
        <w:bidi/>
      </w:pPr>
      <w:r>
        <w:rPr>
          <w:rtl/>
          <w:cs/>
          <w:lang w:val="ar_AE" w:bidi="ar_AE"/>
        </w:rPr>
        <w:t>بيل والتنين</w:t>
      </w:r>
    </w:p>
    <w:p>
      <w:pPr>
        <w:bidi/>
      </w:pPr>
      <w:r>
        <w:rPr>
          <w:rtl/>
          <w:cs/>
          <w:lang w:val="ar_AE" w:bidi="ar_AE"/>
        </w:rPr>
      </w:r>
      <w:r>
        <w:rPr>
          <w:rtl/>
          <w:cs/>
          <w:lang w:val="ar_AE" w:bidi="ar_AE"/>
        </w:rPr>
        <w:t xml:space="preserve">يُعتبر كتاب </w:t>
      </w:r>
      <w:r>
        <w:rPr>
          <w:rtl/>
          <w:cs/>
          <w:lang w:val="ar_AE" w:bidi="ar_AE"/>
        </w:rPr>
        <w:t>"</w:t>
      </w:r>
      <w:r>
        <w:rPr>
          <w:rtl/>
          <w:cs/>
          <w:lang w:val="ar_AE" w:bidi="ar_AE"/>
        </w:rPr>
        <w:t>بيل والتنين</w:t>
      </w:r>
      <w:r>
        <w:rPr>
          <w:rtl/>
          <w:cs/>
          <w:lang w:val="ar_AE" w:bidi="ar_AE"/>
        </w:rPr>
        <w:t xml:space="preserve">" </w:t>
      </w:r>
      <w:r>
        <w:rPr>
          <w:rtl/>
          <w:cs/>
          <w:lang w:val="ar_AE" w:bidi="ar_AE"/>
        </w:rPr>
        <w:t>من أسفار الأبوكريفا وفقًا للتقاليد البروتستانتية، ولا يُدرج ضمن الأسفار المقدسة. ومع ذلك، أكدت الكنيسة الكاثوليكية الرومانية قانونيته، وأدرجته ضمن الأسفار المقدسة خلال مجمع ترنت (1545–1563م)</w:t>
      </w:r>
      <w:r>
        <w:rPr>
          <w:rtl/>
          <w:cs/>
          <w:lang w:val="ar_AE" w:bidi="ar_AE"/>
        </w:rPr>
        <w:t>.</w:t>
      </w:r>
    </w:p>
    <w:p>
      <w:pPr>
        <w:bidi/>
      </w:pPr>
      <w:r>
        <w:rPr>
          <w:rtl/>
          <w:cs/>
          <w:lang w:val="ar_AE" w:bidi="ar_AE"/>
        </w:rPr>
      </w:r>
      <w:r>
        <w:rPr>
          <w:rtl/>
          <w:cs/>
          <w:lang w:val="ar_AE" w:bidi="ar_AE"/>
        </w:rPr>
        <w:t>يحتوي الكتاب على قصتين عن دَانِيآل:</w:t>
      </w:r>
    </w:p>
    <w:p>
      <w:pPr>
        <w:pStyle w:val="ListBullet"/>
        <w:bidi/>
        <w:spacing w:line="240" w:lineRule="auto"/>
        <w:ind w:left="720"/>
      </w:pPr>
      <w:r>
        <w:rPr>
          <w:rtl/>
          <w:cs/>
          <w:lang w:val="ar_AE" w:bidi="ar_AE"/>
        </w:rPr>
      </w:r>
      <w:r>
        <w:rPr>
          <w:rtl/>
          <w:cs/>
          <w:lang w:val="ar_AE" w:bidi="ar_AE"/>
        </w:rPr>
        <w:t>قصة بِيل</w:t>
      </w:r>
    </w:p>
    <w:p>
      <w:pPr>
        <w:pStyle w:val="ListBullet"/>
        <w:bidi/>
        <w:spacing w:line="240" w:lineRule="auto"/>
        <w:ind w:left="720"/>
      </w:pPr>
      <w:r>
        <w:rPr>
          <w:rtl/>
          <w:cs/>
          <w:lang w:val="ar_AE" w:bidi="ar_AE"/>
        </w:rPr>
      </w:r>
      <w:r>
        <w:rPr>
          <w:rtl/>
          <w:cs/>
          <w:lang w:val="ar_AE" w:bidi="ar_AE"/>
        </w:rPr>
        <w:t>قصة التنين</w:t>
      </w:r>
    </w:p>
    <w:p>
      <w:pPr>
        <w:bidi/>
      </w:pPr>
      <w:r>
        <w:rPr>
          <w:rtl/>
          <w:cs/>
          <w:lang w:val="ar_AE" w:bidi="ar_AE"/>
        </w:rPr>
      </w:r>
      <w:r>
        <w:rPr>
          <w:rtl/>
          <w:cs/>
          <w:lang w:val="ar_AE" w:bidi="ar_AE"/>
        </w:rPr>
        <w:t>تدور أحداث هذا الكتاب في بابل خلال حكم الملك كورش. كان دانيال يحظى باحترام الملك ويعيش كصديق له، لكنه استمر في عبادة الله والصلاة. في المقابل، كان كورش والبابليون يعبدون بيل، المعروف أيضًا باسم مردوخ في العهد القديم.</w:t>
      </w:r>
    </w:p>
    <w:p>
      <w:pPr>
        <w:bidi/>
      </w:pPr>
      <w:r>
        <w:rPr>
          <w:rtl/>
          <w:cs/>
          <w:lang w:val="ar_AE" w:bidi="ar_AE"/>
        </w:rPr>
      </w:r>
      <w:r>
        <w:rPr>
          <w:rtl/>
          <w:cs/>
          <w:lang w:val="ar_AE" w:bidi="ar_AE"/>
        </w:rPr>
        <w:t>في يوم من الأيام، أمر الملك دَانِيآل بعبادة بِيل، مُدّعيًا أنه كان إله قويًا بسبب شهيته الكبيرة. أوضح الملك أن بِيل كان يستهلك كل يوم 12 كيلة (أو 432 لترًا) من الدقيق، و40 خروفًا، و50 جالونًا (أو 189 لترًا) من النبيذ. وبالنسبة للسكان المحليين، كان هذا دليلًا واضحًا على قوته. لكن دانيال جادل بأن هذا الصنم مصنوع من الطين والبرونز، ولا يمكنه أكل الطعام. ادعى دَانِيآل أنه يمكنه إثبات ذلك. غضب الملك وسال الكهنة أن يخبرونه بما حدث للطعام. أجابوا أن الإله يأكله.</w:t>
      </w:r>
    </w:p>
    <w:p>
      <w:pPr>
        <w:bidi/>
      </w:pPr>
      <w:r>
        <w:rPr>
          <w:rtl/>
          <w:cs/>
          <w:lang w:val="ar_AE" w:bidi="ar_AE"/>
        </w:rPr>
      </w:r>
      <w:r>
        <w:rPr>
          <w:rtl/>
          <w:cs/>
          <w:lang w:val="ar_AE" w:bidi="ar_AE"/>
        </w:rPr>
        <w:t>في اليوم التالي، وُضِع الطعام في المعبد. ودون علم الكهنة، أمر دانيال خدامه برش رمادًا ناعمًا على الأرض. ثم تم إغلاق المعبد بخواتم الملك والكهنة. وفي صباح اليوم التالي، لم تكن الأختام مكسورة، ودخل الجميع إلى المعبد. ورأى الملك أن الطاولة فارغة، فمجّد بِيل. ومع ذلك، أشار دَانِيآل إلى آثار الأقدام في الرماد. كان الكهنة يدخلون عبر باب سري ويأخذون الطعام. عندئذ أمر كورَشَ بقتل الكهنة السبعين مع عائلاتهم وسمح لدَانِيآل بهدم المعبد وتدميره.</w:t>
      </w:r>
    </w:p>
    <w:p>
      <w:pPr>
        <w:bidi/>
      </w:pPr>
      <w:r>
        <w:rPr>
          <w:rtl/>
          <w:cs/>
          <w:lang w:val="ar_AE" w:bidi="ar_AE"/>
        </w:rPr>
      </w:r>
      <w:r>
        <w:rPr>
          <w:rtl/>
          <w:cs/>
          <w:lang w:val="ar_AE" w:bidi="ar_AE"/>
        </w:rPr>
        <w:t>القصة الثانية تتعلق بعبادة تنين (ربما يكون المقصود به أفعى). كان البابليون يعبدون تنينًا. وجادل الملك دانيال بأن التنين إله حيّ لأن الجميع قد رأوه يأكل ويشرب، فعليه أن يعبده. لكن دانيال رفض طلب الملك لعبادة الصنم. حتى أن دَانِيآل تحداه طالبًا قتل التنين دون استخدام سيف أو عصا. بدا هذا مستحيلاً بالنسبة للملك، لكنه سمح لدانيال بمحاولة قتل التنين. خلط دَانِيآل القار والشحم والشعر، ثم غلاها معًا، وشكّل الخليط على شكل أقراص، وأطعمها للتنين. فانفجر التنين ومات. عندئذ غضب البابليون لموت إلههم التنين وواجهوا الملك معتقدين أنه قد اعتنق اليهودية. ولتجنب غضبهم، سلّم الملك لهم دانيال ليُقتل.</w:t>
      </w:r>
    </w:p>
    <w:p>
      <w:pPr>
        <w:bidi/>
      </w:pPr>
      <w:r>
        <w:rPr>
          <w:rtl/>
          <w:cs/>
          <w:lang w:val="ar_AE" w:bidi="ar_AE"/>
        </w:rPr>
      </w:r>
      <w:r>
        <w:rPr>
          <w:rtl/>
          <w:cs/>
          <w:lang w:val="ar_AE" w:bidi="ar_AE"/>
        </w:rPr>
        <w:t>كل يوم، كان يتم إلقاء مجرمين في الجب الذي يحتوي على سبعة أسود. وعندما تم إلقاء دانيال في الجب، لم تكن الأسود قد أُطعمت. ولكن، بعد ستة أيام، كان دانيال لا يزال حيًا. وفي إضافة لاحقة للنص، أرسل الرب مَلَاكًا إلى النبي حَبَقّوق وأمره بإحضار الطعام إلى دَانِيآل. اعترض حَبَقّوق قائلًا أنه لم يذهب إلى بَابِلَ من قبل. فأمسك الملاك حَبَقّوق من شعره وأحضره إلى جب الأسود. وعندما وصل، أخبر حَبَقّوق دانيال أن الرب لم ينسه وارسل له الطعام.</w:t>
      </w:r>
    </w:p>
    <w:p>
      <w:pPr>
        <w:bidi/>
      </w:pPr>
      <w:r>
        <w:rPr>
          <w:rtl/>
          <w:cs/>
          <w:lang w:val="ar_AE" w:bidi="ar_AE"/>
        </w:rPr>
      </w:r>
      <w:r>
        <w:rPr>
          <w:rtl/>
          <w:cs/>
          <w:lang w:val="ar_AE" w:bidi="ar_AE"/>
        </w:rPr>
        <w:t>في اليوم التالي، جاء الملك ليندب دانيال. وبدلاً من ذلك، وجد صديقه ما زال حيًا. فتم إطلاق سراح دانيال من الجب، وألقى متهميه فيه، فأكلتهم الأسود الجائعة.</w:t>
      </w:r>
    </w:p>
    <w:p>
      <w:pPr>
        <w:bidi/>
      </w:pPr>
      <w:r>
        <w:rPr>
          <w:rtl/>
          <w:cs/>
          <w:lang w:val="ar_AE" w:bidi="ar_AE"/>
        </w:rPr>
      </w:r>
      <w:r>
        <w:rPr>
          <w:rtl/>
          <w:cs/>
          <w:lang w:val="ar_AE" w:bidi="ar_AE"/>
        </w:rPr>
        <w:t>إن قصة بِيل والتنين موجودة باليونانية والسريانية ولكنها كُتبت على الأرجح بالعبرية. لا نعرف من كتب القصة أو متى كُتبت. يعتقد البعض أن قصة بِيل قد كُتبت في وقت مبكر من القرن الرابع قبل الميلاد. بينما كُتبت قصة التنين، على الأرجح، لاحقًا بواسطة مؤلف مختلف. من المحتمل أنها كُتبت حوالي 150–100 قبل الميلاد، خلال فترة من الصعوبات الدينية والسياسية الكبرى التي واجهها اليهود.</w:t>
      </w:r>
    </w:p>
    <w:p>
      <w:pPr>
        <w:bidi/>
      </w:pPr>
      <w:r>
        <w:rPr>
          <w:rtl/>
          <w:cs/>
          <w:lang w:val="ar_AE" w:bidi="ar_AE"/>
        </w:rPr>
      </w:r>
      <w:r>
        <w:rPr>
          <w:rtl/>
          <w:cs/>
          <w:lang w:val="ar_AE" w:bidi="ar_AE"/>
        </w:rPr>
        <w:t>كُتِبَت قصتي بِيل والتنين لتوضيح أنه لا جدوى من عبادة الأوثان، وللتأكيد على أن أتباع الرب يجب أن يثبتوا في إيمانهم، حتى عند مواجهة الاضطهاد والشدائد. في كلتا القصتين، تم الاستهانة بآلهة بابل، وربما حمل الكتاب أيضًا تحذيرًا من الثقة في الأصدقاء الوثنيين، الذين قد يخونون رفاقهم في أوقات المحن. فعلى الرغم من أن دانيال كان صديقًا للملك، إلا أن الملك سلّمه للغوغاء تحت الضغط.</w:t>
      </w:r>
    </w:p>
    <w:p>
      <w:pPr>
        <w:bidi/>
      </w:pPr>
      <w:r>
        <w:rPr>
          <w:rtl/>
          <w:cs/>
          <w:lang w:val="ar_AE" w:bidi="ar_AE"/>
        </w:rPr>
      </w:r>
      <w:r>
        <w:rPr>
          <w:rtl/>
          <w:cs/>
          <w:lang w:val="ar_AE" w:bidi="ar_AE"/>
        </w:rPr>
        <w:t>في قصة بِيل، واجه دَانِيآل إلهًا كان يُعبد في بَابِلَ لأكثر من 2000 عام. يُذكر بِيل مرات عديدة في النقوش المسمارية (الألواح الطينية القديمة). على سبيل المثال، بنى نَبوخَذْنَاصَّر الثاني معبد بِيل ليكون واحدًا من أروع وأرقى المعابد (الزقورات). لقد كان هذا المعبد برجًا طويلًا على شكل هرم. كان مؤلف هذه القصص يعلم أن الملك الفارسي أحشويرش الأول، الذي حكم من 486 إلى 464 قبل الميلاد، دمر المعبد. ثم أخذ التمثال الذهبي الجالس من الضريح. وبحلول زمن ٱلْإِسْكَنْدَرِ الأكبر حوالي 330 قبل الميلاد، كان المعبد قد تحول إلى أنقاض. لقد كان التنين شخصية معروفة في الديانات الشرقية القريبة والأساطير السومرية.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 كتاب</w:t>
      </w:r>
      <w:r>
        <w:rPr>
          <w:rtl/>
          <w:cs/>
          <w:lang w:val="ar_AE" w:bidi="ar_AE"/>
        </w:rPr>
      </w:r>
    </w:p>
    <w:p>
      <w:pPr>
        <w:bidi/>
      </w:pPr>
      <w:r>
        <w:rPr>
          <w:rtl/>
          <w:cs/>
          <w:lang w:val="ar_AE" w:bidi="ar_AE"/>
        </w:rPr>
      </w:r>
      <w:r>
        <w:rPr>
          <w:rtl/>
          <w:cs/>
          <w:lang w:val="ar_AE" w:bidi="ar_AE"/>
        </w:rPr>
        <w:t xml:space="preserve">هو السِّفر الرابع من أسفار الأنبياء الكبار في العهد القديم. يتَّسِمُ هذا السِّفر بالرمزية النابضة، كما يعكس أحداثًا تاريخيةً بطولية أثناء السبي البابلي للشعب اليهودي. ولأن دانيآل سِفْرٌ يصعب فهمُه، يُحَتِّم علينا تفسيرُه الدراسة الدقيقة والتأمل الواعي. إن النبي دانيآل بذاته، وهو يفكِّر في المعنى المرتبط بإحدى رؤاه، </w:t>
      </w:r>
      <w:r>
        <w:rPr>
          <w:rtl/>
          <w:cs/>
          <w:lang w:val="ar_AE" w:bidi="ar_AE"/>
        </w:rPr>
        <w:t>كَتَبَ يقول</w:t>
      </w:r>
      <w:r>
        <w:rPr>
          <w:rtl/>
          <w:cs/>
          <w:lang w:val="ar_AE" w:bidi="ar_AE"/>
        </w:rPr>
        <w:t xml:space="preserve">: "كُنْتُ مُتَحَيِّرًا مِنَ الرُّؤْيَا وَلاَ فَاهِمَ" </w:t>
      </w:r>
      <w:r>
        <w:rPr>
          <w:rtl/>
          <w:cs/>
          <w:lang w:val="ar_AE" w:bidi="ar_AE"/>
        </w:rPr>
        <w:t>(</w:t>
      </w:r>
      <w:r>
        <w:rPr>
          <w:rtl/>
          <w:cs/>
          <w:lang w:val="ar_AE" w:bidi="ar_AE"/>
        </w:rPr>
        <w:t>دانيآل 8:27، NLT</w:t>
      </w:r>
      <w:r>
        <w:rPr>
          <w:rtl/>
          <w:cs/>
          <w:lang w:val="ar_AE" w:bidi="ar_AE"/>
        </w:rPr>
        <w:t>).</w:t>
      </w:r>
    </w:p>
    <w:p>
      <w:pPr>
        <w:bidi/>
      </w:pPr>
      <w:r>
        <w:rPr>
          <w:rtl/>
          <w:cs/>
          <w:lang w:val="ar_AE" w:bidi="ar_AE"/>
        </w:rPr>
      </w:r>
      <w:r>
        <w:rPr>
          <w:rtl/>
          <w:cs/>
          <w:lang w:val="ar_AE" w:bidi="ar_AE"/>
        </w:rPr>
        <w:t xml:space="preserve">في التقسيم اليهودي لأسفار العهد القديم، دانيآل سِفْرٌ من أسفار القسم الثالث، المعروف باسم "الكتابات"، القسم الذي يضُمُّ معه أسفارًا أخرى مثل المزامير، والأمثال، وأيوب. ولم يتم إدراج سِفْر دانيآل في القسم الثاني لأسفار العهد القديم، المعروف باسم "الأنبياء". مع أن أجزاءً منه يمكن تفسيرها من منظور نبوي، إلا أن شخص دانيآل لا يوصَفُ صراحةً كنبيٍّ. بشكلٍ عام، ينقسِمُ السِّفْر إلى قِسْمَيْن رئيسَيْن هما: روايات عن حياة دانيآل </w:t>
      </w:r>
      <w:r>
        <w:rPr>
          <w:rtl/>
          <w:cs/>
          <w:lang w:val="ar_AE" w:bidi="ar_AE"/>
        </w:rPr>
        <w:t>(</w:t>
      </w:r>
      <w:r>
        <w:rPr>
          <w:rtl/>
          <w:cs/>
          <w:lang w:val="ar_AE" w:bidi="ar_AE"/>
        </w:rPr>
        <w:t>1–6</w:t>
      </w:r>
      <w:r>
        <w:rPr>
          <w:rtl/>
          <w:cs/>
          <w:lang w:val="ar_AE" w:bidi="ar_AE"/>
        </w:rPr>
        <w:t>)، ورؤى دانيآل (</w:t>
      </w:r>
      <w:r>
        <w:rPr>
          <w:rtl/>
          <w:cs/>
          <w:lang w:val="ar_AE" w:bidi="ar_AE"/>
        </w:rPr>
        <w:t>7–12</w:t>
      </w:r>
      <w:r>
        <w:rPr>
          <w:rtl/>
          <w:cs/>
          <w:lang w:val="ar_AE" w:bidi="ar_AE"/>
        </w:rPr>
        <w:t>).</w:t>
      </w:r>
    </w:p>
    <w:p>
      <w:pPr>
        <w:bidi/>
      </w:pPr>
      <w:r>
        <w:rPr>
          <w:rtl/>
          <w:cs/>
          <w:lang w:val="ar_AE" w:bidi="ar_AE"/>
        </w:rPr>
      </w:r>
      <w:r>
        <w:rPr>
          <w:rtl/>
          <w:cs/>
          <w:lang w:val="ar_AE" w:bidi="ar_AE"/>
        </w:rPr>
        <w:t>نظرة تمهيدية</w:t>
      </w:r>
    </w:p>
    <w:p>
      <w:pPr>
        <w:bidi/>
      </w:pPr>
      <w:r>
        <w:rPr>
          <w:rtl/>
          <w:cs/>
          <w:lang w:val="ar_AE" w:bidi="ar_AE"/>
        </w:rPr>
      </w:r>
      <w:r>
        <w:rPr>
          <w:rtl/>
          <w:cs/>
          <w:lang w:val="ar_AE" w:bidi="ar_AE"/>
        </w:rPr>
        <w:t xml:space="preserve">• </w:t>
      </w:r>
      <w:r>
        <w:rPr>
          <w:b/>
          <w:rtl/>
          <w:cs/>
          <w:lang w:val="ar_AE" w:bidi="ar_AE"/>
        </w:rPr>
        <w:t>الكاتب</w:t>
      </w:r>
    </w:p>
    <w:p>
      <w:pPr>
        <w:bidi/>
      </w:pPr>
      <w:r>
        <w:rPr>
          <w:rtl/>
          <w:cs/>
          <w:lang w:val="ar_AE" w:bidi="ar_AE"/>
        </w:rPr>
      </w:r>
      <w:r>
        <w:rPr>
          <w:b/>
          <w:rtl/>
          <w:cs/>
          <w:lang w:val="ar_AE" w:bidi="ar_AE"/>
        </w:rPr>
        <w:t>• التاريخ</w:t>
      </w:r>
    </w:p>
    <w:p>
      <w:pPr>
        <w:bidi/>
      </w:pPr>
      <w:r>
        <w:rPr>
          <w:rtl/>
          <w:cs/>
          <w:lang w:val="ar_AE" w:bidi="ar_AE"/>
        </w:rPr>
      </w:r>
      <w:r>
        <w:rPr>
          <w:b/>
          <w:rtl/>
          <w:cs/>
          <w:lang w:val="ar_AE" w:bidi="ar_AE"/>
        </w:rPr>
        <w:t>• اللغة</w:t>
      </w:r>
    </w:p>
    <w:p>
      <w:pPr>
        <w:bidi/>
      </w:pPr>
      <w:r>
        <w:rPr>
          <w:rtl/>
          <w:cs/>
          <w:lang w:val="ar_AE" w:bidi="ar_AE"/>
        </w:rPr>
      </w:r>
      <w:r>
        <w:rPr>
          <w:b/>
          <w:rtl/>
          <w:cs/>
          <w:lang w:val="ar_AE" w:bidi="ar_AE"/>
        </w:rPr>
        <w:t>• الخلفية</w:t>
      </w:r>
    </w:p>
    <w:p>
      <w:pPr>
        <w:bidi/>
      </w:pPr>
      <w:r>
        <w:rPr>
          <w:rtl/>
          <w:cs/>
          <w:lang w:val="ar_AE" w:bidi="ar_AE"/>
        </w:rPr>
      </w:r>
      <w:r>
        <w:rPr>
          <w:b/>
          <w:rtl/>
          <w:cs/>
          <w:lang w:val="ar_AE" w:bidi="ar_AE"/>
        </w:rPr>
        <w:t>• الغرض والتعليم اللاهوتي</w:t>
      </w:r>
    </w:p>
    <w:p>
      <w:pPr>
        <w:bidi/>
      </w:pPr>
      <w:r>
        <w:rPr>
          <w:rtl/>
          <w:cs/>
          <w:lang w:val="ar_AE" w:bidi="ar_AE"/>
        </w:rPr>
      </w:r>
      <w:r>
        <w:rPr>
          <w:b/>
          <w:rtl/>
          <w:cs/>
          <w:lang w:val="ar_AE" w:bidi="ar_AE"/>
        </w:rPr>
        <w:t>• المحتوى: قصص عن دانيآل (1–6)</w:t>
      </w:r>
    </w:p>
    <w:p>
      <w:pPr>
        <w:bidi/>
      </w:pPr>
      <w:r>
        <w:rPr>
          <w:rtl/>
          <w:cs/>
          <w:lang w:val="ar_AE" w:bidi="ar_AE"/>
        </w:rPr>
      </w:r>
      <w:r>
        <w:rPr>
          <w:b/>
          <w:rtl/>
          <w:cs/>
          <w:lang w:val="ar_AE" w:bidi="ar_AE"/>
        </w:rPr>
        <w:t>• المحتوى: رؤى دانيآل (7–12)</w:t>
      </w:r>
    </w:p>
    <w:p>
      <w:pPr>
        <w:pStyle w:val="Heading3"/>
        <w:bidi/>
      </w:pPr>
      <w:r>
        <w:rPr>
          <w:rtl/>
          <w:cs/>
          <w:lang w:val="ar_AE" w:bidi="ar_AE"/>
        </w:rPr>
        <w:t>الكاتب</w:t>
      </w:r>
    </w:p>
    <w:p>
      <w:pPr>
        <w:bidi/>
      </w:pPr>
      <w:r>
        <w:rPr>
          <w:rtl/>
          <w:cs/>
          <w:lang w:val="ar_AE" w:bidi="ar_AE"/>
        </w:rPr>
      </w:r>
      <w:r>
        <w:rPr>
          <w:rtl/>
          <w:cs/>
          <w:lang w:val="ar_AE" w:bidi="ar_AE"/>
        </w:rPr>
        <w:t>فيما يرتبط بكاتبٍ معروفٍ للسِّفْر، فإن كاتب سِفْر دانيآل مجهول، كما هو الحال مع الكثير من الأسفار التي أتتْ إلينا من العالم القديم. النص الموجود يحمل فقط اسم "دانيآل"، كعنوان يحدِّد الموضوع الرئيس للسِّفْر: الرَّجُل نفسُه.</w:t>
      </w:r>
    </w:p>
    <w:p>
      <w:pPr>
        <w:bidi/>
      </w:pPr>
      <w:r>
        <w:rPr>
          <w:rtl/>
          <w:cs/>
          <w:lang w:val="ar_AE" w:bidi="ar_AE"/>
        </w:rPr>
      </w:r>
      <w:r>
        <w:rPr>
          <w:rtl/>
          <w:cs/>
          <w:lang w:val="ar_AE" w:bidi="ar_AE"/>
        </w:rPr>
        <w:t xml:space="preserve">تحتوي </w:t>
      </w:r>
      <w:r>
        <w:rPr>
          <w:rtl/>
          <w:cs/>
          <w:lang w:val="ar_AE" w:bidi="ar_AE"/>
        </w:rPr>
        <w:t>الفصول الستة الأولى من السِّفْر على معلومات عن النبي دانيآل مكتوبةٍ عنه بضمير المفرد الغائب "هو"؛ ومع ذلك، بدءًا من</w:t>
      </w:r>
      <w:r>
        <w:rPr>
          <w:rtl/>
          <w:cs/>
          <w:lang w:val="ar_AE" w:bidi="ar_AE"/>
        </w:rPr>
        <w:t xml:space="preserve"> (</w:t>
      </w:r>
      <w:r>
        <w:rPr>
          <w:rtl/>
          <w:cs/>
          <w:lang w:val="ar_AE" w:bidi="ar_AE"/>
        </w:rPr>
        <w:t>دانيآل 7:2</w:t>
      </w:r>
      <w:r>
        <w:rPr>
          <w:rtl/>
          <w:cs/>
          <w:lang w:val="ar_AE" w:bidi="ar_AE"/>
        </w:rPr>
        <w:t>)، ي</w:t>
      </w:r>
      <w:r>
        <w:rPr>
          <w:rtl/>
          <w:cs/>
          <w:lang w:val="ar_AE" w:bidi="ar_AE"/>
        </w:rPr>
        <w:t>شير السِّفْر إلى أنه يحتوي على مفردات كتبها النبي دانيآل بضمير المفرد المتكلم "أنا". مع أن الرأي التقليدي في اليهودية، والذي تبنته المسيحية لاحقًا، ينادي بأن النبي دانيآل هو كاتب السِّفْر الذي يحمل اسمه بالكامل، إلا أن الأدلة التي تؤكِّد ذلك قليلة. إن كلمات الرب يسوع عن الأشياء التي تحدث عنها النبي دانيآل</w:t>
      </w:r>
      <w:r>
        <w:rPr>
          <w:rtl/>
          <w:cs/>
          <w:lang w:val="ar_AE" w:bidi="ar_AE"/>
        </w:rPr>
        <w:t xml:space="preserve"> في (</w:t>
      </w:r>
      <w:r>
        <w:rPr>
          <w:rtl/>
          <w:cs/>
          <w:lang w:val="ar_AE" w:bidi="ar_AE"/>
        </w:rPr>
        <w:t>مت 24:15</w:t>
      </w:r>
      <w:r>
        <w:rPr>
          <w:rtl/>
          <w:cs/>
          <w:lang w:val="ar_AE" w:bidi="ar_AE"/>
        </w:rPr>
        <w:t xml:space="preserve">)، </w:t>
      </w:r>
      <w:r>
        <w:rPr>
          <w:rtl/>
          <w:cs/>
          <w:lang w:val="ar_AE" w:bidi="ar_AE"/>
        </w:rPr>
        <w:t>لا توضِّح من كَتَبَ السِّفْر بكامله، حيث أن الكلمات المعنية في النصف الثاني من سِفْر دانيآل، تبدو بكل وضوحٍ محدَّدة على أنها كلمات النبي. وبالتالي، تبقى المشكلة قائمة حول هوية كاتب الجزء الأول</w:t>
      </w:r>
      <w:r>
        <w:rPr>
          <w:rtl/>
          <w:cs/>
          <w:lang w:val="ar_AE" w:bidi="ar_AE"/>
        </w:rPr>
        <w:t>.</w:t>
      </w:r>
    </w:p>
    <w:p>
      <w:pPr>
        <w:bidi/>
      </w:pPr>
      <w:r>
        <w:rPr>
          <w:rtl/>
          <w:cs/>
          <w:lang w:val="ar_AE" w:bidi="ar_AE"/>
        </w:rPr>
      </w:r>
      <w:r>
        <w:rPr>
          <w:rtl/>
          <w:cs/>
          <w:lang w:val="ar_AE" w:bidi="ar_AE"/>
        </w:rPr>
        <w:t xml:space="preserve">سواء كَتَبَ النبي دانيآل السِّفْر بأكمله أم لا، فإنه يمثِّلُ بكلِّ تأكيدٍ الشخصية الرئيسة فيه. إن مصدر المعلومات الوحيد عنه هو السِّفْر ذاته. كان النبي دانيآل عبرانيًّا من سبط يهوذا، ربما من النسل المَلَكِي، وُلد النبي في أواخر القرن السابع قبل الميلاد. في </w:t>
      </w:r>
      <w:r>
        <w:rPr>
          <w:rtl/>
          <w:cs/>
          <w:lang w:val="ar_AE" w:bidi="ar_AE"/>
        </w:rPr>
        <w:t>سنة 605 ق.م تقريبًا، و</w:t>
      </w:r>
      <w:r>
        <w:rPr>
          <w:rtl/>
          <w:cs/>
          <w:lang w:val="ar_AE" w:bidi="ar_AE"/>
        </w:rPr>
        <w:t xml:space="preserve">كشابٍ صغيرٍ، أُخِذَ من وطنه إلى بابل (ما يُعْرَف الآن بجنوب العراق). هناك، وبعد ثلاث سنوات من التعليم الرسمي في اللغة والأدب البابلي </w:t>
      </w:r>
      <w:r>
        <w:rPr>
          <w:rtl/>
          <w:cs/>
          <w:lang w:val="ar_AE" w:bidi="ar_AE"/>
        </w:rPr>
        <w:t>(</w:t>
      </w:r>
      <w:r>
        <w:rPr>
          <w:rtl/>
          <w:cs/>
          <w:lang w:val="ar_AE" w:bidi="ar_AE"/>
        </w:rPr>
        <w:t>دانيال 1:4–5</w:t>
      </w:r>
      <w:r>
        <w:rPr>
          <w:rtl/>
          <w:cs/>
          <w:lang w:val="ar_AE" w:bidi="ar_AE"/>
        </w:rPr>
        <w:t>)، صار دانيآل موظَّفًا رسميًّا في البَيْتِ المَلَكِي. وتروي الفصول الستة الأولى أحداثًا معينةً في حياة النبي لكنها لا تقدِّم سيرةً ذاتيةً شاملةً عن حياته وأوقاته</w:t>
      </w:r>
      <w:r>
        <w:rPr>
          <w:rtl/>
          <w:cs/>
          <w:lang w:val="ar_AE" w:bidi="ar_AE"/>
        </w:rPr>
        <w:t>.</w:t>
      </w:r>
    </w:p>
    <w:p>
      <w:pPr>
        <w:bidi/>
      </w:pPr>
      <w:r>
        <w:rPr>
          <w:rtl/>
          <w:cs/>
          <w:lang w:val="ar_AE" w:bidi="ar_AE"/>
        </w:rPr>
      </w:r>
      <w:r>
        <w:rPr>
          <w:rtl/>
          <w:cs/>
          <w:lang w:val="ar_AE" w:bidi="ar_AE"/>
        </w:rPr>
        <w:t>يعني الاسم دانيآل "إيل هو قاضِيَّ". لكن بوصفه مقيمًا أجنبيًّا في بابل، سُمِّيَ باسمٍ آخر: بَلْطَشَاصَّر، وفي اللغة البابلية، ربما يعني هذا الاسم: "ليحمِ 'بِيلْ' (اسم إله وثني) حياتَه"</w:t>
      </w:r>
      <w:r>
        <w:rPr>
          <w:rtl/>
          <w:cs/>
          <w:lang w:val="ar_AE" w:bidi="ar_AE"/>
        </w:rPr>
        <w:t>.</w:t>
      </w:r>
    </w:p>
    <w:p>
      <w:pPr>
        <w:pStyle w:val="Heading3"/>
        <w:bidi/>
      </w:pPr>
      <w:r>
        <w:rPr>
          <w:rtl/>
          <w:cs/>
          <w:lang w:val="ar_AE" w:bidi="ar_AE"/>
        </w:rPr>
        <w:t>التاريخ</w:t>
      </w:r>
    </w:p>
    <w:p>
      <w:pPr>
        <w:bidi/>
      </w:pPr>
      <w:r>
        <w:rPr>
          <w:rtl/>
          <w:cs/>
          <w:lang w:val="ar_AE" w:bidi="ar_AE"/>
        </w:rPr>
      </w:r>
      <w:r>
        <w:rPr>
          <w:rtl/>
          <w:cs/>
          <w:lang w:val="ar_AE" w:bidi="ar_AE"/>
        </w:rPr>
        <w:t>عدم اليقين بشأن كاتب سِفْر دانيآل يساهم بشكلٍ طبيعي في عدم اليقين بشأن تاريخ كتابة السِّفْر. إن كان النبي دانيآل هو كاتب السِّفْر بأكمله، فإن الاحتمالَ الغالب لكتابته هو النصف الثاني من القرن السادس قبل الميلاد. وإن لم يكن النبي هو الكاتب، إذن من الممكن أن نرجِّح تاريخًا لاحقًا للكتابة. بحسب المعتاد، يتمثَّل التفسير المحافظ في أن السِّفْر كُتِبَ في القرن السادس قبل الميلاد. والموقف البديل هو أن السِّفْر ربما كُتِبَ سنة 165 ق.م تقريبًا.</w:t>
      </w:r>
    </w:p>
    <w:p>
      <w:pPr>
        <w:bidi/>
      </w:pPr>
      <w:r>
        <w:rPr>
          <w:rtl/>
          <w:cs/>
          <w:lang w:val="ar_AE" w:bidi="ar_AE"/>
        </w:rPr>
      </w:r>
      <w:r>
        <w:rPr>
          <w:rtl/>
          <w:cs/>
          <w:lang w:val="ar_AE" w:bidi="ar_AE"/>
        </w:rPr>
        <w:t>توجد أدلة تدعم معًا التاريخ المبكِّر والمتأخِّر لكتابة سِفْر دانيآل. إن من ينادون بتاريخٍ متأخِّر وكاتبٍ آخر غير النبي دانيآل يستخدمون عادة مسارين من الحجج، أحدهما تاريخيٌّ والآخر لغويٌّ. أما من يتبنُّون تاريخًا مبكِّرًا لديهم حجج مضادة، يتم مناقشتها كلها أدناه.</w:t>
      </w:r>
      <w:r>
        <w:rPr>
          <w:rtl/>
          <w:cs/>
          <w:lang w:val="ar_AE" w:bidi="ar_AE"/>
        </w:rPr>
        <w:t xml:space="preserve"> .</w:t>
      </w:r>
    </w:p>
    <w:p>
      <w:pPr>
        <w:pStyle w:val="Heading4"/>
        <w:bidi/>
      </w:pPr>
      <w:r>
        <w:rPr>
          <w:rtl/>
          <w:cs/>
          <w:lang w:val="ar_AE" w:bidi="ar_AE"/>
        </w:rPr>
        <w:t>الحُجَّة التاريخية</w:t>
      </w:r>
    </w:p>
    <w:p>
      <w:pPr>
        <w:bidi/>
      </w:pPr>
      <w:r>
        <w:rPr>
          <w:rtl/>
          <w:cs/>
          <w:lang w:val="ar_AE" w:bidi="ar_AE"/>
        </w:rPr>
      </w:r>
      <w:r>
        <w:rPr>
          <w:rtl/>
          <w:cs/>
          <w:lang w:val="ar_AE" w:bidi="ar_AE"/>
        </w:rPr>
        <w:t>وَفْقًا للحُجَّة التاريخية، كان الكاتب على دراية تامَّة بتاريخ القوى الإمبريالية المسيطرة في الشرق الأدنى من القرن السادس إلى القرن الثاني قبل الميلاد، لكن كانتْ لديه نظرةٌ غيرُ كاملةٍ بل خاطئةٍ عن التفاصيل التاريخية للنصف الثاني من القرن السادس، أي زمن النبي دانيآل. هذا النوع من الخلل المعرفي يوحي بتاريخ متأخِّر للكتابة.</w:t>
      </w:r>
    </w:p>
    <w:p>
      <w:pPr>
        <w:bidi/>
      </w:pPr>
      <w:r>
        <w:rPr>
          <w:rtl/>
          <w:cs/>
          <w:lang w:val="ar_AE" w:bidi="ar_AE"/>
        </w:rPr>
      </w:r>
      <w:r>
        <w:rPr>
          <w:rtl/>
          <w:cs/>
          <w:lang w:val="ar_AE" w:bidi="ar_AE"/>
        </w:rPr>
        <w:t>من المؤكِّد أن الجزء الأول من الحجة التاريخية يعترف به من يتمسَّكون بوجهة نظر تبدو محافظةً بشكلٍ كبيرٍ. يقدِّم سِفْر دانيآل معرفةً رائعة عن تاريخ الشرق الأدنى. السؤال الفاصل: هل تلك المعرفةُ كانتْ معرفةً بشريَّة عاديَّة، تم اكتسابها بعد الأحداث، أم معرفة خاصة كُشِفَتْ للنبي دانيآل مُسْبقًا. يأتي الرَّدُّ على هذا السؤال بطرق مختلفة من قبل الأشخاص المختلفين، وذلك اعتمادًا على وجهة نظرهم حول النبوَّة وعوامل أخرى</w:t>
      </w:r>
      <w:r>
        <w:rPr>
          <w:rtl/>
          <w:cs/>
          <w:lang w:val="ar_AE" w:bidi="ar_AE"/>
        </w:rPr>
        <w:t>.</w:t>
      </w:r>
    </w:p>
    <w:p>
      <w:pPr>
        <w:bidi/>
      </w:pPr>
      <w:r>
        <w:rPr>
          <w:rtl/>
          <w:cs/>
          <w:lang w:val="ar_AE" w:bidi="ar_AE"/>
        </w:rPr>
      </w:r>
      <w:r>
        <w:rPr>
          <w:rtl/>
          <w:cs/>
          <w:lang w:val="ar_AE" w:bidi="ar_AE"/>
        </w:rPr>
        <w:t xml:space="preserve">الجزء الثاني من الحجة التاريخية </w:t>
      </w:r>
      <w:r>
        <w:rPr>
          <w:rtl/>
          <w:cs/>
          <w:lang w:val="ar_AE" w:bidi="ar_AE"/>
        </w:rPr>
        <w:t xml:space="preserve">أكثرُ تعقيدًا </w:t>
      </w:r>
      <w:r>
        <w:rPr>
          <w:rtl/>
          <w:cs/>
          <w:lang w:val="ar_AE" w:bidi="ar_AE"/>
        </w:rPr>
        <w:t>من الناحية التقنية. هل كانتْ معرفةُ الكاتب بالتاريخ في أواخر القرن السادس قبل الميلاد معرفةً خاطئةً بالفعل؟ ترتبط أكثر المشاكل اللافتة بهوية داريوس المادي</w:t>
      </w:r>
      <w:r>
        <w:rPr>
          <w:rtl/>
          <w:cs/>
          <w:lang w:val="ar_AE" w:bidi="ar_AE"/>
        </w:rPr>
        <w:t xml:space="preserve"> (</w:t>
      </w:r>
      <w:r>
        <w:rPr>
          <w:rtl/>
          <w:cs/>
          <w:lang w:val="ar_AE" w:bidi="ar_AE"/>
        </w:rPr>
        <w:t>دانيآل 5: 30–31</w:t>
      </w:r>
      <w:r>
        <w:rPr>
          <w:rtl/>
          <w:cs/>
          <w:lang w:val="ar_AE" w:bidi="ar_AE"/>
        </w:rPr>
        <w:t xml:space="preserve">). </w:t>
      </w:r>
      <w:r>
        <w:rPr>
          <w:rtl/>
          <w:cs/>
          <w:lang w:val="ar_AE" w:bidi="ar_AE"/>
        </w:rPr>
        <w:t>يقرِّرُ سِفْر دانيآل أن داريوس المادي قد غزا بابل ثمَّ خلفه في وقتٍ لاحق كورش. لكن لا تحتوي المصادر التاريخية الخارجية على أيَّة إشارة إلى داريوس في ذلك التوقيت، لكنها تُظْهِرُ بوضوحٍ أن كورش هو من غزا بابل. يعتبر المدافعون عن التاريخ المتأخِّر لكتابة السِّفْر أن ذلك دليلٌ قويٌّ. أما من يدافعون عن التاريخ المبكِّر لكتابة السِّفْر ليس لديهم أيُّ حلٍّ بسيطٍ لهذه المشكلة. أحد الحلول المقترحة هو أن داريوس وكورش اسمان لنفس الشخص. أساس تلك الفرضية هو أن</w:t>
      </w:r>
      <w:r>
        <w:rPr>
          <w:rtl/>
          <w:cs/>
          <w:lang w:val="ar_AE" w:bidi="ar_AE"/>
        </w:rPr>
        <w:t xml:space="preserve"> (</w:t>
      </w:r>
      <w:r>
        <w:rPr>
          <w:rtl/>
          <w:cs/>
          <w:lang w:val="ar_AE" w:bidi="ar_AE"/>
        </w:rPr>
        <w:t>دانيال 6:28</w:t>
      </w:r>
      <w:r>
        <w:rPr>
          <w:rtl/>
          <w:cs/>
          <w:lang w:val="ar_AE" w:bidi="ar_AE"/>
        </w:rPr>
        <w:t xml:space="preserve">) </w:t>
      </w:r>
      <w:r>
        <w:rPr>
          <w:rtl/>
          <w:cs/>
          <w:lang w:val="ar_AE" w:bidi="ar_AE"/>
        </w:rPr>
        <w:t>يمكن ترجمته: "فَنَجَحَ دَانِيآلُ هَذَا فِي مُلْكِ دَارِيُوسَ وَ(أي) فِي مُلْكِ كُورَشَ الْفَارِسِيِّ." بالقياس يَظْهَرُ نفس الشيء في استخدام الأسماء "فُول" و"تَغْلَث فَلاَسَر" في (</w:t>
      </w:r>
      <w:r>
        <w:rPr>
          <w:rtl/>
          <w:cs/>
          <w:lang w:val="ar_AE" w:bidi="ar_AE"/>
        </w:rPr>
        <w:t>1 أخبار الأيام 5:26</w:t>
      </w:r>
      <w:r>
        <w:rPr>
          <w:rtl/>
          <w:cs/>
          <w:lang w:val="ar_AE" w:bidi="ar_AE"/>
        </w:rPr>
        <w:t xml:space="preserve">). </w:t>
      </w:r>
      <w:r>
        <w:rPr>
          <w:rtl/>
          <w:cs/>
          <w:lang w:val="ar_AE" w:bidi="ar_AE"/>
        </w:rPr>
        <w:t>بإيجازٍ، تأريخ زمن كتابة سِفْر دانيآل على أساس معرفة الكاتب التاريخية أمرٌ صعبٌ، سواء اقترح المَرْءُ تاريخًا مبكِّرًا أو متأخِّرًا</w:t>
      </w:r>
      <w:r>
        <w:rPr>
          <w:rtl/>
          <w:cs/>
          <w:lang w:val="ar_AE" w:bidi="ar_AE"/>
        </w:rPr>
        <w:t>.</w:t>
      </w:r>
    </w:p>
    <w:p>
      <w:pPr>
        <w:pStyle w:val="Heading4"/>
        <w:bidi/>
      </w:pPr>
      <w:r>
        <w:rPr>
          <w:rtl/>
          <w:cs/>
          <w:lang w:val="ar_AE" w:bidi="ar_AE"/>
        </w:rPr>
        <w:t>الحُجَّة اللغوية</w:t>
      </w:r>
    </w:p>
    <w:p>
      <w:pPr>
        <w:bidi/>
      </w:pPr>
      <w:r>
        <w:rPr>
          <w:rtl/>
          <w:cs/>
          <w:lang w:val="ar_AE" w:bidi="ar_AE"/>
        </w:rPr>
      </w:r>
      <w:r>
        <w:rPr>
          <w:rtl/>
          <w:cs/>
          <w:lang w:val="ar_AE" w:bidi="ar_AE"/>
        </w:rPr>
        <w:t xml:space="preserve">الحُجَج اللغوية لتاريخ كتابة سِفْر دانيآل معقَّدة أيضًا، خاصةً لشخص ليس على دراية باللغات الأصلية للسِّفْر (العبرية والأَرامية). يستخدم مؤيدو التاريخ المتأخِّر ثلاث حجج ذات صلة: (1) لغة السِّفْر الأَرامية نمطية بالنسبة للأرامية المتأخِّرة (أَرامية القرن الثاني قبل الميلاد وما بعده)؛ (2) وجود مفردات فارسية مستعارة هو مؤشر إضافي على تاريخ متأخر لأرامية السِّفْر؛ و(3) وجود مفردات يونانية مستعارة في أرامية </w:t>
      </w:r>
      <w:r>
        <w:rPr>
          <w:rtl/>
          <w:cs/>
          <w:lang w:val="ar_AE" w:bidi="ar_AE"/>
        </w:rPr>
        <w:t xml:space="preserve">السِّفْر </w:t>
      </w:r>
      <w:r>
        <w:rPr>
          <w:rtl/>
          <w:cs/>
          <w:lang w:val="ar_AE" w:bidi="ar_AE"/>
        </w:rPr>
        <w:t>يظهر أن لغة السِّفْر لا بُدَّ من تأريخها بعد غزو الإسكندر الأكبر للشرق (سنة 330 ق.م تقريبًا). بالنسبة لمؤيدي التاريخ المتأخِّر لكتابة السِّفْر، فإن الحجة الأخيرة هي الأكثر إقناعًا. ويؤكدِّون أنه من المستحيل العثور على مفردات يونانية مستعارة في أرامية السِّفْر قبل زمن الإسكندر بقرنين من الزمان</w:t>
      </w:r>
      <w:r>
        <w:rPr>
          <w:rtl/>
          <w:cs/>
          <w:lang w:val="ar_AE" w:bidi="ar_AE"/>
        </w:rPr>
        <w:t>.</w:t>
      </w:r>
    </w:p>
    <w:p>
      <w:pPr>
        <w:bidi/>
      </w:pPr>
      <w:r>
        <w:rPr>
          <w:rtl/>
          <w:cs/>
          <w:lang w:val="ar_AE" w:bidi="ar_AE"/>
        </w:rPr>
      </w:r>
      <w:r>
        <w:rPr>
          <w:rtl/>
          <w:cs/>
          <w:lang w:val="ar_AE" w:bidi="ar_AE"/>
        </w:rPr>
        <w:t>على الرغم من أن الحجج تبدو في بادئ الأمر مقنعة، إلا أنها عند الفحص الدقيق أقلُّ إقناعًا بالنسبة لمن يتمسَّكون بوجهة النظر المحافظة. فقد تَمَّ الرَّدُّ على كلِّ جزءٍ من أجزاء الحُجَّة الثلاثة</w:t>
      </w:r>
      <w:r>
        <w:rPr>
          <w:rtl/>
          <w:cs/>
          <w:lang w:val="ar_AE" w:bidi="ar_AE"/>
        </w:rPr>
        <w:t>.</w:t>
      </w:r>
    </w:p>
    <w:p>
      <w:pPr>
        <w:pStyle w:val="ListNumber"/>
        <w:numPr>
          <w:ilvl w:val="0"/>
          <w:numId w:val="15"/>
        </w:numPr>
        <w:bidi/>
        <w:spacing w:line="240" w:lineRule="auto"/>
        <w:ind w:left="720"/>
      </w:pPr>
      <w:r>
        <w:rPr>
          <w:rtl/>
          <w:cs/>
          <w:lang w:val="ar_AE" w:bidi="ar_AE"/>
        </w:rPr>
      </w:r>
      <w:r>
        <w:rPr>
          <w:rtl/>
          <w:cs/>
          <w:lang w:val="ar_AE" w:bidi="ar_AE"/>
        </w:rPr>
        <w:t xml:space="preserve">كانتْ الأرامية مستخدمة بشكلٍ شائعٍ في الشرق الأدنى منذ القرن التاسع قبل الميلاد تقريبًا، فهي لغة مُعْتَرَفٌ بها كلغةٍ رسميةٍ في أَشُّور منذ القرن الثامن قبل الميلاد. تسعون بالمئة من المفردات الأَرامية في سِفْر دانيآل كانتْ مستخدمة في تلك اللغة القديمة، أي في اللهجات الأرامية القديمة والإمبريالية على حدٍّ سواءٍ. أما العشرة بالمئة المتبقية، والمعروفة فقط في النصوص اللاحقة في ضوء الأدلة الحالية، فقد تشير إلى تاريخٍ متأخِّرٍ، لكنها قد تكون أيضًا استخدامات مبكِّرة للمفردات المعنية. </w:t>
      </w:r>
    </w:p>
    <w:p>
      <w:pPr>
        <w:pStyle w:val="ListNumber"/>
        <w:bidi/>
        <w:spacing w:line="240" w:lineRule="auto"/>
        <w:ind w:left="720"/>
      </w:pPr>
      <w:r>
        <w:rPr>
          <w:rtl/>
          <w:cs/>
          <w:lang w:val="ar_AE" w:bidi="ar_AE"/>
        </w:rPr>
      </w:r>
      <w:r>
        <w:rPr>
          <w:rtl/>
          <w:cs/>
          <w:lang w:val="ar_AE" w:bidi="ar_AE"/>
        </w:rPr>
        <w:t>الدليل المرتبط بوجود مفردات فارسية مستعارة في أرامية سِفْر دانيآل يمكن أن يشير إلى التأثير المتبادل بين اللغات مثل البوومرانج. صحيح أن الأرامية المتأخرة بها العديد من المفردات الفارسية المستعارة (19 لفظة تَظْهَرُ في سِفْر دانيآل)، لكن يمكن للمَرْء أن يقدِّم تفسيرًا بديلاً لوجود المفردات الفارسية المستعارة في سِفْر دانيآل في تاريخ مبكِّر. قصة دانيآل مقدَّمَة، جزئيًّا، في سياق حياة يرتبط بالبلاط المَلَكِي المحكُوم بسلطة فارسية. استخدم الفرس الأرامية في سيطرتهم الإدارية على الإمبراطورية، في المقابل، اخْتَرَقَتْ لغتُهم الخاصة الأرامية بشكلٍ يتعذَّر تجنُّبه. فإن افترض أحدُ تاريخًا مبكِّرًا لكتابة سِفْر دانيآل، إذن فقد كُتِبَ بالضبط في فترةٍ كان للغة الفارسية فيها أكبر تأثير على الأرامية</w:t>
      </w:r>
      <w:r>
        <w:rPr>
          <w:rtl/>
          <w:cs/>
          <w:lang w:val="ar_AE" w:bidi="ar_AE"/>
        </w:rPr>
        <w:t xml:space="preserve">. </w:t>
      </w:r>
    </w:p>
    <w:p>
      <w:pPr>
        <w:pStyle w:val="ListNumber"/>
        <w:bidi/>
        <w:spacing w:line="240" w:lineRule="auto"/>
        <w:ind w:left="720"/>
      </w:pPr>
      <w:r>
        <w:rPr>
          <w:rtl/>
          <w:cs/>
          <w:lang w:val="ar_AE" w:bidi="ar_AE"/>
        </w:rPr>
      </w:r>
      <w:r>
        <w:rPr>
          <w:rtl/>
          <w:cs/>
          <w:lang w:val="ar_AE" w:bidi="ar_AE"/>
        </w:rPr>
        <w:t>أدلة وجود مفردات يونانية في أرامية سِفْر دانيآل (بإجمالي ثلاث مفردات) ليستْ مقنعة تمامًا. لقد سافر التجار اليونانيون (أو "الإيونِيُّون") في أجزاء مختلفة من الشرق الأدنى منذ القرن الثامن قبل الميلاد. وقاتل المرتزقة اليونانيون لحساب بعض دول الشرق الأدنى في القرن السابع قبل الميلاد وما بعده. في حياة النبي دانيآل، من المعروف أن المَلِك نَبُوخَذْناصَّر قد استخدم حِرَفيِّين يونانِيِّين في مدينة بابل. وبالتالي، ليس من الضروري حصر احتمالات الاختراق اليوناني للغة الأرامية الخاصة بالسِّفْر في فترة ما بعد الإسكندر الأكبر. إذ لم يكن هذا الفاتح بأي حال من الأحوال أوَّلَ إنسانٍ يونانيٍّ تطأ قدمُه الشرق</w:t>
      </w:r>
      <w:r>
        <w:rPr>
          <w:rtl/>
          <w:cs/>
          <w:lang w:val="ar_AE" w:bidi="ar_AE"/>
        </w:rPr>
        <w:t>.</w:t>
      </w:r>
    </w:p>
    <w:p>
      <w:pPr>
        <w:pStyle w:val="Heading4"/>
        <w:bidi/>
      </w:pPr>
      <w:r>
        <w:rPr>
          <w:b/>
          <w:rtl/>
          <w:cs/>
          <w:lang w:val="ar_AE" w:bidi="ar_AE"/>
        </w:rPr>
        <w:t>الخلاصة</w:t>
      </w:r>
    </w:p>
    <w:p>
      <w:pPr>
        <w:bidi/>
      </w:pPr>
      <w:r>
        <w:rPr>
          <w:rtl/>
          <w:cs/>
          <w:lang w:val="ar_AE" w:bidi="ar_AE"/>
        </w:rPr>
      </w:r>
      <w:r>
        <w:rPr>
          <w:rtl/>
          <w:cs/>
          <w:lang w:val="ar_AE" w:bidi="ar_AE"/>
        </w:rPr>
        <w:t>الحجج التاريخية واللُّغوية لتاريخ سِفْر دانيآل غير حاسمة سواء لتاريخ الكتابة المبكِّر أو المتأخِّر. إلى حَدٍّ كبير، يعتمد تأريخ كتابة السِّفْر على أمورٍ أخرى، مثل الكاتب، الغرض من السِّفْر، والمدى الذي به يتبنَّى شخص ما تفسيرًا "نبويًّا" لأجزاءٍ من السِّفر. الافتراض بأن النبي دانيآل هو الكاتب منسجمٌ مع الأدلة المتاحة حاليًا. والأكثر من ذلك، الأدلة المقدَّمة من بعض مواد دانيآل من مخطوطات البحر الميت في قمران لا تدعم تاريخًا متأخِّرًا لكتابة السِّفْر. جميع مخطوطات دانيآل الكاملة أو الجزئية هي نسخ من القرن الثاني قبل الميلاد، الأمر الذي يستلزم تاريخ كتابة مبكِّر للنص الأصلي للسِّفْر. إحدى المخطوطات، المرتبطة من جهة الخط القديم بمخطوط إشعياء الكبير، لا بُدَّ أنها قد جاءت في الأصل من نفس الفترة - المقدَّرَة بعدة قرون قبل نسخة قمران لسِفْر إشعياء. تُظْهِرُ مخطوطات أخرى من قمران أنه ما من سِفرٍ قانونيٍّ من أسفار العهد القديم كُتِبَ في وقت لاحقٍ للفترة الفارسية. وبالتالي، لا توجد أيُّ دليل من المخطوطات يعود بتاريخ كتابة سِفْر دانيآل إلى القرن الثاني قبل الميلاد</w:t>
      </w:r>
      <w:r>
        <w:rPr>
          <w:rtl/>
          <w:cs/>
          <w:lang w:val="ar_AE" w:bidi="ar_AE"/>
        </w:rPr>
        <w:t>.</w:t>
      </w:r>
    </w:p>
    <w:p>
      <w:pPr>
        <w:pStyle w:val="Heading3"/>
        <w:bidi/>
      </w:pPr>
      <w:r>
        <w:rPr>
          <w:rtl/>
          <w:cs/>
          <w:lang w:val="ar_AE" w:bidi="ar_AE"/>
        </w:rPr>
        <w:t>اللغة</w:t>
      </w:r>
    </w:p>
    <w:p>
      <w:pPr>
        <w:bidi/>
      </w:pPr>
      <w:r>
        <w:rPr>
          <w:rtl/>
          <w:cs/>
          <w:lang w:val="ar_AE" w:bidi="ar_AE"/>
        </w:rPr>
      </w:r>
      <w:r>
        <w:rPr>
          <w:rtl/>
          <w:cs/>
          <w:lang w:val="ar_AE" w:bidi="ar_AE"/>
        </w:rPr>
        <w:t>واحدة من أكثر الملامح إثارة للاهتمام في سِفْر دانيآل لا تتضح على الفور لقارئ الكتاب المقدس باللغة الإنجليزية [أو حتى العربية]. السِّفْر ثنائي اللغة. فالنصوص</w:t>
      </w:r>
      <w:r>
        <w:rPr>
          <w:rtl/>
          <w:cs/>
          <w:lang w:val="ar_AE" w:bidi="ar_AE"/>
        </w:rPr>
        <w:t xml:space="preserve"> (</w:t>
      </w:r>
      <w:r>
        <w:rPr>
          <w:rtl/>
          <w:cs/>
          <w:lang w:val="ar_AE" w:bidi="ar_AE"/>
        </w:rPr>
        <w:t>دانيآل 1:1–2:4أ</w:t>
      </w:r>
      <w:r>
        <w:rPr>
          <w:rtl/>
          <w:cs/>
          <w:lang w:val="ar_AE" w:bidi="ar_AE"/>
        </w:rPr>
        <w:t>)، و(</w:t>
      </w:r>
      <w:r>
        <w:rPr>
          <w:rtl/>
          <w:cs/>
          <w:lang w:val="ar_AE" w:bidi="ar_AE"/>
        </w:rPr>
        <w:t>دانيآل 8–12</w:t>
      </w:r>
      <w:r>
        <w:rPr>
          <w:rtl/>
          <w:cs/>
          <w:lang w:val="ar_AE" w:bidi="ar_AE"/>
        </w:rPr>
        <w:t xml:space="preserve">) </w:t>
      </w:r>
      <w:r>
        <w:rPr>
          <w:rtl/>
          <w:cs/>
          <w:lang w:val="ar_AE" w:bidi="ar_AE"/>
        </w:rPr>
        <w:t>مكتوبة باللغة العبرية، لغة باقي أسفار العهد القديم. أما القسم الأوسط من السِّفر في</w:t>
      </w:r>
      <w:r>
        <w:rPr>
          <w:rtl/>
          <w:cs/>
          <w:lang w:val="ar_AE" w:bidi="ar_AE"/>
        </w:rPr>
        <w:t xml:space="preserve"> (</w:t>
      </w:r>
      <w:r>
        <w:rPr>
          <w:rtl/>
          <w:cs/>
          <w:lang w:val="ar_AE" w:bidi="ar_AE"/>
        </w:rPr>
        <w:t>دانيآل 2:4b–7:28</w:t>
      </w:r>
      <w:r>
        <w:rPr>
          <w:rtl/>
          <w:cs/>
          <w:lang w:val="ar_AE" w:bidi="ar_AE"/>
        </w:rPr>
        <w:t xml:space="preserve">)، </w:t>
      </w:r>
      <w:r>
        <w:rPr>
          <w:rtl/>
          <w:cs/>
          <w:lang w:val="ar_AE" w:bidi="ar_AE"/>
        </w:rPr>
        <w:t>فهو مكتوب بالأَرامية، وهي لغة مختلفة ولكنها ذات صلة. ثمة تفسيرات عديدة قُدِّمَتْ لهذه الظاهرة. اقترح البعضُ أن كاتبًا عبريًّا قام بعملية توسيع لسفر أراميٍّ أصليٍّ بإدخال إضافات للسِّفْر الأصلي في البداية والنهاية. واقترح بعضٌ آخر أن جزءًا من االسِّفْر العبري الأصلي قد فُقِدَ، ولذلك، تمَّ استبدال القسم المفقود من ترجمة أرامية باقية. وهكذا، قُدِّمَتْ اقتراحات أكثر تعقيدًا وبراعة، لكن لم يحظَ أيٌّ منها بالقبول على نحوٍ شائعٍ</w:t>
      </w:r>
      <w:r>
        <w:rPr>
          <w:rtl/>
          <w:cs/>
          <w:lang w:val="ar_AE" w:bidi="ar_AE"/>
        </w:rPr>
        <w:t>.</w:t>
      </w:r>
    </w:p>
    <w:p>
      <w:pPr>
        <w:bidi/>
      </w:pPr>
      <w:r>
        <w:rPr>
          <w:rtl/>
          <w:cs/>
          <w:lang w:val="ar_AE" w:bidi="ar_AE"/>
        </w:rPr>
      </w:r>
      <w:r>
        <w:rPr>
          <w:rtl/>
          <w:cs/>
          <w:lang w:val="ar_AE" w:bidi="ar_AE"/>
        </w:rPr>
        <w:t>ثمة اقتراحٌ آخرٌ ممكن. بغض النظر عن التاريخ الذي يفضِّله المَرْءُ لكتابة سِفْر دانيآل، ربما يعكِسُ السِّفْر ببساطة السياق المجتمعي له، الذي يتسم بثنائية اللغة. كمثال معاصر، تأمَّل الكثير من المواد المكتوبة في كندا التي تظهر باللغتين الإنجليزية والفرنسية. أخيرًا، يمكن للمَرْءِ اعتبار الطابع الثنائي لغويًّا كأحد الجوانب الغامضة الأخرى للسِّفْر، والتي تجعل تفسيره صعبًا.</w:t>
      </w:r>
    </w:p>
    <w:p>
      <w:pPr>
        <w:pStyle w:val="Heading3"/>
        <w:bidi/>
      </w:pPr>
      <w:r>
        <w:rPr>
          <w:rtl/>
          <w:cs/>
          <w:lang w:val="ar_AE" w:bidi="ar_AE"/>
        </w:rPr>
        <w:t>الخلفية</w:t>
      </w:r>
    </w:p>
    <w:p>
      <w:pPr>
        <w:bidi/>
      </w:pPr>
      <w:r>
        <w:rPr>
          <w:rtl/>
          <w:cs/>
          <w:lang w:val="ar_AE" w:bidi="ar_AE"/>
        </w:rPr>
      </w:r>
      <w:r>
        <w:rPr>
          <w:rtl/>
          <w:cs/>
          <w:lang w:val="ar_AE" w:bidi="ar_AE"/>
        </w:rPr>
        <w:t>يمكن فحص خلفية سِفْر دانيآل من منظورين. يمكن النظر إليه من منظور السبي البابلي، الذي كان دانيآل جزءًا منه (في أوائل القرن السادس قبل الميلاد)، أو في ضوء الأحداث التاريخية المستقبلية (القرن الثاني قبل الميلاد)، التي تشير إليها الرُّؤَى في النصف الثاني من السِّفْر</w:t>
      </w:r>
      <w:r>
        <w:rPr>
          <w:rtl/>
          <w:cs/>
          <w:lang w:val="ar_AE" w:bidi="ar_AE"/>
        </w:rPr>
        <w:t>.</w:t>
      </w:r>
    </w:p>
    <w:p>
      <w:pPr>
        <w:pStyle w:val="Heading4"/>
        <w:bidi/>
      </w:pPr>
      <w:r>
        <w:rPr>
          <w:rtl/>
          <w:cs/>
          <w:lang w:val="ar_AE" w:bidi="ar_AE"/>
        </w:rPr>
        <w:t>السبي البابلي</w:t>
      </w:r>
    </w:p>
    <w:p>
      <w:pPr>
        <w:bidi/>
      </w:pPr>
      <w:r>
        <w:rPr>
          <w:rtl/>
          <w:cs/>
          <w:lang w:val="ar_AE" w:bidi="ar_AE"/>
        </w:rPr>
      </w:r>
      <w:r>
        <w:rPr>
          <w:rtl/>
          <w:cs/>
          <w:lang w:val="ar_AE" w:bidi="ar_AE"/>
        </w:rPr>
        <w:t>مع أن النبي دانيآل نفسه قد سُبِيَ سنة 605 ق.م، إلا أن المرحلة الرئيسة من السبي البابلي قد بدأتْ سنة 586 ق.م، بعد هزيمة مملكة يهوذا، وتدمير أورشليم. يمتد السرد الروائي عبر فترة حُكْم المَلِكَيْن نَبُوخَذْناصَّر (على الأنسب نَبُوخَذْرَاصَّر)، وبِيلْشَاصَّر، إلى أن يبلغ ذروته في السنوات الأولى لحُكْم المَلِك الفارسي كورش، الذي استولى على مدينة بابل سنة 539 ق.م. بالنسبة إلى اليهود، كان السبيُ وَقْتَ عناءٍ ومشقَّةٍ، وفي نفس التوقيت، كان أيضًا وقتًا لفهم لاهوتيٍّ متجدِّد. وينعكس هذان الجانبان في سِفْر دانيآل</w:t>
      </w:r>
      <w:r>
        <w:rPr>
          <w:rtl/>
          <w:cs/>
          <w:lang w:val="ar_AE" w:bidi="ar_AE"/>
        </w:rPr>
        <w:t>.</w:t>
      </w:r>
    </w:p>
    <w:p>
      <w:pPr>
        <w:pStyle w:val="Heading4"/>
        <w:bidi/>
      </w:pPr>
      <w:r>
        <w:rPr>
          <w:rtl/>
          <w:cs/>
          <w:lang w:val="ar_AE" w:bidi="ar_AE"/>
        </w:rPr>
        <w:t>الفترة السلوقية في اليهودية</w:t>
      </w:r>
    </w:p>
    <w:p>
      <w:pPr>
        <w:bidi/>
      </w:pPr>
      <w:r>
        <w:rPr>
          <w:rtl/>
          <w:cs/>
          <w:lang w:val="ar_AE" w:bidi="ar_AE"/>
        </w:rPr>
      </w:r>
      <w:r>
        <w:rPr>
          <w:rtl/>
          <w:cs/>
          <w:lang w:val="ar_AE" w:bidi="ar_AE"/>
        </w:rPr>
        <w:t>تبدو رؤى دانيآل في النصف الأخير من الكتاب أنها تشير إلى الفترة السلوقية في اليهودية، وتحديدًا الوقت الذي كان فيه اليهود يخضعون لحُكْم أنطيوخُس إبيفانيوس، أحد أفراد السلالة السلوقية (175–163 ق.م). سواء كانت الرُّؤَى توقُّعات نبوية لأحداث مستقبلية أو انعكاسات للثقافة المعاصرة، فإن الفترة السلوقية مُهِمَّة لفهمٍ السِّفْر بشكلٍ كاملٍ</w:t>
      </w:r>
      <w:r>
        <w:rPr>
          <w:rtl/>
          <w:cs/>
          <w:lang w:val="ar_AE" w:bidi="ar_AE"/>
        </w:rPr>
        <w:t>.</w:t>
      </w:r>
    </w:p>
    <w:p>
      <w:pPr>
        <w:bidi/>
      </w:pPr>
      <w:r>
        <w:rPr>
          <w:rtl/>
          <w:cs/>
          <w:lang w:val="ar_AE" w:bidi="ar_AE"/>
        </w:rPr>
      </w:r>
      <w:r>
        <w:rPr>
          <w:rtl/>
          <w:cs/>
          <w:lang w:val="ar_AE" w:bidi="ar_AE"/>
        </w:rPr>
        <w:t>تحت حُكْم أنطيوخُس، عانى يهود اليهودية من فترة كانت مشقتُها جسيمةً بقدْرٍ ملموسٍ. قُوِّضَ فيها الإيمان القديم بشدة، رئاسة الكهنوت في أورشليم كانتْ تباع لمن يدفع أكثر، دُنِّسَ الهيكل بطرقٍ كثيرةٍ. مُورِسَتْ الضغوط على اليهود ليكيِّفوا حياتهم وإيمانهم مع الثقافة الهللينية (المتأثرة باليونانية). ومع أن البعض قد استسلم، رفض آخرون وتمسَّكوا بثباتٍ بالإيمان القديم. وهكذا بدأ التمرُّد ضد الإجراءات القمعية لأنطيوخُس سنة 168 ق.م. وبحلول سنة 164 ق.م، نجح المتمردون إلى حدٍّ كبيرٍ في التخلُّص من الممارسات المرفوضة. لكن بشكلٍ عام، كانتْ فترة السلوقيين وقتًا سيئًا بالنسبة إلى اليهود الأمناء، إذ بَدَا لهم أن كلَّ قوى التاريخ تناوئ الإيمان الحقيقي. يكمن جزء من عظمة سِفْر دانيال في فَهْمِهِ اللاهوتي للتاريخ، الأمر الذي مَكَّن الرجال والنساء من مواصلة الحياة بالإيمان أثناء فترة الأَزَمَة الرهيبة</w:t>
      </w:r>
      <w:r>
        <w:rPr>
          <w:rtl/>
          <w:cs/>
          <w:lang w:val="ar_AE" w:bidi="ar_AE"/>
        </w:rPr>
        <w:t>.</w:t>
      </w:r>
    </w:p>
    <w:p>
      <w:pPr>
        <w:pStyle w:val="Heading3"/>
        <w:bidi/>
      </w:pPr>
      <w:r>
        <w:rPr>
          <w:rtl/>
          <w:cs/>
          <w:lang w:val="ar_AE" w:bidi="ar_AE"/>
        </w:rPr>
        <w:t>الغرض والتعليم اللاهوتي</w:t>
      </w:r>
    </w:p>
    <w:p>
      <w:pPr>
        <w:bidi/>
      </w:pPr>
      <w:r>
        <w:rPr>
          <w:rtl/>
          <w:cs/>
          <w:lang w:val="ar_AE" w:bidi="ar_AE"/>
        </w:rPr>
      </w:r>
      <w:r>
        <w:rPr>
          <w:rtl/>
          <w:cs/>
          <w:lang w:val="ar_AE" w:bidi="ar_AE"/>
        </w:rPr>
        <w:t>ساهم القسم الكتابي من أسفار العهد القديم المعروف باسم الكتابات في خدمة مجموعة متنوعة من الأهداف والمقاصد. على سبيل المثال، اُسْتُخْدِمَتْ المزامير بشكلٍ أساسيٍّ في عبادة إسرائيل. وكان سِفْرُ الأمثال على الأرجح جزءًا من المنهج الدراسي لإسرائيل. أما سِفْرُ أيوب فقد كان يخاطب مشكلةً إنسانيةً ولاهوتيةً محدَّدةً</w:t>
      </w:r>
      <w:r>
        <w:rPr>
          <w:rtl/>
          <w:cs/>
          <w:lang w:val="ar_AE" w:bidi="ar_AE"/>
        </w:rPr>
        <w:t>.</w:t>
      </w:r>
    </w:p>
    <w:p>
      <w:pPr>
        <w:bidi/>
      </w:pPr>
      <w:r>
        <w:rPr>
          <w:rtl/>
          <w:cs/>
          <w:lang w:val="ar_AE" w:bidi="ar_AE"/>
        </w:rPr>
      </w:r>
      <w:r>
        <w:rPr>
          <w:rtl/>
          <w:cs/>
          <w:lang w:val="ar_AE" w:bidi="ar_AE"/>
        </w:rPr>
        <w:t>الغرض من سِفْر دانيآل ليس من السهل تحديده، لأنه قصة من الناحية الجوهرية، سيرة ذاتية جزئية للنبي دانيآل. ومن ثمَّ، ليس سِفْرًا نبويًّا خالصًا، ولا هو تاريخٌ بالمعنى المعاصر. يرتبط الكثير من مادة السِّفْر بالأحلام وتفسير</w:t>
      </w:r>
      <w:r>
        <w:rPr>
          <w:rtl/>
          <w:cs/>
          <w:lang w:val="ar_AE" w:bidi="ar_AE"/>
        </w:rPr>
        <w:t>اتها.</w:t>
      </w:r>
    </w:p>
    <w:p>
      <w:pPr>
        <w:bidi/>
      </w:pPr>
      <w:r>
        <w:rPr>
          <w:rtl/>
          <w:cs/>
          <w:lang w:val="ar_AE" w:bidi="ar_AE"/>
        </w:rPr>
      </w:r>
      <w:r>
        <w:rPr>
          <w:rtl/>
          <w:cs/>
          <w:lang w:val="ar_AE" w:bidi="ar_AE"/>
        </w:rPr>
        <w:t>ومع ذلك، تقدِّم لفظة "التاريخ" دليلاً مفتاحيًّا لغرض السِّفْر. بتعبيرٍ آخر، يسعى سِفْرُ دانيآل إلى أن يقدِّم للقارئ فهمًا لاهوتيًّا للتاريخ. تحكي الفصول الستة الأولى عن النبي دانيآل ورفاقِهِ، ليس لمجرد إشباع الفضول التاريخي بل لتعليم القارئ. يؤكِّد لاهوت العهد القديم بكلِّ إصرار على أن إله إسرائيل منخرط في الحياة البشرية والتاريخ. لذلك، من أجل قراءة التاريخ الكتابي ينبغي علينا استجلاء انخراط الله في الشؤون الإنسانية مع إدراك الطريقة التي يرتبط بها الله والبشر معًا. في الفصول الافتتاحية من سِفْر دانيآل، يقرأ المَرْءُ عن أحداثٍ في حياة رجلٍ يتحلَّى بإيمانٍ لافتٍ، وهذا نوع من التاريخ الذي يُمْكِنُ للمَرْءِ أن يتعلَّم منه كيف يحيا</w:t>
      </w:r>
      <w:r>
        <w:rPr>
          <w:rtl/>
          <w:cs/>
          <w:lang w:val="ar_AE" w:bidi="ar_AE"/>
        </w:rPr>
        <w:t>.</w:t>
      </w:r>
    </w:p>
    <w:p>
      <w:pPr>
        <w:bidi/>
      </w:pPr>
      <w:r>
        <w:rPr>
          <w:rtl/>
          <w:cs/>
          <w:lang w:val="ar_AE" w:bidi="ar_AE"/>
        </w:rPr>
      </w:r>
      <w:r>
        <w:rPr>
          <w:rtl/>
          <w:cs/>
          <w:lang w:val="ar_AE" w:bidi="ar_AE"/>
        </w:rPr>
        <w:t>تركِّز الفصول الستة الأخيرة على أحلام النبي دانيآل. مع أن الأحلام والتفسيرات ليستْ سهلةَ الفَهْمِ، من الممكن رؤية الفكرة المرتبطة بالتاريخ تَظْهَرُ مَرَّةً أخرى. التركيز في فصول</w:t>
      </w:r>
      <w:r>
        <w:rPr>
          <w:rtl/>
          <w:cs/>
          <w:lang w:val="ar_AE" w:bidi="ar_AE"/>
        </w:rPr>
        <w:t xml:space="preserve"> دانيآل (</w:t>
      </w:r>
      <w:r>
        <w:rPr>
          <w:rtl/>
          <w:cs/>
          <w:lang w:val="ar_AE" w:bidi="ar_AE"/>
        </w:rPr>
        <w:t>7–12</w:t>
      </w:r>
      <w:r>
        <w:rPr>
          <w:rtl/>
          <w:cs/>
          <w:lang w:val="ar_AE" w:bidi="ar_AE"/>
        </w:rPr>
        <w:t xml:space="preserve">) </w:t>
      </w:r>
      <w:r>
        <w:rPr>
          <w:rtl/>
          <w:cs/>
          <w:lang w:val="ar_AE" w:bidi="ar_AE"/>
        </w:rPr>
        <w:t>ليس على التاريخ كسجلٍ لأحداثٍ ماضيةٍ بل على معنى التاريخ ومستقبل العالم. من المنظور الكتابي، حركات المجتمعات البشرية في الحاضر والمستقبل هي أمرٌ ذو أهمية بقدر أهمية التاريخ الماضي. مع أن رُؤَى النبي دانيآل تُهَيْمِن عليها الأمم والقوى الإمبريالة العظمى، إلا أنها تحمل على الأكثر موضوعًا أساسيًّا: سلطان الله على البشر والأمم. في الغالب، يبدو التاريخ مزيجًا من الفوضى والصراع البشري. ومع ذلك، يتحكَّم الله فيه بشكلٍ نهائيٍّ ويدفعه نحو هدفٍ محدَّد. على الرغم من التفاصيل الغامضة في نهاية سِفْر دانيآل، يقدِّم السِّفْر رجاءً لشعبٍ يحيا في وقت الأَزَمَةِ. وإن لم يكُنْ من الممكن الآن فَهْم ما يقال عن "وَقْتِ النِّهَايَةِ"</w:t>
      </w:r>
      <w:r>
        <w:rPr>
          <w:rtl/>
          <w:cs/>
          <w:lang w:val="ar_AE" w:bidi="ar_AE"/>
        </w:rPr>
        <w:t xml:space="preserve"> (</w:t>
      </w:r>
      <w:r>
        <w:rPr>
          <w:rtl/>
          <w:cs/>
          <w:lang w:val="ar_AE" w:bidi="ar_AE"/>
        </w:rPr>
        <w:t>دانيآل 12:9</w:t>
      </w:r>
      <w:r>
        <w:rPr>
          <w:rtl/>
          <w:cs/>
          <w:lang w:val="ar_AE" w:bidi="ar_AE"/>
        </w:rPr>
        <w:t xml:space="preserve">) </w:t>
      </w:r>
      <w:r>
        <w:rPr>
          <w:rtl/>
          <w:cs/>
          <w:lang w:val="ar_AE" w:bidi="ar_AE"/>
        </w:rPr>
        <w:t>فإن نهاية التاريخ مليئة بالرجاء لمن لديهم إيمان بالله (عدد</w:t>
      </w:r>
      <w:r>
        <w:rPr>
          <w:rtl/>
          <w:cs/>
          <w:lang w:val="ar_AE" w:bidi="ar_AE"/>
        </w:rPr>
        <w:t xml:space="preserve"> </w:t>
      </w:r>
      <w:r>
        <w:rPr>
          <w:rtl/>
          <w:cs/>
          <w:lang w:val="ar_AE" w:bidi="ar_AE"/>
        </w:rPr>
        <w:t>13</w:t>
      </w:r>
      <w:r>
        <w:rPr>
          <w:rtl/>
          <w:cs/>
          <w:lang w:val="ar_AE" w:bidi="ar_AE"/>
        </w:rPr>
        <w:t>)</w:t>
      </w:r>
      <w:r>
        <w:rPr>
          <w:rtl/>
          <w:cs/>
          <w:lang w:val="ar_AE" w:bidi="ar_AE"/>
        </w:rPr>
        <w:t>. وهكذا، فإن الغرض من سِفْر دانيآل له علاقة بمعنى التاريخ، سواء ما يمكن أن نتعلَّمه من الماضي أو نرجوه في الحاضر والمستقبل</w:t>
      </w:r>
      <w:r>
        <w:rPr>
          <w:rtl/>
          <w:cs/>
          <w:lang w:val="ar_AE" w:bidi="ar_AE"/>
        </w:rPr>
        <w:t>.</w:t>
      </w:r>
    </w:p>
    <w:p>
      <w:pPr>
        <w:bidi/>
      </w:pPr>
      <w:r>
        <w:rPr>
          <w:rtl/>
          <w:cs/>
          <w:lang w:val="ar_AE" w:bidi="ar_AE"/>
        </w:rPr>
      </w:r>
      <w:r>
        <w:rPr>
          <w:rtl/>
          <w:cs/>
          <w:lang w:val="ar_AE" w:bidi="ar_AE"/>
        </w:rPr>
        <w:t>يحتوي السِّفْر أيضًا على بيانات لاهوتية محددة مثل الإيمان البشري، الخلاص الإلهي، وطبيعة الإعلان. من المسائل اللاهوتية الجديرة بانتباه خاص في سِفْر دانيآل: عقيدة القيامة</w:t>
      </w:r>
      <w:r>
        <w:rPr>
          <w:rtl/>
          <w:cs/>
          <w:lang w:val="ar_AE" w:bidi="ar_AE"/>
        </w:rPr>
        <w:t>.</w:t>
      </w:r>
    </w:p>
    <w:p>
      <w:pPr>
        <w:bidi/>
      </w:pPr>
      <w:r>
        <w:rPr>
          <w:rtl/>
          <w:cs/>
          <w:lang w:val="ar_AE" w:bidi="ar_AE"/>
        </w:rPr>
      </w:r>
      <w:r>
        <w:rPr>
          <w:rtl/>
          <w:cs/>
          <w:lang w:val="ar_AE" w:bidi="ar_AE"/>
        </w:rPr>
        <w:t>إن عقيدة العهد الجديد الواضحة بشأن القيامة وما يليها من دينونة ليستْ موضوعًا مركزيًّا في العهد القديم. في الغالب، كان إيمان العبرانيين يركِّز على واقع الحياة الأرضية. الرجاءُ في حياةٍ بعد القبر تُلمِّح إليه نصوص كثيرة لكنه يبقى ضمنيًّا غير مباشر. فقط في الكتابات المتأخرة لأسفار العهد القديم، وبالتحديد سِفْرَي حِزْقِيَال ودانيآل، تتطور عقيدةٌ واضحة بشكلٍ أكبر عن القيامة</w:t>
      </w:r>
      <w:r>
        <w:rPr>
          <w:rtl/>
          <w:cs/>
          <w:lang w:val="ar_AE" w:bidi="ar_AE"/>
        </w:rPr>
        <w:t>.</w:t>
      </w:r>
    </w:p>
    <w:p>
      <w:pPr>
        <w:bidi/>
      </w:pPr>
      <w:r>
        <w:rPr>
          <w:rtl/>
          <w:cs/>
          <w:lang w:val="ar_AE" w:bidi="ar_AE"/>
        </w:rPr>
      </w:r>
      <w:r>
        <w:rPr>
          <w:rtl/>
          <w:cs/>
          <w:lang w:val="ar_AE" w:bidi="ar_AE"/>
        </w:rPr>
        <w:t>النقطة المحورية لتلك العقيدة تأتي في سِفْر دانيآل بالقول</w:t>
      </w:r>
      <w:r>
        <w:rPr>
          <w:rtl/>
          <w:cs/>
          <w:lang w:val="ar_AE" w:bidi="ar_AE"/>
        </w:rPr>
        <w:t xml:space="preserve">: "وَكَثِيرُونَ مِنَ الرَّاقِدِينَ فِي تُرَابِ الأَرْضِ يَسْتَيْقِظُونَ، هؤُلاَءِ إِلَى الْحَيَاةِ الأَبَدِيَّةِ، وَهؤُلاَءِ إِلَى الْعَارِ لِلازْدِرَاءِ الأَبَدِيِّ" </w:t>
      </w:r>
      <w:r>
        <w:rPr>
          <w:rtl/>
          <w:cs/>
          <w:lang w:val="ar_AE" w:bidi="ar_AE"/>
        </w:rPr>
        <w:t>(</w:t>
      </w:r>
      <w:r>
        <w:rPr>
          <w:rtl/>
          <w:cs/>
          <w:lang w:val="ar_AE" w:bidi="ar_AE"/>
        </w:rPr>
        <w:t xml:space="preserve">دانيآل 12:2، </w:t>
      </w:r>
      <w:r>
        <w:rPr>
          <w:rtl/>
          <w:cs/>
          <w:lang w:val="ar_AE" w:bidi="ar_AE"/>
        </w:rPr>
        <w:t xml:space="preserve">انظر </w:t>
      </w:r>
      <w:r>
        <w:rPr>
          <w:rtl/>
          <w:cs/>
          <w:lang w:val="ar_AE" w:bidi="ar_AE"/>
        </w:rPr>
        <w:t>NLT</w:t>
      </w:r>
      <w:r>
        <w:rPr>
          <w:rtl/>
          <w:cs/>
          <w:lang w:val="ar_AE" w:bidi="ar_AE"/>
        </w:rPr>
        <w:t>). تزودنا عقيدة القيامة الشخصية بأساسٍ لرجاء فردي في إطار فهم التاريخ الحاضر والمستقبلي. تثور الأمم ضد بعضها البعض في اضطراب ظاهر. الإيمان الثابت يقرر أن الله هو المسيطر بشكل نهائيٍّ، لكن ماذا يحدث لكل الناس الذين يموتون بينما لا يزال التاريخ مستمرًا في حركته؟ يؤكِّد النبي دانيآل أن الموتى سيقومون مَرَّةً أخرى، وفي أجسادهم بعد القيامة سيُدانون بحسب أعمالهم. سيكافأ البعض بالحياة الأبدية، بينما يمضي آخرون للخزي والعار</w:t>
      </w:r>
      <w:r>
        <w:rPr>
          <w:rtl/>
          <w:cs/>
          <w:lang w:val="ar_AE" w:bidi="ar_AE"/>
        </w:rPr>
        <w:t>.</w:t>
      </w:r>
    </w:p>
    <w:p>
      <w:pPr>
        <w:bidi/>
      </w:pPr>
      <w:r>
        <w:rPr>
          <w:rtl/>
          <w:cs/>
          <w:lang w:val="ar_AE" w:bidi="ar_AE"/>
        </w:rPr>
      </w:r>
      <w:r>
        <w:rPr>
          <w:rtl/>
          <w:cs/>
          <w:lang w:val="ar_AE" w:bidi="ar_AE"/>
        </w:rPr>
        <w:t>لقرَّاء سِفر دانيآل، قَدَّمَتْ لهم عقيدة القيامة رجاءً وسط عالمٍ كئيبٍ ويائسٍ. كانتْ تذكيرًا بأن أفعال الحياة الأرضية مُهِمَّة - فهي تشكِّل أساس الدينونة المستقبلية. للعالم أُفُق أوسع للحياة يتجاوز موت الجسد. في النهاية، سيكون هناك عدلٌ، حتى وإن كنَّا نعاين العدل بشكلٍ نادرٍ في الوجود الحالي. ربما يحيا الأشرار دون أن يُعاقَبُوا أبدًا. ومع ذلك، بعد موت الجسد تكمن الدينونة النهائية التي تتَّسِمُ بالعدل الإلهي</w:t>
      </w:r>
      <w:r>
        <w:rPr>
          <w:b/>
          <w:rtl/>
          <w:cs/>
          <w:lang w:val="ar_AE" w:bidi="ar_AE"/>
        </w:rPr>
        <w:t>.</w:t>
      </w:r>
    </w:p>
    <w:p>
      <w:pPr>
        <w:bidi/>
      </w:pPr>
      <w:r>
        <w:rPr>
          <w:rtl/>
          <w:cs/>
          <w:lang w:val="ar_AE" w:bidi="ar_AE"/>
        </w:rPr>
      </w:r>
      <w:r>
        <w:rPr>
          <w:rtl/>
          <w:cs/>
          <w:lang w:val="ar_AE" w:bidi="ar_AE"/>
        </w:rPr>
        <w:t>إذن، يدور سِفْر دانيآل عن التاريخ والرجاء. الحياة لا بُدَّ أن تُعاش الآن؛ وهكذا، يقدِّم السِّفْر في الفصول الستة الأولى رؤى عميقة عن خبرات النبي دانيآل. حياة معاشة في سياق الحرب والفوضى الدُّوَلِيَّة؛ بينما تصوِّر فصول (دانيآل</w:t>
      </w:r>
      <w:r>
        <w:rPr>
          <w:rtl/>
          <w:cs/>
          <w:lang w:val="ar_AE" w:bidi="ar_AE"/>
        </w:rPr>
        <w:t xml:space="preserve"> </w:t>
      </w:r>
      <w:r>
        <w:rPr>
          <w:rtl/>
          <w:cs/>
          <w:lang w:val="ar_AE" w:bidi="ar_AE"/>
        </w:rPr>
        <w:t>7–12</w:t>
      </w:r>
      <w:r>
        <w:rPr>
          <w:rtl/>
          <w:cs/>
          <w:lang w:val="ar_AE" w:bidi="ar_AE"/>
        </w:rPr>
        <w:t xml:space="preserve">) </w:t>
      </w:r>
      <w:r>
        <w:rPr>
          <w:rtl/>
          <w:cs/>
          <w:lang w:val="ar_AE" w:bidi="ar_AE"/>
        </w:rPr>
        <w:t>سيادة الله ومقاصده في التاريخ. تتجه حياة الفرد نحو الموت؛ ولهذا، يتحدَّث الكاتب عن القيامة والدينونة</w:t>
      </w:r>
      <w:r>
        <w:rPr>
          <w:rtl/>
          <w:cs/>
          <w:lang w:val="ar_AE" w:bidi="ar_AE"/>
        </w:rPr>
        <w:t>.</w:t>
      </w:r>
    </w:p>
    <w:p>
      <w:pPr>
        <w:pStyle w:val="Heading3"/>
        <w:bidi/>
      </w:pPr>
      <w:r>
        <w:rPr>
          <w:rtl/>
          <w:cs/>
          <w:lang w:val="ar_AE" w:bidi="ar_AE"/>
        </w:rPr>
        <w:t>المحتوى: قصص عن دانيآل (</w:t>
      </w:r>
      <w:r>
        <w:rPr>
          <w:rtl/>
          <w:cs/>
          <w:lang w:val="ar_AE" w:bidi="ar_AE"/>
        </w:rPr>
        <w:t>1–6</w:t>
      </w:r>
      <w:r>
        <w:rPr>
          <w:rtl/>
          <w:cs/>
          <w:lang w:val="ar_AE" w:bidi="ar_AE"/>
        </w:rPr>
        <w:t>)</w:t>
      </w:r>
    </w:p>
    <w:p>
      <w:pPr>
        <w:pStyle w:val="Heading4"/>
        <w:bidi/>
      </w:pPr>
      <w:r>
        <w:rPr>
          <w:rtl/>
          <w:cs/>
          <w:lang w:val="ar_AE" w:bidi="ar_AE"/>
        </w:rPr>
        <w:t>دانيآل ورفاقه (</w:t>
      </w:r>
      <w:r>
        <w:rPr>
          <w:rtl/>
          <w:cs/>
          <w:lang w:val="ar_AE" w:bidi="ar_AE"/>
        </w:rPr>
        <w:t>1:1–21</w:t>
      </w:r>
      <w:r>
        <w:rPr>
          <w:rtl/>
          <w:cs/>
          <w:lang w:val="ar_AE" w:bidi="ar_AE"/>
        </w:rPr>
        <w:t>)</w:t>
      </w:r>
    </w:p>
    <w:p>
      <w:pPr>
        <w:bidi/>
      </w:pPr>
      <w:r>
        <w:rPr>
          <w:rtl/>
          <w:cs/>
          <w:lang w:val="ar_AE" w:bidi="ar_AE"/>
        </w:rPr>
      </w:r>
      <w:r>
        <w:rPr>
          <w:rtl/>
          <w:cs/>
          <w:lang w:val="ar_AE" w:bidi="ar_AE"/>
        </w:rPr>
        <w:t>سُبِيَ النبي دانيآل ورفاقُه: حَنَنْيَا، وَمِيشَائِيلَ، وَعَزَرْيَا إلى بابل قبل 19 سنة من السبي الرئيس الذي تزامن مع تدمير أورشليم. اختار البابليون هؤلاء الشبان الأربعة الأصحاء من بين العديد من المسبيين اليهود، ليكونوا تحت أمر المَلِك نَبُوخَذْنَاصَّر، بعد أن حدَّدوا لهم برنامجًا تدريبيًّا خاصًّا مدته ثلاث سنوات يؤهلهم كمساعدين في البلاط المَلَكِي</w:t>
      </w:r>
      <w:r>
        <w:rPr>
          <w:rtl/>
          <w:cs/>
          <w:lang w:val="ar_AE" w:bidi="ar_AE"/>
        </w:rPr>
        <w:t>.</w:t>
      </w:r>
    </w:p>
    <w:p>
      <w:pPr>
        <w:bidi/>
      </w:pPr>
      <w:r>
        <w:rPr>
          <w:rtl/>
          <w:cs/>
          <w:lang w:val="ar_AE" w:bidi="ar_AE"/>
        </w:rPr>
      </w:r>
      <w:r>
        <w:rPr>
          <w:rtl/>
          <w:cs/>
          <w:lang w:val="ar_AE" w:bidi="ar_AE"/>
        </w:rPr>
        <w:t xml:space="preserve">ما أن دَخَلَ الشبان اليهود الأربعة إلى المجتمع الراقي في بابل، واجهوا مشكلة خاصة بنوعية الطعام. قَدَّم لهم المَلِك أفضل طعام وخمر من المطابخ المَلَكِيَّة، إلا أن النظام الغذائي لليهود كان مقيَّدًا بشريعة الله، انظر </w:t>
      </w:r>
      <w:r>
        <w:rPr>
          <w:rtl/>
          <w:cs/>
          <w:lang w:val="ar_AE" w:bidi="ar_AE"/>
        </w:rPr>
        <w:t>(</w:t>
      </w:r>
      <w:r>
        <w:rPr>
          <w:rtl/>
          <w:cs/>
          <w:lang w:val="ar_AE" w:bidi="ar_AE"/>
        </w:rPr>
        <w:t>التثنية 14</w:t>
      </w:r>
      <w:r>
        <w:rPr>
          <w:rtl/>
          <w:cs/>
          <w:lang w:val="ar_AE" w:bidi="ar_AE"/>
        </w:rPr>
        <w:t>)</w:t>
      </w:r>
      <w:r>
        <w:rPr>
          <w:rtl/>
          <w:cs/>
          <w:lang w:val="ar_AE" w:bidi="ar_AE"/>
        </w:rPr>
        <w:t>. طَالَبَ الأربعة بنظام غذائي من الخضروات والماء، ليس استخفافًا أو نكرانًا للجميل، لكن ليستمروا في أمانتهم من نحو إلههم. تؤكِّد القصة كيف نجح النظام الغذائي الخاص بهم، كما تشهد القصة لتعليمهم، ولتنصيب النبي دانيآل كمستشارٍ مَلَكِيٍّ</w:t>
      </w:r>
      <w:r>
        <w:rPr>
          <w:rtl/>
          <w:cs/>
          <w:lang w:val="ar_AE" w:bidi="ar_AE"/>
        </w:rPr>
        <w:t>.</w:t>
      </w:r>
    </w:p>
    <w:p>
      <w:pPr>
        <w:bidi/>
      </w:pPr>
      <w:r>
        <w:rPr>
          <w:rtl/>
          <w:cs/>
          <w:lang w:val="ar_AE" w:bidi="ar_AE"/>
        </w:rPr>
      </w:r>
      <w:r>
        <w:rPr>
          <w:rtl/>
          <w:cs/>
          <w:lang w:val="ar_AE" w:bidi="ar_AE"/>
        </w:rPr>
        <w:t>تركِّز القصة العَرَضِيَّة الأولى على قضيةٍ رئيسة يواجهها جميع اليهود المسبيين: كيف يمكن للمَرْءِ أن يعيش في أرضٍ غريبةٍ، فيها طعامٌ وعاداتٌ غريبةٌ، ومع ذلك يبقى أمينًا لله وشريعته؟ يُقَدِّم النبي دانيآل نموذجًا. فقد كان شجاعًا بما يكفي لعدم التنازل، وفي نفس الوقت حكيمًا بما يكفي للبحث عن حلٍّ مقبول للجميع. وبالفعل، كافأ الله أمانته. في نهاية هذه القصة، نرى النبي دانيآل رجلاً لديه حكمةٌ فردية ومواهب إلهية خاصة. وقد اتَّسَمَتْ بقية حياته بممارسة تلك المواهب</w:t>
      </w:r>
      <w:r>
        <w:rPr>
          <w:rtl/>
          <w:cs/>
          <w:lang w:val="ar_AE" w:bidi="ar_AE"/>
        </w:rPr>
        <w:t>.</w:t>
      </w:r>
    </w:p>
    <w:p>
      <w:pPr>
        <w:pStyle w:val="Heading4"/>
        <w:bidi/>
      </w:pPr>
      <w:r>
        <w:rPr>
          <w:rtl/>
          <w:cs/>
          <w:lang w:val="ar_AE" w:bidi="ar_AE"/>
        </w:rPr>
        <w:t xml:space="preserve">حُلْمُ </w:t>
      </w:r>
      <w:r>
        <w:rPr>
          <w:rtl/>
          <w:cs/>
          <w:lang w:val="ar_AE" w:bidi="ar_AE"/>
        </w:rPr>
        <w:t>نَبُوخَذْنَاصَّر</w:t>
      </w:r>
      <w:r>
        <w:rPr>
          <w:rtl/>
          <w:cs/>
          <w:lang w:val="ar_AE" w:bidi="ar_AE"/>
        </w:rPr>
        <w:t xml:space="preserve"> (</w:t>
      </w:r>
      <w:r>
        <w:rPr>
          <w:rtl/>
          <w:cs/>
          <w:lang w:val="ar_AE" w:bidi="ar_AE"/>
        </w:rPr>
        <w:t>2:1–49</w:t>
      </w:r>
      <w:r>
        <w:rPr>
          <w:rtl/>
          <w:cs/>
          <w:lang w:val="ar_AE" w:bidi="ar_AE"/>
        </w:rPr>
        <w:t>)</w:t>
      </w:r>
    </w:p>
    <w:p>
      <w:pPr>
        <w:bidi/>
      </w:pPr>
      <w:r>
        <w:rPr>
          <w:rtl/>
          <w:cs/>
          <w:lang w:val="ar_AE" w:bidi="ar_AE"/>
        </w:rPr>
      </w:r>
      <w:r>
        <w:rPr>
          <w:rtl/>
          <w:cs/>
          <w:lang w:val="ar_AE" w:bidi="ar_AE"/>
        </w:rPr>
        <w:t>حَلُمَ المَلِكُ نَبُوخَذْناصَّر حُلْمًا، ومع أنه لم يقدر على تَذَكُّر مضمونه، أرهق الحُلْمُ ذهنَهُ. وبعد أن عجز معاونيه من المفسرين المحترفين عن مساعدته، أمر بإعدامهم. وبكلِّ يقينٍ، انسحب أمر الملك على النبي دانيآل ورفاقه، إذ كان المفترض أن يؤهِّلَهم تدريبهم ليكونوا مفسرين للأحلام. حصل النبي دانيآل على تأجيل لِحُكْم لإعدام بعد أن قدَّم عرضًا بتفسير الحُلْم للمَلِك. بعد الصلاة، تلقَّى النبي من الله مضمون الحُلْمِ وتفسيره معًا، ثم أخبر بهما المَلِك. ومن هنا، رَفَعَ المَلِك نَبُوخَذْناصَّر بامتنان من شأن النبي دانيآل ورفاقِهِ إلى مناصبٍ مُهِمَّة في بابل</w:t>
      </w:r>
      <w:r>
        <w:rPr>
          <w:rtl/>
          <w:cs/>
          <w:lang w:val="ar_AE" w:bidi="ar_AE"/>
        </w:rPr>
        <w:t>.</w:t>
      </w:r>
    </w:p>
    <w:p>
      <w:pPr>
        <w:bidi/>
      </w:pPr>
      <w:r>
        <w:rPr>
          <w:rtl/>
          <w:cs/>
          <w:lang w:val="ar_AE" w:bidi="ar_AE"/>
        </w:rPr>
      </w:r>
      <w:r>
        <w:rPr>
          <w:rtl/>
          <w:cs/>
          <w:lang w:val="ar_AE" w:bidi="ar_AE"/>
        </w:rPr>
        <w:t>على الرغم من أن كاتب السِّفْر قد سَجَّل حُلْمِ المَلِك وتفسير النبي دانيآل له، تكمُن المشكلة بالنسبة للقارئ المعاصر في الطريقة التي ينبغي بها تفسير التفسير. لقد رأى المَلِك في حُلْمِهِ تمثالاً، برأسٍ من ذَهَبٍ، وصدرٍ وذراعين من فضةٍ، وبطنٍ وفخذين من نحاسٍ، وساقين من حديد، وأقدامٍ فيها أجزاء من حديد وأجزاء من خزف الطين. حدَّد التفسير نَبُوخَذْناصَّر بأنه المقصود برأس التمثال الذهبية. وبعد مملكته، سوف تأتي ثلاثُ ممالك أخرى، كلٌّ منها ممثَّلٌ بجزءٍ من أجزاء ومواد التمثال. في تلك النقطة تبدأ التفسيرات الحديثة في التباين</w:t>
      </w:r>
      <w:r>
        <w:rPr>
          <w:rtl/>
          <w:cs/>
          <w:lang w:val="ar_AE" w:bidi="ar_AE"/>
        </w:rPr>
        <w:t>.</w:t>
      </w:r>
    </w:p>
    <w:p>
      <w:pPr>
        <w:bidi/>
      </w:pPr>
      <w:r>
        <w:rPr>
          <w:rtl/>
          <w:cs/>
          <w:lang w:val="ar_AE" w:bidi="ar_AE"/>
        </w:rPr>
      </w:r>
      <w:r>
        <w:rPr>
          <w:rtl/>
          <w:cs/>
          <w:lang w:val="ar_AE" w:bidi="ar_AE"/>
        </w:rPr>
        <w:t xml:space="preserve">التفسير الشائع عن الممالك المتتالية الأربع هو كما يلي: الإمبراطورية الكلدانية (الذهب)، إمبراطورية مادي وفارس (الفضة)، اليونان (النحاس)، روما (الحديد والخزف). يقترح آخرون تفسيرًا بديلًا: الإمبراطورية الكلدانية (الذهب)، مادي (الفضة)، فارس (النحاس)، اليونان (الحديد والخزف). التركيز بشكلٍ مُفْرطٍ على تحديد الممالك الأربع يمكن أن يؤدي إلى إخفاقٍ في إدراك الملمح الرئيس لهذا الفصل الكتابي. من وسط تلك الممالك البشرية، "وَفِي أَيَّامِ هَؤُلاَءِ الْمُلُوكِ يُقِيمُ إِلَهُ السَّمَاوَاتِ مَمْلَكَةً لَنْ تَنْقَرِضَ أَبَدًا وَمَلِكُهَا لاَ يُتْرَكُ لِشَعْبٍ آخَرَ وَتَسْحَقُ وَتُفْنِي كُلَّ هَذِهِ الْمَمَالِكِ وَهِيَ تَثْبُتُ إِلَى الأَبَدِ" </w:t>
      </w:r>
      <w:r>
        <w:rPr>
          <w:rtl/>
          <w:cs/>
          <w:lang w:val="ar_AE" w:bidi="ar_AE"/>
        </w:rPr>
        <w:t>(</w:t>
      </w:r>
      <w:r>
        <w:rPr>
          <w:rtl/>
          <w:cs/>
          <w:lang w:val="ar_AE" w:bidi="ar_AE"/>
        </w:rPr>
        <w:t>2:44</w:t>
      </w:r>
      <w:r>
        <w:rPr>
          <w:rtl/>
          <w:cs/>
          <w:lang w:val="ar_AE" w:bidi="ar_AE"/>
        </w:rPr>
        <w:t xml:space="preserve">، NLT). </w:t>
      </w:r>
      <w:r>
        <w:rPr>
          <w:rtl/>
          <w:cs/>
          <w:lang w:val="ar_AE" w:bidi="ar_AE"/>
        </w:rPr>
        <w:t>وهكذا، يتنبَّأ حُلْمُ المَلِك البابلي بقدوم مملكة أعظم: مملكة الرب يسوع المسيح</w:t>
      </w:r>
      <w:r>
        <w:rPr>
          <w:rtl/>
          <w:cs/>
          <w:lang w:val="ar_AE" w:bidi="ar_AE"/>
        </w:rPr>
        <w:t>.</w:t>
      </w:r>
    </w:p>
    <w:p>
      <w:pPr>
        <w:pStyle w:val="Heading4"/>
        <w:bidi/>
      </w:pPr>
      <w:r>
        <w:rPr>
          <w:rtl/>
          <w:cs/>
          <w:lang w:val="ar_AE" w:bidi="ar_AE"/>
        </w:rPr>
        <w:t>أتون النار (</w:t>
      </w:r>
      <w:r>
        <w:rPr>
          <w:rtl/>
          <w:cs/>
          <w:lang w:val="ar_AE" w:bidi="ar_AE"/>
        </w:rPr>
        <w:t>3:1–30</w:t>
      </w:r>
      <w:r>
        <w:rPr>
          <w:rtl/>
          <w:cs/>
          <w:lang w:val="ar_AE" w:bidi="ar_AE"/>
        </w:rPr>
        <w:t>)</w:t>
      </w:r>
    </w:p>
    <w:p>
      <w:pPr>
        <w:bidi/>
      </w:pPr>
      <w:r>
        <w:rPr>
          <w:rtl/>
          <w:cs/>
          <w:lang w:val="ar_AE" w:bidi="ar_AE"/>
        </w:rPr>
      </w:r>
      <w:r>
        <w:rPr>
          <w:rtl/>
          <w:cs/>
          <w:lang w:val="ar_AE" w:bidi="ar_AE"/>
        </w:rPr>
        <w:t>تستمر القصة، بالتركيز على أصدقاء النبي دانيآل الثلاثة، وباستخدام أسمائهم البابلية: شَدْرَخ، ومِيشَخ، وعَبْدَنَغُو. فقد شيَّد المَلِك نَبُوخَذْناصَّر تمثالًا ذهبيًّا ضخمًا، ارتفاعه 90 قدمًا (27.4 مترًا). وفي مراسم تدشينه، طُلِبَ من الجميع أن يسجدوا متعبِّدين للتمثال حَالَمَا تبدأ الفِرَق الموسيقية في العزف. تَمَّ استدعاء الشبان العبرانيُّون الثلاثة، الذين رفضوا السجود والعبادة، للمثول أمام المَلِك. أدَّى رَفْضُهم المستمر والقاطع إلى الحُكْمِ عليهم بالإعدام حَرْقًا، وبالفعل، طُرِحوا في أتون نار شديدة الاشتعال. لكن، على نحوٍ مُذْهِلٍ، لم يحترقوا، والأكثر من ذلك، ظَهَرَ معهم كائنٌ رابعٌ في الأتون. عندما خرجوا سالمين من هذه المحنة، اعترف المَلِك بقدرة الله على الخلاص وكافأهم.</w:t>
      </w:r>
    </w:p>
    <w:p>
      <w:pPr>
        <w:bidi/>
      </w:pPr>
      <w:r>
        <w:rPr>
          <w:rtl/>
          <w:cs/>
          <w:lang w:val="ar_AE" w:bidi="ar_AE"/>
        </w:rPr>
      </w:r>
      <w:r>
        <w:rPr>
          <w:rtl/>
          <w:cs/>
          <w:lang w:val="ar_AE" w:bidi="ar_AE"/>
        </w:rPr>
        <w:t>توضِّح القصة معضلةً ثانيةً لليهود في السبي. إن أمانة المَرْءِ من نحو الله بحسب الوصية الأولى: "لا يَكُنْ لكَ آلِهَةٌ أُخْرَى أَمَامِي"</w:t>
      </w:r>
      <w:r>
        <w:rPr>
          <w:rtl/>
          <w:cs/>
          <w:lang w:val="ar_AE" w:bidi="ar_AE"/>
        </w:rPr>
        <w:t xml:space="preserve"> (</w:t>
      </w:r>
      <w:r>
        <w:rPr>
          <w:rtl/>
          <w:cs/>
          <w:lang w:val="ar_AE" w:bidi="ar_AE"/>
        </w:rPr>
        <w:t>التثنية 5:7</w:t>
      </w:r>
      <w:r>
        <w:rPr>
          <w:rtl/>
          <w:cs/>
          <w:lang w:val="ar_AE" w:bidi="ar_AE"/>
        </w:rPr>
        <w:t xml:space="preserve">)، </w:t>
      </w:r>
      <w:r>
        <w:rPr>
          <w:rtl/>
          <w:cs/>
          <w:lang w:val="ar_AE" w:bidi="ar_AE"/>
        </w:rPr>
        <w:t xml:space="preserve">يمكن أن تؤدي به إلى الموت. لقد كان الشبان الثلاثة أمناءً ليس من باب الثقة بأن الله سينقذهم، بل كانوا أمناءً سواء اختار الله أن ينقذ حياتهم أم لا </w:t>
      </w:r>
      <w:r>
        <w:rPr>
          <w:rtl/>
          <w:cs/>
          <w:lang w:val="ar_AE" w:bidi="ar_AE"/>
        </w:rPr>
        <w:t>(</w:t>
      </w:r>
      <w:r>
        <w:rPr>
          <w:rtl/>
          <w:cs/>
          <w:lang w:val="ar_AE" w:bidi="ar_AE"/>
        </w:rPr>
        <w:t>دانيآل 3:17–18</w:t>
      </w:r>
      <w:r>
        <w:rPr>
          <w:rtl/>
          <w:cs/>
          <w:lang w:val="ar_AE" w:bidi="ar_AE"/>
        </w:rPr>
        <w:t xml:space="preserve">). </w:t>
      </w:r>
      <w:r>
        <w:rPr>
          <w:rtl/>
          <w:cs/>
          <w:lang w:val="ar_AE" w:bidi="ar_AE"/>
        </w:rPr>
        <w:t>وكما حَدَثَ بالفعل، نجَّاهم الله؛ لقد طُرِحوا في الأتون وهم مقيَّدون، لكنهم خرجوا رجالاً أحرارًا. كانتْ الرسالة عميقة: بكلِّ يقينٍ، ينبغي على اليهود أن يؤمنوا بإله قادر على أن ينجِّي من نيران الاضطهاد، لكن ينبغي أن يؤمنوا ويثبتوا حتى لو لم يكن هناك إنقاذ يمكن رؤيته أثناء المحنة</w:t>
      </w:r>
      <w:r>
        <w:rPr>
          <w:rtl/>
          <w:cs/>
          <w:lang w:val="ar_AE" w:bidi="ar_AE"/>
        </w:rPr>
        <w:t>.</w:t>
      </w:r>
    </w:p>
    <w:p>
      <w:pPr>
        <w:pStyle w:val="Heading4"/>
        <w:bidi/>
      </w:pPr>
      <w:r>
        <w:rPr>
          <w:rtl/>
          <w:cs/>
          <w:lang w:val="ar_AE" w:bidi="ar_AE"/>
        </w:rPr>
        <w:t>الحُلْم الثاني لِنبُوخَذناصَّر وجنونه (</w:t>
      </w:r>
      <w:r>
        <w:rPr>
          <w:rtl/>
          <w:cs/>
          <w:lang w:val="ar_AE" w:bidi="ar_AE"/>
        </w:rPr>
        <w:t>4:1–37</w:t>
      </w:r>
      <w:r>
        <w:rPr>
          <w:rtl/>
          <w:cs/>
          <w:lang w:val="ar_AE" w:bidi="ar_AE"/>
        </w:rPr>
        <w:t>)</w:t>
      </w:r>
    </w:p>
    <w:p>
      <w:pPr>
        <w:bidi/>
      </w:pPr>
      <w:r>
        <w:rPr>
          <w:rtl/>
          <w:cs/>
          <w:lang w:val="ar_AE" w:bidi="ar_AE"/>
        </w:rPr>
      </w:r>
      <w:r>
        <w:rPr>
          <w:rtl/>
          <w:cs/>
          <w:lang w:val="ar_AE" w:bidi="ar_AE"/>
        </w:rPr>
        <w:t xml:space="preserve">في مناسبتين اعترف نَبُوخَذْناصَّر بإيمانه بالله الحي: عندما فَسَّر النبي دانيآل حُلْمَهُ عن التمثال </w:t>
      </w:r>
      <w:r>
        <w:rPr>
          <w:rtl/>
          <w:cs/>
          <w:lang w:val="ar_AE" w:bidi="ar_AE"/>
        </w:rPr>
        <w:t>(</w:t>
      </w:r>
      <w:r>
        <w:rPr>
          <w:rtl/>
          <w:cs/>
          <w:lang w:val="ar_AE" w:bidi="ar_AE"/>
        </w:rPr>
        <w:t>2:47</w:t>
      </w:r>
      <w:r>
        <w:rPr>
          <w:rtl/>
          <w:cs/>
          <w:lang w:val="ar_AE" w:bidi="ar_AE"/>
        </w:rPr>
        <w:t xml:space="preserve">)، </w:t>
      </w:r>
      <w:r>
        <w:rPr>
          <w:rtl/>
          <w:cs/>
          <w:lang w:val="ar_AE" w:bidi="ar_AE"/>
        </w:rPr>
        <w:t xml:space="preserve">وعند إطلاق سراح رفقاء النبي دانيآل الثلاثة من أتون النار </w:t>
      </w:r>
      <w:r>
        <w:rPr>
          <w:rtl/>
          <w:cs/>
          <w:lang w:val="ar_AE" w:bidi="ar_AE"/>
        </w:rPr>
        <w:t>(</w:t>
      </w:r>
      <w:r>
        <w:rPr>
          <w:rtl/>
          <w:cs/>
          <w:lang w:val="ar_AE" w:bidi="ar_AE"/>
        </w:rPr>
        <w:t>3:28</w:t>
      </w:r>
      <w:r>
        <w:rPr>
          <w:rtl/>
          <w:cs/>
          <w:lang w:val="ar_AE" w:bidi="ar_AE"/>
        </w:rPr>
        <w:t xml:space="preserve">). </w:t>
      </w:r>
      <w:r>
        <w:rPr>
          <w:rtl/>
          <w:cs/>
          <w:lang w:val="ar_AE" w:bidi="ar_AE"/>
        </w:rPr>
        <w:t>ومع ذلك، كان إيمان المَلِك ضحلاً. تروي القصة في (الفصل</w:t>
      </w:r>
      <w:r>
        <w:rPr>
          <w:rtl/>
          <w:cs/>
          <w:lang w:val="ar_AE" w:bidi="ar_AE"/>
        </w:rPr>
        <w:t xml:space="preserve"> </w:t>
      </w:r>
      <w:r>
        <w:rPr>
          <w:rtl/>
          <w:cs/>
          <w:lang w:val="ar_AE" w:bidi="ar_AE"/>
        </w:rPr>
        <w:t>4</w:t>
      </w:r>
      <w:r>
        <w:rPr>
          <w:rtl/>
          <w:cs/>
          <w:lang w:val="ar_AE" w:bidi="ar_AE"/>
        </w:rPr>
        <w:t xml:space="preserve">) </w:t>
      </w:r>
      <w:r>
        <w:rPr>
          <w:rtl/>
          <w:cs/>
          <w:lang w:val="ar_AE" w:bidi="ar_AE"/>
        </w:rPr>
        <w:t>ارتداده عن الإيمان الأمر الذي جَلَبَ عليه عواقب وخيمة. بعد ثماني سنوات، عندما انتهت تلك العواقب، اعْتَرَفَ المَلِكُ مَرَّة أخرى بالله</w:t>
      </w:r>
      <w:r>
        <w:rPr>
          <w:rtl/>
          <w:cs/>
          <w:lang w:val="ar_AE" w:bidi="ar_AE"/>
        </w:rPr>
        <w:t xml:space="preserve"> (</w:t>
      </w:r>
      <w:r>
        <w:rPr>
          <w:rtl/>
          <w:cs/>
          <w:lang w:val="ar_AE" w:bidi="ar_AE"/>
        </w:rPr>
        <w:t>4:37</w:t>
      </w:r>
      <w:r>
        <w:rPr>
          <w:rtl/>
          <w:cs/>
          <w:lang w:val="ar_AE" w:bidi="ar_AE"/>
        </w:rPr>
        <w:t>).</w:t>
      </w:r>
    </w:p>
    <w:p>
      <w:pPr>
        <w:bidi/>
      </w:pPr>
      <w:r>
        <w:rPr>
          <w:rtl/>
          <w:cs/>
          <w:lang w:val="ar_AE" w:bidi="ar_AE"/>
        </w:rPr>
      </w:r>
      <w:r>
        <w:rPr>
          <w:rtl/>
          <w:cs/>
          <w:lang w:val="ar_AE" w:bidi="ar_AE"/>
        </w:rPr>
        <w:t>يقدِّم الكاتب القصة بأكملها في شكل إعلان، كَتَبَهُ المَلِك نَبُوخَذْناصَّر، وقد وُزِّعَ على نطاق كبير بعد أن وَقَعَتْ أحداث القصة. حَلُمَ المَلِك بشجرةٍ طويلةٍ تنمو قامتها في حقلٍ بارتفاعات كبيرة. ثم أَمَرَ رسول إلهيٌّ بقطْعِ الشجرة، مع ترك الجذع والجذور فقط في الأرض. ثم اتَّخَذَ الجذعُ مع الجذور شكلَ إنسانٍ، إلا أن عقله اسْتُبْدِل بعقل حيوانٍ. لمدة سبع سنوات، سَلَكَ ذلك الكائن شبه البشري كحيوانٍ</w:t>
      </w:r>
      <w:r>
        <w:rPr>
          <w:rtl/>
          <w:cs/>
          <w:lang w:val="ar_AE" w:bidi="ar_AE"/>
        </w:rPr>
        <w:t>.</w:t>
      </w:r>
    </w:p>
    <w:p>
      <w:pPr>
        <w:bidi/>
      </w:pPr>
      <w:r>
        <w:rPr>
          <w:rtl/>
          <w:cs/>
          <w:lang w:val="ar_AE" w:bidi="ar_AE"/>
        </w:rPr>
      </w:r>
      <w:r>
        <w:rPr>
          <w:rtl/>
          <w:cs/>
          <w:lang w:val="ar_AE" w:bidi="ar_AE"/>
        </w:rPr>
        <w:t xml:space="preserve">أظهر النبي دانيآل للمَلِك كيف ينطبق الحُلْمُ على المَلِك نفسُه. كان نَبُوخَذْناصَّر هو الشجرة العظيمة التي تمَّ قطعُها؛ سوف يحيا كحيوان في الحقل لمدة سَبْع سنوات. بعد سنة واحدة من إخبار المَلِك بهذا التفسير، وقع عليه الحُكْم. لمدة سبع سنوات عاش </w:t>
      </w:r>
      <w:r>
        <w:rPr>
          <w:rtl/>
          <w:cs/>
          <w:lang w:val="ar_AE" w:bidi="ar_AE"/>
        </w:rPr>
        <w:t xml:space="preserve">نَبُوخَذْناصَّر </w:t>
      </w:r>
      <w:r>
        <w:rPr>
          <w:rtl/>
          <w:cs/>
          <w:lang w:val="ar_AE" w:bidi="ar_AE"/>
        </w:rPr>
        <w:t>كحيوانٍ حتى عاد إليه عقله</w:t>
      </w:r>
      <w:r>
        <w:rPr>
          <w:rtl/>
          <w:cs/>
          <w:lang w:val="ar_AE" w:bidi="ar_AE"/>
        </w:rPr>
        <w:t>.</w:t>
      </w:r>
    </w:p>
    <w:p>
      <w:pPr>
        <w:bidi/>
      </w:pPr>
      <w:r>
        <w:rPr>
          <w:rtl/>
          <w:cs/>
          <w:lang w:val="ar_AE" w:bidi="ar_AE"/>
        </w:rPr>
      </w:r>
      <w:r>
        <w:rPr>
          <w:rtl/>
          <w:cs/>
          <w:lang w:val="ar_AE" w:bidi="ar_AE"/>
        </w:rPr>
        <w:t>العِبْرَة من قصةِ المَلِك هو أن جنونه لم يكن حَدَثًا عرضيًّا بل قضاءً إلهيًّا. اعتقاده بكلِّ كبرياءٍ بأنه يمتلك قدرة الله أدخله تحت العقاب الشديد</w:t>
      </w:r>
      <w:r>
        <w:rPr>
          <w:rtl/>
          <w:cs/>
          <w:lang w:val="ar_AE" w:bidi="ar_AE"/>
        </w:rPr>
        <w:t xml:space="preserve"> (</w:t>
      </w:r>
      <w:r>
        <w:rPr>
          <w:rtl/>
          <w:cs/>
          <w:lang w:val="ar_AE" w:bidi="ar_AE"/>
        </w:rPr>
        <w:t>4:30</w:t>
      </w:r>
      <w:r>
        <w:rPr>
          <w:rtl/>
          <w:cs/>
          <w:lang w:val="ar_AE" w:bidi="ar_AE"/>
        </w:rPr>
        <w:t xml:space="preserve">). </w:t>
      </w:r>
      <w:r>
        <w:rPr>
          <w:rtl/>
          <w:cs/>
          <w:lang w:val="ar_AE" w:bidi="ar_AE"/>
        </w:rPr>
        <w:t>ربما كان المَلِك مصابًا بنوعٍ نادرٍ وغريبٍ من الأمراض العقلية، المرض المعروف اليوم باسم "البوأنثروبي". يكمُن المعنى الحقيقي للقصة على المستوى الأعمق في أن تفكير المَرْءِ بأنه الله، الذي يمتلِكُ القدرة والسيادة المطلقة في حياته، هو جنون. هذا النوع من الجنون يمكن علاجه والتغلب عليه فقط بإدراك المَرْءِ بأن السلطان والقدرة المطلقة لله وحده</w:t>
      </w:r>
      <w:r>
        <w:rPr>
          <w:rtl/>
          <w:cs/>
          <w:lang w:val="ar_AE" w:bidi="ar_AE"/>
        </w:rPr>
        <w:t>.</w:t>
      </w:r>
    </w:p>
    <w:p>
      <w:pPr>
        <w:pStyle w:val="Heading4"/>
        <w:bidi/>
      </w:pPr>
      <w:r>
        <w:rPr>
          <w:rtl/>
          <w:cs/>
          <w:lang w:val="ar_AE" w:bidi="ar_AE"/>
        </w:rPr>
        <w:t>وَلِيمَةُ بِيلْشَاصَّرُ (</w:t>
      </w:r>
      <w:r>
        <w:rPr>
          <w:rtl/>
          <w:cs/>
          <w:lang w:val="ar_AE" w:bidi="ar_AE"/>
        </w:rPr>
        <w:t>5:1–31</w:t>
      </w:r>
      <w:r>
        <w:rPr>
          <w:rtl/>
          <w:cs/>
          <w:lang w:val="ar_AE" w:bidi="ar_AE"/>
        </w:rPr>
        <w:t>)</w:t>
      </w:r>
    </w:p>
    <w:p>
      <w:pPr>
        <w:bidi/>
      </w:pPr>
      <w:r>
        <w:rPr>
          <w:rtl/>
          <w:cs/>
          <w:lang w:val="ar_AE" w:bidi="ar_AE"/>
        </w:rPr>
      </w:r>
      <w:r>
        <w:rPr>
          <w:rtl/>
          <w:cs/>
          <w:lang w:val="ar_AE" w:bidi="ar_AE"/>
        </w:rPr>
        <w:t>يتغيَّر المشهد بالتركيز على الحُكْم المَلَكِي لآخر مَلِكٍ</w:t>
      </w:r>
      <w:r>
        <w:rPr>
          <w:b/>
          <w:rtl/>
          <w:cs/>
          <w:lang w:val="ar_AE" w:bidi="ar_AE"/>
        </w:rPr>
        <w:t xml:space="preserve"> </w:t>
      </w:r>
      <w:r>
        <w:rPr>
          <w:rtl/>
          <w:cs/>
          <w:lang w:val="ar_AE" w:bidi="ar_AE"/>
        </w:rPr>
        <w:t>في بابلٍ: بِيلْشَاصَّر. لكونه ابن نيبونيدُس، كان بِيلْشَاصَّر على الأرجح شريكًا في الحُكْم المَلَكِي مع أبيه (555؟-539 ق.م)، بمنحه سلطة خاصة في مِنْطَقَة بابل. موضوع قصته مشابهٌ لموضوع (الفصل</w:t>
      </w:r>
      <w:r>
        <w:rPr>
          <w:rtl/>
          <w:cs/>
          <w:lang w:val="ar_AE" w:bidi="ar_AE"/>
        </w:rPr>
        <w:t xml:space="preserve"> </w:t>
      </w:r>
      <w:r>
        <w:rPr>
          <w:rtl/>
          <w:cs/>
          <w:lang w:val="ar_AE" w:bidi="ar_AE"/>
        </w:rPr>
        <w:t>4</w:t>
      </w:r>
      <w:r>
        <w:rPr>
          <w:rtl/>
          <w:cs/>
          <w:lang w:val="ar_AE" w:bidi="ar_AE"/>
        </w:rPr>
        <w:t xml:space="preserve">). </w:t>
      </w:r>
      <w:r>
        <w:rPr>
          <w:rtl/>
          <w:cs/>
          <w:lang w:val="ar_AE" w:bidi="ar_AE"/>
        </w:rPr>
        <w:t>في سياق وليمة هائلة، أَمَرَ بِيلْشَاصَّر بإحضار الأواني المقدَّسة التي تَمَّ الاستيلاء عليها من هيكل أورشليم. في هذه الأواني المقدَّسة شَرِبَ البابليون خمورهم احتفاءً بآلهة محلية، وهو فعلٌّ تدنيسيٌّ مهينٌ يستجلب عليهم دينونةً إلهيَّةً. جاءت تلك الدينونة في شكلِ كلمات مكتوبة على مُكَلَّس الحائِط بيد إنسان، وقد فَسَّرها النبي دانيآل للمَلِك على أنها كلمات دينونة</w:t>
      </w:r>
      <w:r>
        <w:rPr>
          <w:rtl/>
          <w:cs/>
          <w:lang w:val="ar_AE" w:bidi="ar_AE"/>
        </w:rPr>
        <w:t xml:space="preserve"> (</w:t>
      </w:r>
      <w:r>
        <w:rPr>
          <w:rtl/>
          <w:cs/>
          <w:lang w:val="ar_AE" w:bidi="ar_AE"/>
        </w:rPr>
        <w:t>5:26–28</w:t>
      </w:r>
      <w:r>
        <w:rPr>
          <w:rtl/>
          <w:cs/>
          <w:lang w:val="ar_AE" w:bidi="ar_AE"/>
        </w:rPr>
        <w:t>). و</w:t>
      </w:r>
      <w:r>
        <w:rPr>
          <w:rtl/>
          <w:cs/>
          <w:lang w:val="ar_AE" w:bidi="ar_AE"/>
        </w:rPr>
        <w:t>مع أن المَلِك أشادَ بالنبي دانيآل من أجل التفسير، لكن فات عليه المعنى الحقيقي للكلمات والعبرة التي تعلَّمها سَلَفُهُ</w:t>
      </w:r>
      <w:r>
        <w:rPr>
          <w:rtl/>
          <w:cs/>
          <w:lang w:val="ar_AE" w:bidi="ar_AE"/>
        </w:rPr>
        <w:t xml:space="preserve"> </w:t>
      </w:r>
      <w:r>
        <w:rPr>
          <w:rtl/>
          <w:cs/>
          <w:lang w:val="ar_AE" w:bidi="ar_AE"/>
        </w:rPr>
        <w:t xml:space="preserve">نَبُوخَذْناصَّر سابقًا </w:t>
      </w:r>
      <w:r>
        <w:rPr>
          <w:rtl/>
          <w:cs/>
          <w:lang w:val="ar_AE" w:bidi="ar_AE"/>
        </w:rPr>
        <w:t>(</w:t>
      </w:r>
      <w:r>
        <w:rPr>
          <w:rtl/>
          <w:cs/>
          <w:lang w:val="ar_AE" w:bidi="ar_AE"/>
        </w:rPr>
        <w:t>18–22</w:t>
      </w:r>
      <w:r>
        <w:rPr>
          <w:rtl/>
          <w:cs/>
          <w:lang w:val="ar_AE" w:bidi="ar_AE"/>
        </w:rPr>
        <w:t xml:space="preserve">). </w:t>
      </w:r>
      <w:r>
        <w:rPr>
          <w:rtl/>
          <w:cs/>
          <w:lang w:val="ar_AE" w:bidi="ar_AE"/>
        </w:rPr>
        <w:t>في تلك الليلة، قُتِل بِيلْشَاصَّر عندما دخل داريوس المادِي المدينة واستولى عليها. يستمر الموضوع بلا هوادة: الكبرياء والغطرسة البشرية لا يمكن أن تَمُرُّ دون انتباه إله التاريخ، الذي يتحكَّم ويوجِّه الأحداث البشرية لتحقيق مقاصده</w:t>
      </w:r>
      <w:r>
        <w:rPr>
          <w:rtl/>
          <w:cs/>
          <w:lang w:val="ar_AE" w:bidi="ar_AE"/>
        </w:rPr>
        <w:t>.</w:t>
      </w:r>
    </w:p>
    <w:p>
      <w:pPr>
        <w:pStyle w:val="Heading4"/>
        <w:bidi/>
      </w:pPr>
      <w:r>
        <w:rPr>
          <w:rtl/>
          <w:cs/>
          <w:lang w:val="ar_AE" w:bidi="ar_AE"/>
        </w:rPr>
        <w:t>جُبُّ الأُسُود (</w:t>
      </w:r>
      <w:r>
        <w:rPr>
          <w:rtl/>
          <w:cs/>
          <w:lang w:val="ar_AE" w:bidi="ar_AE"/>
        </w:rPr>
        <w:t>6:1–28</w:t>
      </w:r>
      <w:r>
        <w:rPr>
          <w:rtl/>
          <w:cs/>
          <w:lang w:val="ar_AE" w:bidi="ar_AE"/>
        </w:rPr>
        <w:t>)</w:t>
      </w:r>
    </w:p>
    <w:p>
      <w:pPr>
        <w:bidi/>
      </w:pPr>
      <w:r>
        <w:rPr>
          <w:rtl/>
          <w:cs/>
          <w:lang w:val="ar_AE" w:bidi="ar_AE"/>
        </w:rPr>
      </w:r>
      <w:r>
        <w:rPr>
          <w:rtl/>
          <w:cs/>
          <w:lang w:val="ar_AE" w:bidi="ar_AE"/>
        </w:rPr>
        <w:t xml:space="preserve">موضوع (الفصل </w:t>
      </w:r>
      <w:r>
        <w:rPr>
          <w:rtl/>
          <w:cs/>
          <w:lang w:val="ar_AE" w:bidi="ar_AE"/>
        </w:rPr>
        <w:t>6</w:t>
      </w:r>
      <w:r>
        <w:rPr>
          <w:rtl/>
          <w:cs/>
          <w:lang w:val="ar_AE" w:bidi="ar_AE"/>
        </w:rPr>
        <w:t xml:space="preserve">) مشابه لموضوع (الفصل </w:t>
      </w:r>
      <w:r>
        <w:rPr>
          <w:rtl/>
          <w:cs/>
          <w:lang w:val="ar_AE" w:bidi="ar_AE"/>
        </w:rPr>
        <w:t>3</w:t>
      </w:r>
      <w:r>
        <w:rPr>
          <w:rtl/>
          <w:cs/>
          <w:lang w:val="ar_AE" w:bidi="ar_AE"/>
        </w:rPr>
        <w:t xml:space="preserve">)، ولكن يأتي النبي دانيآل في قصته كشخصيةٍ مركزيةٍ. </w:t>
      </w:r>
      <w:r>
        <w:rPr>
          <w:rtl/>
          <w:cs/>
          <w:lang w:val="ar_AE" w:bidi="ar_AE"/>
        </w:rPr>
        <w:t>تصوِّره القصة كشخصٍ غير مستعد لتقديم أيَّة تنازلات، هو مُطيعٌ بالتمام للمَلِك داريوس طالما كان ذلك ممكنًا، لكنه ليس مستعدًا لعصيان شريعة الله. لذلك، عصى دانيال عن عمدٍ مرسومًا مَلَكِيًّا يحظُر الصلاة لأي كائن غير المَلِك نفسه. ومع أنه كان على دراية بالعواقِب، ظَلَّ دانيآل أمينًا فيما لله. النتيجة الفورية، بعد الوشاية به من قِبَل أعدائه، كانتْ أمرًا بالإعدام - وبالفعل طُرِح النبي دانيآل في جبِّ الأسود. لكن أنقذته السماء من هذه الحيوانات الجائعة، والأكثر من ذلك، عاقَبَ المَلِك المتآمرين بعد أن تحرَّر من هذا المأزق الرهيب</w:t>
      </w:r>
      <w:r>
        <w:rPr>
          <w:rtl/>
          <w:cs/>
          <w:lang w:val="ar_AE" w:bidi="ar_AE"/>
        </w:rPr>
        <w:t>.</w:t>
      </w:r>
    </w:p>
    <w:p>
      <w:pPr>
        <w:bidi/>
      </w:pPr>
      <w:r>
        <w:rPr>
          <w:rtl/>
          <w:cs/>
          <w:lang w:val="ar_AE" w:bidi="ar_AE"/>
        </w:rPr>
      </w:r>
      <w:r>
        <w:rPr>
          <w:rtl/>
          <w:cs/>
          <w:lang w:val="ar_AE" w:bidi="ar_AE"/>
        </w:rPr>
        <w:t xml:space="preserve">من هذه القصة تتَّضِح رسالة مزدوجة. من ناحيةٍ، ينبغي على خادم الله أن يكون أمينًا في الصلاة والعبادة لله، بغض النظر عن النتيجة؛ الله ينجِّي، وفي تلك الحال قد نجَّى النبي دانيآل من الكارثة. ومن ناحيةٍ أخرى، سمحت أمانة النبي دانيآل للمَلِك، الذي أمر رعاياه بعبادته، </w:t>
      </w:r>
      <w:r>
        <w:rPr>
          <w:rtl/>
          <w:cs/>
          <w:lang w:val="ar_AE" w:bidi="ar_AE"/>
        </w:rPr>
        <w:t xml:space="preserve">أن يتعلَّم شيئًا عن </w:t>
      </w:r>
      <w:r>
        <w:rPr>
          <w:rtl/>
          <w:cs/>
          <w:lang w:val="ar_AE" w:bidi="ar_AE"/>
        </w:rPr>
        <w:t>العبادة الحقيقية</w:t>
      </w:r>
      <w:r>
        <w:rPr>
          <w:rtl/>
          <w:cs/>
          <w:lang w:val="ar_AE" w:bidi="ar_AE"/>
        </w:rPr>
        <w:t xml:space="preserve"> (</w:t>
      </w:r>
      <w:r>
        <w:rPr>
          <w:rtl/>
          <w:cs/>
          <w:lang w:val="ar_AE" w:bidi="ar_AE"/>
        </w:rPr>
        <w:t>6:25–27</w:t>
      </w:r>
      <w:r>
        <w:rPr>
          <w:rtl/>
          <w:cs/>
          <w:lang w:val="ar_AE" w:bidi="ar_AE"/>
        </w:rPr>
        <w:t xml:space="preserve">). </w:t>
      </w:r>
      <w:r>
        <w:rPr>
          <w:rtl/>
          <w:cs/>
          <w:lang w:val="ar_AE" w:bidi="ar_AE"/>
        </w:rPr>
        <w:t>تشبه تأثيرات الأمانة الموجاتٍ الدائرية الناجمة عن حجر ألقي به في بركةٍ ماء ساكن، تنتشر بعيدًا عن الشخص الأمين.</w:t>
      </w:r>
    </w:p>
    <w:p>
      <w:pPr>
        <w:pStyle w:val="Heading3"/>
        <w:bidi/>
      </w:pPr>
      <w:r>
        <w:rPr>
          <w:rtl/>
          <w:cs/>
          <w:lang w:val="ar_AE" w:bidi="ar_AE"/>
        </w:rPr>
        <w:t>المحتوى: رُؤَى دانيآل (</w:t>
      </w:r>
      <w:r>
        <w:rPr>
          <w:rtl/>
          <w:cs/>
          <w:lang w:val="ar_AE" w:bidi="ar_AE"/>
        </w:rPr>
        <w:t>7–12</w:t>
      </w:r>
      <w:r>
        <w:rPr>
          <w:rtl/>
          <w:cs/>
          <w:lang w:val="ar_AE" w:bidi="ar_AE"/>
        </w:rPr>
        <w:t>)</w:t>
      </w:r>
    </w:p>
    <w:p>
      <w:pPr>
        <w:bidi/>
      </w:pPr>
      <w:r>
        <w:rPr>
          <w:rtl/>
          <w:cs/>
          <w:lang w:val="ar_AE" w:bidi="ar_AE"/>
        </w:rPr>
      </w:r>
      <w:r>
        <w:rPr>
          <w:rtl/>
          <w:cs/>
          <w:lang w:val="ar_AE" w:bidi="ar_AE"/>
        </w:rPr>
        <w:t>مع بداية الفصل السابع (</w:t>
      </w:r>
      <w:r>
        <w:rPr>
          <w:rtl/>
          <w:cs/>
          <w:lang w:val="ar_AE" w:bidi="ar_AE"/>
        </w:rPr>
        <w:t>دانيآل 7)</w:t>
      </w:r>
      <w:r>
        <w:rPr>
          <w:rtl/>
          <w:cs/>
          <w:lang w:val="ar_AE" w:bidi="ar_AE"/>
        </w:rPr>
        <w:t xml:space="preserve"> </w:t>
      </w:r>
      <w:r>
        <w:rPr>
          <w:rtl/>
          <w:cs/>
          <w:lang w:val="ar_AE" w:bidi="ar_AE"/>
        </w:rPr>
        <w:t>يتغيَّر التَّسَلْسُل الزمني لِسِفْر دانيآل؛ تعود الرؤية الأولى للنبي دانيآل إلى السنة الأولى لبَيْلْشَاصَّر (</w:t>
      </w:r>
      <w:r>
        <w:rPr>
          <w:rtl/>
          <w:cs/>
          <w:lang w:val="ar_AE" w:bidi="ar_AE"/>
        </w:rPr>
        <w:t>7:1</w:t>
      </w:r>
      <w:r>
        <w:rPr>
          <w:rtl/>
          <w:cs/>
          <w:lang w:val="ar_AE" w:bidi="ar_AE"/>
        </w:rPr>
        <w:t xml:space="preserve">)، </w:t>
      </w:r>
      <w:r>
        <w:rPr>
          <w:rtl/>
          <w:cs/>
          <w:lang w:val="ar_AE" w:bidi="ar_AE"/>
        </w:rPr>
        <w:t>أما الرُّؤَى اللاحقة فقد حَدَثَتْ في وقتٍ متأخِّر من حُكْم المَلِك كورش، مَلِك فارس</w:t>
      </w:r>
      <w:r>
        <w:rPr>
          <w:rtl/>
          <w:cs/>
          <w:lang w:val="ar_AE" w:bidi="ar_AE"/>
        </w:rPr>
        <w:t xml:space="preserve"> (</w:t>
      </w:r>
      <w:r>
        <w:rPr>
          <w:rtl/>
          <w:cs/>
          <w:lang w:val="ar_AE" w:bidi="ar_AE"/>
        </w:rPr>
        <w:t>10:1</w:t>
      </w:r>
      <w:r>
        <w:rPr>
          <w:rtl/>
          <w:cs/>
          <w:lang w:val="ar_AE" w:bidi="ar_AE"/>
        </w:rPr>
        <w:t xml:space="preserve">). </w:t>
      </w:r>
      <w:r>
        <w:rPr>
          <w:rtl/>
          <w:cs/>
          <w:lang w:val="ar_AE" w:bidi="ar_AE"/>
        </w:rPr>
        <w:t>تركِّز الفصول الأخيرة (</w:t>
      </w:r>
      <w:r>
        <w:rPr>
          <w:rtl/>
          <w:cs/>
          <w:lang w:val="ar_AE" w:bidi="ar_AE"/>
        </w:rPr>
        <w:t>دانيآل 7–12</w:t>
      </w:r>
      <w:r>
        <w:rPr>
          <w:rtl/>
          <w:cs/>
          <w:lang w:val="ar_AE" w:bidi="ar_AE"/>
        </w:rPr>
        <w:t xml:space="preserve">) </w:t>
      </w:r>
      <w:r>
        <w:rPr>
          <w:rtl/>
          <w:cs/>
          <w:lang w:val="ar_AE" w:bidi="ar_AE"/>
        </w:rPr>
        <w:t xml:space="preserve">على معنى التاريخ وسيادة الله عليه، والمعبَّر عنهما بالرمزية الغامضة للأحلام. على كلٍّ، يمكن تقسيم القسم الثاني بأكمله من سِفْر دانيآل كما يلي: (1) رؤية الوحوش الأربعة </w:t>
      </w:r>
      <w:r>
        <w:rPr>
          <w:rtl/>
          <w:cs/>
          <w:lang w:val="ar_AE" w:bidi="ar_AE"/>
        </w:rPr>
        <w:t>(</w:t>
      </w:r>
      <w:r>
        <w:rPr>
          <w:rtl/>
          <w:cs/>
          <w:lang w:val="ar_AE" w:bidi="ar_AE"/>
        </w:rPr>
        <w:t>7:1–28</w:t>
      </w:r>
      <w:r>
        <w:rPr>
          <w:rtl/>
          <w:cs/>
          <w:lang w:val="ar_AE" w:bidi="ar_AE"/>
        </w:rPr>
        <w:t xml:space="preserve">)؛ (2) </w:t>
      </w:r>
      <w:r>
        <w:rPr>
          <w:rtl/>
          <w:cs/>
          <w:lang w:val="ar_AE" w:bidi="ar_AE"/>
        </w:rPr>
        <w:t xml:space="preserve">رؤية الكَبْش والتِّيس </w:t>
      </w:r>
      <w:r>
        <w:rPr>
          <w:rtl/>
          <w:cs/>
          <w:lang w:val="ar_AE" w:bidi="ar_AE"/>
        </w:rPr>
        <w:t>(</w:t>
      </w:r>
      <w:r>
        <w:rPr>
          <w:rtl/>
          <w:cs/>
          <w:lang w:val="ar_AE" w:bidi="ar_AE"/>
        </w:rPr>
        <w:t>8:1–27</w:t>
      </w:r>
      <w:r>
        <w:rPr>
          <w:rtl/>
          <w:cs/>
          <w:lang w:val="ar_AE" w:bidi="ar_AE"/>
        </w:rPr>
        <w:t>)؛ (3) صلاة النبي دانيآل (</w:t>
      </w:r>
      <w:r>
        <w:rPr>
          <w:rtl/>
          <w:cs/>
          <w:lang w:val="ar_AE" w:bidi="ar_AE"/>
        </w:rPr>
        <w:t>9:1–27</w:t>
      </w:r>
      <w:r>
        <w:rPr>
          <w:rtl/>
          <w:cs/>
          <w:lang w:val="ar_AE" w:bidi="ar_AE"/>
        </w:rPr>
        <w:t>)؛ (4) رؤية الأزمنة النهائية (</w:t>
      </w:r>
      <w:r>
        <w:rPr>
          <w:rtl/>
          <w:cs/>
          <w:lang w:val="ar_AE" w:bidi="ar_AE"/>
        </w:rPr>
        <w:t>10:1–12:13</w:t>
      </w:r>
      <w:r>
        <w:rPr>
          <w:rtl/>
          <w:cs/>
          <w:lang w:val="ar_AE" w:bidi="ar_AE"/>
        </w:rPr>
        <w:t>).</w:t>
      </w:r>
    </w:p>
    <w:p>
      <w:pPr>
        <w:bidi/>
      </w:pPr>
      <w:r>
        <w:rPr>
          <w:rtl/>
          <w:cs/>
          <w:lang w:val="ar_AE" w:bidi="ar_AE"/>
        </w:rPr>
      </w:r>
      <w:r>
        <w:rPr>
          <w:rtl/>
          <w:cs/>
          <w:lang w:val="ar_AE" w:bidi="ar_AE"/>
        </w:rPr>
        <w:t>تتناول الرؤية الأولى مَرَّةً أخرى موضوع الممالك الأربع، التي رأيناها بالفعل في حُلْمِ نبوخذ نصر في الفصل</w:t>
      </w:r>
      <w:r>
        <w:rPr>
          <w:rtl/>
          <w:cs/>
          <w:lang w:val="ar_AE" w:bidi="ar_AE"/>
        </w:rPr>
        <w:t xml:space="preserve"> الثاني (</w:t>
      </w:r>
      <w:r>
        <w:rPr>
          <w:rtl/>
          <w:cs/>
          <w:lang w:val="ar_AE" w:bidi="ar_AE"/>
        </w:rPr>
        <w:t>دانيآل 2</w:t>
      </w:r>
      <w:r>
        <w:rPr>
          <w:rtl/>
          <w:cs/>
          <w:lang w:val="ar_AE" w:bidi="ar_AE"/>
        </w:rPr>
        <w:t xml:space="preserve">). </w:t>
      </w:r>
      <w:r>
        <w:rPr>
          <w:rtl/>
          <w:cs/>
          <w:lang w:val="ar_AE" w:bidi="ar_AE"/>
        </w:rPr>
        <w:t xml:space="preserve">في الرؤية الثانية ينحصر التركيز على مملكتي فارس واليونان. أما الجزء الأكبر من الرؤية النهائية، المرتبط بالأزمنة الأخيرة، فهو يعالج الأحداث الجارية أثناء حُكْم أنطيوخُس إبيفانيوس في القرن الثاني قبل الميلاد. تدور كلُّ الرُّؤَى حول نفس الموضوع: تمارس الممالك البشرية قوتها في عالم فوضوي، إلا أن الله </w:t>
      </w:r>
      <w:r>
        <w:rPr>
          <w:rtl/>
          <w:cs/>
          <w:lang w:val="ar_AE" w:bidi="ar_AE"/>
        </w:rPr>
        <w:t xml:space="preserve">يعمل </w:t>
      </w:r>
      <w:r>
        <w:rPr>
          <w:rtl/>
          <w:cs/>
          <w:lang w:val="ar_AE" w:bidi="ar_AE"/>
        </w:rPr>
        <w:t>بسيادته المطلقة عبر فوضى التاريخ الظاهرة لتحقيق الهدف النهائي للخلاص</w:t>
      </w:r>
      <w:r>
        <w:rPr>
          <w:rtl/>
          <w:cs/>
          <w:lang w:val="ar_AE" w:bidi="ar_AE"/>
        </w:rPr>
        <w:t>.</w:t>
      </w:r>
    </w:p>
    <w:p>
      <w:pPr>
        <w:bidi/>
      </w:pPr>
      <w:r>
        <w:rPr>
          <w:rtl/>
          <w:cs/>
          <w:lang w:val="ar_AE" w:bidi="ar_AE"/>
        </w:rPr>
      </w:r>
      <w:r>
        <w:rPr>
          <w:rtl/>
          <w:cs/>
          <w:lang w:val="ar_AE" w:bidi="ar_AE"/>
        </w:rPr>
        <w:t>إن التفسير المبدئي للرُّؤَى يمكن إدراكه بالأحداث التاريخية الماضية، لكن يمكن للقارئ أن يرى بُعْدًا مسيَّاويًّا إضافيًّا في ضوء أسفار العهد الجديد. هذا البُعد أكثرُ وضوحًا في الفصل السابع (</w:t>
      </w:r>
      <w:r>
        <w:rPr>
          <w:rtl/>
          <w:cs/>
          <w:lang w:val="ar_AE" w:bidi="ar_AE"/>
        </w:rPr>
        <w:t>دانيآل 7</w:t>
      </w:r>
      <w:r>
        <w:rPr>
          <w:rtl/>
          <w:cs/>
          <w:lang w:val="ar_AE" w:bidi="ar_AE"/>
        </w:rPr>
        <w:t xml:space="preserve">). </w:t>
      </w:r>
      <w:r>
        <w:rPr>
          <w:rtl/>
          <w:cs/>
          <w:lang w:val="ar_AE" w:bidi="ar_AE"/>
        </w:rPr>
        <w:t>في سياق الممالك الأربع، تنعقد ساحة القضاء الإلهي للدينونة، تحت رئاسة "القَدِيمُ الأَيَّامِ" - الإله القدير</w:t>
      </w:r>
      <w:r>
        <w:rPr>
          <w:rtl/>
          <w:cs/>
          <w:lang w:val="ar_AE" w:bidi="ar_AE"/>
        </w:rPr>
        <w:t xml:space="preserve"> (</w:t>
      </w:r>
      <w:r>
        <w:rPr>
          <w:rtl/>
          <w:cs/>
          <w:lang w:val="ar_AE" w:bidi="ar_AE"/>
        </w:rPr>
        <w:t>7:9</w:t>
      </w:r>
      <w:r>
        <w:rPr>
          <w:rtl/>
          <w:cs/>
          <w:lang w:val="ar_AE" w:bidi="ar_AE"/>
        </w:rPr>
        <w:t xml:space="preserve">). </w:t>
      </w:r>
      <w:r>
        <w:rPr>
          <w:rtl/>
          <w:cs/>
          <w:lang w:val="ar_AE" w:bidi="ar_AE"/>
        </w:rPr>
        <w:t xml:space="preserve">ثم يرى النبي دانيآل مجيء "مِثْل ابْنِ إِنْسَانٍ" </w:t>
      </w:r>
      <w:r>
        <w:rPr>
          <w:rtl/>
          <w:cs/>
          <w:lang w:val="ar_AE" w:bidi="ar_AE"/>
        </w:rPr>
        <w:t>(</w:t>
      </w:r>
      <w:r>
        <w:rPr>
          <w:rtl/>
          <w:cs/>
          <w:lang w:val="ar_AE" w:bidi="ar_AE"/>
        </w:rPr>
        <w:t>7:13</w:t>
      </w:r>
      <w:r>
        <w:rPr>
          <w:rtl/>
          <w:cs/>
          <w:lang w:val="ar_AE" w:bidi="ar_AE"/>
        </w:rPr>
        <w:t xml:space="preserve">). </w:t>
      </w:r>
      <w:r>
        <w:rPr>
          <w:rtl/>
          <w:cs/>
          <w:lang w:val="ar_AE" w:bidi="ar_AE"/>
        </w:rPr>
        <w:t>على الرغم من أن التعبير: "ابْنِ إِنْسَانٍ" قد فُهِمَ لاحقًا بكونه لقبًا مسيَّاويًّا، إلا أنه لم يكن يحمل هذا المعنى بشكلٍ تقنيٍّ في سِفْر دانيآل. يُعَدُّ نص</w:t>
      </w:r>
      <w:r>
        <w:rPr>
          <w:rtl/>
          <w:cs/>
          <w:lang w:val="ar_AE" w:bidi="ar_AE"/>
        </w:rPr>
        <w:t xml:space="preserve"> (</w:t>
      </w:r>
      <w:r>
        <w:rPr>
          <w:rtl/>
          <w:cs/>
          <w:lang w:val="ar_AE" w:bidi="ar_AE"/>
        </w:rPr>
        <w:t>دانيآل 7:13</w:t>
      </w:r>
      <w:r>
        <w:rPr>
          <w:rtl/>
          <w:cs/>
          <w:lang w:val="ar_AE" w:bidi="ar_AE"/>
        </w:rPr>
        <w:t xml:space="preserve">) </w:t>
      </w:r>
      <w:r>
        <w:rPr>
          <w:rtl/>
          <w:cs/>
          <w:lang w:val="ar_AE" w:bidi="ar_AE"/>
        </w:rPr>
        <w:t>هو المصدر الرئيس للقب "ابن الإنسان"، الذي استخدمه الرب يسوع على نحوٍ شائعٍ لوصف هويته. وأكثر استخدامٍ لافتٍ منه لذلك التعبير كان أثناء محاكمَتِهِ، حيث ربط الرب لقبه مباشرةً بنص دانيآل 7؛ انظر (</w:t>
      </w:r>
      <w:r>
        <w:rPr>
          <w:rtl/>
          <w:cs/>
          <w:lang w:val="ar_AE" w:bidi="ar_AE"/>
        </w:rPr>
        <w:t>مَتَّى 26:63–64</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دانيآل (شخص) #3</w:t>
      </w:r>
      <w:r>
        <w:rPr>
          <w:rtl/>
          <w:cs/>
          <w:lang w:val="ar_AE" w:bidi="ar_AE"/>
        </w:rPr>
        <w:t xml:space="preserve">؛ </w:t>
      </w:r>
      <w:r>
        <w:rPr>
          <w:rtl/>
          <w:cs/>
          <w:lang w:val="ar_AE" w:bidi="ar_AE"/>
        </w:rPr>
        <w:t xml:space="preserve">يهود الشتات؛ اريخ إسرائي؛ </w:t>
      </w:r>
      <w:r>
        <w:rPr>
          <w:rtl/>
          <w:cs/>
          <w:lang w:val="ar_AE" w:bidi="ar_AE"/>
        </w:rPr>
        <w:t>نبوءة</w:t>
      </w:r>
      <w:r>
        <w:rPr>
          <w:rtl/>
          <w:cs/>
          <w:lang w:val="ar_AE" w:bidi="ar_AE"/>
        </w:rPr>
        <w:t>؛</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داود</w:t>
      </w:r>
      <w:r>
        <w:rPr>
          <w:rtl/>
          <w:cs/>
          <w:lang w:val="ar_AE" w:bidi="ar_AE"/>
        </w:rPr>
      </w:r>
    </w:p>
    <w:p>
      <w:pPr>
        <w:bidi/>
      </w:pPr>
      <w:r>
        <w:rPr>
          <w:rtl/>
          <w:cs/>
          <w:lang w:val="ar_AE" w:bidi="ar_AE"/>
        </w:rPr>
      </w:r>
      <w:r>
        <w:rPr>
          <w:rtl/>
          <w:cs/>
          <w:lang w:val="ar_AE" w:bidi="ar_AE"/>
        </w:rPr>
        <w:t>أهمُّ مَلِكٍ في إسرائيل. لقد مَثَّلَتْ مملكة داود مثالاً لقوة إسرائيل ونفوذها عبر تاريخ الأمة في العهد القديم.</w:t>
      </w:r>
    </w:p>
    <w:p>
      <w:pPr>
        <w:bidi/>
      </w:pPr>
      <w:r>
        <w:rPr>
          <w:rtl/>
          <w:cs/>
          <w:lang w:val="ar_AE" w:bidi="ar_AE"/>
        </w:rPr>
      </w:r>
      <w:r>
        <w:rPr>
          <w:rtl/>
          <w:cs/>
          <w:lang w:val="ar_AE" w:bidi="ar_AE"/>
        </w:rPr>
        <w:t>سِفْرا العهد القديم المخصصان لاستعراض الحُكْم المَلَكي لداود هما سفري صموئيل الثاني و أخبار الأيام الأول. سُجِّلَتْ سنواتُه الأولى في سِفْر صموئيل الأول، بدءًا منالفصل</w:t>
      </w:r>
      <w:r>
        <w:rPr>
          <w:rtl/>
          <w:cs/>
          <w:lang w:val="ar_AE" w:bidi="ar_AE"/>
        </w:rPr>
        <w:t xml:space="preserve"> 16</w:t>
      </w:r>
      <w:r>
        <w:rPr>
          <w:rtl/>
          <w:cs/>
          <w:lang w:val="ar_AE" w:bidi="ar_AE"/>
        </w:rPr>
        <w:t>. وما يَقْرُب من نصف المزامير الكتابية منسوبة إلى داود. تمتدُّ أهميته إلى كتابات العهد الجديد، التي تحدِّد هويته بوصفه جَدًّا ليسوع المسيح ونذيرًا مبشِّرًا بمجيء المَلِك المَسِيَّاوِي.</w:t>
      </w:r>
    </w:p>
    <w:p>
      <w:pPr>
        <w:pStyle w:val="ListBullet"/>
        <w:bidi/>
        <w:spacing w:line="240" w:lineRule="auto"/>
        <w:ind w:left="720"/>
      </w:pPr>
      <w:r>
        <w:rPr>
          <w:rtl/>
          <w:cs/>
          <w:lang w:val="ar_AE" w:bidi="ar_AE"/>
        </w:rPr>
      </w:r>
      <w:r>
        <w:rPr>
          <w:rtl/>
          <w:cs/>
          <w:lang w:val="ar_AE" w:bidi="ar_AE"/>
        </w:rPr>
        <w:t>نظرة عامَّة تمهيديَّة</w:t>
      </w:r>
    </w:p>
    <w:p>
      <w:pPr>
        <w:pStyle w:val="ListBullet"/>
        <w:bidi/>
        <w:spacing w:line="240" w:lineRule="auto"/>
        <w:ind w:left="720"/>
      </w:pPr>
      <w:r>
        <w:rPr>
          <w:rtl/>
          <w:cs/>
          <w:lang w:val="ar_AE" w:bidi="ar_AE"/>
        </w:rPr>
      </w:r>
      <w:r>
        <w:rPr>
          <w:rtl/>
          <w:cs/>
          <w:lang w:val="ar_AE" w:bidi="ar_AE"/>
        </w:rPr>
        <w:t>السنوات المبكرة</w:t>
      </w:r>
    </w:p>
    <w:p>
      <w:pPr>
        <w:pStyle w:val="ListBullet"/>
        <w:bidi/>
        <w:spacing w:line="240" w:lineRule="auto"/>
        <w:ind w:left="720"/>
      </w:pPr>
      <w:r>
        <w:rPr>
          <w:rtl/>
          <w:cs/>
          <w:lang w:val="ar_AE" w:bidi="ar_AE"/>
        </w:rPr>
      </w:r>
      <w:r>
        <w:rPr>
          <w:rtl/>
          <w:cs/>
          <w:lang w:val="ar_AE" w:bidi="ar_AE"/>
        </w:rPr>
        <w:t>الإعداد للحُكْمِ المَلَكِيِّ</w:t>
      </w:r>
    </w:p>
    <w:p>
      <w:pPr>
        <w:pStyle w:val="ListBullet"/>
        <w:bidi/>
        <w:spacing w:line="240" w:lineRule="auto"/>
        <w:ind w:left="720"/>
      </w:pPr>
      <w:r>
        <w:rPr>
          <w:rtl/>
          <w:cs/>
          <w:lang w:val="ar_AE" w:bidi="ar_AE"/>
        </w:rPr>
      </w:r>
      <w:r>
        <w:rPr>
          <w:rtl/>
          <w:cs/>
          <w:lang w:val="ar_AE" w:bidi="ar_AE"/>
        </w:rPr>
        <w:t>داود كمَلِكٍ</w:t>
      </w:r>
    </w:p>
    <w:p>
      <w:pPr>
        <w:pStyle w:val="ListBullet"/>
        <w:bidi/>
        <w:spacing w:line="240" w:lineRule="auto"/>
        <w:ind w:left="720"/>
      </w:pPr>
      <w:r>
        <w:rPr>
          <w:rtl/>
          <w:cs/>
          <w:lang w:val="ar_AE" w:bidi="ar_AE"/>
        </w:rPr>
      </w:r>
      <w:r>
        <w:rPr>
          <w:rtl/>
          <w:cs/>
          <w:lang w:val="ar_AE" w:bidi="ar_AE"/>
        </w:rPr>
        <w:t>تأثير داود الدائم</w:t>
      </w:r>
    </w:p>
    <w:p>
      <w:pPr>
        <w:pStyle w:val="Heading3"/>
        <w:bidi/>
      </w:pPr>
      <w:r>
        <w:rPr>
          <w:rtl/>
          <w:cs/>
          <w:lang w:val="ar_AE" w:bidi="ar_AE"/>
        </w:rPr>
        <w:t>السنوات المبكرة</w:t>
      </w:r>
    </w:p>
    <w:p>
      <w:pPr>
        <w:pStyle w:val="Heading4"/>
        <w:bidi/>
      </w:pPr>
      <w:r>
        <w:rPr>
          <w:rtl/>
          <w:cs/>
          <w:lang w:val="ar_AE" w:bidi="ar_AE"/>
        </w:rPr>
        <w:t>العائلة</w:t>
      </w:r>
    </w:p>
    <w:p>
      <w:pPr>
        <w:bidi/>
      </w:pPr>
      <w:r>
        <w:rPr>
          <w:rtl/>
          <w:cs/>
          <w:lang w:val="ar_AE" w:bidi="ar_AE"/>
        </w:rPr>
      </w:r>
      <w:r>
        <w:rPr>
          <w:rtl/>
          <w:cs/>
          <w:lang w:val="ar_AE" w:bidi="ar_AE"/>
        </w:rPr>
        <w:t>كان داود الابن الأصغر في عائلة يَسَّى، التي تُمَثِّل جزءًا من سبط يهوذا. عاشت العائلة في بيت لحم، على بعد حوالي ستة أميال (10 كم) جنوب أورشليم. جَدَّته الكبرى راعوث من أرض موآب (</w:t>
      </w:r>
      <w:r>
        <w:rPr>
          <w:rtl/>
          <w:cs/>
          <w:lang w:val="ar_AE" w:bidi="ar_AE"/>
        </w:rPr>
        <w:t>راعوث 4: 18–22</w:t>
      </w:r>
      <w:r>
        <w:rPr>
          <w:rtl/>
          <w:cs/>
          <w:lang w:val="ar_AE" w:bidi="ar_AE"/>
        </w:rPr>
        <w:t>). سلاسل الأنساب في كل من العهدين القديم والجديد تعود بنسب داود إلى يهوذا، ابن أبينا يعقوب (</w:t>
      </w:r>
      <w:r>
        <w:rPr>
          <w:rtl/>
          <w:cs/>
          <w:lang w:val="ar_AE" w:bidi="ar_AE"/>
        </w:rPr>
        <w:t>1 أخبار الأيام 2: 3–15</w:t>
      </w:r>
      <w:r>
        <w:rPr>
          <w:rtl/>
          <w:cs/>
          <w:lang w:val="ar_AE" w:bidi="ar_AE"/>
        </w:rPr>
        <w:t xml:space="preserve">؛ </w:t>
      </w:r>
      <w:r>
        <w:rPr>
          <w:rtl/>
          <w:cs/>
          <w:lang w:val="ar_AE" w:bidi="ar_AE"/>
        </w:rPr>
        <w:t>مَتَّى 1: 3–6</w:t>
      </w:r>
      <w:r>
        <w:rPr>
          <w:rtl/>
          <w:cs/>
          <w:lang w:val="ar_AE" w:bidi="ar_AE"/>
        </w:rPr>
        <w:t xml:space="preserve">؛ </w:t>
      </w:r>
      <w:r>
        <w:rPr>
          <w:rtl/>
          <w:cs/>
          <w:lang w:val="ar_AE" w:bidi="ar_AE"/>
        </w:rPr>
        <w:t>لوقا 3: 31–33</w:t>
      </w:r>
      <w:r>
        <w:rPr>
          <w:rtl/>
          <w:cs/>
          <w:lang w:val="ar_AE" w:bidi="ar_AE"/>
        </w:rPr>
        <w:t>).</w:t>
      </w:r>
    </w:p>
    <w:p>
      <w:pPr>
        <w:pStyle w:val="Heading4"/>
        <w:bidi/>
      </w:pPr>
      <w:r>
        <w:rPr>
          <w:rtl/>
          <w:cs/>
          <w:lang w:val="ar_AE" w:bidi="ar_AE"/>
        </w:rPr>
        <w:t>التدريب والمواهب</w:t>
      </w:r>
    </w:p>
    <w:p>
      <w:pPr>
        <w:bidi/>
      </w:pPr>
      <w:r>
        <w:rPr>
          <w:rtl/>
          <w:cs/>
          <w:lang w:val="ar_AE" w:bidi="ar_AE"/>
        </w:rPr>
      </w:r>
      <w:r>
        <w:rPr>
          <w:rtl/>
          <w:cs/>
          <w:lang w:val="ar_AE" w:bidi="ar_AE"/>
        </w:rPr>
        <w:t>ما يُعْرَف عن حياة داود المبكرة قليلٌ. كصبيٍّ، كان يعتني بأغنام والده، مخاطرًا بحياته لقتل الدببة والأسود المهاجمة. لاحقًا، أقرَّ داود عَلَنًا بقوة الله ومعونته في حماية قطعان الغنم التي تحت رعايته (</w:t>
      </w:r>
      <w:r>
        <w:rPr>
          <w:rtl/>
          <w:cs/>
          <w:lang w:val="ar_AE" w:bidi="ar_AE"/>
        </w:rPr>
        <w:t>1 صموئيل 17: 34–37</w:t>
      </w:r>
      <w:r>
        <w:rPr>
          <w:rtl/>
          <w:cs/>
          <w:lang w:val="ar_AE" w:bidi="ar_AE"/>
        </w:rPr>
        <w:t>).</w:t>
      </w:r>
    </w:p>
    <w:p>
      <w:pPr>
        <w:bidi/>
      </w:pPr>
      <w:r>
        <w:rPr>
          <w:rtl/>
          <w:cs/>
          <w:lang w:val="ar_AE" w:bidi="ar_AE"/>
        </w:rPr>
      </w:r>
      <w:r>
        <w:rPr>
          <w:rtl/>
          <w:cs/>
          <w:lang w:val="ar_AE" w:bidi="ar_AE"/>
        </w:rPr>
        <w:t>كان داود موسيقيًّا بارعًا. لقد طَوَّر قدرته جيِّدًا كعازفٍ على القيثارة، وعندما احتاج البيت المَلَكِي لشاول إلى موسيقيٍّ، قام أحدهم على الفور بتزكية داود.</w:t>
      </w:r>
    </w:p>
    <w:p>
      <w:pPr>
        <w:bidi/>
      </w:pPr>
      <w:r>
        <w:rPr>
          <w:rtl/>
          <w:cs/>
          <w:lang w:val="ar_AE" w:bidi="ar_AE"/>
        </w:rPr>
      </w:r>
      <w:r>
        <w:rPr>
          <w:rtl/>
          <w:cs/>
          <w:lang w:val="ar_AE" w:bidi="ar_AE"/>
        </w:rPr>
        <w:t>في عائلة يَسَّى، لم ينظر أي أحد إلى داود بعين الاعتبار. عندما زار النبي صموئيل المعروف على المستوى القومي بيتَ يَسَّى، كان جميع الأبناء الأكبر سنًّا متواجدين لمقابلة النبي؛ أما داود فكان يرعى الغنم. لقد أمر الله النبي صموئيل أن يَمْسَحَ مَلِكًا من عائلة يَسَّى، دون أن يعرِفَ مُسْبَقًا أيَّ ابنٍ سوف يَمْسَحُهُ. وبعد أن شعر النبي بعدم اختيار الله لأي واحد من الأخوة السبعة الذين اجتازوا أمامه، كان عليه أن يتساءل. ولما عَلِمَ أن يَسَّى له ابن آخر، تَمَّ استدعاء داود على الفور. مُسِحَ داود بواسطة النبي صموئيل وَجَادَ الله عليه بروح الرب (</w:t>
      </w:r>
      <w:r>
        <w:rPr>
          <w:rtl/>
          <w:cs/>
          <w:lang w:val="ar_AE" w:bidi="ar_AE"/>
        </w:rPr>
        <w:t>1 صموئيل 16: 1–13</w:t>
      </w:r>
      <w:r>
        <w:rPr>
          <w:rtl/>
          <w:cs/>
          <w:lang w:val="ar_AE" w:bidi="ar_AE"/>
        </w:rPr>
        <w:t>). وبغض النظر عما أدركه يَسَّى وعائلته عن تلك المَسْحَة، يبدو أنها لم تُحْدِث تغييرًا فَوريًّا في نَمَطِ حياة داود. فقد استمر داود في رعاية الغنم.</w:t>
      </w:r>
    </w:p>
    <w:p>
      <w:pPr>
        <w:pStyle w:val="Heading3"/>
        <w:bidi/>
      </w:pPr>
      <w:r>
        <w:rPr>
          <w:rtl/>
          <w:cs/>
          <w:lang w:val="ar_AE" w:bidi="ar_AE"/>
        </w:rPr>
        <w:t>الإعداد للحُكْمِ المَلَكي</w:t>
      </w:r>
    </w:p>
    <w:p>
      <w:pPr>
        <w:bidi/>
      </w:pPr>
      <w:r>
        <w:rPr>
          <w:rtl/>
          <w:cs/>
          <w:lang w:val="ar_AE" w:bidi="ar_AE"/>
        </w:rPr>
      </w:r>
      <w:r>
        <w:rPr>
          <w:rtl/>
          <w:cs/>
          <w:lang w:val="ar_AE" w:bidi="ar_AE"/>
        </w:rPr>
        <w:t>أثناء شبابه، كان داود مُحِبًّا لخدمة الآخرين، مع أنه قد مُسِحَ مَلِكًا. رغبته في إيصال بعض الاحتياجات إلى ثلاثة من إخوته الأكبر سنًا في الجيش هي التي أتاحتْ له الفرصة لبلوغ الشهرة القومية.</w:t>
      </w:r>
    </w:p>
    <w:p>
      <w:pPr>
        <w:bidi/>
      </w:pPr>
      <w:r>
        <w:rPr>
          <w:rtl/>
          <w:cs/>
          <w:lang w:val="ar_AE" w:bidi="ar_AE"/>
        </w:rPr>
      </w:r>
      <w:r>
        <w:rPr>
          <w:rtl/>
          <w:cs/>
          <w:lang w:val="ar_AE" w:bidi="ar_AE"/>
        </w:rPr>
        <w:t>في فترة شبابه، كان داود أيضًا حسَّاسًا تجاه الله. بينما كان يحَيِّي إخوته في ساحة المعركة، انزعج من تحدي جُلْيَات الفلسطيني لجيوش الله. على الرغم من توبيخ إخوته، قَبِلَ داود التحدي لمواجهة جُلْيَات. كانت لديه ثقة منطقية في أن الله، الذي ساعده في أن يواجه أسدًا ودُبًّا، سوف يعينه ضد بطلٍ محاربٍ. وهكذا، بإيمانه بالله وباستخدام قدرته على رمي الحجارة بالمقلاع، قَتَل داودُ جُلْيَات (</w:t>
      </w:r>
      <w:r>
        <w:rPr>
          <w:rtl/>
          <w:cs/>
          <w:lang w:val="ar_AE" w:bidi="ar_AE"/>
        </w:rPr>
        <w:t>1 صموئيل 17: 12–58</w:t>
      </w:r>
      <w:r>
        <w:rPr>
          <w:rtl/>
          <w:cs/>
          <w:lang w:val="ar_AE" w:bidi="ar_AE"/>
        </w:rPr>
        <w:t>).</w:t>
      </w:r>
    </w:p>
    <w:p>
      <w:pPr>
        <w:pStyle w:val="Heading4"/>
        <w:bidi/>
      </w:pPr>
      <w:r>
        <w:rPr>
          <w:rtl/>
          <w:cs/>
          <w:lang w:val="ar_AE" w:bidi="ar_AE"/>
        </w:rPr>
        <w:t>الشهرة القومية</w:t>
      </w:r>
    </w:p>
    <w:p>
      <w:pPr>
        <w:bidi/>
      </w:pPr>
      <w:r>
        <w:rPr>
          <w:rtl/>
          <w:cs/>
          <w:lang w:val="ar_AE" w:bidi="ar_AE"/>
        </w:rPr>
      </w:r>
      <w:r>
        <w:rPr>
          <w:rtl/>
          <w:cs/>
          <w:lang w:val="ar_AE" w:bidi="ar_AE"/>
        </w:rPr>
        <w:t>قَتْلُ داود لجُلْيَات جَعَلَ منه بطلاً لأُمَّة إسرائيل. كما قاده إلى بدء علاقة وثيقة مع العائلة المَلَكيَّة لبيت شاول. لكن النجاح والإشادة القومية كانا سببًا في غَيْرَةِ شاول وأدَّيا في النهاية إلى طَرْدِ داود من أرض إسرائيل.</w:t>
      </w:r>
    </w:p>
    <w:p>
      <w:pPr>
        <w:pStyle w:val="Heading4"/>
        <w:bidi/>
      </w:pPr>
      <w:r>
        <w:rPr>
          <w:rtl/>
          <w:cs/>
          <w:lang w:val="ar_AE" w:bidi="ar_AE"/>
        </w:rPr>
        <w:t>في البلاط المَلَكِي</w:t>
      </w:r>
    </w:p>
    <w:p>
      <w:pPr>
        <w:bidi/>
      </w:pPr>
      <w:r>
        <w:rPr>
          <w:rtl/>
          <w:cs/>
          <w:lang w:val="ar_AE" w:bidi="ar_AE"/>
        </w:rPr>
      </w:r>
      <w:r>
        <w:rPr>
          <w:rtl/>
          <w:cs/>
          <w:lang w:val="ar_AE" w:bidi="ar_AE"/>
        </w:rPr>
        <w:t>وَعَدَ شاول داود بالزواج من ابنته الكبرى، مَيْرَب، لكن فيما بعد تراجع شاول عن وَعْدِهِ مقدِّمًا لداود ابنة أخرى، مِيكَال. كان المَهْر الذي طَلَبَه شاول من غنائم الفلسطينيين القتلى يهدُف إلى قَتْلِ داود بأيدي الفلسطينيين. لكن لمَرَّة ثانية انتصر داود. تَغَنَّتْ النساء اطراءً بمآثِرِهِ، مما أدى إلى تفاقُم غَيْرَة شاول وتعرُّض حياة داود للخطر بشكلٍ أكبر (</w:t>
      </w:r>
      <w:r>
        <w:rPr>
          <w:rtl/>
          <w:cs/>
          <w:lang w:val="ar_AE" w:bidi="ar_AE"/>
        </w:rPr>
        <w:t>1 صموئيل 18: 6–30</w:t>
      </w:r>
      <w:r>
        <w:rPr>
          <w:rtl/>
          <w:cs/>
          <w:lang w:val="ar_AE" w:bidi="ar_AE"/>
        </w:rPr>
        <w:t>).</w:t>
      </w:r>
    </w:p>
    <w:p>
      <w:pPr>
        <w:bidi/>
      </w:pPr>
      <w:r>
        <w:rPr>
          <w:rtl/>
          <w:cs/>
          <w:lang w:val="ar_AE" w:bidi="ar_AE"/>
        </w:rPr>
      </w:r>
      <w:r>
        <w:rPr>
          <w:rtl/>
          <w:cs/>
          <w:lang w:val="ar_AE" w:bidi="ar_AE"/>
        </w:rPr>
        <w:t>في هذه الأثناء، طَوَّر يوناثان بن شاول وداود صداقةً عميقة. وعندما قطعا عهدًا، أعطى يوناثان داود أفضل معداته العسكرية (سيف، وقَوْسٌ، ومِنْطَقَة). ومع أن شاول حاول تأليب يوناثان ضد داود، تَعَمَّقَتْ الصداقة بينهما بشكلٍ أكبر. ولأن شاول كان يحاول قتلَهُ، اضطرَّ داود إلى الهرب من البلاط المَلَكِي والعيش كهاربٍ.</w:t>
      </w:r>
    </w:p>
    <w:p>
      <w:pPr>
        <w:bidi/>
      </w:pPr>
      <w:r>
        <w:rPr>
          <w:rtl/>
          <w:cs/>
          <w:lang w:val="ar_AE" w:bidi="ar_AE"/>
        </w:rPr>
      </w:r>
      <w:r>
        <w:rPr>
          <w:rtl/>
          <w:cs/>
          <w:lang w:val="ar_AE" w:bidi="ar_AE"/>
        </w:rPr>
        <w:t>بعد أن حذَّر يوناثانُ داودَ من خُطَطِ شاول المستمرة لإنهاء حياته، ذهب داود إلى الرَّامة ليرى النبي صموئيل. وبعدها، ذَهَبَ مع النبي إلى نايُوت في الرَّامة. بعد إرسال عدة مجموعات من الرجال وراء داود، ذَهَبَ شاول بنفسِهِ أخيرًا معهم. كلُّ محاولاته للقبض على داود قَوَّضها روحُ الله، الذي جَعَلَ شاول ورجاله يتنبأون طوال الليل بحرارة دينية (</w:t>
      </w:r>
      <w:r>
        <w:rPr>
          <w:rtl/>
          <w:cs/>
          <w:lang w:val="ar_AE" w:bidi="ar_AE"/>
        </w:rPr>
        <w:t>1 صموئيل 19</w:t>
      </w:r>
      <w:r>
        <w:rPr>
          <w:rtl/>
          <w:cs/>
          <w:lang w:val="ar_AE" w:bidi="ar_AE"/>
        </w:rPr>
        <w:t>).</w:t>
      </w:r>
    </w:p>
    <w:p>
      <w:pPr>
        <w:bidi/>
      </w:pPr>
      <w:r>
        <w:rPr>
          <w:rtl/>
          <w:cs/>
          <w:lang w:val="ar_AE" w:bidi="ar_AE"/>
        </w:rPr>
      </w:r>
      <w:r>
        <w:rPr>
          <w:rtl/>
          <w:cs/>
          <w:lang w:val="ar_AE" w:bidi="ar_AE"/>
        </w:rPr>
        <w:t>بعد التشاور مَرَّة أخرى مع يوناثان، أَدْرَكَ داود أن غَيْرَةَ شاول قد تَطَوَّرَتْ إلى كراهيةٍ. إدراكًا منه بأن داود سيكون المَلِكَ المستقبلي لإسرائيل، طلب يوناثان من داود تأكيدًا بأن يحظى نسلُه بالحماية في ظل الحُكْم المَلَكي لداود (</w:t>
      </w:r>
      <w:r>
        <w:rPr>
          <w:rtl/>
          <w:cs/>
          <w:lang w:val="ar_AE" w:bidi="ar_AE"/>
        </w:rPr>
        <w:t>1 صموئيل 20</w:t>
      </w:r>
      <w:r>
        <w:rPr>
          <w:rtl/>
          <w:cs/>
          <w:lang w:val="ar_AE" w:bidi="ar_AE"/>
        </w:rPr>
        <w:t>).</w:t>
      </w:r>
    </w:p>
    <w:p>
      <w:pPr>
        <w:pStyle w:val="Heading4"/>
        <w:bidi/>
      </w:pPr>
      <w:r>
        <w:rPr>
          <w:rtl/>
          <w:cs/>
          <w:lang w:val="ar_AE" w:bidi="ar_AE"/>
        </w:rPr>
        <w:t>الحياة كهارِبٍ</w:t>
      </w:r>
    </w:p>
    <w:p>
      <w:pPr>
        <w:bidi/>
      </w:pPr>
      <w:r>
        <w:rPr>
          <w:rtl/>
          <w:cs/>
          <w:lang w:val="ar_AE" w:bidi="ar_AE"/>
        </w:rPr>
      </w:r>
      <w:r>
        <w:rPr>
          <w:rtl/>
          <w:cs/>
          <w:lang w:val="ar_AE" w:bidi="ar_AE"/>
        </w:rPr>
        <w:t>أثناء هروبه من شاول، توقَّف داود في نوب. بخداع أَخِيمَالِك، الذي كان يشغل منصب الكاهن هناك، تزوَّد داود بالطعام كما حصل على سيف جُلْيَات (الذي تم الاحتفاظ به كتذكار انتصاري). إلا أن رجلاً أَدُومِيًّا اسمه دُوَاغُ، رئيس رعاة شاول، رأى ما حَدَثَ في نُوب. واصل داودُ هروبَه، ولجأ بشكلٍ مؤقَّت إلى جَت عند الملك أَخِيش (</w:t>
      </w:r>
      <w:r>
        <w:rPr>
          <w:rtl/>
          <w:cs/>
          <w:lang w:val="ar_AE" w:bidi="ar_AE"/>
        </w:rPr>
        <w:t>1 صموئيل 21</w:t>
      </w:r>
      <w:r>
        <w:rPr>
          <w:rtl/>
          <w:cs/>
          <w:lang w:val="ar_AE" w:bidi="ar_AE"/>
        </w:rPr>
        <w:t xml:space="preserve">)، ثم وَجَدَ مأوى في مغارة عَدُلاَّم، الواقعة على بعد 10 أميال (16.1 كيلومترًا) جنوب غرب بيت لحم. وهناك، انضم إليه أقاربه الذين كانوا حوالي 400 مقاتلٍ. ثمَّ </w:t>
      </w:r>
      <w:r>
        <w:rPr>
          <w:rtl/>
          <w:cs/>
          <w:lang w:val="ar_AE" w:bidi="ar_AE"/>
        </w:rPr>
        <w:t>لضمان سلامة والديه، ذهب داود إلى موآب وطلب من الملك هناك أن يؤويهما. وبينما كان والداه في أمان، اختبأ داود لفترة في مكان محصّن. لكن عندما جاءه النبي جاد برسالة من الرب تأمره بمغادرة الحصن، أطاع داود، ورجع إلى يهوذا، حيث أقام في</w:t>
      </w:r>
      <w:r>
        <w:rPr>
          <w:rtl/>
          <w:cs/>
          <w:lang w:val="ar_AE" w:bidi="ar_AE"/>
        </w:rPr>
        <w:t xml:space="preserve"> وَعْرِ حَارِثٍ (</w:t>
      </w:r>
      <w:r>
        <w:rPr>
          <w:rtl/>
          <w:cs/>
          <w:lang w:val="ar_AE" w:bidi="ar_AE"/>
        </w:rPr>
        <w:t>1 صم 22: 1–5</w:t>
      </w:r>
      <w:r>
        <w:rPr>
          <w:rtl/>
          <w:cs/>
          <w:lang w:val="ar_AE" w:bidi="ar_AE"/>
        </w:rPr>
        <w:t>).</w:t>
      </w:r>
    </w:p>
    <w:p>
      <w:pPr>
        <w:bidi/>
      </w:pPr>
      <w:r>
        <w:rPr>
          <w:rtl/>
          <w:cs/>
          <w:lang w:val="ar_AE" w:bidi="ar_AE"/>
        </w:rPr>
      </w:r>
      <w:r>
        <w:rPr>
          <w:rtl/>
          <w:cs/>
          <w:lang w:val="ar_AE" w:bidi="ar_AE"/>
        </w:rPr>
        <w:t>أثارت حرية حركة داود غضبَ شاول، الذي اتهم شعبه بالتآمر عليه. وعندما أخبره دُوَاغ بما رآه في نُوب، أَعْدَم شاول أَخِيمَالِك و84 كاهنًا آخرين، ثم قَتَلَ جميع سكان نُوب. إلا أن كاهنًا واحدًا يُدْعَى أَبِيَاثَار قد هَرَبَ وأَخْبَرَ داود بالفظائع التي ارتكبها شاول، فوعده داود بالحماية (</w:t>
      </w:r>
      <w:r>
        <w:rPr>
          <w:rtl/>
          <w:cs/>
          <w:lang w:val="ar_AE" w:bidi="ar_AE"/>
        </w:rPr>
        <w:t>1 صموئيل 22: 6–23</w:t>
      </w:r>
      <w:r>
        <w:rPr>
          <w:rtl/>
          <w:cs/>
          <w:lang w:val="ar_AE" w:bidi="ar_AE"/>
        </w:rPr>
        <w:t>).</w:t>
      </w:r>
    </w:p>
    <w:p>
      <w:pPr>
        <w:bidi/>
      </w:pPr>
      <w:r>
        <w:rPr>
          <w:rtl/>
          <w:cs/>
          <w:lang w:val="ar_AE" w:bidi="ar_AE"/>
        </w:rPr>
      </w:r>
      <w:r>
        <w:rPr>
          <w:rtl/>
          <w:cs/>
          <w:lang w:val="ar_AE" w:bidi="ar_AE"/>
        </w:rPr>
        <w:t>كان الفلسطينيون دائمًا على استعداد لانتهاز فرصة أي ضعفٍ في إسرائيل. إن انتقام داود بعد أن غَارَ الفلسطينيون على قَعِيلَة، على بعد 12 ميلاً (19.3 كيلومترًا) جنوب غرب بيت لحم، أعطى شاول فرصة لمهاجمة داود، الذي هرب إلى برية زِيف، وهي منطقة صحراوية بالقرب من حَبْرُون. التقى داود ويوناثان للمرةَّ الأخيرة في تلك البرية. وبعد أن طارده جيش شاول، هرب داود إلى الجنوب. لقد كان بالتقريب محاصرًا في مِنْطَقَة غير مأهولة بالقرب من مَعُون عندما تَعَيَّن على شاول الزحف بجيشه رجوعًا للرَّدِّ على هجومٍ فلسطيني (</w:t>
      </w:r>
      <w:r>
        <w:rPr>
          <w:rtl/>
          <w:cs/>
          <w:lang w:val="ar_AE" w:bidi="ar_AE"/>
        </w:rPr>
        <w:t>1 صموئيل 23</w:t>
      </w:r>
      <w:r>
        <w:rPr>
          <w:rtl/>
          <w:cs/>
          <w:lang w:val="ar_AE" w:bidi="ar_AE"/>
        </w:rPr>
        <w:t>).</w:t>
      </w:r>
    </w:p>
    <w:p>
      <w:pPr>
        <w:bidi/>
      </w:pPr>
      <w:r>
        <w:rPr>
          <w:rtl/>
          <w:cs/>
          <w:lang w:val="ar_AE" w:bidi="ar_AE"/>
        </w:rPr>
      </w:r>
      <w:r>
        <w:rPr>
          <w:rtl/>
          <w:cs/>
          <w:lang w:val="ar_AE" w:bidi="ar_AE"/>
        </w:rPr>
        <w:t>في ملجأه التالي، عَيْنِ جَدْيٍ، على الشاطئ الغربي للبحر الميِّتْ، هاجم شاول داود برفقة 3000 جندي ليبحثوا عنه هناك. أُتِيحَتْ لداود فرصةٌ لقَتْلِ شاول لكنه رفض إيذاء ملك إسرائيل "مسيح الرب". عندما أَدْرَكَ شاول إخلاص داود، اعترف بخطيته في سعيه لإهدار حياته (</w:t>
      </w:r>
      <w:r>
        <w:rPr>
          <w:rtl/>
          <w:cs/>
          <w:lang w:val="ar_AE" w:bidi="ar_AE"/>
        </w:rPr>
        <w:t>1 صموئيل 24</w:t>
      </w:r>
      <w:r>
        <w:rPr>
          <w:rtl/>
          <w:cs/>
          <w:lang w:val="ar_AE" w:bidi="ar_AE"/>
        </w:rPr>
        <w:t>).</w:t>
      </w:r>
    </w:p>
    <w:p>
      <w:pPr>
        <w:bidi/>
      </w:pPr>
      <w:r>
        <w:rPr>
          <w:rtl/>
          <w:cs/>
          <w:lang w:val="ar_AE" w:bidi="ar_AE"/>
        </w:rPr>
      </w:r>
      <w:r>
        <w:rPr>
          <w:rtl/>
          <w:cs/>
          <w:lang w:val="ar_AE" w:bidi="ar_AE"/>
        </w:rPr>
        <w:t xml:space="preserve">أثناء وجود داود مع رجاله في </w:t>
      </w:r>
      <w:r>
        <w:rPr>
          <w:b/>
          <w:rtl/>
          <w:cs/>
          <w:lang w:val="ar_AE" w:bidi="ar_AE"/>
        </w:rPr>
        <w:t xml:space="preserve">صحراء </w:t>
      </w:r>
      <w:r>
        <w:rPr>
          <w:rtl/>
          <w:cs/>
          <w:lang w:val="ar_AE" w:bidi="ar_AE"/>
        </w:rPr>
        <w:t xml:space="preserve">مَعُون، زِيف، وعَيْنِ جَدْيٍ، وفَّر رجال داود الحماية لرعاة نابال ولم يضروهم، بل </w:t>
      </w:r>
      <w:r>
        <w:rPr>
          <w:b/>
          <w:rtl/>
          <w:cs/>
          <w:lang w:val="ar_AE" w:bidi="ar_AE"/>
        </w:rPr>
        <w:t>حموا أغنامه</w:t>
      </w:r>
      <w:r>
        <w:rPr>
          <w:rtl/>
          <w:cs/>
          <w:lang w:val="ar_AE" w:bidi="ar_AE"/>
        </w:rPr>
        <w:t xml:space="preserve"> عندما كانت ترعى في </w:t>
      </w:r>
      <w:r>
        <w:rPr>
          <w:b/>
          <w:rtl/>
          <w:cs/>
          <w:lang w:val="ar_AE" w:bidi="ar_AE"/>
        </w:rPr>
        <w:t>منطقة الكرمل</w:t>
      </w:r>
      <w:r>
        <w:rPr>
          <w:rtl/>
          <w:cs/>
          <w:lang w:val="ar_AE" w:bidi="ar_AE"/>
        </w:rPr>
        <w:t>. وعندما جاء وقت الاحتفال والولائم، أرسل داود رسالة ودّية إلى نابال، يرجوه أن يشاركه بعض الطعام والإمدادات كمقابل لِما قدمه له من حماية. أثار ازدراءُ نابال غضبَ داود، إلا أن أَبِيجَايِل، زوجة نابال، ناشَدَتْ داود ألا ينتقمَ منه. عندما أخبرت أَبِيجَايِل نابال بنجاته من مأزقٍ صعبٍ، يبدو أنه صُدِمَ جدًا حتى أنه أُصِيبَ بنوبةٍ قلبية. مات بعد عشرة أيام، ولاحقًا أصبحتْ أَبِيجَايِل زوجةً لداود (</w:t>
      </w:r>
      <w:r>
        <w:rPr>
          <w:rtl/>
          <w:cs/>
          <w:lang w:val="ar_AE" w:bidi="ar_AE"/>
        </w:rPr>
        <w:t>1 صموئيل 25</w:t>
      </w:r>
      <w:r>
        <w:rPr>
          <w:rtl/>
          <w:cs/>
          <w:lang w:val="ar_AE" w:bidi="ar_AE"/>
        </w:rPr>
        <w:t>).</w:t>
      </w:r>
    </w:p>
    <w:p>
      <w:pPr>
        <w:bidi/>
      </w:pPr>
      <w:r>
        <w:rPr>
          <w:rtl/>
          <w:cs/>
          <w:lang w:val="ar_AE" w:bidi="ar_AE"/>
        </w:rPr>
      </w:r>
      <w:r>
        <w:rPr>
          <w:rtl/>
          <w:cs/>
          <w:lang w:val="ar_AE" w:bidi="ar_AE"/>
        </w:rPr>
        <w:t>مَرَّةً أخرى، زحف شاول بجيش قوامه 3000 رجل إلى برية زِيف لِيَجِدَ داود، وقد أضاع داود فرصةَ إيذائه للمَرَّة الثانية. أخيرًا، أَدْرَكَ شاول حماقة السعي لإهدار حياة داود، فكفَّ عن مطاردته (</w:t>
      </w:r>
      <w:r>
        <w:rPr>
          <w:rtl/>
          <w:cs/>
          <w:lang w:val="ar_AE" w:bidi="ar_AE"/>
        </w:rPr>
        <w:t>1 صموئيل 26</w:t>
      </w:r>
      <w:r>
        <w:rPr>
          <w:rtl/>
          <w:cs/>
          <w:lang w:val="ar_AE" w:bidi="ar_AE"/>
        </w:rPr>
        <w:t>).</w:t>
      </w:r>
    </w:p>
    <w:p>
      <w:pPr>
        <w:pStyle w:val="Heading4"/>
        <w:bidi/>
      </w:pPr>
      <w:r>
        <w:rPr>
          <w:rtl/>
          <w:cs/>
          <w:lang w:val="ar_AE" w:bidi="ar_AE"/>
        </w:rPr>
        <w:t>اللجوء إلى فِلسطين</w:t>
      </w:r>
    </w:p>
    <w:p>
      <w:pPr>
        <w:bidi/>
      </w:pPr>
      <w:r>
        <w:rPr>
          <w:rtl/>
          <w:cs/>
          <w:lang w:val="ar_AE" w:bidi="ar_AE"/>
        </w:rPr>
      </w:r>
      <w:r>
        <w:rPr>
          <w:rtl/>
          <w:cs/>
          <w:lang w:val="ar_AE" w:bidi="ar_AE"/>
        </w:rPr>
        <w:t>استمر داود في الإحساس بعدم الأمان في مملكة شاول. وعندما عاد إلى جَت في بلاد الفلسطينيين، استقبله الملك أَخِيش. عُيِّنَتْ مدينة صِقْلَغ لأتباعه، حيث عاشوا هناك لمدة 16 شهرًا تقريبًا، الأمر الذي أدَّى لاجتذاب مجنَّدين جدد من يهوذا وبقية إسرائيل (</w:t>
      </w:r>
      <w:r>
        <w:rPr>
          <w:rtl/>
          <w:cs/>
          <w:lang w:val="ar_AE" w:bidi="ar_AE"/>
        </w:rPr>
        <w:t>1 صموئيل 27</w:t>
      </w:r>
      <w:r>
        <w:rPr>
          <w:rtl/>
          <w:cs/>
          <w:lang w:val="ar_AE" w:bidi="ar_AE"/>
        </w:rPr>
        <w:t xml:space="preserve">؛ </w:t>
      </w:r>
      <w:r>
        <w:rPr>
          <w:rtl/>
          <w:cs/>
          <w:lang w:val="ar_AE" w:bidi="ar_AE"/>
        </w:rPr>
        <w:t>1 أخبار الأيام 12: 19–22</w:t>
      </w:r>
      <w:r>
        <w:rPr>
          <w:rtl/>
          <w:cs/>
          <w:lang w:val="ar_AE" w:bidi="ar_AE"/>
        </w:rPr>
        <w:t>).</w:t>
      </w:r>
    </w:p>
    <w:p>
      <w:pPr>
        <w:bidi/>
      </w:pPr>
      <w:r>
        <w:rPr>
          <w:rtl/>
          <w:cs/>
          <w:lang w:val="ar_AE" w:bidi="ar_AE"/>
        </w:rPr>
      </w:r>
      <w:r>
        <w:rPr>
          <w:rtl/>
          <w:cs/>
          <w:lang w:val="ar_AE" w:bidi="ar_AE"/>
        </w:rPr>
        <w:t>في زحف الجيش الفلسطيني إلى وادي مِجِّدو لمحاربة شاول، لم يكن رؤساء الجيش مرتاحين لوجود رجال الحرب التابعين لداود في المؤخرة، ولذلك ضغط قادة الجيش على أَخِيش لصرف داود. عندما عاد داود إلى صِقْلَغ، وجد أن العمالقة قد غزوا للتو المدينة. سعى داود وراء العدو، وأنقذ شعبَه وممتلكاته، وقَسَمَ الغنائم على الكل حتى مع من بَقِيَ في حراسة الأمتعة (</w:t>
      </w:r>
      <w:r>
        <w:rPr>
          <w:rtl/>
          <w:cs/>
          <w:lang w:val="ar_AE" w:bidi="ar_AE"/>
        </w:rPr>
        <w:t>1 صموئيل 29–30</w:t>
      </w:r>
      <w:r>
        <w:rPr>
          <w:rtl/>
          <w:cs/>
          <w:lang w:val="ar_AE" w:bidi="ar_AE"/>
        </w:rPr>
        <w:t>). في هذا التوقيت، هَزَمَ الفلسطينيون بنو إسرائيل في جبل جِلْبُوع، وقتلوا يوناثان واثنين آخرَين من أبناء شاول في معركة شرسة. أُصِيبَ شاول بجروح خطيرة وقَتَلَ نفسَه بسيفِهِ (</w:t>
      </w:r>
      <w:r>
        <w:rPr>
          <w:rtl/>
          <w:cs/>
          <w:lang w:val="ar_AE" w:bidi="ar_AE"/>
        </w:rPr>
        <w:t>1 صموئيل 31</w:t>
      </w:r>
      <w:r>
        <w:rPr>
          <w:rtl/>
          <w:cs/>
          <w:lang w:val="ar_AE" w:bidi="ar_AE"/>
        </w:rPr>
        <w:t>).</w:t>
      </w:r>
    </w:p>
    <w:p>
      <w:pPr>
        <w:pStyle w:val="Heading3"/>
        <w:bidi/>
      </w:pPr>
      <w:r>
        <w:rPr>
          <w:rtl/>
          <w:cs/>
          <w:lang w:val="ar_AE" w:bidi="ar_AE"/>
        </w:rPr>
        <w:t>داود مَلِكٌ</w:t>
      </w:r>
    </w:p>
    <w:p>
      <w:pPr>
        <w:bidi/>
      </w:pPr>
      <w:r>
        <w:rPr>
          <w:rtl/>
          <w:cs/>
          <w:lang w:val="ar_AE" w:bidi="ar_AE"/>
        </w:rPr>
      </w:r>
      <w:r>
        <w:rPr>
          <w:rtl/>
          <w:cs/>
          <w:lang w:val="ar_AE" w:bidi="ar_AE"/>
        </w:rPr>
        <w:t>حَكَمَ داود إسرائيل لمدة 40 عامًا تقريبًا، على الرغم من أن الروايات الخاصة بفترة حُكْمِهِ المَلَكِي لا تحتوي على معلومات كافية عن التاريخ الزمني الدقيق. بدأ حُكْمَه في حَبْرُون ومَلَك على أراضي يهوذا سبع أو ثماني سنوات. مع وفاة إِيشْبُوشَث، خليفة شاول، تم الاعتراف بداود مَلِكًا من كل أسباط إسرائيل، ثم جَعَلَ داود أورشليم عاصمته. في العَقْدِ التالي، قام داود بتوحيد إسرائيل عن طريق التوسُّع العسكري والاقتصادي. بعد ذلك، عانى داود ما يقرب من 10 سنوات من الاضطرابات في العائلة المَلَكِيَّة. لكن يبدو أن السنوات الأخيرة من حكم داود كانت مخصصة لِخُطَط بناء هيكل أورشليم الذي بُنِيَ أثناء الحُكْم المَلَكي لابنه سُلَيْمان.</w:t>
      </w:r>
    </w:p>
    <w:p>
      <w:pPr>
        <w:pStyle w:val="Heading4"/>
        <w:bidi/>
      </w:pPr>
      <w:r>
        <w:rPr>
          <w:rtl/>
          <w:cs/>
          <w:lang w:val="ar_AE" w:bidi="ar_AE"/>
        </w:rPr>
        <w:t>سَنَواتُ المُلْكِ في حَبْرُون</w:t>
      </w:r>
    </w:p>
    <w:p>
      <w:pPr>
        <w:bidi/>
      </w:pPr>
      <w:r>
        <w:rPr>
          <w:rtl/>
          <w:cs/>
          <w:lang w:val="ar_AE" w:bidi="ar_AE"/>
        </w:rPr>
      </w:r>
      <w:r>
        <w:rPr>
          <w:rtl/>
          <w:cs/>
          <w:lang w:val="ar_AE" w:bidi="ar_AE"/>
        </w:rPr>
        <w:t>لقد تعرَّض داود لفترة قاسية غير عادية من التدريب على حُكْمِه المَلَكِي. أثناء خدمته في ظل الحُكْمِ المَلَكِي لشاول، اكتسب خبرة في العمليات العسكرية ضد الفلسطينيين. بعد ذلك، أثناء تجواله كهارب في المِنْطَقَة الصحراوية في جنوب يهوذا، تقرَّب من أصحاب الأراضي ورعاة الأغنام بمنحهم الحماية. حتى أن الاعتراف به بوصفه خارجًا على القانون في إسرائيل مَكَّنَه من التفاوض لتوطيد علاقات دبلوماسية مع مُوآب وفلسطين.</w:t>
      </w:r>
    </w:p>
    <w:p>
      <w:pPr>
        <w:bidi/>
      </w:pPr>
      <w:r>
        <w:rPr>
          <w:rtl/>
          <w:cs/>
          <w:lang w:val="ar_AE" w:bidi="ar_AE"/>
        </w:rPr>
      </w:r>
      <w:r>
        <w:rPr>
          <w:rtl/>
          <w:cs/>
          <w:lang w:val="ar_AE" w:bidi="ar_AE"/>
        </w:rPr>
        <w:t>كان داود في أرياف فلسطين عندما وصله الخبر بمقتل شاول ويوناثان. في قصيدة رثاء جميلة أشادَ بصديقه يوناثان وكذلك بالمَلِك شاول (</w:t>
      </w:r>
      <w:r>
        <w:rPr>
          <w:rtl/>
          <w:cs/>
          <w:lang w:val="ar_AE" w:bidi="ar_AE"/>
        </w:rPr>
        <w:t>2 صموئيل 1</w:t>
      </w:r>
      <w:r>
        <w:rPr>
          <w:rtl/>
          <w:cs/>
          <w:lang w:val="ar_AE" w:bidi="ar_AE"/>
        </w:rPr>
        <w:t>).</w:t>
      </w:r>
    </w:p>
    <w:p>
      <w:pPr>
        <w:bidi/>
      </w:pPr>
      <w:r>
        <w:rPr>
          <w:rtl/>
          <w:cs/>
          <w:lang w:val="ar_AE" w:bidi="ar_AE"/>
        </w:rPr>
      </w:r>
      <w:r>
        <w:rPr>
          <w:rtl/>
          <w:cs/>
          <w:lang w:val="ar_AE" w:bidi="ar_AE"/>
        </w:rPr>
        <w:t>بالثقة في إرشاد الله، عاد داود إلى بيته، حيث مَسَحَه قادة يهوذا مَلِكًا في حَبْرُون. أرسل داود رسالة إطراء ومديح إلى رجال يَابيش لقيامهم بدفن الملك شاول بالشكل اللائق، وفي الغالب طَلَبَ إليهم أيضًا أن يدعموه.</w:t>
      </w:r>
    </w:p>
    <w:p>
      <w:pPr>
        <w:bidi/>
      </w:pPr>
      <w:r>
        <w:rPr>
          <w:rtl/>
          <w:cs/>
          <w:lang w:val="ar_AE" w:bidi="ar_AE"/>
        </w:rPr>
      </w:r>
      <w:r>
        <w:rPr>
          <w:rtl/>
          <w:cs/>
          <w:lang w:val="ar_AE" w:bidi="ar_AE"/>
        </w:rPr>
        <w:t>ربما ساد الارتباك إسرائيل عندما قُتل شاول، لأن الفلسطينيين احتلوا جزءًا كبيرًا من الأرض. قام العديد من القادة بجمع كل ما يمكنهم العثور عليه من الرجال المحاربين، إذ أعيد تأكيد الولاءات القديمة للأسباط. معظم سبط يهوذا كان يدعم داود بشدةٍ.</w:t>
      </w:r>
    </w:p>
    <w:p>
      <w:pPr>
        <w:bidi/>
      </w:pPr>
      <w:r>
        <w:rPr>
          <w:rtl/>
          <w:cs/>
          <w:lang w:val="ar_AE" w:bidi="ar_AE"/>
        </w:rPr>
      </w:r>
      <w:r>
        <w:rPr>
          <w:rtl/>
          <w:cs/>
          <w:lang w:val="ar_AE" w:bidi="ar_AE"/>
        </w:rPr>
        <w:t>وبينما كان داود يحظى بالمزيد من ولاء الشعب، اندلع نوعٌ من الصراع الأهلي بين أتباع داود وأتباع شاول. في النهاية، تفاوض أَبْنَيْرُ، قائد جيش شاول، على السلام مع داود، الذي طلب استرداد مِيكَال بوصفها زوجةً له، مشيرًا إلى أنه لم يُضْمِرْ في قلبه أيَّة عداوة تجاه البيت المَلَكِي لشاول. بموافقة إِيشْبُوشَث، ابن شاول، الذي توَّجَهُ أَبْنَيْرُ مَلِكًا، ذهب أَبْنَيْرُ إلى حَبْرُون وتعهَّد بدعم إسرائيل لداود. إلا أن أَبْنَيْر قُتِلَ بيد يُوآب، أحد قادة جيش داود، في ثأر عائلي، وبعدها بوقتٍ قصير اغْتيلَ إِيشْبُوشَث. على نحوٍ عام، عبَّر داود عن حزنه على موت أَبْنَيْر كما أعدم قاتلي إِيشْبُوشَث. وهكذا، عندما انتهتْ السلالة المَلَكِيَّة لبيت شاول، لم يعد الشعب ينظر إلى داود بشكل أكبر كمنافس بل كملك منطقي خليفة له. ومن هنا، تم الاعتراف بداود كمَلِكٍ بواسطة كلُّ أسباط إسرائيل (</w:t>
      </w:r>
      <w:r>
        <w:rPr>
          <w:rtl/>
          <w:cs/>
          <w:lang w:val="ar_AE" w:bidi="ar_AE"/>
        </w:rPr>
        <w:t>2 صموئيل 2–4</w:t>
      </w:r>
      <w:r>
        <w:rPr>
          <w:rtl/>
          <w:cs/>
          <w:lang w:val="ar_AE" w:bidi="ar_AE"/>
        </w:rPr>
        <w:t>).</w:t>
      </w:r>
    </w:p>
    <w:p>
      <w:pPr>
        <w:pStyle w:val="Heading4"/>
        <w:bidi/>
      </w:pPr>
      <w:r>
        <w:rPr>
          <w:rtl/>
          <w:cs/>
          <w:lang w:val="ar_AE" w:bidi="ar_AE"/>
        </w:rPr>
        <w:t>توطيد المُلْك في أورشليم</w:t>
      </w:r>
    </w:p>
    <w:p>
      <w:pPr>
        <w:bidi/>
      </w:pPr>
      <w:r>
        <w:rPr>
          <w:rtl/>
          <w:cs/>
          <w:lang w:val="ar_AE" w:bidi="ar_AE"/>
        </w:rPr>
      </w:r>
      <w:r>
        <w:rPr>
          <w:rtl/>
          <w:cs/>
          <w:lang w:val="ar_AE" w:bidi="ar_AE"/>
        </w:rPr>
        <w:t>عندما اتجه بنو إسرائيل إلى داود بوصفه مَلِكًا، انزعج الفلسطينيون وهاجموا إسرائيل (</w:t>
      </w:r>
      <w:r>
        <w:rPr>
          <w:rtl/>
          <w:cs/>
          <w:lang w:val="ar_AE" w:bidi="ar_AE"/>
        </w:rPr>
        <w:t>2 صموئيل 5</w:t>
      </w:r>
      <w:r>
        <w:rPr>
          <w:rtl/>
          <w:cs/>
          <w:lang w:val="ar_AE" w:bidi="ar_AE"/>
        </w:rPr>
        <w:t xml:space="preserve">؛ </w:t>
      </w:r>
      <w:r>
        <w:rPr>
          <w:rtl/>
          <w:cs/>
          <w:lang w:val="ar_AE" w:bidi="ar_AE"/>
        </w:rPr>
        <w:t>1 أخبار الأيام 14: 8–17</w:t>
      </w:r>
      <w:r>
        <w:rPr>
          <w:rtl/>
          <w:cs/>
          <w:lang w:val="ar_AE" w:bidi="ar_AE"/>
        </w:rPr>
        <w:t>). كان داود قويًّا بما يكفي لهزيمتهم وبهذا الطريقة تَوَحَّدَتْ أسباط إسرائيل.</w:t>
      </w:r>
    </w:p>
    <w:p>
      <w:pPr>
        <w:bidi/>
      </w:pPr>
      <w:r>
        <w:rPr>
          <w:rtl/>
          <w:cs/>
          <w:lang w:val="ar_AE" w:bidi="ar_AE"/>
        </w:rPr>
      </w:r>
      <w:r>
        <w:rPr>
          <w:rtl/>
          <w:cs/>
          <w:lang w:val="ar_AE" w:bidi="ar_AE"/>
        </w:rPr>
        <w:t>بحثًا عن موقعٍ مركزيٍّ أكثر لعاصمته، اتَّجه المَلِك داود نحو مدينة أورشليم، مَعْقَل اليبوسيين. استجاب يُوآب لتحديه باحتلال المدينة وكوفئ بأنه أصبح القائد العام لجيش المَلِك داود. وهكذا، صارتْ أورشليم تُعْرَف باسم "مَدِينَة دَاوُد" (</w:t>
      </w:r>
      <w:r>
        <w:rPr>
          <w:rtl/>
          <w:cs/>
          <w:lang w:val="ar_AE" w:bidi="ar_AE"/>
        </w:rPr>
        <w:t>1 أخبار الأيام 4:11–9</w:t>
      </w:r>
      <w:r>
        <w:rPr>
          <w:rtl/>
          <w:cs/>
          <w:lang w:val="ar_AE" w:bidi="ar_AE"/>
        </w:rPr>
        <w:t>).</w:t>
      </w:r>
    </w:p>
    <w:p>
      <w:pPr>
        <w:bidi/>
      </w:pPr>
      <w:r>
        <w:rPr>
          <w:rtl/>
          <w:cs/>
          <w:lang w:val="ar_AE" w:bidi="ar_AE"/>
        </w:rPr>
      </w:r>
      <w:r>
        <w:rPr>
          <w:rtl/>
          <w:cs/>
          <w:lang w:val="ar_AE" w:bidi="ar_AE"/>
        </w:rPr>
        <w:t>بنفس الطريقة التي نَظَّمَ بها أتباعه الأوائل حتى صاروا أبطال حرب ذوي كفاءة عالية في حَبْرون (</w:t>
      </w:r>
      <w:r>
        <w:rPr>
          <w:rtl/>
          <w:cs/>
          <w:lang w:val="ar_AE" w:bidi="ar_AE"/>
        </w:rPr>
        <w:t>1 أخبار الأيام 11: 1–12: 22</w:t>
      </w:r>
      <w:r>
        <w:rPr>
          <w:rtl/>
          <w:cs/>
          <w:lang w:val="ar_AE" w:bidi="ar_AE"/>
        </w:rPr>
        <w:t>)، بدأ داود تنظيمَ الأمة بأكملها (</w:t>
      </w:r>
      <w:r>
        <w:rPr>
          <w:rtl/>
          <w:cs/>
          <w:lang w:val="ar_AE" w:bidi="ar_AE"/>
        </w:rPr>
        <w:t>12: 23–40</w:t>
      </w:r>
      <w:r>
        <w:rPr>
          <w:rtl/>
          <w:cs/>
          <w:lang w:val="ar_AE" w:bidi="ar_AE"/>
        </w:rPr>
        <w:t>). ما أن استقرَّ داود في أورشليم، إلا وحاز على اعتراف الفينيقيين، وقد تعاقد معهم، بسبب ما لديهم من حرفيين، لبناء قصر رائع له في العاصمة الجديدة (</w:t>
      </w:r>
      <w:r>
        <w:rPr>
          <w:rtl/>
          <w:cs/>
          <w:lang w:val="ar_AE" w:bidi="ar_AE"/>
        </w:rPr>
        <w:t>14: 1–2</w:t>
      </w:r>
      <w:r>
        <w:rPr>
          <w:rtl/>
          <w:cs/>
          <w:lang w:val="ar_AE" w:bidi="ar_AE"/>
        </w:rPr>
        <w:t>). اهتمَّ داود أن تصبح أورشليم المركز الديني لإسرائيل (</w:t>
      </w:r>
      <w:r>
        <w:rPr>
          <w:rtl/>
          <w:cs/>
          <w:lang w:val="ar_AE" w:bidi="ar_AE"/>
        </w:rPr>
        <w:t>2 صموئيل 6</w:t>
      </w:r>
      <w:r>
        <w:rPr>
          <w:rtl/>
          <w:cs/>
          <w:lang w:val="ar_AE" w:bidi="ar_AE"/>
        </w:rPr>
        <w:t xml:space="preserve">؛ </w:t>
      </w:r>
      <w:r>
        <w:rPr>
          <w:rtl/>
          <w:cs/>
          <w:lang w:val="ar_AE" w:bidi="ar_AE"/>
        </w:rPr>
        <w:t>1 أخبار الأيام 13–16</w:t>
      </w:r>
      <w:r>
        <w:rPr>
          <w:rtl/>
          <w:cs/>
          <w:lang w:val="ar_AE" w:bidi="ar_AE"/>
        </w:rPr>
        <w:t xml:space="preserve">). إن محاولته الفاشلة لنقل تابوت العهد بواسطة عربة يجرها ثور (انظر </w:t>
      </w:r>
      <w:r>
        <w:rPr>
          <w:rtl/>
          <w:cs/>
          <w:lang w:val="ar_AE" w:bidi="ar_AE"/>
        </w:rPr>
        <w:t>العدد 4</w:t>
      </w:r>
      <w:r>
        <w:rPr>
          <w:rtl/>
          <w:cs/>
          <w:lang w:val="ar_AE" w:bidi="ar_AE"/>
        </w:rPr>
        <w:t>) ذَكَّرَتْ المَلِك القوي بضرورة القيام بالأشياء بحسب طريقة الله ليكون مَلِكًا ناجحًا.</w:t>
      </w:r>
    </w:p>
    <w:p>
      <w:pPr>
        <w:bidi/>
      </w:pPr>
      <w:r>
        <w:rPr>
          <w:rtl/>
          <w:cs/>
          <w:lang w:val="ar_AE" w:bidi="ar_AE"/>
        </w:rPr>
      </w:r>
      <w:r>
        <w:rPr>
          <w:rtl/>
          <w:cs/>
          <w:lang w:val="ar_AE" w:bidi="ar_AE"/>
        </w:rPr>
        <w:t>بتوطيد أورشليم كعاصمةِ الأُمَّة، وضع داود في قلبه أن يبني هيكلاً لله. شارك خُطَّته مع النبي ناثان، الذي كان ردُّ فعله الفوري إيجابيًّا. لكن في تلك الليلة، أرسل الله رسالة إلى داود عن طريق النبي ناثان بأنه ليس هو من يَتَعَيَّن عليه أن يبني ذلك الهيكل. أخبره النبي بأن عرشه المَلَكِي سوف يثبتُ إلى الأبد، وبخلاف المَلِك شاول، سيكون للملك داود ابن يخلُفه، ليؤبِّد المملكة؛ وهذا الابن هو الذي سيبني الهيكل (</w:t>
      </w:r>
      <w:r>
        <w:rPr>
          <w:rtl/>
          <w:cs/>
          <w:lang w:val="ar_AE" w:bidi="ar_AE"/>
        </w:rPr>
        <w:t>2 صموئيل 7</w:t>
      </w:r>
      <w:r>
        <w:rPr>
          <w:rtl/>
          <w:cs/>
          <w:lang w:val="ar_AE" w:bidi="ar_AE"/>
        </w:rPr>
        <w:t xml:space="preserve">؛ </w:t>
      </w:r>
      <w:r>
        <w:rPr>
          <w:rtl/>
          <w:cs/>
          <w:lang w:val="ar_AE" w:bidi="ar_AE"/>
        </w:rPr>
        <w:t>1 أخبار الأيام 17</w:t>
      </w:r>
      <w:r>
        <w:rPr>
          <w:rtl/>
          <w:cs/>
          <w:lang w:val="ar_AE" w:bidi="ar_AE"/>
        </w:rPr>
        <w:t>).</w:t>
      </w:r>
    </w:p>
    <w:p>
      <w:pPr>
        <w:pStyle w:val="Heading4"/>
        <w:bidi/>
      </w:pPr>
      <w:r>
        <w:rPr>
          <w:rtl/>
          <w:cs/>
          <w:lang w:val="ar_AE" w:bidi="ar_AE"/>
        </w:rPr>
        <w:t>الازدهار والتفوق</w:t>
      </w:r>
    </w:p>
    <w:p>
      <w:pPr>
        <w:bidi/>
      </w:pPr>
      <w:r>
        <w:rPr>
          <w:rtl/>
          <w:cs/>
          <w:lang w:val="ar_AE" w:bidi="ar_AE"/>
        </w:rPr>
      </w:r>
      <w:r>
        <w:rPr>
          <w:rtl/>
          <w:cs/>
          <w:lang w:val="ar_AE" w:bidi="ar_AE"/>
        </w:rPr>
        <w:t>لم يدوِّن الكتاب سوى القليل عن اتساع نطاق الحُكْم المَلَكِي لداود من حدود سبط يهوذا إلى إمبراطورية شاسعة تمتد من نيل مصر إلى مناطق وادي دجلة والفرات. لا شيء في التاريخ الدنيوي ينفي المنظور الكتابي القائل بأن داود كان يَنْعَمُ بأقوى مَمْلَكَةٍ في قلب ذلك "الهلال الخصيب" سنة 1000 ق.م تقريبًا.</w:t>
      </w:r>
    </w:p>
    <w:p>
      <w:pPr>
        <w:bidi/>
      </w:pPr>
      <w:r>
        <w:rPr>
          <w:rtl/>
          <w:cs/>
          <w:lang w:val="ar_AE" w:bidi="ar_AE"/>
        </w:rPr>
      </w:r>
      <w:r>
        <w:rPr>
          <w:rtl/>
          <w:cs/>
          <w:lang w:val="ar_AE" w:bidi="ar_AE"/>
        </w:rPr>
        <w:t>ومع أن المناوشات مع الفلسطينيين غربًا كانت متكرِّرة، صاروا في النهاية خاضعين لداود، كما دفعوا له جزيةً. في أيام شاول، تمتَّع الفلسطينيون باحتكار استخدام الحديد (</w:t>
      </w:r>
      <w:r>
        <w:rPr>
          <w:rtl/>
          <w:cs/>
          <w:lang w:val="ar_AE" w:bidi="ar_AE"/>
        </w:rPr>
        <w:t>1 صموئيل 13: 19–21</w:t>
      </w:r>
      <w:r>
        <w:rPr>
          <w:rtl/>
          <w:cs/>
          <w:lang w:val="ar_AE" w:bidi="ar_AE"/>
        </w:rPr>
        <w:t>). إن حقيقة استخدام داود للحديد بكلِّ حريةٍ قُرْبِ نهاية حُكْمِهِ المَلَكِي (</w:t>
      </w:r>
      <w:r>
        <w:rPr>
          <w:rtl/>
          <w:cs/>
          <w:lang w:val="ar_AE" w:bidi="ar_AE"/>
        </w:rPr>
        <w:t>1 أخبار الأيام 22: 3</w:t>
      </w:r>
      <w:r>
        <w:rPr>
          <w:rtl/>
          <w:cs/>
          <w:lang w:val="ar_AE" w:bidi="ar_AE"/>
        </w:rPr>
        <w:t>) تشير إلى حدوث طفرات اقتصادية هائلة في إسرائيل.</w:t>
      </w:r>
    </w:p>
    <w:p>
      <w:pPr>
        <w:bidi/>
      </w:pPr>
      <w:r>
        <w:rPr>
          <w:rtl/>
          <w:cs/>
          <w:lang w:val="ar_AE" w:bidi="ar_AE"/>
        </w:rPr>
      </w:r>
      <w:r>
        <w:rPr>
          <w:rtl/>
          <w:cs/>
          <w:lang w:val="ar_AE" w:bidi="ar_AE"/>
        </w:rPr>
        <w:t>توسَّعت مملكة داود جنوبًا عندما بنى ثكنات عسكرية على حدود الأراضي الأدوميَّة. وقد تجاوز داودُ أدوم، عندما تسلَّط على الموآبيين والعمالقة، الذين كانوا يدفعون له جزيةً بالفضة والذهب. وإلى الشمال الشرقي، امتدَّتْ الهيمنة الإسرائيلية على العمونيين والأراميين، الذين كانتْ عاصمتهم دمشق. على ما يبدو ساهمتْ طريقة تعامل داود مع الأصدقاء والأعداء في قوة مملكَتِهِ (</w:t>
      </w:r>
      <w:r>
        <w:rPr>
          <w:rtl/>
          <w:cs/>
          <w:lang w:val="ar_AE" w:bidi="ar_AE"/>
        </w:rPr>
        <w:t>2 صموئيل 8–10</w:t>
      </w:r>
      <w:r>
        <w:rPr>
          <w:rtl/>
          <w:cs/>
          <w:lang w:val="ar_AE" w:bidi="ar_AE"/>
        </w:rPr>
        <w:t>). مع أن داود كان مدبِّرًا عسكريًّا بارعًا وقد نجح بالفعل في استخدام كل الوسائل والموارد المتاحة لتحقيق النجاح لإسرائيل، إلا أنه كان متواضعًا بما يكفي لتمجيد الله (</w:t>
      </w:r>
      <w:r>
        <w:rPr>
          <w:rtl/>
          <w:cs/>
          <w:lang w:val="ar_AE" w:bidi="ar_AE"/>
        </w:rPr>
        <w:t>2 صموئيل 22</w:t>
      </w:r>
      <w:r>
        <w:rPr>
          <w:rtl/>
          <w:cs/>
          <w:lang w:val="ar_AE" w:bidi="ar_AE"/>
        </w:rPr>
        <w:t>؛ مع</w:t>
      </w:r>
      <w:r>
        <w:rPr>
          <w:rtl/>
          <w:cs/>
          <w:lang w:val="ar_AE" w:bidi="ar_AE"/>
        </w:rPr>
        <w:t xml:space="preserve"> المزمور 18</w:t>
      </w:r>
      <w:r>
        <w:rPr>
          <w:rtl/>
          <w:cs/>
          <w:lang w:val="ar_AE" w:bidi="ar_AE"/>
        </w:rPr>
        <w:t>).</w:t>
      </w:r>
    </w:p>
    <w:p>
      <w:pPr>
        <w:pStyle w:val="Heading4"/>
        <w:bidi/>
      </w:pPr>
      <w:r>
        <w:rPr>
          <w:rtl/>
          <w:cs/>
          <w:lang w:val="ar_AE" w:bidi="ar_AE"/>
        </w:rPr>
        <w:t>الخطية في العائلة المَلَكِيَّة</w:t>
      </w:r>
    </w:p>
    <w:p>
      <w:pPr>
        <w:bidi/>
      </w:pPr>
      <w:r>
        <w:rPr>
          <w:rtl/>
          <w:cs/>
          <w:lang w:val="ar_AE" w:bidi="ar_AE"/>
        </w:rPr>
      </w:r>
      <w:r>
        <w:rPr>
          <w:rtl/>
          <w:cs/>
          <w:lang w:val="ar_AE" w:bidi="ar_AE"/>
        </w:rPr>
        <w:t xml:space="preserve">هناك قسمٌ مطوَّل في سِفْر صموئيل الثاني (الفصول </w:t>
      </w:r>
      <w:r>
        <w:rPr>
          <w:rtl/>
          <w:cs/>
          <w:lang w:val="ar_AE" w:bidi="ar_AE"/>
        </w:rPr>
        <w:t>11–20</w:t>
      </w:r>
      <w:r>
        <w:rPr>
          <w:rtl/>
          <w:cs/>
          <w:lang w:val="ar_AE" w:bidi="ar_AE"/>
        </w:rPr>
        <w:t>) يقدِّم وصفًا صريحًا جديرًا بالملاحظة عن الخطية، والجرائم، والتمرُّد في عائلة داود. إن عيوب الملك مصوَّرة بكلِّ وضوحٍ؛ لم يكن ممكنا لمَلِك إسرائيل نفسُه بعدما أخطأ أن ينجو من دينونة الله.</w:t>
      </w:r>
    </w:p>
    <w:p>
      <w:pPr>
        <w:bidi/>
      </w:pPr>
      <w:r>
        <w:rPr>
          <w:rtl/>
          <w:cs/>
          <w:lang w:val="ar_AE" w:bidi="ar_AE"/>
        </w:rPr>
      </w:r>
      <w:r>
        <w:rPr>
          <w:rtl/>
          <w:cs/>
          <w:lang w:val="ar_AE" w:bidi="ar_AE"/>
        </w:rPr>
        <w:t>مع أن تعدُّد الزَّوجات كان وقتذاك رمزًا للمكانة الاجتماعية في الشرق الأدنى القديم، إلا أنه كان محرَّمًا على مَلِك إسرائيل (</w:t>
      </w:r>
      <w:r>
        <w:rPr>
          <w:rtl/>
          <w:cs/>
          <w:lang w:val="ar_AE" w:bidi="ar_AE"/>
        </w:rPr>
        <w:t>التثنية 17: 17</w:t>
      </w:r>
      <w:r>
        <w:rPr>
          <w:rtl/>
          <w:cs/>
          <w:lang w:val="ar_AE" w:bidi="ar_AE"/>
        </w:rPr>
        <w:t>). ومع ذلك، مارس داود تعدُّد الزَّوجات. لا شَكَّ أن بعض زيجاته كانت لها آثار سياسية (مثل زواجه من مِيكَال ابنة شاول، ومَعْكَة أميرة جَشُور). إن الخطايا الجسيمة في عائلته المُتَمَثِّلة في زنا المحارم، والقتل والتمرُّد جَلَبَتْ على داود الكثير من المعاناة بل كادت أن تكلِّفَه العرش المَلَكِي.</w:t>
      </w:r>
    </w:p>
    <w:p>
      <w:pPr>
        <w:bidi/>
      </w:pPr>
      <w:r>
        <w:rPr>
          <w:rtl/>
          <w:cs/>
          <w:lang w:val="ar_AE" w:bidi="ar_AE"/>
        </w:rPr>
      </w:r>
      <w:r>
        <w:rPr>
          <w:rtl/>
          <w:cs/>
          <w:lang w:val="ar_AE" w:bidi="ar_AE"/>
        </w:rPr>
        <w:t xml:space="preserve">إن خطية زنا داود مع بَثْشَبَع، التي ارتكبها في ذروة نجاحه العسكري وتوسُّعِهِ الإقليمي، قادَتْهُ إلى مزيدٍ من الشر: فقد وضع خُطَّة عسكرية انتهت بقتل أُورِيَّا، زَوْج بَثْشَبَع، في الصف الأمامي للمعركة. يبدو أن داود قد استبعد الله من اعتباراته في ذلك الجزء من حياته. لكن عندما واجه النبي ناثان المَلِك بخطاياه، اعترف داود بجرمه. اعترف بخطيته ووتضرَّع إلى الله طالبًا منه المغفرة (كما في </w:t>
      </w:r>
      <w:r>
        <w:rPr>
          <w:rtl/>
          <w:cs/>
          <w:lang w:val="ar_AE" w:bidi="ar_AE"/>
        </w:rPr>
        <w:t>المزمور 32</w:t>
      </w:r>
      <w:r>
        <w:rPr>
          <w:rtl/>
          <w:cs/>
          <w:lang w:val="ar_AE" w:bidi="ar_AE"/>
        </w:rPr>
        <w:t xml:space="preserve"> و</w:t>
      </w:r>
      <w:r>
        <w:rPr>
          <w:rtl/>
          <w:cs/>
          <w:lang w:val="ar_AE" w:bidi="ar_AE"/>
        </w:rPr>
        <w:t>51</w:t>
      </w:r>
      <w:r>
        <w:rPr>
          <w:rtl/>
          <w:cs/>
          <w:lang w:val="ar_AE" w:bidi="ar_AE"/>
        </w:rPr>
        <w:t>). لقد غَفَرَ له الله، ومع ذلك تحمَّلَ داود عواقبَ افتقاره إلى ضبط النفس وإخفاقه في القيام بدوره التأديبي في عائلته لمدة عشر سنوات تقريبًا. مع أن داود لا يضاهَى في التخطيط الاستراتيچي على الصعيدين العسكري والدبلوماسي، إلا أنه افتقر لقوَّة الشخصية في معاجلة الأحوال المنزلية والأسرية. لقد اختمر الشرُّ في بيته؛ انغماس الأب في إشباع ملذاته سرعان ما انعكس في ارتكاب أَمْنُون لجريمة زنا المحارم، التي تلاها مقتلُه بيد أَبْشَالُوم أخيه.</w:t>
      </w:r>
    </w:p>
    <w:p>
      <w:pPr>
        <w:bidi/>
      </w:pPr>
      <w:r>
        <w:rPr>
          <w:rtl/>
          <w:cs/>
          <w:lang w:val="ar_AE" w:bidi="ar_AE"/>
        </w:rPr>
      </w:r>
      <w:r>
        <w:rPr>
          <w:rtl/>
          <w:cs/>
          <w:lang w:val="ar_AE" w:bidi="ar_AE"/>
        </w:rPr>
        <w:t>وبعد أن أثار أَبْشَالُوم استياء أبيه منه، لجأ إلى جَشُور للعيش مع شعبِ أُمِّه لمدة ثلاث سنوات. لكن في النهاية تمكَّن يوآب، قائد جيش داود، من مصالحة داود مع ابنه المتغرِّب عنه. ومع ذلك، استغل أَبْشَالُوم منصبه في العائلة المَلَكِيَّة لكسب أتباع له، ثم ذهب إلى حَبْرُون، وقام بتمرُّد مفاجئ، معلنًا نفسَه مَلِكًا في كل أنحاء إسرائيل. شكَّلَ أتباعُه الأقوياء تهديدًا كبيرًا دَفَعَ بداود إلى الهرب من أورشليم. ولأنه لم يزل المدبِّر البارع في التخطيط الاستراتيچي، تمكَّن داود بحيلةٍ جيدةٍ الفوز بوقتٍ لتنظيم قواته وإخماد تمرُّد ابنه. قُتِلَ أَبْشَالُوم أثناء محاولته الهرب؛ وبسبب موته غَرِقَ دواد في الحزن.</w:t>
      </w:r>
    </w:p>
    <w:p>
      <w:pPr>
        <w:bidi/>
      </w:pPr>
      <w:r>
        <w:rPr>
          <w:rtl/>
          <w:cs/>
          <w:lang w:val="ar_AE" w:bidi="ar_AE"/>
        </w:rPr>
      </w:r>
      <w:r>
        <w:rPr>
          <w:rtl/>
          <w:cs/>
          <w:lang w:val="ar_AE" w:bidi="ar_AE"/>
        </w:rPr>
        <w:t>عند عودته إلى أورشليم، تَعَيَّن على داود العمل على إزالة الضرر الذي سبَّبَه تمرُّد أَبْشَالُوم. إن سبط يهوذا المَلَكِي، على سبيل المثال، كان يدعم أَبْشَالُوم. تمرُّد آخر، أثاره شَبَعُ بْنُ بِكْرِي من سبط بنيامين، كان لا بُدَّ من قمعِهِ عن طريق يوآب حتى تتمكَّن الأمَّة من الاستقرار.</w:t>
      </w:r>
    </w:p>
    <w:p>
      <w:pPr>
        <w:pStyle w:val="Heading4"/>
        <w:bidi/>
      </w:pPr>
      <w:r>
        <w:rPr>
          <w:rtl/>
          <w:cs/>
          <w:lang w:val="ar_AE" w:bidi="ar_AE"/>
        </w:rPr>
        <w:t>سنواتُ داود الأخيرة</w:t>
      </w:r>
    </w:p>
    <w:p>
      <w:pPr>
        <w:bidi/>
      </w:pPr>
      <w:r>
        <w:rPr>
          <w:rtl/>
          <w:cs/>
          <w:lang w:val="ar_AE" w:bidi="ar_AE"/>
        </w:rPr>
      </w:r>
      <w:r>
        <w:rPr>
          <w:rtl/>
          <w:cs/>
          <w:lang w:val="ar_AE" w:bidi="ar_AE"/>
        </w:rPr>
        <w:t>مع أن لم يُسْمَحْ لداود ببناء الهيكل في أورشليم، إلا أنه قام باستعدادات هائلة لهذا المشروع في السنوات الأخيرة من حُكْمِهِ. قام بتخزين المواد وتنظيم المَمْلَكَة من أجل الاستخدام الفعَّال للعمالة المحليَّة والأجنبية. كما رسم داود أيضًا تفاصيل العبادة الدينية في الهيكل الجديد (</w:t>
      </w:r>
      <w:r>
        <w:rPr>
          <w:rtl/>
          <w:cs/>
          <w:lang w:val="ar_AE" w:bidi="ar_AE"/>
        </w:rPr>
        <w:t>1 أخبار الأيام 21–29</w:t>
      </w:r>
      <w:r>
        <w:rPr>
          <w:rtl/>
          <w:cs/>
          <w:lang w:val="ar_AE" w:bidi="ar_AE"/>
        </w:rPr>
        <w:t>).</w:t>
      </w:r>
    </w:p>
    <w:p>
      <w:pPr>
        <w:bidi/>
      </w:pPr>
      <w:r>
        <w:rPr>
          <w:rtl/>
          <w:cs/>
          <w:lang w:val="ar_AE" w:bidi="ar_AE"/>
        </w:rPr>
      </w:r>
      <w:r>
        <w:rPr>
          <w:rtl/>
          <w:cs/>
          <w:lang w:val="ar_AE" w:bidi="ar_AE"/>
        </w:rPr>
        <w:t>إن التنظيم العسكري والمدني الذي أدخله داود ربما طوَّرَه على نمط الممارسات المصرية. كما أن الجيش، المحكوم بقوة صارمة بواسطة ضباط، ولاؤهم ثابتٌ من نحو الملك، كان يضم بعض المرتزقة. كما عَيَّن الملك داود مشرفِين موثوقٌ فيهم على المزارع، وحظائر المواشي، والبساتين في أجزاء عديدة من إمبراطوريته (</w:t>
      </w:r>
      <w:r>
        <w:rPr>
          <w:rtl/>
          <w:cs/>
          <w:lang w:val="ar_AE" w:bidi="ar_AE"/>
        </w:rPr>
        <w:t>1 أخبار الأيام 27: 25–31</w:t>
      </w:r>
      <w:r>
        <w:rPr>
          <w:rtl/>
          <w:cs/>
          <w:lang w:val="ar_AE" w:bidi="ar_AE"/>
        </w:rPr>
        <w:t>).</w:t>
      </w:r>
    </w:p>
    <w:p>
      <w:pPr>
        <w:bidi/>
      </w:pPr>
      <w:r>
        <w:rPr>
          <w:rtl/>
          <w:cs/>
          <w:lang w:val="ar_AE" w:bidi="ar_AE"/>
        </w:rPr>
      </w:r>
      <w:r>
        <w:rPr>
          <w:rtl/>
          <w:cs/>
          <w:lang w:val="ar_AE" w:bidi="ar_AE"/>
        </w:rPr>
        <w:t>أجرى داود، أو على الأقل بدأ، إحصاءً لإسرائيل (</w:t>
      </w:r>
      <w:r>
        <w:rPr>
          <w:rtl/>
          <w:cs/>
          <w:lang w:val="ar_AE" w:bidi="ar_AE"/>
        </w:rPr>
        <w:t>2 صموئيل 24</w:t>
      </w:r>
      <w:r>
        <w:rPr>
          <w:rtl/>
          <w:cs/>
          <w:lang w:val="ar_AE" w:bidi="ar_AE"/>
        </w:rPr>
        <w:t xml:space="preserve">؛ </w:t>
      </w:r>
      <w:r>
        <w:rPr>
          <w:rtl/>
          <w:cs/>
          <w:lang w:val="ar_AE" w:bidi="ar_AE"/>
        </w:rPr>
        <w:t>1 أخبار الأيام 21</w:t>
      </w:r>
      <w:r>
        <w:rPr>
          <w:rtl/>
          <w:cs/>
          <w:lang w:val="ar_AE" w:bidi="ar_AE"/>
        </w:rPr>
        <w:t>). عدم اكتمال الروايات يترك القارئ بأسئلة كثيرة دون إجابة عن سبب العقاب الإلهي. رفض الملكُ اعتراضَ يوآب وأصر على إجراء الإحصاء. وبما أن داود لاحقًا بدا مدركًا بالتمام أنه قد أخطأ في إجراء هذا الإحصاء، فمن المرجَّح أنه كان مدفوعًا بالتباهي بعد التأكد من مدى قوَّته العسكرية الدقيقة (1.5 مليون رجل تقريبًا). أو ربما كان الله يدين الشعب أيضًا لدعمه تمرُّد أَبْشَالُوم وشَبَع بْنُ بِكْرِي.</w:t>
      </w:r>
    </w:p>
    <w:p>
      <w:pPr>
        <w:bidi/>
      </w:pPr>
      <w:r>
        <w:rPr>
          <w:rtl/>
          <w:cs/>
          <w:lang w:val="ar_AE" w:bidi="ar_AE"/>
        </w:rPr>
      </w:r>
      <w:r>
        <w:rPr>
          <w:rtl/>
          <w:cs/>
          <w:lang w:val="ar_AE" w:bidi="ar_AE"/>
        </w:rPr>
        <w:t>عن طريق النبي جاد، مُنح داود فرصة اختيار العقاب بسبب خطيته. اختار ضربةً الوبأ التي استمرَّت لمدة ثلاثة أيام. عندما تاب داود والشيوخ، رأوا ملاكا في بَيْدَر أُرْنَان الْيَبُوسِيِّ (أَرُونَةَ). قَدَّم داودُ ذبيحةً هناك وصلَّى من أجل شعبِهِ. لاحقًا، اشترى داودُ البَيْدَر الواقع خارج مدينة أورشليم، وقرَّر أنه يجب أن يكون الموقع الذي فيه يُبْنَى الهيكل بواسطة ابنه سُلَيْمان (</w:t>
      </w:r>
      <w:r>
        <w:rPr>
          <w:rtl/>
          <w:cs/>
          <w:lang w:val="ar_AE" w:bidi="ar_AE"/>
        </w:rPr>
        <w:t>1 أخبار الأيام 21: 28–22: 1</w:t>
      </w:r>
      <w:r>
        <w:rPr>
          <w:rtl/>
          <w:cs/>
          <w:lang w:val="ar_AE" w:bidi="ar_AE"/>
        </w:rPr>
        <w:t>).</w:t>
      </w:r>
    </w:p>
    <w:p>
      <w:pPr>
        <w:pStyle w:val="Heading3"/>
        <w:bidi/>
      </w:pPr>
      <w:r>
        <w:rPr>
          <w:rtl/>
          <w:cs/>
          <w:lang w:val="ar_AE" w:bidi="ar_AE"/>
        </w:rPr>
        <w:t>تأثير داود الدائم</w:t>
      </w:r>
    </w:p>
    <w:p>
      <w:pPr>
        <w:pStyle w:val="Heading4"/>
        <w:bidi/>
      </w:pPr>
      <w:r>
        <w:rPr>
          <w:rtl/>
          <w:cs/>
          <w:lang w:val="ar_AE" w:bidi="ar_AE"/>
        </w:rPr>
        <w:t>كاتب المزامير</w:t>
      </w:r>
    </w:p>
    <w:p>
      <w:pPr>
        <w:bidi/>
      </w:pPr>
      <w:r>
        <w:rPr>
          <w:rtl/>
          <w:cs/>
          <w:lang w:val="ar_AE" w:bidi="ar_AE"/>
        </w:rPr>
      </w:r>
      <w:r>
        <w:rPr>
          <w:rtl/>
          <w:cs/>
          <w:lang w:val="ar_AE" w:bidi="ar_AE"/>
        </w:rPr>
        <w:t>أصبح سِفْرُ المزامير في العهد القديم واحدًا من أكثر الأسفار الشهيرة في إسرائيل القديمة، ولا يزال كذلك بين ملايين لا حَصْرَ لها من الناس على مَرِّ القرون. هذه الكلمات التي أعدها داود للتسبيح كانت مقصودة لاستخدامها لعبادة الرب في الهيكل (</w:t>
      </w:r>
      <w:r>
        <w:rPr>
          <w:rtl/>
          <w:cs/>
          <w:lang w:val="ar_AE" w:bidi="ar_AE"/>
        </w:rPr>
        <w:t>2 أخبار الأيام 29: 30</w:t>
      </w:r>
      <w:r>
        <w:rPr>
          <w:rtl/>
          <w:cs/>
          <w:lang w:val="ar_AE" w:bidi="ar_AE"/>
        </w:rPr>
        <w:t>). المزامير الـ 73 المنسوبة إلى داود عمومًا نشأت من علاقته الخاصة مع الله ومع أشخاص آخرين.</w:t>
      </w:r>
    </w:p>
    <w:p>
      <w:pPr>
        <w:bidi/>
      </w:pPr>
      <w:r>
        <w:rPr>
          <w:rtl/>
          <w:cs/>
          <w:lang w:val="ar_AE" w:bidi="ar_AE"/>
        </w:rPr>
      </w:r>
      <w:r>
        <w:rPr>
          <w:rtl/>
          <w:cs/>
          <w:lang w:val="ar_AE" w:bidi="ar_AE"/>
        </w:rPr>
        <w:t>ربما جَمَعَ داود الكتاب الأول (I) من سِفْر المزامير (</w:t>
      </w:r>
      <w:r>
        <w:rPr>
          <w:rtl/>
          <w:cs/>
          <w:lang w:val="ar_AE" w:bidi="ar_AE"/>
        </w:rPr>
        <w:t>1–41</w:t>
      </w:r>
      <w:r>
        <w:rPr>
          <w:rtl/>
          <w:cs/>
          <w:lang w:val="ar_AE" w:bidi="ar_AE"/>
        </w:rPr>
        <w:t>)، والكتاب الرابع (IV) أي (</w:t>
      </w:r>
      <w:r>
        <w:rPr>
          <w:rtl/>
          <w:cs/>
          <w:lang w:val="ar_AE" w:bidi="ar_AE"/>
        </w:rPr>
        <w:t>90–106</w:t>
      </w:r>
      <w:r>
        <w:rPr>
          <w:rtl/>
          <w:cs/>
          <w:lang w:val="ar_AE" w:bidi="ar_AE"/>
        </w:rPr>
        <w:t>)، لأن معظم تلك المزامير كتبها داود بنفسه. توجد مزامير أخرى له (</w:t>
      </w:r>
      <w:r>
        <w:rPr>
          <w:rtl/>
          <w:cs/>
          <w:lang w:val="ar_AE" w:bidi="ar_AE"/>
        </w:rPr>
        <w:t>المزامير 51–71</w:t>
      </w:r>
      <w:r>
        <w:rPr>
          <w:rtl/>
          <w:cs/>
          <w:lang w:val="ar_AE" w:bidi="ar_AE"/>
        </w:rPr>
        <w:t>) موجودة في الكتاب الثاني (II) أي (</w:t>
      </w:r>
      <w:r>
        <w:rPr>
          <w:rtl/>
          <w:cs/>
          <w:lang w:val="ar_AE" w:bidi="ar_AE"/>
        </w:rPr>
        <w:t>42–72</w:t>
      </w:r>
      <w:r>
        <w:rPr>
          <w:rtl/>
          <w:cs/>
          <w:lang w:val="ar_AE" w:bidi="ar_AE"/>
        </w:rPr>
        <w:t>)، الذي جَمَعَه المَلِك سُلَيْمان غالبًا. ولأن هذه المزامير استُخْدِمَتْ للعبادة بواسطة الأجيال اللاحقة، أضاف كتبة آخرون مزامير أخرى حتى زمن عزرا.</w:t>
      </w:r>
    </w:p>
    <w:p>
      <w:pPr>
        <w:bidi/>
      </w:pPr>
      <w:r>
        <w:rPr>
          <w:rtl/>
          <w:cs/>
          <w:lang w:val="ar_AE" w:bidi="ar_AE"/>
        </w:rPr>
      </w:r>
      <w:r>
        <w:rPr>
          <w:rtl/>
          <w:cs/>
          <w:lang w:val="ar_AE" w:bidi="ar_AE"/>
        </w:rPr>
        <w:t>انطوت مزامير داود على الكثير من الشعر الذي تم تلحينه من أجل عبادة الرب بواسطة بني إسرائيل. رسَّخ تنظيم داود للكهنة واللاويين وتدبيره لآلات العزف في العبادة (</w:t>
      </w:r>
      <w:r>
        <w:rPr>
          <w:rtl/>
          <w:cs/>
          <w:lang w:val="ar_AE" w:bidi="ar_AE"/>
        </w:rPr>
        <w:t>2 أخبار الأيام 7: 6</w:t>
      </w:r>
      <w:r>
        <w:rPr>
          <w:rtl/>
          <w:cs/>
          <w:lang w:val="ar_AE" w:bidi="ar_AE"/>
        </w:rPr>
        <w:t xml:space="preserve">؛ </w:t>
      </w:r>
      <w:r>
        <w:rPr>
          <w:rtl/>
          <w:cs/>
          <w:lang w:val="ar_AE" w:bidi="ar_AE"/>
        </w:rPr>
        <w:t>8: 14</w:t>
      </w:r>
      <w:r>
        <w:rPr>
          <w:rtl/>
          <w:cs/>
          <w:lang w:val="ar_AE" w:bidi="ar_AE"/>
        </w:rPr>
        <w:t>) نموذجًا للأجيال العتيدة في الحياة الدينية لإسرائيل.</w:t>
      </w:r>
    </w:p>
    <w:p>
      <w:pPr>
        <w:pStyle w:val="Heading4"/>
        <w:bidi/>
      </w:pPr>
      <w:r>
        <w:rPr>
          <w:rtl/>
          <w:cs/>
          <w:lang w:val="ar_AE" w:bidi="ar_AE"/>
        </w:rPr>
        <w:t>داود في كتابات الأنبياء</w:t>
      </w:r>
    </w:p>
    <w:p>
      <w:pPr>
        <w:bidi/>
      </w:pPr>
      <w:r>
        <w:rPr>
          <w:rtl/>
          <w:cs/>
          <w:lang w:val="ar_AE" w:bidi="ar_AE"/>
        </w:rPr>
      </w:r>
      <w:r>
        <w:rPr>
          <w:rtl/>
          <w:cs/>
          <w:lang w:val="ar_AE" w:bidi="ar_AE"/>
        </w:rPr>
        <w:t>باعتباره أعظم ملوك إسرائيل، يُذْكَر داود غالبًا كمعيار للمقارنة في كتابات أنبياء العهد القديم. النبيان إرميا وإشعياء (كما في</w:t>
      </w:r>
      <w:r>
        <w:rPr>
          <w:rtl/>
          <w:cs/>
          <w:lang w:val="ar_AE" w:bidi="ar_AE"/>
        </w:rPr>
        <w:t>إشعياء 7: 2، 13</w:t>
      </w:r>
      <w:r>
        <w:rPr>
          <w:rtl/>
          <w:cs/>
          <w:lang w:val="ar_AE" w:bidi="ar_AE"/>
        </w:rPr>
        <w:t xml:space="preserve">؛ </w:t>
      </w:r>
      <w:r>
        <w:rPr>
          <w:rtl/>
          <w:cs/>
          <w:lang w:val="ar_AE" w:bidi="ar_AE"/>
        </w:rPr>
        <w:t>22: 22</w:t>
      </w:r>
      <w:r>
        <w:rPr>
          <w:rtl/>
          <w:cs/>
          <w:lang w:val="ar_AE" w:bidi="ar_AE"/>
        </w:rPr>
        <w:t>) أشارا في مرات كثيرة إلى الملوك المعاصرين لهما بأنهم ينتمون إلى "بيت" أو "عرش" داود. بمقارنتهم بين داود والبعض من نسله الذين لم يكرموا الله، تنبأ النبيَّان إشعياء وإرميا بحاكم مَسِيَّاوي يقيمُ العدلَ والبرَّ على كرسي داود إلى الأبد (</w:t>
      </w:r>
      <w:r>
        <w:rPr>
          <w:rtl/>
          <w:cs/>
          <w:lang w:val="ar_AE" w:bidi="ar_AE"/>
        </w:rPr>
        <w:t>إشعياء 9: 7</w:t>
      </w:r>
      <w:r>
        <w:rPr>
          <w:rtl/>
          <w:cs/>
          <w:lang w:val="ar_AE" w:bidi="ar_AE"/>
        </w:rPr>
        <w:t xml:space="preserve">؛ </w:t>
      </w:r>
      <w:r>
        <w:rPr>
          <w:rtl/>
          <w:cs/>
          <w:lang w:val="ar_AE" w:bidi="ar_AE"/>
        </w:rPr>
        <w:t>إرميا 33: 15</w:t>
      </w:r>
      <w:r>
        <w:rPr>
          <w:rtl/>
          <w:cs/>
          <w:lang w:val="ar_AE" w:bidi="ar_AE"/>
        </w:rPr>
        <w:t>). عندما وصف النبي إشعياء الحاكم الآتي، حدَّده بأنه من نسل يَسَّى، أبي داود (</w:t>
      </w:r>
      <w:r>
        <w:rPr>
          <w:rtl/>
          <w:cs/>
          <w:lang w:val="ar_AE" w:bidi="ar_AE"/>
        </w:rPr>
        <w:t>إشعياء 11: 1–10</w:t>
      </w:r>
      <w:r>
        <w:rPr>
          <w:rtl/>
          <w:cs/>
          <w:lang w:val="ar_AE" w:bidi="ar_AE"/>
        </w:rPr>
        <w:t>). عندما تنبأ النبي إشعياء بفترة سلام عالمي، رأى العاصمة في "صِهيون"، موصوفة بأنها مدينة داود (</w:t>
      </w:r>
      <w:r>
        <w:rPr>
          <w:rtl/>
          <w:cs/>
          <w:lang w:val="ar_AE" w:bidi="ar_AE"/>
        </w:rPr>
        <w:t>2: 1–4</w:t>
      </w:r>
      <w:r>
        <w:rPr>
          <w:rtl/>
          <w:cs/>
          <w:lang w:val="ar_AE" w:bidi="ar_AE"/>
        </w:rPr>
        <w:t>).</w:t>
      </w:r>
    </w:p>
    <w:p>
      <w:pPr>
        <w:bidi/>
      </w:pPr>
      <w:r>
        <w:rPr>
          <w:rtl/>
          <w:cs/>
          <w:lang w:val="ar_AE" w:bidi="ar_AE"/>
        </w:rPr>
      </w:r>
      <w:r>
        <w:rPr>
          <w:rtl/>
          <w:cs/>
          <w:lang w:val="ar_AE" w:bidi="ar_AE"/>
        </w:rPr>
        <w:t>وَعَدَ حزقيال باسترداد داود مَلِكًا بمعنى أخروي ومَسِيَّاوي (</w:t>
      </w:r>
      <w:r>
        <w:rPr>
          <w:rtl/>
          <w:cs/>
          <w:lang w:val="ar_AE" w:bidi="ar_AE"/>
        </w:rPr>
        <w:t>حِزْقِيَال 37: 24–25</w:t>
      </w:r>
      <w:r>
        <w:rPr>
          <w:rtl/>
          <w:cs/>
          <w:lang w:val="ar_AE" w:bidi="ar_AE"/>
        </w:rPr>
        <w:t>)، بقول الرب إن "عبدي داود" سيكون راعيًا لإسرائيل (</w:t>
      </w:r>
      <w:r>
        <w:rPr>
          <w:rtl/>
          <w:cs/>
          <w:lang w:val="ar_AE" w:bidi="ar_AE"/>
        </w:rPr>
        <w:t>34: 23</w:t>
      </w:r>
      <w:r>
        <w:rPr>
          <w:rtl/>
          <w:cs/>
          <w:lang w:val="ar_AE" w:bidi="ar_AE"/>
        </w:rPr>
        <w:t>). وبالمثل، وصف النبي هوشع الحاكم المستقبلي باعتباره المَلِك داود (</w:t>
      </w:r>
      <w:r>
        <w:rPr>
          <w:rtl/>
          <w:cs/>
          <w:lang w:val="ar_AE" w:bidi="ar_AE"/>
        </w:rPr>
        <w:t>هوشع 3: 5</w:t>
      </w:r>
      <w:r>
        <w:rPr>
          <w:rtl/>
          <w:cs/>
          <w:lang w:val="ar_AE" w:bidi="ar_AE"/>
        </w:rPr>
        <w:t>). أكَّد النبي عاموس للشعب أن الله سوف يسترد "خيمة" داود (</w:t>
      </w:r>
      <w:r>
        <w:rPr>
          <w:rtl/>
          <w:cs/>
          <w:lang w:val="ar_AE" w:bidi="ar_AE"/>
        </w:rPr>
        <w:t>عاموس 9: 11</w:t>
      </w:r>
      <w:r>
        <w:rPr>
          <w:rtl/>
          <w:cs/>
          <w:lang w:val="ar_AE" w:bidi="ar_AE"/>
        </w:rPr>
        <w:t xml:space="preserve">) حتى يتمكنوا من السكن بأمان مَرَّةً أخرى. أشار النبي زكريا خمس مَرَّات إلى "بيت داود" (في </w:t>
      </w:r>
      <w:r>
        <w:rPr>
          <w:rtl/>
          <w:cs/>
          <w:lang w:val="ar_AE" w:bidi="ar_AE"/>
        </w:rPr>
        <w:t>زكريا 12–13</w:t>
      </w:r>
      <w:r>
        <w:rPr>
          <w:rtl/>
          <w:cs/>
          <w:lang w:val="ar_AE" w:bidi="ar_AE"/>
        </w:rPr>
        <w:t>، RSV)، محفِّزًا الرجاء باستراد الأسرة المَلَكِيَّة المجيدة لداود. إن مفهوم العرش الأبدي الموعود به لداود أثناء حُكْمِهِ المَلَكِي وُضِّح بالتفصيل في رسالة الأنبياء حتى وإن كانوا يعلنون الدينونة العتيدة أن تقع على حكامِ وشعوبِ عصرهم.</w:t>
      </w:r>
    </w:p>
    <w:p>
      <w:pPr>
        <w:pStyle w:val="Heading4"/>
        <w:bidi/>
      </w:pPr>
      <w:r>
        <w:rPr>
          <w:rtl/>
          <w:cs/>
          <w:lang w:val="ar_AE" w:bidi="ar_AE"/>
        </w:rPr>
        <w:t>داود في العهد الجديد</w:t>
      </w:r>
    </w:p>
    <w:p>
      <w:pPr>
        <w:bidi/>
      </w:pPr>
      <w:r>
        <w:rPr>
          <w:rtl/>
          <w:cs/>
          <w:lang w:val="ar_AE" w:bidi="ar_AE"/>
        </w:rPr>
      </w:r>
      <w:r>
        <w:rPr>
          <w:rtl/>
          <w:cs/>
          <w:lang w:val="ar_AE" w:bidi="ar_AE"/>
        </w:rPr>
        <w:t>كثيرًا ما يُذْكَر داود من قِبَل كَتَبَة الأناجيل، الذين رسَّخوا هُوِيَّة يسوع باعتباره "ابن داود". كان العهد الذي قطعه الله مع داود هو أن يأتي ملكٌ أبديٌّ من عائلة داود (</w:t>
      </w:r>
      <w:r>
        <w:rPr>
          <w:rtl/>
          <w:cs/>
          <w:lang w:val="ar_AE" w:bidi="ar_AE"/>
        </w:rPr>
        <w:t>مَتَّى 1: 1</w:t>
      </w:r>
      <w:r>
        <w:rPr>
          <w:rtl/>
          <w:cs/>
          <w:lang w:val="ar_AE" w:bidi="ar_AE"/>
        </w:rPr>
        <w:t xml:space="preserve">؛ </w:t>
      </w:r>
      <w:r>
        <w:rPr>
          <w:rtl/>
          <w:cs/>
          <w:lang w:val="ar_AE" w:bidi="ar_AE"/>
        </w:rPr>
        <w:t>9: 27</w:t>
      </w:r>
      <w:r>
        <w:rPr>
          <w:rtl/>
          <w:cs/>
          <w:lang w:val="ar_AE" w:bidi="ar_AE"/>
        </w:rPr>
        <w:t xml:space="preserve">؛ </w:t>
      </w:r>
      <w:r>
        <w:rPr>
          <w:rtl/>
          <w:cs/>
          <w:lang w:val="ar_AE" w:bidi="ar_AE"/>
        </w:rPr>
        <w:t>12: 23</w:t>
      </w:r>
      <w:r>
        <w:rPr>
          <w:rtl/>
          <w:cs/>
          <w:lang w:val="ar_AE" w:bidi="ar_AE"/>
        </w:rPr>
        <w:t xml:space="preserve">؛ </w:t>
      </w:r>
      <w:r>
        <w:rPr>
          <w:rtl/>
          <w:cs/>
          <w:lang w:val="ar_AE" w:bidi="ar_AE"/>
        </w:rPr>
        <w:t>مَرْقُس 10: 48</w:t>
      </w:r>
      <w:r>
        <w:rPr>
          <w:rtl/>
          <w:cs/>
          <w:lang w:val="ar_AE" w:bidi="ar_AE"/>
        </w:rPr>
        <w:t xml:space="preserve">؛ </w:t>
      </w:r>
      <w:r>
        <w:rPr>
          <w:rtl/>
          <w:cs/>
          <w:lang w:val="ar_AE" w:bidi="ar_AE"/>
        </w:rPr>
        <w:t>12: 35</w:t>
      </w:r>
      <w:r>
        <w:rPr>
          <w:rtl/>
          <w:cs/>
          <w:lang w:val="ar_AE" w:bidi="ar_AE"/>
        </w:rPr>
        <w:t xml:space="preserve">؛ </w:t>
      </w:r>
      <w:r>
        <w:rPr>
          <w:rtl/>
          <w:cs/>
          <w:lang w:val="ar_AE" w:bidi="ar_AE"/>
        </w:rPr>
        <w:t>لوقا 18: 38–39</w:t>
      </w:r>
      <w:r>
        <w:rPr>
          <w:rtl/>
          <w:cs/>
          <w:lang w:val="ar_AE" w:bidi="ar_AE"/>
        </w:rPr>
        <w:t xml:space="preserve">؛ </w:t>
      </w:r>
      <w:r>
        <w:rPr>
          <w:rtl/>
          <w:cs/>
          <w:lang w:val="ar_AE" w:bidi="ar_AE"/>
        </w:rPr>
        <w:t>20: 41</w:t>
      </w:r>
      <w:r>
        <w:rPr>
          <w:rtl/>
          <w:cs/>
          <w:lang w:val="ar_AE" w:bidi="ar_AE"/>
        </w:rPr>
        <w:t xml:space="preserve">). وَفْقًا للبشيرَين </w:t>
      </w:r>
      <w:r>
        <w:rPr>
          <w:rtl/>
          <w:cs/>
          <w:lang w:val="ar_AE" w:bidi="ar_AE"/>
        </w:rPr>
        <w:t>مَرْقُس 11: 10</w:t>
      </w:r>
      <w:r>
        <w:rPr>
          <w:rtl/>
          <w:cs/>
          <w:lang w:val="ar_AE" w:bidi="ar_AE"/>
        </w:rPr>
        <w:t xml:space="preserve"> و </w:t>
      </w:r>
      <w:r>
        <w:rPr>
          <w:rtl/>
          <w:cs/>
          <w:lang w:val="ar_AE" w:bidi="ar_AE"/>
        </w:rPr>
        <w:t>يوحنَّا 7: 24</w:t>
      </w:r>
      <w:r>
        <w:rPr>
          <w:rtl/>
          <w:cs/>
          <w:lang w:val="ar_AE" w:bidi="ar_AE"/>
        </w:rPr>
        <w:t>، توقَّع اليهود في زمن الرب يسوع أن يكون المسيح (المسيَّا) من نسل داود. بينما تقرِّر الأناجيل أن يسوع جاء من نسل داود، فإنها تعلِّم بوضوحٍ أيضًا أن يسوع هو ابن الله (</w:t>
      </w:r>
      <w:r>
        <w:rPr>
          <w:rtl/>
          <w:cs/>
          <w:lang w:val="ar_AE" w:bidi="ar_AE"/>
        </w:rPr>
        <w:t>مَتَّى 22 :41–45</w:t>
      </w:r>
      <w:r>
        <w:rPr>
          <w:rtl/>
          <w:cs/>
          <w:lang w:val="ar_AE" w:bidi="ar_AE"/>
        </w:rPr>
        <w:t xml:space="preserve">؛ </w:t>
      </w:r>
      <w:r>
        <w:rPr>
          <w:rtl/>
          <w:cs/>
          <w:lang w:val="ar_AE" w:bidi="ar_AE"/>
        </w:rPr>
        <w:t>مَرْقُس 12: 35–37</w:t>
      </w:r>
      <w:r>
        <w:rPr>
          <w:rtl/>
          <w:cs/>
          <w:lang w:val="ar_AE" w:bidi="ar_AE"/>
        </w:rPr>
        <w:t xml:space="preserve">؛ </w:t>
      </w:r>
      <w:r>
        <w:rPr>
          <w:rtl/>
          <w:cs/>
          <w:lang w:val="ar_AE" w:bidi="ar_AE"/>
        </w:rPr>
        <w:t>لوقا 20: 41–44</w:t>
      </w:r>
      <w:r>
        <w:rPr>
          <w:rtl/>
          <w:cs/>
          <w:lang w:val="ar_AE" w:bidi="ar_AE"/>
        </w:rPr>
        <w:t>).</w:t>
      </w:r>
    </w:p>
    <w:p>
      <w:pPr>
        <w:bidi/>
      </w:pPr>
      <w:r>
        <w:rPr>
          <w:rtl/>
          <w:cs/>
          <w:lang w:val="ar_AE" w:bidi="ar_AE"/>
        </w:rPr>
      </w:r>
      <w:r>
        <w:rPr>
          <w:rtl/>
          <w:cs/>
          <w:lang w:val="ar_AE" w:bidi="ar_AE"/>
        </w:rPr>
        <w:t>في سِفْر أعمال الرُّسُل، يُنْظَر إلى داود باعتباره المتلَقِّي لمواعيد الله التي تحقَّقَتْ في يسوع المسيح. كما يُنْظَر إلى داود كنبيٍّ أَوْحَى إليه الروح القدس بكتابة المزامير (</w:t>
      </w:r>
      <w:r>
        <w:rPr>
          <w:rtl/>
          <w:cs/>
          <w:lang w:val="ar_AE" w:bidi="ar_AE"/>
        </w:rPr>
        <w:t>أعمال الرُّسُل 1: 16</w:t>
      </w:r>
      <w:r>
        <w:rPr>
          <w:rtl/>
          <w:cs/>
          <w:lang w:val="ar_AE" w:bidi="ar_AE"/>
        </w:rPr>
        <w:t xml:space="preserve">؛ </w:t>
      </w:r>
      <w:r>
        <w:rPr>
          <w:rtl/>
          <w:cs/>
          <w:lang w:val="ar_AE" w:bidi="ar_AE"/>
        </w:rPr>
        <w:t>2: 22–36</w:t>
      </w:r>
      <w:r>
        <w:rPr>
          <w:rtl/>
          <w:cs/>
          <w:lang w:val="ar_AE" w:bidi="ar_AE"/>
        </w:rPr>
        <w:t xml:space="preserve">؛ </w:t>
      </w:r>
      <w:r>
        <w:rPr>
          <w:rtl/>
          <w:cs/>
          <w:lang w:val="ar_AE" w:bidi="ar_AE"/>
        </w:rPr>
        <w:t>4: 25</w:t>
      </w:r>
      <w:r>
        <w:rPr>
          <w:rtl/>
          <w:cs/>
          <w:lang w:val="ar_AE" w:bidi="ar_AE"/>
        </w:rPr>
        <w:t xml:space="preserve">؛ </w:t>
      </w:r>
      <w:r>
        <w:rPr>
          <w:rtl/>
          <w:cs/>
          <w:lang w:val="ar_AE" w:bidi="ar_AE"/>
        </w:rPr>
        <w:t>13: 26–39</w:t>
      </w:r>
      <w:r>
        <w:rPr>
          <w:rtl/>
          <w:cs/>
          <w:lang w:val="ar_AE" w:bidi="ar_AE"/>
        </w:rPr>
        <w:t>).</w:t>
      </w:r>
    </w:p>
    <w:p>
      <w:pPr>
        <w:bidi/>
      </w:pPr>
      <w:r>
        <w:rPr>
          <w:rtl/>
          <w:cs/>
          <w:lang w:val="ar_AE" w:bidi="ar_AE"/>
        </w:rPr>
      </w:r>
      <w:r>
        <w:rPr>
          <w:rtl/>
          <w:cs/>
          <w:lang w:val="ar_AE" w:bidi="ar_AE"/>
        </w:rPr>
        <w:t>في سِفْر الرُّؤيا، يُوصَف الرب يسوع بأن له "مِفْتَاحُ دَاوُد" (</w:t>
      </w:r>
      <w:r>
        <w:rPr>
          <w:rtl/>
          <w:cs/>
          <w:lang w:val="ar_AE" w:bidi="ar_AE"/>
        </w:rPr>
        <w:t>الرُّؤيا 3: 7</w:t>
      </w:r>
      <w:r>
        <w:rPr>
          <w:rtl/>
          <w:cs/>
          <w:lang w:val="ar_AE" w:bidi="ar_AE"/>
        </w:rPr>
        <w:t>)، وبأنه "الأَسَد الَّذِي مِنْ سِبْطِ يَهُوذَا، أَصْلُ دَاوُدَ" (</w:t>
      </w:r>
      <w:r>
        <w:rPr>
          <w:rtl/>
          <w:cs/>
          <w:lang w:val="ar_AE" w:bidi="ar_AE"/>
        </w:rPr>
        <w:t>5: 5</w:t>
      </w:r>
      <w:r>
        <w:rPr>
          <w:rtl/>
          <w:cs/>
          <w:lang w:val="ar_AE" w:bidi="ar_AE"/>
        </w:rPr>
        <w:t>). يكتبُ الرائي عن الرب يسوع تأكيده بالقول: "أَنَا أَصْلُ وَذُرِّيَّةُ دَاوُدَ. كَوْكَبُ الصُّبْحِ الْمُنِيرُ" (</w:t>
      </w:r>
      <w:r>
        <w:rPr>
          <w:rtl/>
          <w:cs/>
          <w:lang w:val="ar_AE" w:bidi="ar_AE"/>
        </w:rPr>
        <w:t>22: 16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كرستولوچي</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ملِك</w:t>
      </w:r>
      <w:r>
        <w:rPr>
          <w:rtl/>
          <w:cs/>
          <w:lang w:val="ar_AE" w:bidi="ar_AE"/>
        </w:rPr>
        <w:t xml:space="preserve">؛ </w:t>
      </w:r>
      <w:r>
        <w:rPr>
          <w:rtl/>
          <w:cs/>
          <w:lang w:val="ar_AE" w:bidi="ar_AE"/>
        </w:rPr>
        <w:t>ملكوت الله، ملكوت السماوات</w:t>
      </w:r>
      <w:r>
        <w:rPr>
          <w:rtl/>
          <w:cs/>
          <w:lang w:val="ar_AE" w:bidi="ar_AE"/>
        </w:rPr>
        <w:t xml:space="preserve">؛ </w:t>
      </w:r>
      <w:r>
        <w:rPr>
          <w:rtl/>
          <w:cs/>
          <w:lang w:val="ar_AE" w:bidi="ar_AE"/>
        </w:rPr>
        <w:t>المسيَّا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 (حيوان)</w:t>
      </w:r>
      <w:r>
        <w:rPr>
          <w:rtl/>
          <w:cs/>
          <w:lang w:val="ar_AE" w:bidi="ar_AE"/>
        </w:rPr>
      </w:r>
    </w:p>
    <w:p>
      <w:pPr>
        <w:bidi/>
      </w:pPr>
      <w:r>
        <w:rPr>
          <w:rtl/>
          <w:cs/>
          <w:lang w:val="ar_AE" w:bidi="ar_AE"/>
        </w:rPr>
      </w:r>
      <w:r>
        <w:rPr>
          <w:rtl/>
          <w:cs/>
          <w:lang w:val="ar_AE" w:bidi="ar_AE"/>
        </w:rPr>
        <w:t>هو حيوان ضخم وثقيل، برأس كبير وأرجل قصيرة لكنها قوية. له ذيل صغير وعينان وأذنان صغيرتان. على عكس معظم الحيوانات، يمشي على كامل قدمه مثل الإنسان.</w:t>
      </w:r>
    </w:p>
    <w:p>
      <w:pPr>
        <w:bidi/>
      </w:pPr>
      <w:r>
        <w:rPr>
          <w:rtl/>
          <w:cs/>
          <w:lang w:val="ar_AE" w:bidi="ar_AE"/>
        </w:rPr>
      </w:r>
      <w:r>
        <w:rPr>
          <w:rtl/>
          <w:cs/>
          <w:lang w:val="ar_AE" w:bidi="ar_AE"/>
        </w:rPr>
        <w:t xml:space="preserve">الدب الذي عاش في أرض فلسطين هو نوع سوري من الدب البني، ويُعرف علميًا باسم </w:t>
      </w:r>
      <w:r>
        <w:rPr>
          <w:i/>
          <w:rtl/>
          <w:cs/>
          <w:lang w:val="ar_AE" w:bidi="ar_AE"/>
        </w:rPr>
        <w:t>Ursus arctos syriacus</w:t>
      </w:r>
      <w:r>
        <w:rPr>
          <w:rtl/>
          <w:cs/>
          <w:lang w:val="ar_AE" w:bidi="ar_AE"/>
        </w:rPr>
        <w:t>. يمكن أن يصل طوله إلى 1.8 متر ووزنه إلى 227 كيلوجرامًا. ما زال هذا النوع موجودًا في سوريا وتركيا، لكنه انقرض من إسرائيل.</w:t>
      </w:r>
    </w:p>
    <w:p>
      <w:pPr>
        <w:bidi/>
      </w:pPr>
      <w:r>
        <w:rPr>
          <w:rtl/>
          <w:cs/>
          <w:lang w:val="ar_AE" w:bidi="ar_AE"/>
        </w:rPr>
      </w:r>
      <w:r>
        <w:rPr>
          <w:rtl/>
          <w:cs/>
          <w:lang w:val="ar_AE" w:bidi="ar_AE"/>
        </w:rPr>
        <w:t>الدببة لديها حاسة شم ممتازة ولكن بصر وسمع أقل حدة، ويأكلون كل أنواع الطعام:</w:t>
      </w:r>
    </w:p>
    <w:p>
      <w:pPr>
        <w:pStyle w:val="ListBullet"/>
        <w:bidi/>
        <w:spacing w:line="240" w:lineRule="auto"/>
        <w:ind w:left="720"/>
      </w:pPr>
      <w:r>
        <w:rPr>
          <w:rtl/>
          <w:cs/>
          <w:lang w:val="ar_AE" w:bidi="ar_AE"/>
        </w:rPr>
      </w:r>
      <w:r>
        <w:rPr>
          <w:rtl/>
          <w:cs/>
          <w:lang w:val="ar_AE" w:bidi="ar_AE"/>
        </w:rPr>
        <w:t>النباتات</w:t>
      </w:r>
    </w:p>
    <w:p>
      <w:pPr>
        <w:pStyle w:val="ListBullet"/>
        <w:bidi/>
        <w:spacing w:line="240" w:lineRule="auto"/>
        <w:ind w:left="720"/>
      </w:pPr>
      <w:r>
        <w:rPr>
          <w:rtl/>
          <w:cs/>
          <w:lang w:val="ar_AE" w:bidi="ar_AE"/>
        </w:rPr>
      </w:r>
      <w:r>
        <w:rPr>
          <w:rtl/>
          <w:cs/>
          <w:lang w:val="ar_AE" w:bidi="ar_AE"/>
        </w:rPr>
        <w:t>الفواكه</w:t>
      </w:r>
    </w:p>
    <w:p>
      <w:pPr>
        <w:pStyle w:val="ListBullet"/>
        <w:bidi/>
        <w:spacing w:line="240" w:lineRule="auto"/>
        <w:ind w:left="720"/>
      </w:pPr>
      <w:r>
        <w:rPr>
          <w:rtl/>
          <w:cs/>
          <w:lang w:val="ar_AE" w:bidi="ar_AE"/>
        </w:rPr>
      </w:r>
      <w:r>
        <w:rPr>
          <w:rtl/>
          <w:cs/>
          <w:lang w:val="ar_AE" w:bidi="ar_AE"/>
        </w:rPr>
        <w:t>الحشرات</w:t>
      </w:r>
    </w:p>
    <w:p>
      <w:pPr>
        <w:pStyle w:val="ListBullet"/>
        <w:bidi/>
        <w:spacing w:line="240" w:lineRule="auto"/>
        <w:ind w:left="720"/>
      </w:pPr>
      <w:r>
        <w:rPr>
          <w:rtl/>
          <w:cs/>
          <w:lang w:val="ar_AE" w:bidi="ar_AE"/>
        </w:rPr>
      </w:r>
      <w:r>
        <w:rPr>
          <w:rtl/>
          <w:cs/>
          <w:lang w:val="ar_AE" w:bidi="ar_AE"/>
        </w:rPr>
        <w:t>السَمَك</w:t>
      </w:r>
    </w:p>
    <w:p>
      <w:pPr>
        <w:bidi/>
      </w:pPr>
      <w:r>
        <w:rPr>
          <w:rtl/>
          <w:cs/>
          <w:lang w:val="ar_AE" w:bidi="ar_AE"/>
        </w:rPr>
      </w:r>
      <w:r>
        <w:rPr>
          <w:rtl/>
          <w:cs/>
          <w:lang w:val="ar_AE" w:bidi="ar_AE"/>
        </w:rPr>
        <w:t>عادةً لا تهاجم الدببة الناس. ومع ذلك، ستقاتل الدببة بشراسة لحماية نفسها (</w:t>
      </w:r>
      <w:r>
        <w:rPr>
          <w:rtl/>
          <w:cs/>
          <w:lang w:val="ar_AE" w:bidi="ar_AE"/>
        </w:rPr>
        <w:t>مراثي 3:10</w:t>
      </w:r>
      <w:r>
        <w:rPr>
          <w:rtl/>
          <w:cs/>
          <w:lang w:val="ar_AE" w:bidi="ar_AE"/>
        </w:rPr>
        <w:t>). كما ستقاتل لحماية أطفالها (</w:t>
      </w:r>
      <w:r>
        <w:rPr>
          <w:rtl/>
          <w:cs/>
          <w:lang w:val="ar_AE" w:bidi="ar_AE"/>
        </w:rPr>
        <w:t>2 صَموئِيلَ 17:8؛</w:t>
      </w:r>
      <w:r>
        <w:rPr>
          <w:rtl/>
          <w:cs/>
          <w:lang w:val="ar_AE" w:bidi="ar_AE"/>
        </w:rPr>
        <w:t xml:space="preserve"> </w:t>
      </w:r>
      <w:r>
        <w:rPr>
          <w:rtl/>
          <w:cs/>
          <w:lang w:val="ar_AE" w:bidi="ar_AE"/>
        </w:rPr>
        <w:t>أمثال 17:12؛</w:t>
      </w:r>
      <w:r>
        <w:rPr>
          <w:rtl/>
          <w:cs/>
          <w:lang w:val="ar_AE" w:bidi="ar_AE"/>
        </w:rPr>
        <w:t xml:space="preserve"> </w:t>
      </w:r>
      <w:r>
        <w:rPr>
          <w:rtl/>
          <w:cs/>
          <w:lang w:val="ar_AE" w:bidi="ar_AE"/>
        </w:rPr>
        <w:t>هوشَعَ 13:8</w:t>
      </w:r>
      <w:r>
        <w:rPr>
          <w:rtl/>
          <w:cs/>
          <w:lang w:val="ar_AE" w:bidi="ar_AE"/>
        </w:rPr>
        <w:t>). تفاخر دَاود بقتل دُب (</w:t>
      </w:r>
      <w:r>
        <w:rPr>
          <w:rtl/>
          <w:cs/>
          <w:lang w:val="ar_AE" w:bidi="ar_AE"/>
        </w:rPr>
        <w:t>1 صَموئِيلَ 17:34–37</w:t>
      </w:r>
      <w:r>
        <w:rPr>
          <w:rtl/>
          <w:cs/>
          <w:lang w:val="ar_AE" w:bidi="ar_AE"/>
        </w:rPr>
        <w:t>)، الذي كان يمكن لضربة واحدة من مِخْلَبه أن تقتل داود. لذا، كانت شجاعة وقوة دَاود كشاب راعٍ في مطاردة دُب وإنقاذ خروف من بين فكَّيْه مثيرة للإعجاب</w:t>
      </w:r>
    </w:p>
    <w:p>
      <w:pPr>
        <w:bidi/>
      </w:pPr>
      <w:r>
        <w:rPr>
          <w:rtl/>
          <w:cs/>
          <w:lang w:val="ar_AE" w:bidi="ar_AE"/>
        </w:rPr>
      </w:r>
      <w:r>
        <w:rPr>
          <w:rtl/>
          <w:cs/>
          <w:lang w:val="ar_AE" w:bidi="ar_AE"/>
        </w:rPr>
        <w:t xml:space="preserve">تبدو بعض المقاطع الكتابية وكأنها تشير إلى أن الدببة هاجمت دون سبب (على سبيل المثال، </w:t>
      </w:r>
      <w:r>
        <w:rPr>
          <w:rtl/>
          <w:cs/>
          <w:lang w:val="ar_AE" w:bidi="ar_AE"/>
        </w:rPr>
        <w:t>أمثال 28:15؛</w:t>
      </w:r>
      <w:r>
        <w:rPr>
          <w:rtl/>
          <w:cs/>
          <w:lang w:val="ar_AE" w:bidi="ar_AE"/>
        </w:rPr>
        <w:t xml:space="preserve"> </w:t>
      </w:r>
      <w:r>
        <w:rPr>
          <w:rtl/>
          <w:cs/>
          <w:lang w:val="ar_AE" w:bidi="ar_AE"/>
        </w:rPr>
        <w:t>عَاموس 5:19</w:t>
      </w:r>
      <w:r>
        <w:rPr>
          <w:rtl/>
          <w:cs/>
          <w:lang w:val="ar_AE" w:bidi="ar_AE"/>
        </w:rPr>
        <w:t>). فقد كانت في بعض الأحيان أدوات عقاب من ٱللهِ. يظهر هذا في قصة أَلِيشَع والدُبَّتَين (</w:t>
      </w:r>
      <w:r>
        <w:rPr>
          <w:rtl/>
          <w:cs/>
          <w:lang w:val="ar_AE" w:bidi="ar_AE"/>
        </w:rPr>
        <w:t>الملوك الثاني 2:24</w:t>
      </w:r>
      <w:r>
        <w:rPr>
          <w:rtl/>
          <w:cs/>
          <w:lang w:val="ar_AE" w:bidi="ar_AE"/>
        </w:rPr>
        <w:t>). وغالبًا ما يذكر الكتاب المقدس الدُب والأسد معًا (</w:t>
      </w:r>
      <w:r>
        <w:rPr>
          <w:rtl/>
          <w:cs/>
          <w:lang w:val="ar_AE" w:bidi="ar_AE"/>
        </w:rPr>
        <w:t>1 صَموئِيلَ 17:37</w:t>
      </w:r>
      <w:r>
        <w:rPr>
          <w:rtl/>
          <w:cs/>
          <w:lang w:val="ar_AE" w:bidi="ar_AE"/>
        </w:rPr>
        <w:t>). إذ كانا أكبر وأقوى المفترسات في أرض إسرائيل. لذا كانا يرمزان إلى القوة والرعب (</w:t>
      </w:r>
      <w:r>
        <w:rPr>
          <w:rtl/>
          <w:cs/>
          <w:lang w:val="ar_AE" w:bidi="ar_AE"/>
        </w:rPr>
        <w:t>عَاموس 5:19</w:t>
      </w:r>
      <w:r>
        <w:rPr>
          <w:rtl/>
          <w:cs/>
          <w:lang w:val="ar_AE" w:bidi="ar_AE"/>
        </w:rPr>
        <w:t>).</w:t>
      </w:r>
    </w:p>
    <w:p>
      <w:pPr>
        <w:bidi/>
      </w:pPr>
      <w:r>
        <w:rPr>
          <w:rtl/>
          <w:cs/>
          <w:lang w:val="ar_AE" w:bidi="ar_AE"/>
        </w:rPr>
      </w:r>
      <w:r>
        <w:rPr>
          <w:rtl/>
          <w:cs/>
          <w:lang w:val="ar_AE" w:bidi="ar_AE"/>
        </w:rPr>
        <w:t>في زمن الكتاب المقدس، كانت الدببة تنتشر في معظم مناطق فلسطين. أما في الوقت الحاضر، فلم تعد توجد إلا في جبال لبنان وجبال لبنان الشرقية، وهي نادرة حتى في تلك المناطق.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دَبَّاشَةَ</w:t>
      </w:r>
      <w:r>
        <w:rPr>
          <w:rtl/>
          <w:cs/>
          <w:lang w:val="ar_AE" w:bidi="ar_AE"/>
        </w:rPr>
      </w:r>
    </w:p>
    <w:p>
      <w:pPr>
        <w:pStyle w:val="Heading2"/>
        <w:bidi/>
      </w:pPr>
      <w:r>
        <w:rPr>
          <w:rtl/>
          <w:cs/>
          <w:lang w:val="ar_AE" w:bidi="ar_AE"/>
        </w:rPr>
        <w:t>دَبَّاشَةَ</w:t>
      </w:r>
    </w:p>
    <w:p>
      <w:pPr>
        <w:bidi/>
      </w:pPr>
      <w:r>
        <w:rPr>
          <w:rtl/>
          <w:cs/>
          <w:lang w:val="ar_AE" w:bidi="ar_AE"/>
        </w:rPr>
      </w:r>
      <w:r>
        <w:rPr>
          <w:rtl/>
          <w:cs/>
          <w:lang w:val="ar_AE" w:bidi="ar_AE"/>
        </w:rPr>
        <w:t>إشارة لسنام الجمل (</w:t>
      </w:r>
      <w:r>
        <w:rPr>
          <w:rtl/>
          <w:cs/>
          <w:lang w:val="ar_AE" w:bidi="ar_AE"/>
        </w:rPr>
        <w:t>إشعياء 30:6</w:t>
      </w:r>
      <w:r>
        <w:rPr>
          <w:rtl/>
          <w:cs/>
          <w:lang w:val="ar_AE" w:bidi="ar_AE"/>
        </w:rPr>
        <w:t>). الاسم يشير أيضًا إلى مدينة ("تل سنام الجمل") تقع على الحدود الغربية للأرض المخصصة لسبط زَبولونَ ميراثًا (</w:t>
      </w:r>
      <w:r>
        <w:rPr>
          <w:rtl/>
          <w:cs/>
          <w:lang w:val="ar_AE" w:bidi="ar_AE"/>
        </w:rPr>
        <w:t>يشوع 19:11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دَبْرَة</w:t>
      </w:r>
      <w:r>
        <w:rPr>
          <w:rtl/>
          <w:cs/>
          <w:lang w:val="ar_AE" w:bidi="ar_AE"/>
        </w:rPr>
      </w:r>
    </w:p>
    <w:p>
      <w:pPr>
        <w:pStyle w:val="Heading2"/>
        <w:bidi/>
      </w:pPr>
      <w:r>
        <w:rPr>
          <w:rtl/>
          <w:cs/>
          <w:lang w:val="ar_AE" w:bidi="ar_AE"/>
        </w:rPr>
        <w:t>دَبْرَة</w:t>
      </w:r>
      <w:r>
        <w:rPr>
          <w:rtl/>
          <w:cs/>
          <w:lang w:val="ar_AE" w:bidi="ar_AE"/>
        </w:rPr>
        <w:t>*</w:t>
      </w:r>
    </w:p>
    <w:p>
      <w:pPr>
        <w:bidi/>
      </w:pPr>
      <w:r>
        <w:rPr>
          <w:rtl/>
          <w:cs/>
          <w:lang w:val="ar_AE" w:bidi="ar_AE"/>
        </w:rPr>
      </w:r>
      <w:r>
        <w:rPr>
          <w:rtl/>
          <w:cs/>
          <w:lang w:val="ar_AE" w:bidi="ar_AE"/>
        </w:rPr>
        <w:t xml:space="preserve">طريقة كتابة الترجمة العربية البستاني-فاندايك لاسم المدينة دَبَرَةُ في </w:t>
      </w:r>
      <w:r>
        <w:rPr>
          <w:rtl/>
          <w:cs/>
          <w:lang w:val="ar_AE" w:bidi="ar_AE"/>
        </w:rPr>
        <w:t>يشوع 21: 28</w:t>
      </w:r>
      <w:r>
        <w:rPr>
          <w:rtl/>
          <w:cs/>
          <w:lang w:val="ar_AE" w:bidi="ar_AE"/>
        </w:rPr>
        <w:t xml:space="preserve">. </w:t>
      </w:r>
      <w:r>
        <w:rPr>
          <w:i/>
          <w:rtl/>
          <w:cs/>
          <w:lang w:val="ar_AE" w:bidi="ar_AE"/>
        </w:rPr>
        <w:t>انظر</w:t>
      </w:r>
      <w:r>
        <w:rPr>
          <w:rtl/>
          <w:cs/>
          <w:lang w:val="ar_AE" w:bidi="ar_AE"/>
        </w:rPr>
        <w:t xml:space="preserve"> </w:t>
      </w:r>
      <w:r>
        <w:rPr>
          <w:rtl/>
          <w:cs/>
          <w:lang w:val="ar_AE" w:bidi="ar_AE"/>
        </w:rPr>
        <w:t>دَبَرَة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دَبْرَةُ</w:t>
      </w:r>
      <w:r>
        <w:rPr>
          <w:rtl/>
          <w:cs/>
          <w:lang w:val="ar_AE" w:bidi="ar_AE"/>
        </w:rPr>
      </w:r>
    </w:p>
    <w:p>
      <w:pPr>
        <w:pStyle w:val="Heading2"/>
        <w:bidi/>
      </w:pPr>
      <w:r>
        <w:rPr>
          <w:rtl/>
          <w:cs/>
          <w:lang w:val="ar_AE" w:bidi="ar_AE"/>
        </w:rPr>
        <w:t>دَبْرَةُ</w:t>
      </w:r>
    </w:p>
    <w:p>
      <w:pPr>
        <w:bidi/>
      </w:pPr>
      <w:r>
        <w:rPr>
          <w:rtl/>
          <w:cs/>
          <w:lang w:val="ar_AE" w:bidi="ar_AE"/>
        </w:rPr>
      </w:r>
      <w:r>
        <w:rPr>
          <w:rtl/>
          <w:cs/>
          <w:lang w:val="ar_AE" w:bidi="ar_AE"/>
        </w:rPr>
        <w:t>بلدة في إقليم يَسَّاكَرَ أُعطيت لعائلة ٱلْجَرْشونِيِّينَ من اللاويين (</w:t>
      </w:r>
      <w:r>
        <w:rPr>
          <w:rtl/>
          <w:cs/>
          <w:lang w:val="ar_AE" w:bidi="ar_AE"/>
        </w:rPr>
        <w:t>يشوع 21:28</w:t>
      </w:r>
      <w:r>
        <w:rPr>
          <w:rtl/>
          <w:cs/>
          <w:lang w:val="ar_AE" w:bidi="ar_AE"/>
        </w:rPr>
        <w:t xml:space="preserve">; </w:t>
      </w:r>
      <w:r>
        <w:rPr>
          <w:rtl/>
          <w:cs/>
          <w:lang w:val="ar_AE" w:bidi="ar_AE"/>
        </w:rPr>
        <w:t>1 أخبار الأيام 6:72</w:t>
      </w:r>
      <w:r>
        <w:rPr>
          <w:rtl/>
          <w:cs/>
          <w:lang w:val="ar_AE" w:bidi="ar_AE"/>
        </w:rPr>
        <w:t>). كانت تقع غرب جبل تابور على الحدود بين يَسَّاكَرَ وزَبولونَ، وارتبطت بدبوريا الحديثة.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دِبْرِي</w:t>
      </w:r>
      <w:r>
        <w:rPr>
          <w:rtl/>
          <w:cs/>
          <w:lang w:val="ar_AE" w:bidi="ar_AE"/>
        </w:rPr>
      </w:r>
    </w:p>
    <w:p>
      <w:pPr>
        <w:bidi/>
      </w:pPr>
      <w:r>
        <w:rPr>
          <w:rtl/>
          <w:cs/>
          <w:lang w:val="ar_AE" w:bidi="ar_AE"/>
        </w:rPr>
      </w:r>
      <w:r>
        <w:rPr>
          <w:rtl/>
          <w:cs/>
          <w:lang w:val="ar_AE" w:bidi="ar_AE"/>
        </w:rPr>
        <w:t>والد شَلومِيَةَ من قسبط دَانَ. تزوجت شَلومِيَةَ من رجل مصري، وابنها من هذا الزواج رُجِمَ في البرية بسبب تجديفه على اسم ٱللهِ (</w:t>
      </w:r>
      <w:r>
        <w:rPr>
          <w:rtl/>
          <w:cs/>
          <w:lang w:val="ar_AE" w:bidi="ar_AE"/>
        </w:rPr>
        <w:t>لاويين 24:10–11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دِبْلَايِمَ</w:t>
      </w:r>
      <w:r>
        <w:rPr>
          <w:rtl/>
          <w:cs/>
          <w:lang w:val="ar_AE" w:bidi="ar_AE"/>
        </w:rPr>
      </w:r>
    </w:p>
    <w:p>
      <w:pPr>
        <w:pStyle w:val="Heading2"/>
        <w:bidi/>
      </w:pPr>
      <w:r>
        <w:rPr>
          <w:rtl/>
          <w:cs/>
          <w:lang w:val="ar_AE" w:bidi="ar_AE"/>
        </w:rPr>
        <w:t>دِبْلَايِمَ</w:t>
      </w:r>
    </w:p>
    <w:p>
      <w:pPr>
        <w:bidi/>
      </w:pPr>
      <w:r>
        <w:rPr>
          <w:rtl/>
          <w:cs/>
          <w:lang w:val="ar_AE" w:bidi="ar_AE"/>
        </w:rPr>
      </w:r>
      <w:r>
        <w:rPr>
          <w:rtl/>
          <w:cs/>
          <w:lang w:val="ar_AE" w:bidi="ar_AE"/>
        </w:rPr>
        <w:t>والد جومر، زوجة هوشع (</w:t>
      </w:r>
      <w:r>
        <w:rPr>
          <w:rtl/>
          <w:cs/>
          <w:lang w:val="ar_AE" w:bidi="ar_AE"/>
        </w:rPr>
        <w:t>هو 1:3</w:t>
      </w:r>
      <w:r>
        <w:rPr>
          <w:rtl/>
          <w:cs/>
          <w:lang w:val="ar_AE" w:bidi="ar_AE"/>
        </w:rPr>
        <w:t>). يعتقد البعض أن اسم دِبْلَايِمَ يشير إلى زنا جومر، حيث أن الاسم يعني"كعكات الزبيب". وكانت كعكات الزبيب تُستخدم في طقوس ديانات الخصوبة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دَبْلَة</w:t>
      </w:r>
      <w:r>
        <w:rPr>
          <w:rtl/>
          <w:cs/>
          <w:lang w:val="ar_AE" w:bidi="ar_AE"/>
        </w:rPr>
      </w:r>
    </w:p>
    <w:p>
      <w:pPr>
        <w:pStyle w:val="Heading2"/>
        <w:bidi/>
      </w:pPr>
      <w:r>
        <w:rPr>
          <w:rtl/>
          <w:cs/>
          <w:lang w:val="ar_AE" w:bidi="ar_AE"/>
        </w:rPr>
        <w:t>دَبْلَة</w:t>
      </w:r>
      <w:r>
        <w:rPr>
          <w:rtl/>
          <w:cs/>
          <w:lang w:val="ar_AE" w:bidi="ar_AE"/>
        </w:rPr>
        <w:t>*</w:t>
      </w:r>
    </w:p>
    <w:p>
      <w:pPr>
        <w:bidi/>
      </w:pPr>
      <w:r>
        <w:rPr>
          <w:rtl/>
          <w:cs/>
          <w:lang w:val="ar_AE" w:bidi="ar_AE"/>
        </w:rPr>
      </w:r>
      <w:r>
        <w:rPr>
          <w:rtl/>
          <w:cs/>
          <w:lang w:val="ar_AE" w:bidi="ar_AE"/>
        </w:rPr>
        <w:t>اسم المكان الذي وجه منه الملك نبوخذناصر عمليات الهجوم ضد أورشليم في 588–586 قبل الميلاد (</w:t>
      </w:r>
      <w:r>
        <w:rPr>
          <w:rtl/>
          <w:cs/>
          <w:lang w:val="ar_AE" w:bidi="ar_AE"/>
        </w:rPr>
        <w:t>حز 6:14</w:t>
      </w:r>
      <w:r>
        <w:rPr>
          <w:rtl/>
          <w:cs/>
          <w:lang w:val="ar_AE" w:bidi="ar_AE"/>
        </w:rPr>
        <w:t xml:space="preserve">; قارن </w:t>
      </w:r>
      <w:r>
        <w:rPr>
          <w:rtl/>
          <w:cs/>
          <w:lang w:val="ar_AE" w:bidi="ar_AE"/>
        </w:rPr>
        <w:t>إر 52:9–27</w:t>
      </w:r>
      <w:r>
        <w:rPr>
          <w:rtl/>
          <w:cs/>
          <w:lang w:val="ar_AE" w:bidi="ar_AE"/>
        </w:rPr>
        <w:t xml:space="preserve">). </w:t>
      </w:r>
      <w:r>
        <w:rPr>
          <w:i/>
          <w:rtl/>
          <w:cs/>
          <w:lang w:val="ar_AE" w:bidi="ar_AE"/>
        </w:rPr>
        <w:t>انظر</w:t>
      </w:r>
      <w:r>
        <w:rPr>
          <w:rtl/>
          <w:cs/>
          <w:lang w:val="ar_AE" w:bidi="ar_AE"/>
        </w:rPr>
        <w:t xml:space="preserve"> </w:t>
      </w:r>
      <w:r>
        <w:rPr>
          <w:rtl/>
          <w:cs/>
          <w:lang w:val="ar_AE" w:bidi="ar_AE"/>
        </w:rPr>
        <w:t>ربلة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دَبْلَة</w:t>
      </w:r>
      <w:r>
        <w:rPr>
          <w:rtl/>
          <w:cs/>
          <w:lang w:val="ar_AE" w:bidi="ar_AE"/>
        </w:rPr>
      </w:r>
    </w:p>
    <w:p>
      <w:pPr>
        <w:pStyle w:val="Heading2"/>
        <w:bidi/>
      </w:pPr>
      <w:r>
        <w:rPr>
          <w:rtl/>
          <w:cs/>
          <w:lang w:val="ar_AE" w:bidi="ar_AE"/>
        </w:rPr>
        <w:t>دَبْلَةَ</w:t>
      </w:r>
      <w:r>
        <w:rPr>
          <w:rtl/>
          <w:cs/>
          <w:lang w:val="ar_AE" w:bidi="ar_AE"/>
        </w:rPr>
        <w:t>*</w:t>
      </w:r>
    </w:p>
    <w:p>
      <w:pPr>
        <w:bidi/>
      </w:pPr>
      <w:r>
        <w:rPr>
          <w:rtl/>
          <w:cs/>
          <w:lang w:val="ar_AE" w:bidi="ar_AE"/>
        </w:rPr>
      </w:r>
      <w:r>
        <w:rPr>
          <w:rtl/>
          <w:cs/>
          <w:lang w:val="ar_AE" w:bidi="ar_AE"/>
        </w:rPr>
        <w:t xml:space="preserve">طريقة كتابة الترجمة العربية البستاني-فاندايك للاسم </w:t>
      </w:r>
      <w:r>
        <w:rPr>
          <w:rtl/>
          <w:cs/>
          <w:lang w:val="ar_AE" w:bidi="ar_AE"/>
        </w:rPr>
        <w:t>رَبْلَةَ</w:t>
      </w:r>
      <w:r>
        <w:rPr>
          <w:rtl/>
          <w:cs/>
          <w:lang w:val="ar_AE" w:bidi="ar_AE"/>
        </w:rPr>
        <w:t xml:space="preserve"> في </w:t>
      </w:r>
      <w:r>
        <w:rPr>
          <w:rtl/>
          <w:cs/>
          <w:lang w:val="ar_AE" w:bidi="ar_AE"/>
        </w:rPr>
        <w:t>حزقيال 6: 14</w:t>
      </w:r>
      <w:r>
        <w:rPr>
          <w:rtl/>
          <w:cs/>
          <w:lang w:val="ar_AE" w:bidi="ar_AE"/>
        </w:rPr>
        <w:t xml:space="preserve">. قارن مع </w:t>
      </w:r>
      <w:r>
        <w:rPr>
          <w:rtl/>
          <w:cs/>
          <w:lang w:val="ar_AE" w:bidi="ar_AE"/>
        </w:rPr>
        <w:t>إرميا 52: 9–27</w:t>
      </w:r>
      <w:r>
        <w:rPr>
          <w:rtl/>
          <w:cs/>
          <w:lang w:val="ar_AE" w:bidi="ar_AE"/>
        </w:rPr>
        <w:t xml:space="preserve">. انظر </w:t>
      </w:r>
      <w:r>
        <w:rPr>
          <w:rtl/>
          <w:cs/>
          <w:lang w:val="ar_AE" w:bidi="ar_AE"/>
        </w:rPr>
        <w:t>رَبْلَةَ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دَبُورَة</w:t>
      </w:r>
      <w:r>
        <w:rPr>
          <w:rtl/>
          <w:cs/>
          <w:lang w:val="ar_AE" w:bidi="ar_AE"/>
        </w:rPr>
      </w:r>
    </w:p>
    <w:p>
      <w:pPr>
        <w:pStyle w:val="Heading2"/>
        <w:bidi/>
      </w:pPr>
      <w:r>
        <w:rPr>
          <w:rtl/>
          <w:cs/>
          <w:lang w:val="ar_AE" w:bidi="ar_AE"/>
        </w:rPr>
        <w:t>دَبُورَة</w:t>
      </w:r>
    </w:p>
    <w:p>
      <w:pPr>
        <w:bidi/>
      </w:pPr>
      <w:r>
        <w:rPr>
          <w:rtl/>
          <w:cs/>
          <w:lang w:val="ar_AE" w:bidi="ar_AE"/>
        </w:rPr>
      </w:r>
      <w:r>
        <w:rPr>
          <w:rtl/>
          <w:cs/>
          <w:lang w:val="ar_AE" w:bidi="ar_AE"/>
        </w:rPr>
        <w:t>اسم امرأتين في العهد القديم. الكلمة في العبرية تعني "</w:t>
      </w:r>
      <w:r>
        <w:rPr>
          <w:rtl/>
          <w:cs/>
          <w:lang w:val="ar_AE" w:bidi="ar_AE"/>
        </w:rPr>
        <w:t>نحْلة</w:t>
      </w:r>
      <w:r>
        <w:rPr>
          <w:rtl/>
          <w:cs/>
          <w:lang w:val="ar_AE" w:bidi="ar_AE"/>
        </w:rPr>
        <w:t>" (</w:t>
      </w:r>
      <w:r>
        <w:rPr>
          <w:rtl/>
          <w:cs/>
          <w:lang w:val="ar_AE" w:bidi="ar_AE"/>
        </w:rPr>
        <w:t>مزمور 118: 12؛</w:t>
      </w:r>
      <w:r>
        <w:rPr>
          <w:rtl/>
          <w:cs/>
          <w:lang w:val="ar_AE" w:bidi="ar_AE"/>
        </w:rPr>
        <w:t xml:space="preserve"> </w:t>
      </w:r>
      <w:r>
        <w:rPr>
          <w:rtl/>
          <w:cs/>
          <w:lang w:val="ar_AE" w:bidi="ar_AE"/>
        </w:rPr>
        <w:t>إشعياء 7: 18</w:t>
      </w:r>
      <w:r>
        <w:rPr>
          <w:rtl/>
          <w:cs/>
          <w:lang w:val="ar_AE" w:bidi="ar_AE"/>
        </w:rPr>
        <w:t>).</w:t>
      </w:r>
    </w:p>
    <w:p>
      <w:pPr>
        <w:bidi/>
      </w:pPr>
      <w:r>
        <w:rPr>
          <w:rtl/>
          <w:cs/>
          <w:lang w:val="ar_AE" w:bidi="ar_AE"/>
        </w:rPr>
      </w:r>
      <w:r>
        <w:rPr>
          <w:rtl/>
          <w:cs/>
          <w:lang w:val="ar_AE" w:bidi="ar_AE"/>
        </w:rPr>
        <w:t xml:space="preserve">1. </w:t>
      </w:r>
      <w:r>
        <w:rPr>
          <w:rtl/>
          <w:cs/>
          <w:lang w:val="ar_AE" w:bidi="ar_AE"/>
        </w:rPr>
        <w:t>مُرْضِعَة</w:t>
      </w:r>
      <w:r>
        <w:rPr>
          <w:rtl/>
          <w:cs/>
          <w:lang w:val="ar_AE" w:bidi="ar_AE"/>
        </w:rPr>
        <w:t xml:space="preserve"> </w:t>
      </w:r>
      <w:r>
        <w:rPr>
          <w:rtl/>
          <w:cs/>
          <w:lang w:val="ar_AE" w:bidi="ar_AE"/>
        </w:rPr>
        <w:t>رِفْقَة</w:t>
      </w:r>
      <w:r>
        <w:rPr>
          <w:rtl/>
          <w:cs/>
          <w:lang w:val="ar_AE" w:bidi="ar_AE"/>
        </w:rPr>
        <w:t xml:space="preserve"> (</w:t>
      </w:r>
      <w:r>
        <w:rPr>
          <w:rtl/>
          <w:cs/>
          <w:lang w:val="ar_AE" w:bidi="ar_AE"/>
        </w:rPr>
        <w:t>تكوين 35: 8</w:t>
      </w:r>
      <w:r>
        <w:rPr>
          <w:rtl/>
          <w:cs/>
          <w:lang w:val="ar_AE" w:bidi="ar_AE"/>
        </w:rPr>
        <w:t xml:space="preserve">). ماتت </w:t>
      </w:r>
      <w:r>
        <w:rPr>
          <w:rtl/>
          <w:cs/>
          <w:lang w:val="ar_AE" w:bidi="ar_AE"/>
        </w:rPr>
        <w:t>دَبُورَة</w:t>
      </w:r>
      <w:r>
        <w:rPr>
          <w:rtl/>
          <w:cs/>
          <w:lang w:val="ar_AE" w:bidi="ar_AE"/>
        </w:rPr>
        <w:t xml:space="preserve"> في أثناء سفرها إلى بيت إيل مع أسرة سيدها يعقوب. دُفنت في مكان يُذكر باسم </w:t>
      </w:r>
      <w:r>
        <w:rPr>
          <w:rtl/>
          <w:cs/>
          <w:lang w:val="ar_AE" w:bidi="ar_AE"/>
        </w:rPr>
        <w:t>أَلُّون بَاكُوت</w:t>
      </w:r>
      <w:r>
        <w:rPr>
          <w:rtl/>
          <w:cs/>
          <w:lang w:val="ar_AE" w:bidi="ar_AE"/>
        </w:rPr>
        <w:t xml:space="preserve"> ("بلوط البكاء")، ما يشير إلى أنها كانت محبوبة جدًا. كانت على الأرجح رفيقة درب </w:t>
      </w:r>
      <w:r>
        <w:rPr>
          <w:rtl/>
          <w:cs/>
          <w:lang w:val="ar_AE" w:bidi="ar_AE"/>
        </w:rPr>
        <w:t>رِفْقَة</w:t>
      </w:r>
      <w:r>
        <w:rPr>
          <w:rtl/>
          <w:cs/>
          <w:lang w:val="ar_AE" w:bidi="ar_AE"/>
        </w:rPr>
        <w:t xml:space="preserve"> لفترة طويلة (انظر </w:t>
      </w:r>
      <w:r>
        <w:rPr>
          <w:rtl/>
          <w:cs/>
          <w:lang w:val="ar_AE" w:bidi="ar_AE"/>
        </w:rPr>
        <w:t>24: 59–61</w:t>
      </w:r>
      <w:r>
        <w:rPr>
          <w:rtl/>
          <w:cs/>
          <w:lang w:val="ar_AE" w:bidi="ar_AE"/>
        </w:rPr>
        <w:t>).</w:t>
      </w:r>
    </w:p>
    <w:p>
      <w:pPr>
        <w:bidi/>
      </w:pPr>
      <w:r>
        <w:rPr>
          <w:rtl/>
          <w:cs/>
          <w:lang w:val="ar_AE" w:bidi="ar_AE"/>
        </w:rPr>
      </w:r>
      <w:r>
        <w:rPr>
          <w:rtl/>
          <w:cs/>
          <w:lang w:val="ar_AE" w:bidi="ar_AE"/>
        </w:rPr>
        <w:t>2. نبية وقاضية (</w:t>
      </w:r>
      <w:r>
        <w:rPr>
          <w:rtl/>
          <w:cs/>
          <w:lang w:val="ar_AE" w:bidi="ar_AE"/>
        </w:rPr>
        <w:t>قضاة 4–5</w:t>
      </w:r>
      <w:r>
        <w:rPr>
          <w:rtl/>
          <w:cs/>
          <w:lang w:val="ar_AE" w:bidi="ar_AE"/>
        </w:rPr>
        <w:t xml:space="preserve">). مكانة </w:t>
      </w:r>
      <w:r>
        <w:rPr>
          <w:rtl/>
          <w:cs/>
          <w:lang w:val="ar_AE" w:bidi="ar_AE"/>
        </w:rPr>
        <w:t>دَبُورَة</w:t>
      </w:r>
      <w:r>
        <w:rPr>
          <w:rtl/>
          <w:cs/>
          <w:lang w:val="ar_AE" w:bidi="ar_AE"/>
        </w:rPr>
        <w:t xml:space="preserve"> كنبيّة، تُظهِر أنَّ رسالتها التي كانت من الله، لم تكن فريدة من نوعها في الكتاب المقدَّس، بل كانت استثنائية. كانت هناك نبيات أخريات شملن مريم (</w:t>
      </w:r>
      <w:r>
        <w:rPr>
          <w:rtl/>
          <w:cs/>
          <w:lang w:val="ar_AE" w:bidi="ar_AE"/>
        </w:rPr>
        <w:t>خروج 15: 20</w:t>
      </w:r>
      <w:r>
        <w:rPr>
          <w:rtl/>
          <w:cs/>
          <w:lang w:val="ar_AE" w:bidi="ar_AE"/>
        </w:rPr>
        <w:t>)، و</w:t>
      </w:r>
      <w:r>
        <w:rPr>
          <w:rtl/>
          <w:cs/>
          <w:lang w:val="ar_AE" w:bidi="ar_AE"/>
        </w:rPr>
        <w:t>خَلْدَة</w:t>
      </w:r>
      <w:r>
        <w:rPr>
          <w:rtl/>
          <w:cs/>
          <w:lang w:val="ar_AE" w:bidi="ar_AE"/>
        </w:rPr>
        <w:t xml:space="preserve"> (</w:t>
      </w:r>
      <w:r>
        <w:rPr>
          <w:rtl/>
          <w:cs/>
          <w:lang w:val="ar_AE" w:bidi="ar_AE"/>
        </w:rPr>
        <w:t>2 ملوك 22: 14</w:t>
      </w:r>
      <w:r>
        <w:rPr>
          <w:rtl/>
          <w:cs/>
          <w:lang w:val="ar_AE" w:bidi="ar_AE"/>
        </w:rPr>
        <w:t>)، و</w:t>
      </w:r>
      <w:r>
        <w:rPr>
          <w:rtl/>
          <w:cs/>
          <w:lang w:val="ar_AE" w:bidi="ar_AE"/>
        </w:rPr>
        <w:t>حَنَّة</w:t>
      </w:r>
      <w:r>
        <w:rPr>
          <w:rtl/>
          <w:cs/>
          <w:lang w:val="ar_AE" w:bidi="ar_AE"/>
        </w:rPr>
        <w:t xml:space="preserve"> (</w:t>
      </w:r>
      <w:r>
        <w:rPr>
          <w:rtl/>
          <w:cs/>
          <w:lang w:val="ar_AE" w:bidi="ar_AE"/>
        </w:rPr>
        <w:t>لوقا 2: 36</w:t>
      </w:r>
      <w:r>
        <w:rPr>
          <w:rtl/>
          <w:cs/>
          <w:lang w:val="ar_AE" w:bidi="ar_AE"/>
        </w:rPr>
        <w:t xml:space="preserve">). كانت </w:t>
      </w:r>
      <w:r>
        <w:rPr>
          <w:rtl/>
          <w:cs/>
          <w:lang w:val="ar_AE" w:bidi="ar_AE"/>
        </w:rPr>
        <w:t>دَبُورَة</w:t>
      </w:r>
      <w:r>
        <w:rPr>
          <w:rtl/>
          <w:cs/>
          <w:lang w:val="ar_AE" w:bidi="ar_AE"/>
        </w:rPr>
        <w:t xml:space="preserve"> مميزة حيث أنها الوحيدة التي قيل عنها "</w:t>
      </w:r>
      <w:r>
        <w:rPr>
          <w:rtl/>
          <w:cs/>
          <w:lang w:val="ar_AE" w:bidi="ar_AE"/>
        </w:rPr>
        <w:t>قَاضِيَةُ إِسْرَائِيلَ</w:t>
      </w:r>
      <w:r>
        <w:rPr>
          <w:rtl/>
          <w:cs/>
          <w:lang w:val="ar_AE" w:bidi="ar_AE"/>
        </w:rPr>
        <w:t>" قبل الحدث الرئيسي الذي يميز روايتها (</w:t>
      </w:r>
      <w:r>
        <w:rPr>
          <w:rtl/>
          <w:cs/>
          <w:lang w:val="ar_AE" w:bidi="ar_AE"/>
        </w:rPr>
        <w:t>قضاة 4:4</w:t>
      </w:r>
      <w:r>
        <w:rPr>
          <w:rtl/>
          <w:cs/>
          <w:lang w:val="ar_AE" w:bidi="ar_AE"/>
        </w:rPr>
        <w:t xml:space="preserve">). زوجها، </w:t>
      </w:r>
      <w:r>
        <w:rPr>
          <w:rtl/>
          <w:cs/>
          <w:lang w:val="ar_AE" w:bidi="ar_AE"/>
        </w:rPr>
        <w:t>لَفِيدُوت</w:t>
      </w:r>
      <w:r>
        <w:rPr>
          <w:rtl/>
          <w:cs/>
          <w:lang w:val="ar_AE" w:bidi="ar_AE"/>
        </w:rPr>
        <w:t xml:space="preserve">، على خلاف دبورة غير معروف. </w:t>
      </w:r>
    </w:p>
    <w:p>
      <w:pPr>
        <w:bidi/>
      </w:pPr>
      <w:r>
        <w:rPr>
          <w:rtl/>
          <w:cs/>
          <w:lang w:val="ar_AE" w:bidi="ar_AE"/>
        </w:rPr>
      </w:r>
      <w:r>
        <w:rPr>
          <w:rtl/>
          <w:cs/>
          <w:lang w:val="ar_AE" w:bidi="ar_AE"/>
        </w:rPr>
        <w:t>دَبُورَة، التي وُصفت بأنها "أم في إسرائيل" (</w:t>
      </w:r>
      <w:r>
        <w:rPr>
          <w:rtl/>
          <w:cs/>
          <w:lang w:val="ar_AE" w:bidi="ar_AE"/>
        </w:rPr>
        <w:t>قضاة 5: 7</w:t>
      </w:r>
      <w:r>
        <w:rPr>
          <w:rtl/>
          <w:cs/>
          <w:lang w:val="ar_AE" w:bidi="ar_AE"/>
        </w:rPr>
        <w:t>)، اتخذت موقعًا وحيدًا لتمكث فيه وكان الناس يصعدون إليها للإرشاد والقضاء. من الواضح أنه بعد أكثر من 200 عام، عند تجميع سفر القضاة، كانت هناك نخلة عملاقة لا تزل تميز هذا الموضع. برغم إقامة دَبُورَة داخل حدود بنيامين (</w:t>
      </w:r>
      <w:r>
        <w:rPr>
          <w:rtl/>
          <w:cs/>
          <w:lang w:val="ar_AE" w:bidi="ar_AE"/>
        </w:rPr>
        <w:t xml:space="preserve">قضاة 4: 5؛ </w:t>
      </w:r>
      <w:r>
        <w:rPr>
          <w:rtl/>
          <w:cs/>
          <w:lang w:val="ar_AE" w:bidi="ar_AE"/>
        </w:rPr>
        <w:t xml:space="preserve">قارن </w:t>
      </w:r>
      <w:r>
        <w:rPr>
          <w:rtl/>
          <w:cs/>
          <w:lang w:val="ar_AE" w:bidi="ar_AE"/>
        </w:rPr>
        <w:t>يشوع 16: 2، 18: 13</w:t>
      </w:r>
      <w:r>
        <w:rPr>
          <w:rtl/>
          <w:cs/>
          <w:lang w:val="ar_AE" w:bidi="ar_AE"/>
        </w:rPr>
        <w:t xml:space="preserve">)، إلا أنها كانت على الأرجح من سبط أفرايم، السبط الأبرز في شمال إسرائيل. ومع ذلك، ينسبها بعض العلماء إلى سبط </w:t>
      </w:r>
      <w:r>
        <w:rPr>
          <w:rtl/>
          <w:cs/>
          <w:lang w:val="ar_AE" w:bidi="ar_AE"/>
        </w:rPr>
        <w:t>يَسَّاكَر</w:t>
      </w:r>
      <w:r>
        <w:rPr>
          <w:rtl/>
          <w:cs/>
          <w:lang w:val="ar_AE" w:bidi="ar_AE"/>
        </w:rPr>
        <w:t xml:space="preserve"> (</w:t>
      </w:r>
      <w:r>
        <w:rPr>
          <w:rtl/>
          <w:cs/>
          <w:lang w:val="ar_AE" w:bidi="ar_AE"/>
        </w:rPr>
        <w:t>قضاة 5: 14–15</w:t>
      </w:r>
      <w:r>
        <w:rPr>
          <w:rtl/>
          <w:cs/>
          <w:lang w:val="ar_AE" w:bidi="ar_AE"/>
        </w:rPr>
        <w:t>). في ذلك الوقت المبكر، كانت الأسباط غير منظمة بالصورة الأمثل، فلم يحافظوا دائمًا على أراضيهم التي تخصصت لهم.</w:t>
      </w:r>
    </w:p>
    <w:p>
      <w:pPr>
        <w:bidi/>
      </w:pPr>
      <w:r>
        <w:rPr>
          <w:rtl/>
          <w:cs/>
          <w:lang w:val="ar_AE" w:bidi="ar_AE"/>
        </w:rPr>
      </w:r>
      <w:r>
        <w:rPr>
          <w:rtl/>
          <w:cs/>
          <w:lang w:val="ar_AE" w:bidi="ar_AE"/>
        </w:rPr>
        <w:t>تحت قيادة دَبُورَة المُلهمة، هزم بنو إسرائيل غير المُدرّبين الكنعانيين في سهل يزرعيل (</w:t>
      </w:r>
      <w:r>
        <w:rPr>
          <w:rtl/>
          <w:cs/>
          <w:lang w:val="ar_AE" w:bidi="ar_AE"/>
        </w:rPr>
        <w:t>قضاة 4: 15</w:t>
      </w:r>
      <w:r>
        <w:rPr>
          <w:rtl/>
          <w:cs/>
          <w:lang w:val="ar_AE" w:bidi="ar_AE"/>
        </w:rPr>
        <w:t xml:space="preserve">)؛ يبدو أن مجرى نهر </w:t>
      </w:r>
      <w:r>
        <w:rPr>
          <w:rtl/>
          <w:cs/>
          <w:lang w:val="ar_AE" w:bidi="ar_AE"/>
        </w:rPr>
        <w:t>قِيشُون</w:t>
      </w:r>
      <w:r>
        <w:rPr>
          <w:rtl/>
          <w:cs/>
          <w:lang w:val="ar_AE" w:bidi="ar_AE"/>
        </w:rPr>
        <w:t xml:space="preserve"> أعاق مركبات العدو المُبهرة (</w:t>
      </w:r>
      <w:r>
        <w:rPr>
          <w:rtl/>
          <w:cs/>
          <w:lang w:val="ar_AE" w:bidi="ar_AE"/>
        </w:rPr>
        <w:t>5: 21–22</w:t>
      </w:r>
      <w:r>
        <w:rPr>
          <w:rtl/>
          <w:cs/>
          <w:lang w:val="ar_AE" w:bidi="ar_AE"/>
        </w:rPr>
        <w:t xml:space="preserve">). تراجع الكنعانيون إلى الشمال، ربما إلى </w:t>
      </w:r>
      <w:r>
        <w:rPr>
          <w:rtl/>
          <w:cs/>
          <w:lang w:val="ar_AE" w:bidi="ar_AE"/>
        </w:rPr>
        <w:t>تَعْنَك</w:t>
      </w:r>
      <w:r>
        <w:rPr>
          <w:rtl/>
          <w:cs/>
          <w:lang w:val="ar_AE" w:bidi="ar_AE"/>
        </w:rPr>
        <w:t xml:space="preserve"> بالقرب من مجدو (الآية </w:t>
      </w:r>
      <w:r>
        <w:rPr>
          <w:rtl/>
          <w:cs/>
          <w:lang w:val="ar_AE" w:bidi="ar_AE"/>
        </w:rPr>
        <w:t>19</w:t>
      </w:r>
      <w:r>
        <w:rPr>
          <w:rtl/>
          <w:cs/>
          <w:lang w:val="ar_AE" w:bidi="ar_AE"/>
        </w:rPr>
        <w:t xml:space="preserve">)، ولم يظهروا ثانية كعدو داخل حدود إسرائيل. ترنيمة دَبُورَة (الأصحاح </w:t>
      </w:r>
      <w:r>
        <w:rPr>
          <w:rtl/>
          <w:cs/>
          <w:lang w:val="ar_AE" w:bidi="ar_AE"/>
        </w:rPr>
        <w:t>5</w:t>
      </w:r>
      <w:r>
        <w:rPr>
          <w:rtl/>
          <w:cs/>
          <w:lang w:val="ar_AE" w:bidi="ar_AE"/>
        </w:rPr>
        <w:t xml:space="preserve">) هي نسخة شعرية من السرد النثري في </w:t>
      </w:r>
      <w:r>
        <w:rPr>
          <w:rtl/>
          <w:cs/>
          <w:lang w:val="ar_AE" w:bidi="ar_AE"/>
        </w:rPr>
        <w:t>قضاة 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باراق؛ دَبُورَة، ترنيمة</w:t>
      </w:r>
      <w:r>
        <w:rPr>
          <w:rtl/>
          <w:cs/>
          <w:lang w:val="ar_AE" w:bidi="ar_AE"/>
        </w:rPr>
        <w:t xml:space="preserve">؛ </w:t>
      </w:r>
      <w:r>
        <w:rPr>
          <w:rtl/>
          <w:cs/>
          <w:lang w:val="ar_AE" w:bidi="ar_AE"/>
        </w:rPr>
        <w:t>القضاة،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دَبِير (شخص)</w:t>
      </w:r>
      <w:r>
        <w:rPr>
          <w:rtl/>
          <w:cs/>
          <w:lang w:val="ar_AE" w:bidi="ar_AE"/>
        </w:rPr>
      </w:r>
    </w:p>
    <w:p>
      <w:pPr>
        <w:pStyle w:val="Heading2"/>
        <w:bidi/>
      </w:pPr>
      <w:r>
        <w:rPr>
          <w:rtl/>
          <w:cs/>
          <w:lang w:val="ar_AE" w:bidi="ar_AE"/>
        </w:rPr>
        <w:t>دَبِير</w:t>
      </w:r>
      <w:r>
        <w:rPr>
          <w:rtl/>
          <w:cs/>
          <w:lang w:val="ar_AE" w:bidi="ar_AE"/>
        </w:rPr>
        <w:t xml:space="preserve"> (شخص)</w:t>
      </w:r>
    </w:p>
    <w:p>
      <w:pPr>
        <w:bidi/>
      </w:pPr>
      <w:r>
        <w:rPr>
          <w:rtl/>
          <w:cs/>
          <w:lang w:val="ar_AE" w:bidi="ar_AE"/>
        </w:rPr>
      </w:r>
      <w:r>
        <w:rPr>
          <w:rtl/>
          <w:cs/>
          <w:lang w:val="ar_AE" w:bidi="ar_AE"/>
        </w:rPr>
        <w:t>أحد ملوك عَجْلون الذي أصبح حليفاً ل</w:t>
      </w:r>
      <w:r>
        <w:rPr>
          <w:rtl/>
          <w:cs/>
          <w:lang w:val="ar_AE" w:bidi="ar_AE"/>
        </w:rPr>
        <w:t>أدوني صادق ملك أورشلِيم</w:t>
      </w:r>
      <w:r>
        <w:rPr>
          <w:rtl/>
          <w:cs/>
          <w:lang w:val="ar_AE" w:bidi="ar_AE"/>
        </w:rPr>
        <w:t>. و قد تم إعدام دَبِيرَ بواسطة يشوع (</w:t>
      </w:r>
      <w:r>
        <w:rPr>
          <w:rtl/>
          <w:cs/>
          <w:lang w:val="ar_AE" w:bidi="ar_AE"/>
        </w:rPr>
        <w:t>يشوع 10:22–27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دَبِير (مكان)</w:t>
      </w:r>
      <w:r>
        <w:rPr>
          <w:rtl/>
          <w:cs/>
          <w:lang w:val="ar_AE" w:bidi="ar_AE"/>
        </w:rPr>
      </w:r>
    </w:p>
    <w:p>
      <w:pPr>
        <w:bidi/>
      </w:pPr>
      <w:r>
        <w:rPr>
          <w:rtl/>
          <w:cs/>
          <w:lang w:val="ar_AE" w:bidi="ar_AE"/>
        </w:rPr>
      </w:r>
      <w:r>
        <w:rPr>
          <w:rtl/>
          <w:cs/>
          <w:lang w:val="ar_AE" w:bidi="ar_AE"/>
        </w:rPr>
        <w:t>1. مدينة كنعانية كانت في الأصل تحت سيطرة العناقيين قبل أن يغزوها الإسرائيليون (</w:t>
      </w:r>
      <w:r>
        <w:rPr>
          <w:rtl/>
          <w:cs/>
          <w:lang w:val="ar_AE" w:bidi="ar_AE"/>
        </w:rPr>
        <w:t>يش 11:21؛</w:t>
      </w:r>
      <w:r>
        <w:rPr>
          <w:rtl/>
          <w:cs/>
          <w:lang w:val="ar_AE" w:bidi="ar_AE"/>
        </w:rPr>
        <w:t xml:space="preserve"> </w:t>
      </w:r>
      <w:r>
        <w:rPr>
          <w:rtl/>
          <w:cs/>
          <w:lang w:val="ar_AE" w:bidi="ar_AE"/>
        </w:rPr>
        <w:t>15:15</w:t>
      </w:r>
      <w:r>
        <w:rPr>
          <w:rtl/>
          <w:cs/>
          <w:lang w:val="ar_AE" w:bidi="ar_AE"/>
        </w:rPr>
        <w:t>). ثمة روايتَيْن عن غزو دَبِير (</w:t>
      </w:r>
      <w:r>
        <w:rPr>
          <w:rtl/>
          <w:cs/>
          <w:lang w:val="ar_AE" w:bidi="ar_AE"/>
        </w:rPr>
        <w:t>10:38–39؛</w:t>
      </w:r>
      <w:r>
        <w:rPr>
          <w:rtl/>
          <w:cs/>
          <w:lang w:val="ar_AE" w:bidi="ar_AE"/>
        </w:rPr>
        <w:t xml:space="preserve"> </w:t>
      </w:r>
      <w:r>
        <w:rPr>
          <w:rtl/>
          <w:cs/>
          <w:lang w:val="ar_AE" w:bidi="ar_AE"/>
        </w:rPr>
        <w:t>15:13–17</w:t>
      </w:r>
      <w:r>
        <w:rPr>
          <w:rtl/>
          <w:cs/>
          <w:lang w:val="ar_AE" w:bidi="ar_AE"/>
        </w:rPr>
        <w:t>). إحداهما تذكر يَشوع باعتباره الغالِب، والأخرى تذكر أنَّ عثْنِيئِيل هو الغالِب (بناءً على طلب كَالِب). من الممكن أن تكون رواية عثْنِيئِيل مجرد توضيح إضافي لرواية يَشوع، أو من الممكن أن الكنعانيين استعادوا دَبِيرَ وتذكر رواية عثْنِيئِيل-كَالِب إعادة الاستيلاء اللاحقة من قبل الإسرائيليين. مع ذلك، لا يبدو التفسير الأخير مطابقًا تطابقًا جيدًا مع النهاية الظاهرة لرواية يَشوع. بالتالي، يبدو أن التفسير الأول هو الأكثر احتمالًا.</w:t>
      </w:r>
    </w:p>
    <w:p>
      <w:pPr>
        <w:bidi/>
      </w:pPr>
      <w:r>
        <w:rPr>
          <w:rtl/>
          <w:cs/>
          <w:lang w:val="ar_AE" w:bidi="ar_AE"/>
        </w:rPr>
      </w:r>
      <w:r>
        <w:rPr>
          <w:rtl/>
          <w:cs/>
          <w:lang w:val="ar_AE" w:bidi="ar_AE"/>
        </w:rPr>
        <w:t>أُعطيت دَبِير، مع مراعيها، أخيرًا لنسل الكهنة من الهارونيين (</w:t>
      </w:r>
      <w:r>
        <w:rPr>
          <w:rtl/>
          <w:cs/>
          <w:lang w:val="ar_AE" w:bidi="ar_AE"/>
        </w:rPr>
        <w:t>يشوع 21:15</w:t>
      </w:r>
      <w:r>
        <w:rPr>
          <w:rtl/>
          <w:cs/>
          <w:lang w:val="ar_AE" w:bidi="ar_AE"/>
        </w:rPr>
        <w:t xml:space="preserve">؛ </w:t>
      </w:r>
      <w:r>
        <w:rPr>
          <w:rtl/>
          <w:cs/>
          <w:lang w:val="ar_AE" w:bidi="ar_AE"/>
        </w:rPr>
        <w:t>1 أخبار 6:58</w:t>
      </w:r>
      <w:r>
        <w:rPr>
          <w:rtl/>
          <w:cs/>
          <w:lang w:val="ar_AE" w:bidi="ar_AE"/>
        </w:rPr>
        <w:t xml:space="preserve">). قد يبدو هذا مناسبًا، حيث أن دَبِير، قبل أن يستولي عليها الإسرائيليون، كانت معروفة بمعبدها الوثني. كانت دَبِير تُعرف أيضًا باسم </w:t>
      </w:r>
      <w:r>
        <w:rPr>
          <w:rtl/>
          <w:cs/>
          <w:lang w:val="ar_AE" w:bidi="ar_AE"/>
        </w:rPr>
        <w:t>قَرْيَةُ سَنَّةَ</w:t>
      </w:r>
      <w:r>
        <w:rPr>
          <w:rtl/>
          <w:cs/>
          <w:lang w:val="ar_AE" w:bidi="ar_AE"/>
        </w:rPr>
        <w:t>، بمعنى "مدينة الكتَبة" (</w:t>
      </w:r>
      <w:r>
        <w:rPr>
          <w:rtl/>
          <w:cs/>
          <w:lang w:val="ar_AE" w:bidi="ar_AE"/>
        </w:rPr>
        <w:t>يشوع 15:49</w:t>
      </w:r>
      <w:r>
        <w:rPr>
          <w:rtl/>
          <w:cs/>
          <w:lang w:val="ar_AE" w:bidi="ar_AE"/>
        </w:rPr>
        <w:t>)، و</w:t>
      </w:r>
      <w:r>
        <w:rPr>
          <w:rtl/>
          <w:cs/>
          <w:lang w:val="ar_AE" w:bidi="ar_AE"/>
        </w:rPr>
        <w:t>قَرْيَةَ سِفْرٍ</w:t>
      </w:r>
      <w:r>
        <w:rPr>
          <w:rtl/>
          <w:cs/>
          <w:lang w:val="ar_AE" w:bidi="ar_AE"/>
        </w:rPr>
        <w:t xml:space="preserve">، بمعنى "مدينة الكُتُب" (الآية </w:t>
      </w:r>
      <w:r>
        <w:rPr>
          <w:rtl/>
          <w:cs/>
          <w:lang w:val="ar_AE" w:bidi="ar_AE"/>
        </w:rPr>
        <w:t>15</w:t>
      </w:r>
      <w:r>
        <w:rPr>
          <w:rtl/>
          <w:cs/>
          <w:lang w:val="ar_AE" w:bidi="ar_AE"/>
        </w:rPr>
        <w:t>). أما عن موقعها الدقيق فهو محل خِلاف بين العلماء، لكن من المرجح أنها كانت تقع بالقرب من "خِربة ربود" في منطقة التلال الجنوبية ليهوذا.</w:t>
      </w:r>
    </w:p>
    <w:p>
      <w:pPr>
        <w:bidi/>
      </w:pPr>
      <w:r>
        <w:rPr>
          <w:rtl/>
          <w:cs/>
          <w:lang w:val="ar_AE" w:bidi="ar_AE"/>
        </w:rPr>
      </w:r>
      <w:r>
        <w:rPr>
          <w:rtl/>
          <w:cs/>
          <w:lang w:val="ar_AE" w:bidi="ar_AE"/>
        </w:rPr>
        <w:t>2. مدينة من مدُن سِبط جاد شْرِقِ ٱلْأرْدنِّ بالقرب من بحر ٱلْجَلِيلِ (</w:t>
      </w:r>
      <w:r>
        <w:rPr>
          <w:rtl/>
          <w:cs/>
          <w:lang w:val="ar_AE" w:bidi="ar_AE"/>
        </w:rPr>
        <w:t>يش 13:26</w:t>
      </w:r>
      <w:r>
        <w:rPr>
          <w:rtl/>
          <w:cs/>
          <w:lang w:val="ar_AE" w:bidi="ar_AE"/>
        </w:rPr>
        <w:t xml:space="preserve">). من المحتمل أن تكون موقع </w:t>
      </w:r>
      <w:r>
        <w:rPr>
          <w:rtl/>
          <w:cs/>
          <w:lang w:val="ar_AE" w:bidi="ar_AE"/>
        </w:rPr>
        <w:t>لُودَبَارَ</w:t>
      </w:r>
      <w:r>
        <w:rPr>
          <w:rtl/>
          <w:cs/>
          <w:lang w:val="ar_AE" w:bidi="ar_AE"/>
        </w:rPr>
        <w:t xml:space="preserve"> عينه (</w:t>
      </w:r>
      <w:r>
        <w:rPr>
          <w:rtl/>
          <w:cs/>
          <w:lang w:val="ar_AE" w:bidi="ar_AE"/>
        </w:rPr>
        <w:t>2 صم 9:4–5؛</w:t>
      </w:r>
      <w:r>
        <w:rPr>
          <w:rtl/>
          <w:cs/>
          <w:lang w:val="ar_AE" w:bidi="ar_AE"/>
        </w:rPr>
        <w:t xml:space="preserve"> </w:t>
      </w:r>
      <w:r>
        <w:rPr>
          <w:rtl/>
          <w:cs/>
          <w:lang w:val="ar_AE" w:bidi="ar_AE"/>
        </w:rPr>
        <w:t>17:27؛</w:t>
      </w:r>
      <w:r>
        <w:rPr>
          <w:rtl/>
          <w:cs/>
          <w:lang w:val="ar_AE" w:bidi="ar_AE"/>
        </w:rPr>
        <w:t xml:space="preserve"> </w:t>
      </w:r>
      <w:r>
        <w:rPr>
          <w:rtl/>
          <w:cs/>
          <w:lang w:val="ar_AE" w:bidi="ar_AE"/>
        </w:rPr>
        <w:t>عا 6:13</w:t>
      </w:r>
      <w:r>
        <w:rPr>
          <w:rtl/>
          <w:cs/>
          <w:lang w:val="ar_AE" w:bidi="ar_AE"/>
        </w:rPr>
        <w:t>)، حيث عاش مَفِيبوشَثَ قبل أن يستدعيه دَاودَ.</w:t>
      </w:r>
    </w:p>
    <w:p>
      <w:pPr>
        <w:bidi/>
      </w:pPr>
      <w:r>
        <w:rPr>
          <w:rtl/>
          <w:cs/>
          <w:lang w:val="ar_AE" w:bidi="ar_AE"/>
        </w:rPr>
      </w:r>
      <w:r>
        <w:rPr>
          <w:rtl/>
          <w:cs/>
          <w:lang w:val="ar_AE" w:bidi="ar_AE"/>
        </w:rPr>
        <w:t>٣. هي بلدة على الحدود الشِّمالية ليَهُوذَا تبعد ١٠ أميال (١٦ كيلومترًا) تقريبًا شمال شرق أورشليم (</w:t>
      </w:r>
      <w:r>
        <w:rPr>
          <w:rtl/>
          <w:cs/>
          <w:lang w:val="ar_AE" w:bidi="ar_AE"/>
        </w:rPr>
        <w:t>يشوع 15: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دجاجة</w:t>
      </w:r>
      <w:r>
        <w:rPr>
          <w:rtl/>
          <w:cs/>
          <w:lang w:val="ar_AE" w:bidi="ar_AE"/>
        </w:rPr>
      </w:r>
    </w:p>
    <w:p>
      <w:pPr>
        <w:bidi/>
      </w:pPr>
      <w:r>
        <w:rPr>
          <w:rtl/>
          <w:cs/>
          <w:lang w:val="ar_AE" w:bidi="ar_AE"/>
        </w:rPr>
      </w:r>
      <w:r>
        <w:rPr>
          <w:rtl/>
          <w:cs/>
          <w:lang w:val="ar_AE" w:bidi="ar_AE"/>
        </w:rPr>
        <w:t xml:space="preserve">من الدواجن الأليفة المعروفة، التي تُربَّى من أجل الحصول على بيضها الصالح للأكل وعلى لحمها أيضًا. انظر </w:t>
      </w:r>
      <w:r>
        <w:rPr>
          <w:rtl/>
          <w:cs/>
          <w:lang w:val="ar_AE" w:bidi="ar_AE"/>
        </w:rPr>
        <w:t>الطيور (الدواجن، الأليفة)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دجاجة</w:t>
      </w:r>
      <w:r>
        <w:rPr>
          <w:rtl/>
          <w:cs/>
          <w:lang w:val="ar_AE" w:bidi="ar_AE"/>
        </w:rPr>
      </w:r>
    </w:p>
    <w:p>
      <w:pPr>
        <w:bidi/>
      </w:pPr>
      <w:r>
        <w:rPr>
          <w:rtl/>
          <w:cs/>
          <w:lang w:val="ar_AE" w:bidi="ar_AE"/>
        </w:rPr>
      </w:r>
      <w:r>
        <w:rPr>
          <w:rtl/>
          <w:cs/>
          <w:lang w:val="ar_AE" w:bidi="ar_AE"/>
        </w:rPr>
        <w:t xml:space="preserve">انظر </w:t>
      </w:r>
      <w:r>
        <w:rPr>
          <w:rtl/>
          <w:cs/>
          <w:lang w:val="ar_AE" w:bidi="ar_AE"/>
        </w:rPr>
        <w:t>الطيور (الدواجن، الأليفة)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دُخْن</w:t>
      </w:r>
      <w:r>
        <w:rPr>
          <w:rtl/>
          <w:cs/>
          <w:lang w:val="ar_AE" w:bidi="ar_AE"/>
        </w:rPr>
      </w:r>
    </w:p>
    <w:p>
      <w:pPr>
        <w:pStyle w:val="Heading2"/>
        <w:bidi/>
      </w:pPr>
      <w:r>
        <w:rPr>
          <w:b/>
          <w:rtl/>
          <w:cs/>
          <w:lang w:val="ar_AE" w:bidi="ar_AE"/>
        </w:rPr>
        <w:t>دُخْن</w:t>
      </w:r>
    </w:p>
    <w:p>
      <w:pPr>
        <w:bidi/>
      </w:pPr>
      <w:r>
        <w:rPr>
          <w:rtl/>
          <w:cs/>
          <w:lang w:val="ar_AE" w:bidi="ar_AE"/>
        </w:rPr>
      </w:r>
      <w:r>
        <w:rPr>
          <w:rtl/>
          <w:cs/>
          <w:lang w:val="ar_AE" w:bidi="ar_AE"/>
        </w:rPr>
        <w:t>عشب ذو بذور صغيرة يُزرع للطعام وللاستخدام كعلف (</w:t>
      </w:r>
      <w:r>
        <w:rPr>
          <w:rtl/>
          <w:cs/>
          <w:lang w:val="ar_AE" w:bidi="ar_AE"/>
        </w:rPr>
        <w:t>حزقيال 4:9</w:t>
      </w:r>
      <w:r>
        <w:rPr>
          <w:rtl/>
          <w:cs/>
          <w:lang w:val="ar_AE" w:bidi="ar_AE"/>
        </w:rPr>
        <w:t xml:space="preserve">).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دخيل</w:t>
      </w:r>
      <w:r>
        <w:rPr>
          <w:rtl/>
          <w:cs/>
          <w:lang w:val="ar_AE" w:bidi="ar_AE"/>
        </w:rPr>
      </w:r>
    </w:p>
    <w:p>
      <w:pPr>
        <w:bidi/>
      </w:pPr>
      <w:r>
        <w:rPr>
          <w:rtl/>
          <w:cs/>
          <w:lang w:val="ar_AE" w:bidi="ar_AE"/>
        </w:rPr>
      </w:r>
      <w:r>
        <w:rPr>
          <w:rtl/>
          <w:cs/>
          <w:lang w:val="ar_AE" w:bidi="ar_AE"/>
        </w:rPr>
        <w:t>الأممي الذي تحوَّل إلى اليهودية بالختان والاعتماد وتقديم ذبيحة في الهيكل.</w:t>
      </w:r>
    </w:p>
    <w:p>
      <w:pPr>
        <w:bidi/>
      </w:pPr>
      <w:r>
        <w:rPr>
          <w:rtl/>
          <w:cs/>
          <w:lang w:val="ar_AE" w:bidi="ar_AE"/>
        </w:rPr>
      </w:r>
      <w:r>
        <w:rPr>
          <w:rtl/>
          <w:cs/>
          <w:lang w:val="ar_AE" w:bidi="ar_AE"/>
        </w:rPr>
        <w:t>الأجانب الذين أقاموا بشكل دائم في فلسطين في أزمنة العهد القديم كانوا يلقون تشجيعًا للاندماج في الحياة الدينية المتكاملة لإسرائيل بالختان (</w:t>
      </w:r>
      <w:r>
        <w:rPr>
          <w:rtl/>
          <w:cs/>
          <w:lang w:val="ar_AE" w:bidi="ar_AE"/>
        </w:rPr>
        <w:t>خروج 12: 48</w:t>
      </w:r>
      <w:r>
        <w:rPr>
          <w:rtl/>
          <w:cs/>
          <w:lang w:val="ar_AE" w:bidi="ar_AE"/>
        </w:rPr>
        <w:t xml:space="preserve">). لكن "التبشير"، أو ربح الأمميين الذين لديهم الرغبة في الانضمام إلى مجتمع العهد، كان يحدث بشكل أكثر تكرارًا في المجتمعات اليهودية خارج فلسطين. اليهود بحكم عيشهم في معظم مناطق العالم المعروفة بسبب السبي أو أسباب تجارية أو عسكرية، كانوا بطبيعة الحال يتصرفون تبعًا لإيمانهم وللممارسات التي تتفق معه معتقدهم الديني. كان نمط الحياة اليهودية هذا، ولا سيما الإيمان بالتوحيد والمعايير الأخلاقية العالية، يجذب العديد من الأمميين المحيطين المعتادين على تعدد الآلهة. فأثمر هذا عن ارتباط كثيرين من الأمميين بدرجات متفاوتة بالإيمان اليهودي من خلال حياة المجمع (انظر </w:t>
      </w:r>
      <w:r>
        <w:rPr>
          <w:rtl/>
          <w:cs/>
          <w:lang w:val="ar_AE" w:bidi="ar_AE"/>
        </w:rPr>
        <w:t>إشعياء 56: 1–8؛</w:t>
      </w:r>
      <w:r>
        <w:rPr>
          <w:rtl/>
          <w:cs/>
          <w:lang w:val="ar_AE" w:bidi="ar_AE"/>
        </w:rPr>
        <w:t xml:space="preserve"> </w:t>
      </w:r>
      <w:r>
        <w:rPr>
          <w:rtl/>
          <w:cs/>
          <w:lang w:val="ar_AE" w:bidi="ar_AE"/>
        </w:rPr>
        <w:t>ملاخي 1: 11</w:t>
      </w:r>
      <w:r>
        <w:rPr>
          <w:rtl/>
          <w:cs/>
          <w:lang w:val="ar_AE" w:bidi="ar_AE"/>
        </w:rPr>
        <w:t xml:space="preserve">). المصادر اليهودية خارج الكتاب المقدس (فيلو، ويوسيفوس) والمصادر الرومانية (مثل هوراس، وسينيكا، وتاسيتوس) تظهر أنَّ اليهود كانوا على غير وفاق مع الأمميين في القرون التي سبقت حياة المسيح مباشرة ثم استمرت في الحِقْبَة الأولى من العهد الجديد (انظر </w:t>
      </w:r>
      <w:r>
        <w:rPr>
          <w:rtl/>
          <w:cs/>
          <w:lang w:val="ar_AE" w:bidi="ar_AE"/>
        </w:rPr>
        <w:t>متى 23: 15</w:t>
      </w:r>
      <w:r>
        <w:rPr>
          <w:rtl/>
          <w:cs/>
          <w:lang w:val="ar_AE" w:bidi="ar_AE"/>
        </w:rPr>
        <w:t>).</w:t>
      </w:r>
    </w:p>
    <w:p>
      <w:pPr>
        <w:bidi/>
      </w:pPr>
      <w:r>
        <w:rPr>
          <w:rtl/>
          <w:cs/>
          <w:lang w:val="ar_AE" w:bidi="ar_AE"/>
        </w:rPr>
      </w:r>
      <w:r>
        <w:rPr>
          <w:rtl/>
          <w:cs/>
          <w:lang w:val="ar_AE" w:bidi="ar_AE"/>
        </w:rPr>
        <w:t>أكثر المتحمسين من الذين انجذبوا إلى اليهودية في هذا الوقت أصبحوا أعضاء منخرطين في المجتمع اليهودي بواسطة طقوس تشمل ثلاثة عناصر: الختان (إذا كان ذكرًا)، التعميد الذي يمثل انفصالًا عن الخلفية الوثنية، وتقديم ذبيحة في الهيكل في أورشليم. هؤلاء المهتدون، مَن أُطلق عليهم "دخلاء"، كانوا يُعَدّون يهودًا حقيقيين من حيث الالتزام باتِباع ناموس العهد القديم كاملًا.</w:t>
      </w:r>
    </w:p>
    <w:p>
      <w:pPr>
        <w:bidi/>
      </w:pPr>
      <w:r>
        <w:rPr>
          <w:rtl/>
          <w:cs/>
          <w:lang w:val="ar_AE" w:bidi="ar_AE"/>
        </w:rPr>
      </w:r>
      <w:r>
        <w:rPr>
          <w:rtl/>
          <w:cs/>
          <w:lang w:val="ar_AE" w:bidi="ar_AE"/>
        </w:rPr>
        <w:t xml:space="preserve">كان هناك أمميون آخرون أعجبوا بالتوحيد وسمو الأخلاق اليهودية وجذبتهم حياة المجمع لكنهم لم يرغبوا في اتخاذ خطوة حاسمة كالختان على سبيل المثال. هؤلاء كانوا يُطلق عليهم "خائفو الله" (انظر </w:t>
      </w:r>
      <w:r>
        <w:rPr>
          <w:rtl/>
          <w:cs/>
          <w:lang w:val="ar_AE" w:bidi="ar_AE"/>
        </w:rPr>
        <w:t>أعمال 10: 22؛</w:t>
      </w:r>
      <w:r>
        <w:rPr>
          <w:rtl/>
          <w:cs/>
          <w:lang w:val="ar_AE" w:bidi="ar_AE"/>
        </w:rPr>
        <w:t xml:space="preserve"> </w:t>
      </w:r>
      <w:r>
        <w:rPr>
          <w:rtl/>
          <w:cs/>
          <w:lang w:val="ar_AE" w:bidi="ar_AE"/>
        </w:rPr>
        <w:t>13: 16، 26</w:t>
      </w:r>
      <w:r>
        <w:rPr>
          <w:rtl/>
          <w:cs/>
          <w:lang w:val="ar_AE" w:bidi="ar_AE"/>
        </w:rPr>
        <w:t>) أو "الأتقياء" (</w:t>
      </w:r>
      <w:r>
        <w:rPr>
          <w:rtl/>
          <w:cs/>
          <w:lang w:val="ar_AE" w:bidi="ar_AE"/>
        </w:rPr>
        <w:t>10: 2؛</w:t>
      </w:r>
      <w:r>
        <w:rPr>
          <w:rtl/>
          <w:cs/>
          <w:lang w:val="ar_AE" w:bidi="ar_AE"/>
        </w:rPr>
        <w:t xml:space="preserve"> </w:t>
      </w:r>
      <w:r>
        <w:rPr>
          <w:rtl/>
          <w:cs/>
          <w:lang w:val="ar_AE" w:bidi="ar_AE"/>
        </w:rPr>
        <w:t>17: 4، 17</w:t>
      </w:r>
      <w:r>
        <w:rPr>
          <w:rtl/>
          <w:cs/>
          <w:lang w:val="ar_AE" w:bidi="ar_AE"/>
        </w:rPr>
        <w:t>) وفي حين كان بعض اليهود يُنظرون لهم نَظْرَة إيجابية، تجاهلهم يهود آخرين إذ اعتبروهم ليسوا أفضل من الأمميين.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خائف الله؛</w:t>
      </w:r>
      <w:r>
        <w:rPr>
          <w:rtl/>
          <w:cs/>
          <w:lang w:val="ar_AE" w:bidi="ar_AE"/>
        </w:rPr>
        <w:t xml:space="preserve"> </w:t>
      </w:r>
      <w:r>
        <w:rPr>
          <w:rtl/>
          <w:cs/>
          <w:lang w:val="ar_AE" w:bidi="ar_AE"/>
        </w:rPr>
        <w:t>اليهودي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دَدَان (شخص)</w:t>
      </w:r>
      <w:r>
        <w:rPr>
          <w:rtl/>
          <w:cs/>
          <w:lang w:val="ar_AE" w:bidi="ar_AE"/>
        </w:rPr>
      </w:r>
    </w:p>
    <w:p>
      <w:pPr>
        <w:bidi/>
      </w:pPr>
      <w:r>
        <w:rPr>
          <w:rtl/>
          <w:cs/>
          <w:lang w:val="ar_AE" w:bidi="ar_AE"/>
        </w:rPr>
      </w:r>
      <w:r>
        <w:rPr>
          <w:rtl/>
          <w:cs/>
          <w:lang w:val="ar_AE" w:bidi="ar_AE"/>
        </w:rPr>
        <w:t>1. حفيد كُوش في قائمة نسل نوح. والده رَعْمَة، واسم أخيه شَبَا (</w:t>
      </w:r>
      <w:r>
        <w:rPr>
          <w:rtl/>
          <w:cs/>
          <w:lang w:val="ar_AE" w:bidi="ar_AE"/>
        </w:rPr>
        <w:t>تكوين 10: 7؛</w:t>
      </w:r>
      <w:r>
        <w:rPr>
          <w:rtl/>
          <w:cs/>
          <w:lang w:val="ar_AE" w:bidi="ar_AE"/>
        </w:rPr>
        <w:t xml:space="preserve"> </w:t>
      </w:r>
      <w:r>
        <w:rPr>
          <w:rtl/>
          <w:cs/>
          <w:lang w:val="ar_AE" w:bidi="ar_AE"/>
        </w:rPr>
        <w:t>1 أخبار 1: 9</w:t>
      </w:r>
      <w:r>
        <w:rPr>
          <w:rtl/>
          <w:cs/>
          <w:lang w:val="ar_AE" w:bidi="ar_AE"/>
        </w:rPr>
        <w:t>).</w:t>
      </w:r>
    </w:p>
    <w:p>
      <w:pPr>
        <w:bidi/>
      </w:pPr>
      <w:r>
        <w:rPr>
          <w:rtl/>
          <w:cs/>
          <w:lang w:val="ar_AE" w:bidi="ar_AE"/>
        </w:rPr>
      </w:r>
      <w:r>
        <w:rPr>
          <w:rtl/>
          <w:cs/>
          <w:lang w:val="ar_AE" w:bidi="ar_AE"/>
        </w:rPr>
        <w:t>2. حفيد إِبْرَاهِيم من قَطورَة (</w:t>
      </w:r>
      <w:r>
        <w:rPr>
          <w:rtl/>
          <w:cs/>
          <w:lang w:val="ar_AE" w:bidi="ar_AE"/>
        </w:rPr>
        <w:t>تكوين 25:3)</w:t>
      </w:r>
      <w:r>
        <w:rPr>
          <w:rtl/>
          <w:cs/>
          <w:lang w:val="ar_AE" w:bidi="ar_AE"/>
        </w:rPr>
        <w:t xml:space="preserve"> والده يَقْشَان، وأخوه شَبَا، وأحفاده </w:t>
      </w:r>
      <w:r>
        <w:rPr>
          <w:rtl/>
          <w:cs/>
          <w:lang w:val="ar_AE" w:bidi="ar_AE"/>
        </w:rPr>
        <w:t>أَشُّورِيم ولَطُوشِيم ولَأُمِّيم.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دَدَان (مكان)</w:t>
      </w:r>
      <w:r>
        <w:rPr>
          <w:rtl/>
          <w:cs/>
          <w:lang w:val="ar_AE" w:bidi="ar_AE"/>
        </w:rPr>
      </w:r>
    </w:p>
    <w:p>
      <w:pPr>
        <w:bidi/>
      </w:pPr>
      <w:r>
        <w:rPr>
          <w:rtl/>
          <w:cs/>
          <w:lang w:val="ar_AE" w:bidi="ar_AE"/>
        </w:rPr>
      </w:r>
      <w:r>
        <w:rPr>
          <w:rtl/>
          <w:cs/>
          <w:lang w:val="ar_AE" w:bidi="ar_AE"/>
        </w:rPr>
        <w:t>منطقة تقع في شبه الجزيرة العربية. ذُكرَ الدَدَانيين بين أولئك الذين فرحوا بسقوط إِسْرَائِيل أثناء السبي البابلي. تنبأ إِرْمِيَا و حِزْقِيَال بدمار دَدَانَ الوشيك (</w:t>
      </w:r>
      <w:r>
        <w:rPr>
          <w:rtl/>
          <w:cs/>
          <w:lang w:val="ar_AE" w:bidi="ar_AE"/>
        </w:rPr>
        <w:t>إرميا ٢٥:٢٣؛</w:t>
      </w:r>
      <w:r>
        <w:rPr>
          <w:rtl/>
          <w:cs/>
          <w:lang w:val="ar_AE" w:bidi="ar_AE"/>
        </w:rPr>
        <w:t xml:space="preserve"> </w:t>
      </w:r>
      <w:r>
        <w:rPr>
          <w:rtl/>
          <w:cs/>
          <w:lang w:val="ar_AE" w:bidi="ar_AE"/>
        </w:rPr>
        <w:t>٤٩:٨؛</w:t>
      </w:r>
      <w:r>
        <w:rPr>
          <w:rtl/>
          <w:cs/>
          <w:lang w:val="ar_AE" w:bidi="ar_AE"/>
        </w:rPr>
        <w:t xml:space="preserve"> </w:t>
      </w:r>
      <w:r>
        <w:rPr>
          <w:rtl/>
          <w:cs/>
          <w:lang w:val="ar_AE" w:bidi="ar_AE"/>
        </w:rPr>
        <w:t>حزقيال ٢٥:١٣؛</w:t>
      </w:r>
      <w:r>
        <w:rPr>
          <w:rtl/>
          <w:cs/>
          <w:lang w:val="ar_AE" w:bidi="ar_AE"/>
        </w:rPr>
        <w:t xml:space="preserve"> </w:t>
      </w:r>
      <w:r>
        <w:rPr>
          <w:rtl/>
          <w:cs/>
          <w:lang w:val="ar_AE" w:bidi="ar_AE"/>
        </w:rPr>
        <w:t>٣٨:١٣</w:t>
      </w:r>
      <w:r>
        <w:rPr>
          <w:rtl/>
          <w:cs/>
          <w:lang w:val="ar_AE" w:bidi="ar_AE"/>
        </w:rPr>
        <w:t>). يبدو أن الددانيين كانوا تجارًا يسافرون في قوافل، ويتاجرون بأغطية السروج وأنواع مختلفة من الملابس المرتبطة بالركوب (</w:t>
      </w:r>
      <w:r>
        <w:rPr>
          <w:rtl/>
          <w:cs/>
          <w:lang w:val="ar_AE" w:bidi="ar_AE"/>
        </w:rPr>
        <w:t>إشعياء ٢١:١٣؛</w:t>
      </w:r>
      <w:r>
        <w:rPr>
          <w:rtl/>
          <w:cs/>
          <w:lang w:val="ar_AE" w:bidi="ar_AE"/>
        </w:rPr>
        <w:t xml:space="preserve"> </w:t>
      </w:r>
      <w:r>
        <w:rPr>
          <w:rtl/>
          <w:cs/>
          <w:lang w:val="ar_AE" w:bidi="ar_AE"/>
        </w:rPr>
        <w:t>حزقيال ٢٧:٢٠</w:t>
      </w:r>
      <w:r>
        <w:rPr>
          <w:rtl/>
          <w:cs/>
          <w:lang w:val="ar_AE" w:bidi="ar_AE"/>
        </w:rPr>
        <w:t>). يُعتقد أن ددان كانت تقع في أو قرب واحة العلا في الجزء الأوسط من شبه الجزيرة العربية. وكانت تشكل جزءًا من طرق التجارة القديمة، مما ساعد على ازدهار طبيعة الددانيين التجارية.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دراخما</w:t>
      </w:r>
      <w:r>
        <w:rPr>
          <w:rtl/>
          <w:cs/>
          <w:lang w:val="ar_AE" w:bidi="ar_AE"/>
        </w:rPr>
      </w:r>
    </w:p>
    <w:p>
      <w:pPr>
        <w:bidi/>
      </w:pPr>
      <w:r>
        <w:rPr>
          <w:rtl/>
          <w:cs/>
          <w:lang w:val="ar_AE" w:bidi="ar_AE"/>
        </w:rPr>
      </w:r>
      <w:r>
        <w:rPr>
          <w:rtl/>
          <w:cs/>
          <w:lang w:val="ar_AE" w:bidi="ar_AE"/>
        </w:rPr>
        <w:t>عملة فضية يونانية تساوي درهمين (أو جرامين من الفضة) وتساوي نصف الشاقل اليهودي. ولقد كان مطلوبًا من كل يهودي دفع هذا المبلغ كضريبة سنوية للهيكل (</w:t>
      </w:r>
      <w:r>
        <w:rPr>
          <w:rtl/>
          <w:cs/>
          <w:lang w:val="ar_AE" w:bidi="ar_AE"/>
        </w:rPr>
        <w:t>متى 17:24</w:t>
      </w:r>
      <w:r>
        <w:rPr>
          <w:rtl/>
          <w:cs/>
          <w:lang w:val="ar_AE" w:bidi="ar_AE"/>
        </w:rPr>
        <w:t>).</w:t>
      </w:r>
    </w:p>
    <w:p>
      <w:pPr>
        <w:bidi/>
      </w:pPr>
      <w:r>
        <w:rPr>
          <w:rtl/>
          <w:cs/>
          <w:lang w:val="ar_AE" w:bidi="ar_AE"/>
        </w:rPr>
      </w:r>
      <w:r>
        <w:rPr>
          <w:i/>
          <w:rtl/>
          <w:cs/>
          <w:lang w:val="ar_AE" w:bidi="ar_AE"/>
        </w:rPr>
        <w:t>شاهد</w:t>
      </w:r>
      <w:r>
        <w:rPr>
          <w:rtl/>
          <w:cs/>
          <w:lang w:val="ar_AE" w:bidi="ar_AE"/>
        </w:rPr>
        <w:t xml:space="preserve"> </w:t>
      </w:r>
      <w:r>
        <w:rPr>
          <w:rtl/>
          <w:cs/>
          <w:lang w:val="ar_AE" w:bidi="ar_AE"/>
        </w:rPr>
        <w:t>العملات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دَرْبَةَ</w:t>
      </w:r>
      <w:r>
        <w:rPr>
          <w:rtl/>
          <w:cs/>
          <w:lang w:val="ar_AE" w:bidi="ar_AE"/>
        </w:rPr>
      </w:r>
    </w:p>
    <w:p>
      <w:pPr>
        <w:pStyle w:val="Heading2"/>
        <w:bidi/>
      </w:pPr>
      <w:r>
        <w:rPr>
          <w:rtl/>
          <w:cs/>
          <w:lang w:val="ar_AE" w:bidi="ar_AE"/>
        </w:rPr>
        <w:t>دَرْبَةَ</w:t>
      </w:r>
    </w:p>
    <w:p>
      <w:pPr>
        <w:bidi/>
      </w:pPr>
      <w:r>
        <w:rPr>
          <w:rtl/>
          <w:cs/>
          <w:lang w:val="ar_AE" w:bidi="ar_AE"/>
        </w:rPr>
      </w:r>
      <w:r>
        <w:rPr>
          <w:rtl/>
          <w:cs/>
          <w:lang w:val="ar_AE" w:bidi="ar_AE"/>
        </w:rPr>
        <w:t xml:space="preserve">مدينة في مقاطعة أسيا الرومانية، تقع في منطقة </w:t>
      </w:r>
      <w:r>
        <w:rPr>
          <w:rtl/>
          <w:cs/>
          <w:lang w:val="ar_AE" w:bidi="ar_AE"/>
        </w:rPr>
        <w:t xml:space="preserve">لِيكَأُونِيَّةَ </w:t>
      </w:r>
      <w:r>
        <w:rPr>
          <w:rtl/>
          <w:cs/>
          <w:lang w:val="ar_AE" w:bidi="ar_AE"/>
        </w:rPr>
        <w:t>(</w:t>
      </w:r>
      <w:r>
        <w:rPr>
          <w:rtl/>
          <w:cs/>
          <w:lang w:val="ar_AE" w:bidi="ar_AE"/>
        </w:rPr>
        <w:t>أعمال الرسل 14:6</w:t>
      </w:r>
      <w:r>
        <w:rPr>
          <w:rtl/>
          <w:cs/>
          <w:lang w:val="ar_AE" w:bidi="ar_AE"/>
        </w:rPr>
        <w:t xml:space="preserve">) في كورة غلاطية. كانت دربة آخر مدينة ذهب إليها بولس في رحلته التبشيرية الأولى (الآية </w:t>
      </w:r>
      <w:r>
        <w:rPr>
          <w:rtl/>
          <w:cs/>
          <w:lang w:val="ar_AE" w:bidi="ar_AE"/>
        </w:rPr>
        <w:t>20</w:t>
      </w:r>
      <w:r>
        <w:rPr>
          <w:rtl/>
          <w:cs/>
          <w:lang w:val="ar_AE" w:bidi="ar_AE"/>
        </w:rPr>
        <w:t>)، وأول مدينة ذهب إليها في رحلته التبشيرية الثانية (</w:t>
      </w:r>
      <w:r>
        <w:rPr>
          <w:rtl/>
          <w:cs/>
          <w:lang w:val="ar_AE" w:bidi="ar_AE"/>
        </w:rPr>
        <w:t>16:1</w:t>
      </w:r>
      <w:r>
        <w:rPr>
          <w:rtl/>
          <w:cs/>
          <w:lang w:val="ar_AE" w:bidi="ar_AE"/>
        </w:rPr>
        <w:t>)، ومن المرجَّح أنه زارها مجدَّدًا في رحلته الثالثة (</w:t>
      </w:r>
      <w:r>
        <w:rPr>
          <w:rtl/>
          <w:cs/>
          <w:lang w:val="ar_AE" w:bidi="ar_AE"/>
        </w:rPr>
        <w:t>18:23</w:t>
      </w:r>
      <w:r>
        <w:rPr>
          <w:rtl/>
          <w:cs/>
          <w:lang w:val="ar_AE" w:bidi="ar_AE"/>
        </w:rPr>
        <w:t>). كان غايوس، وهو أحد المرسلين الذين رافقوا بولس في رحلته الثالثة، من دربة (</w:t>
      </w:r>
      <w:r>
        <w:rPr>
          <w:rtl/>
          <w:cs/>
          <w:lang w:val="ar_AE" w:bidi="ar_AE"/>
        </w:rPr>
        <w:t>20:4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دَرج</w:t>
      </w:r>
      <w:r>
        <w:rPr>
          <w:rtl/>
          <w:cs/>
          <w:lang w:val="ar_AE" w:bidi="ar_AE"/>
        </w:rPr>
      </w:r>
    </w:p>
    <w:p>
      <w:pPr>
        <w:bidi/>
      </w:pPr>
      <w:r>
        <w:rPr>
          <w:rtl/>
          <w:cs/>
          <w:lang w:val="ar_AE" w:bidi="ar_AE"/>
        </w:rPr>
      </w:r>
      <w:r>
        <w:rPr>
          <w:rtl/>
          <w:cs/>
          <w:lang w:val="ar_AE" w:bidi="ar_AE"/>
        </w:rPr>
        <w:t xml:space="preserve">لفافة من الجلد أو من البردي. انظر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دَرْج، مجِلُّوث</w:t>
      </w:r>
      <w:r>
        <w:rPr>
          <w:rtl/>
          <w:cs/>
          <w:lang w:val="ar_AE" w:bidi="ar_AE"/>
        </w:rPr>
      </w:r>
    </w:p>
    <w:p>
      <w:pPr>
        <w:bidi/>
      </w:pPr>
      <w:r>
        <w:rPr>
          <w:rtl/>
          <w:cs/>
          <w:lang w:val="ar_AE" w:bidi="ar_AE"/>
        </w:rPr>
      </w:r>
      <w:r>
        <w:rPr>
          <w:rtl/>
          <w:cs/>
          <w:lang w:val="ar_AE" w:bidi="ar_AE"/>
        </w:rPr>
        <w:t xml:space="preserve">تظهر الكلمة عدة مرات في </w:t>
      </w:r>
      <w:r>
        <w:rPr>
          <w:rtl/>
          <w:cs/>
          <w:lang w:val="ar_AE" w:bidi="ar_AE"/>
        </w:rPr>
        <w:t>إِرْمِيَا 36</w:t>
      </w:r>
      <w:r>
        <w:rPr>
          <w:rtl/>
          <w:cs/>
          <w:lang w:val="ar_AE" w:bidi="ar_AE"/>
        </w:rPr>
        <w:t>، حيث أمر الملِك يَهويَاقِيمَ، بعد أن رفض الكلمة الآتية من عند ٱللهِ، أمر بحرق الدَرْج الذي أرسله إليه النبي.</w:t>
      </w:r>
    </w:p>
    <w:p>
      <w:pPr>
        <w:bidi/>
      </w:pPr>
      <w:r>
        <w:rPr>
          <w:rtl/>
          <w:cs/>
          <w:lang w:val="ar_AE" w:bidi="ar_AE"/>
        </w:rPr>
      </w:r>
      <w:r>
        <w:rPr>
          <w:rtl/>
          <w:cs/>
          <w:lang w:val="ar_AE" w:bidi="ar_AE"/>
        </w:rPr>
        <w:t>والكلمة بالعبرية هي "جِلُّوث"، وتُستخدَم أيضًا للإشارة إلى بعض أسفار العهد القديم، وهي: نشيد الأنشاد، رَاعوث، المراثي، الجامعة وأَسْتِير. هذه هي "اللفائف الخمس" التي يقرأها اليهود خلال الأعياد الكبرى في السنة اليهودية. فيُقرأ سفر نشيد الأنشاد في عيد الفصح، وسفر رَاعوث في عيد الخمسين (باكورة الثمار)، وسفر المراثي في ذكرى تدمير أورشَلِيم على يد البابليين، وسفر الجامعة في عيد المظال، وسفر أَسْتِير في عيد الفوريم.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دَرْدِيّ</w:t>
      </w:r>
      <w:r>
        <w:rPr>
          <w:rtl/>
          <w:cs/>
          <w:lang w:val="ar_AE" w:bidi="ar_AE"/>
        </w:rPr>
      </w:r>
    </w:p>
    <w:p>
      <w:pPr>
        <w:pStyle w:val="Heading2"/>
        <w:bidi/>
      </w:pPr>
      <w:r>
        <w:rPr>
          <w:rtl/>
          <w:cs/>
          <w:lang w:val="ar_AE" w:bidi="ar_AE"/>
        </w:rPr>
        <w:t>دَرْدِيّ</w:t>
      </w:r>
      <w:r>
        <w:rPr>
          <w:rtl/>
          <w:cs/>
          <w:lang w:val="ar_AE" w:bidi="ar_AE"/>
        </w:rPr>
        <w:t>*</w:t>
      </w:r>
    </w:p>
    <w:p>
      <w:pPr>
        <w:bidi/>
      </w:pPr>
      <w:r>
        <w:rPr>
          <w:rtl/>
          <w:cs/>
          <w:lang w:val="ar_AE" w:bidi="ar_AE"/>
        </w:rPr>
      </w:r>
      <w:r>
        <w:rPr>
          <w:rtl/>
          <w:cs/>
          <w:lang w:val="ar_AE" w:bidi="ar_AE"/>
        </w:rPr>
        <w:t>مصطلح يُطلق على الرواسب الكثيفة التي تتجمع في أسفل وعاء النبيذ أثناء تخميره.</w:t>
      </w:r>
    </w:p>
    <w:p>
      <w:pPr>
        <w:bidi/>
      </w:pPr>
      <w:r>
        <w:rPr>
          <w:rtl/>
          <w:cs/>
          <w:lang w:val="ar_AE" w:bidi="ar_AE"/>
        </w:rPr>
      </w:r>
      <w:r>
        <w:rPr>
          <w:rtl/>
          <w:cs/>
          <w:lang w:val="ar_AE" w:bidi="ar_AE"/>
        </w:rPr>
        <w:t xml:space="preserve">يورد المصطلح في ثلاثة سياقات مختلفة في العهد القديم، تشير كل منها إلى مرحلة معينة من التخمير. يشير </w:t>
      </w:r>
      <w:r>
        <w:rPr>
          <w:rtl/>
          <w:cs/>
          <w:lang w:val="ar_AE" w:bidi="ar_AE"/>
        </w:rPr>
        <w:t>إِشَعْيَاء 25:6</w:t>
      </w:r>
      <w:r>
        <w:rPr>
          <w:rtl/>
          <w:cs/>
          <w:lang w:val="ar_AE" w:bidi="ar_AE"/>
        </w:rPr>
        <w:t xml:space="preserve"> إلى نبيذ معتّق بشكل ممتاز "دَرْدِيٍّ مُصَفًّى"، ويُستخدم لتصوير بركات السلام والرخاء التي سينالها شعب الله في العهد الآتي. وفي </w:t>
      </w:r>
      <w:r>
        <w:rPr>
          <w:rtl/>
          <w:cs/>
          <w:lang w:val="ar_AE" w:bidi="ar_AE"/>
        </w:rPr>
        <w:t>إِرْمِيَا 48:11</w:t>
      </w:r>
      <w:r>
        <w:rPr>
          <w:rtl/>
          <w:cs/>
          <w:lang w:val="ar_AE" w:bidi="ar_AE"/>
        </w:rPr>
        <w:t xml:space="preserve"> و</w:t>
      </w:r>
      <w:r>
        <w:rPr>
          <w:rtl/>
          <w:cs/>
          <w:lang w:val="ar_AE" w:bidi="ar_AE"/>
        </w:rPr>
        <w:t>صَفَنْيَا 1:12</w:t>
      </w:r>
      <w:r>
        <w:rPr>
          <w:rtl/>
          <w:cs/>
          <w:lang w:val="ar_AE" w:bidi="ar_AE"/>
        </w:rPr>
        <w:t xml:space="preserve"> ، يصف المصطلح نبيذًا تخمّر بشكل مفرط، فأصبح لزجًا وضعيف النكهة، ويُستخدم رمزيًا لوصف الكسل الروحي واللامبالاة، كما في حالة يهوذا ومؤاب، الذين سينالون دينونة قريبة. يستخدم </w:t>
      </w:r>
      <w:r>
        <w:rPr>
          <w:rtl/>
          <w:cs/>
          <w:lang w:val="ar_AE" w:bidi="ar_AE"/>
        </w:rPr>
        <w:t>مزمور 75:8</w:t>
      </w:r>
      <w:r>
        <w:rPr>
          <w:rtl/>
          <w:cs/>
          <w:lang w:val="ar_AE" w:bidi="ar_AE"/>
        </w:rPr>
        <w:t xml:space="preserve"> "العَكَر" أو الرواسب المُرَّة التي تُترك بعد صبّ النبيذ للإشارة إلى الدينونة الإلهيّة التي سيُجبر الأشرار على تجرُّعها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درع</w:t>
      </w:r>
      <w:r>
        <w:rPr>
          <w:rtl/>
          <w:cs/>
          <w:lang w:val="ar_AE" w:bidi="ar_AE"/>
        </w:rPr>
      </w:r>
    </w:p>
    <w:p>
      <w:pPr>
        <w:bidi/>
      </w:pPr>
      <w:r>
        <w:rPr>
          <w:rtl/>
          <w:cs/>
          <w:lang w:val="ar_AE" w:bidi="ar_AE"/>
        </w:rPr>
      </w:r>
      <w:r>
        <w:rPr>
          <w:rtl/>
          <w:cs/>
          <w:lang w:val="ar_AE" w:bidi="ar_AE"/>
        </w:rPr>
        <w:t xml:space="preserve">درع صغير، عادة ما يكون دائريًا، يُحمل باليد أو يُرتدى على الذراع في المعركة. </w:t>
      </w:r>
      <w:r>
        <w:rPr>
          <w:i/>
          <w:rtl/>
          <w:cs/>
          <w:lang w:val="ar_AE" w:bidi="ar_AE"/>
        </w:rPr>
        <w:t>انظر</w:t>
      </w:r>
      <w:r>
        <w:rPr>
          <w:rtl/>
          <w:cs/>
          <w:lang w:val="ar_AE" w:bidi="ar_AE"/>
        </w:rPr>
        <w:t xml:space="preserve">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درع بريد</w:t>
      </w:r>
      <w:r>
        <w:rPr>
          <w:rtl/>
          <w:cs/>
          <w:lang w:val="ar_AE" w:bidi="ar_AE"/>
        </w:rPr>
      </w:r>
    </w:p>
    <w:p>
      <w:pPr>
        <w:bidi/>
      </w:pPr>
      <w:r>
        <w:rPr>
          <w:rtl/>
          <w:cs/>
          <w:lang w:val="ar_AE" w:bidi="ar_AE"/>
        </w:rPr>
      </w:r>
      <w:r>
        <w:rPr>
          <w:rtl/>
          <w:cs/>
          <w:lang w:val="ar_AE" w:bidi="ar_AE"/>
        </w:rPr>
        <w:t xml:space="preserve">قطعة من ملابس الحرب، تغطي الجسم من الرقبة إلى الحزام، مصنوعة في الغالب من الجلد مع قطع معدنية صغيرة متشابكة مخيطة عليها. </w:t>
      </w:r>
      <w:r>
        <w:rPr>
          <w:i/>
          <w:rtl/>
          <w:cs/>
          <w:lang w:val="ar_AE" w:bidi="ar_AE"/>
        </w:rPr>
        <w:t>انظر</w:t>
      </w:r>
      <w:r>
        <w:rPr>
          <w:rtl/>
          <w:cs/>
          <w:lang w:val="ar_AE" w:bidi="ar_AE"/>
        </w:rPr>
        <w:t xml:space="preserve">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درع، حامل الدرع</w:t>
      </w:r>
      <w:r>
        <w:rPr>
          <w:rtl/>
          <w:cs/>
          <w:lang w:val="ar_AE" w:bidi="ar_AE"/>
        </w:rPr>
      </w:r>
    </w:p>
    <w:p>
      <w:pPr>
        <w:bidi/>
      </w:pPr>
      <w:r>
        <w:rPr>
          <w:rtl/>
          <w:cs/>
          <w:lang w:val="ar_AE" w:bidi="ar_AE"/>
        </w:rPr>
      </w:r>
      <w:r>
        <w:rPr>
          <w:rtl/>
          <w:cs/>
          <w:lang w:val="ar_AE" w:bidi="ar_AE"/>
        </w:rPr>
        <w:t xml:space="preserve">الدروع الواقية، والجندي أو الخادم الذي يحمل الدرع والأسلحة للمحارب. </w:t>
      </w:r>
      <w:r>
        <w:rPr>
          <w:i/>
          <w:rtl/>
          <w:cs/>
          <w:lang w:val="ar_AE" w:bidi="ar_AE"/>
        </w:rPr>
        <w:t>انظر</w:t>
      </w:r>
      <w:r>
        <w:rPr>
          <w:rtl/>
          <w:cs/>
          <w:lang w:val="ar_AE" w:bidi="ar_AE"/>
        </w:rPr>
        <w:t xml:space="preserve">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دَرْقون</w:t>
      </w:r>
      <w:r>
        <w:rPr>
          <w:rtl/>
          <w:cs/>
          <w:lang w:val="ar_AE" w:bidi="ar_AE"/>
        </w:rPr>
      </w:r>
    </w:p>
    <w:p>
      <w:pPr>
        <w:bidi/>
      </w:pPr>
      <w:r>
        <w:rPr>
          <w:rtl/>
          <w:cs/>
          <w:lang w:val="ar_AE" w:bidi="ar_AE"/>
        </w:rPr>
      </w:r>
      <w:r>
        <w:rPr>
          <w:rtl/>
          <w:cs/>
          <w:lang w:val="ar_AE" w:bidi="ar_AE"/>
        </w:rPr>
        <w:t>سلَف مجموعة من الناس عادتْ إلى يَهوذَا مع زَربَّابِل بعد السبي (</w:t>
      </w:r>
      <w:r>
        <w:rPr>
          <w:rtl/>
          <w:cs/>
          <w:lang w:val="ar_AE" w:bidi="ar_AE"/>
        </w:rPr>
        <w:t>عز 2:56؛</w:t>
      </w:r>
      <w:r>
        <w:rPr>
          <w:rtl/>
          <w:cs/>
          <w:lang w:val="ar_AE" w:bidi="ar_AE"/>
        </w:rPr>
        <w:t xml:space="preserve"> </w:t>
      </w:r>
      <w:r>
        <w:rPr>
          <w:rtl/>
          <w:cs/>
          <w:lang w:val="ar_AE" w:bidi="ar_AE"/>
        </w:rPr>
        <w:t>نح 7:58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درهم</w:t>
      </w:r>
      <w:r>
        <w:rPr>
          <w:rtl/>
          <w:cs/>
          <w:lang w:val="ar_AE" w:bidi="ar_AE"/>
        </w:rPr>
      </w:r>
    </w:p>
    <w:p>
      <w:pPr>
        <w:bidi/>
      </w:pPr>
      <w:r>
        <w:rPr>
          <w:rtl/>
          <w:cs/>
          <w:lang w:val="ar_AE" w:bidi="ar_AE"/>
        </w:rPr>
      </w:r>
      <w:r>
        <w:rPr>
          <w:rtl/>
          <w:cs/>
          <w:lang w:val="ar_AE" w:bidi="ar_AE"/>
        </w:rPr>
        <w:t xml:space="preserve">عملة ذهبية فارسية. انظر </w:t>
      </w:r>
      <w:r>
        <w:rPr>
          <w:rtl/>
          <w:cs/>
          <w:lang w:val="ar_AE" w:bidi="ar_AE"/>
        </w:rPr>
        <w:t>العملات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درهم</w:t>
      </w:r>
      <w:r>
        <w:rPr>
          <w:rtl/>
          <w:cs/>
          <w:lang w:val="ar_AE" w:bidi="ar_AE"/>
        </w:rPr>
      </w:r>
    </w:p>
    <w:p>
      <w:pPr>
        <w:pStyle w:val="Heading2"/>
        <w:bidi/>
      </w:pPr>
      <w:r>
        <w:rPr>
          <w:rtl/>
          <w:cs/>
          <w:lang w:val="ar_AE" w:bidi="ar_AE"/>
        </w:rPr>
        <w:t>درهم</w:t>
      </w:r>
      <w:r>
        <w:rPr>
          <w:rtl/>
          <w:cs/>
          <w:lang w:val="ar_AE" w:bidi="ar_AE"/>
        </w:rPr>
        <w:t>*</w:t>
      </w:r>
    </w:p>
    <w:p>
      <w:pPr>
        <w:bidi/>
      </w:pPr>
      <w:r>
        <w:rPr>
          <w:rtl/>
          <w:cs/>
          <w:lang w:val="ar_AE" w:bidi="ar_AE"/>
        </w:rPr>
      </w:r>
      <w:r>
        <w:rPr>
          <w:rtl/>
          <w:cs/>
          <w:lang w:val="ar_AE" w:bidi="ar_AE"/>
        </w:rPr>
        <w:t xml:space="preserve">عملة يونانية مصنوعة من الفضة، وهي تعادل تقريبًا الدينار الروماني. انظر </w:t>
      </w:r>
      <w:r>
        <w:rPr>
          <w:rtl/>
          <w:cs/>
          <w:lang w:val="ar_AE" w:bidi="ar_AE"/>
        </w:rPr>
        <w:t>العملات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درهم</w:t>
      </w:r>
      <w:r>
        <w:rPr>
          <w:rtl/>
          <w:cs/>
          <w:lang w:val="ar_AE" w:bidi="ar_AE"/>
        </w:rPr>
      </w:r>
    </w:p>
    <w:p>
      <w:pPr>
        <w:bidi/>
      </w:pPr>
      <w:r>
        <w:rPr>
          <w:rtl/>
          <w:cs/>
          <w:lang w:val="ar_AE" w:bidi="ar_AE"/>
        </w:rPr>
      </w:r>
      <w:r>
        <w:rPr>
          <w:rtl/>
          <w:cs/>
          <w:lang w:val="ar_AE" w:bidi="ar_AE"/>
        </w:rPr>
        <w:t xml:space="preserve">الترجمة العربية لكلمة دارك، وهي عملة ذهبية فارسية، في </w:t>
      </w:r>
      <w:r>
        <w:rPr>
          <w:rtl/>
          <w:cs/>
          <w:lang w:val="ar_AE" w:bidi="ar_AE"/>
        </w:rPr>
        <w:t>1 أخبار الأيام 29:7</w:t>
      </w:r>
      <w:r>
        <w:rPr>
          <w:rtl/>
          <w:cs/>
          <w:lang w:val="ar_AE" w:bidi="ar_AE"/>
        </w:rPr>
        <w:t xml:space="preserve">، </w:t>
      </w:r>
      <w:r>
        <w:rPr>
          <w:rtl/>
          <w:cs/>
          <w:lang w:val="ar_AE" w:bidi="ar_AE"/>
        </w:rPr>
        <w:t>عزرا 2:69</w:t>
      </w:r>
      <w:r>
        <w:rPr>
          <w:rtl/>
          <w:cs/>
          <w:lang w:val="ar_AE" w:bidi="ar_AE"/>
        </w:rPr>
        <w:t xml:space="preserve">، </w:t>
      </w:r>
      <w:r>
        <w:rPr>
          <w:rtl/>
          <w:cs/>
          <w:lang w:val="ar_AE" w:bidi="ar_AE"/>
        </w:rPr>
        <w:t>8:27</w:t>
      </w:r>
      <w:r>
        <w:rPr>
          <w:rtl/>
          <w:cs/>
          <w:lang w:val="ar_AE" w:bidi="ar_AE"/>
        </w:rPr>
        <w:t>، و</w:t>
      </w:r>
      <w:r>
        <w:rPr>
          <w:rtl/>
          <w:cs/>
          <w:lang w:val="ar_AE" w:bidi="ar_AE"/>
        </w:rPr>
        <w:t>نحميا 7:70–72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العملات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دُرُوسِّلَا</w:t>
      </w:r>
      <w:r>
        <w:rPr>
          <w:rtl/>
          <w:cs/>
          <w:lang w:val="ar_AE" w:bidi="ar_AE"/>
        </w:rPr>
      </w:r>
    </w:p>
    <w:p>
      <w:pPr>
        <w:pStyle w:val="Heading2"/>
        <w:bidi/>
      </w:pPr>
      <w:r>
        <w:rPr>
          <w:rtl/>
          <w:cs/>
          <w:lang w:val="ar_AE" w:bidi="ar_AE"/>
        </w:rPr>
        <w:t>دُرُوسِّلَا</w:t>
      </w:r>
    </w:p>
    <w:p>
      <w:pPr>
        <w:bidi/>
      </w:pPr>
      <w:r>
        <w:rPr>
          <w:rtl/>
          <w:cs/>
          <w:lang w:val="ar_AE" w:bidi="ar_AE"/>
        </w:rPr>
      </w:r>
      <w:r>
        <w:rPr>
          <w:rtl/>
          <w:cs/>
          <w:lang w:val="ar_AE" w:bidi="ar_AE"/>
        </w:rPr>
        <w:t>ثالث وأصغر بنات هيرودس أغريباس ملك اليهودية. وهي يهودية، وُلِدت نحو عام 38م، وكانت لها أختان، هما برنيكي ومريام. خُطِبت لأبيفانيس، أمير كومجيني، لكن لم يكتمل الزواج، وفُسِخت الخطبة، نتيجة رفض أبيفانيس اعتناق الديانة اليهودية.</w:t>
      </w:r>
    </w:p>
    <w:p>
      <w:pPr>
        <w:bidi/>
      </w:pPr>
      <w:r>
        <w:rPr>
          <w:rtl/>
          <w:cs/>
          <w:lang w:val="ar_AE" w:bidi="ar_AE"/>
        </w:rPr>
      </w:r>
      <w:r>
        <w:rPr>
          <w:rtl/>
          <w:cs/>
          <w:lang w:val="ar_AE" w:bidi="ar_AE"/>
        </w:rPr>
        <w:t>ثم رتَّب أغريباس الثاني، شقيق دروسلا، زواجها من عزيزوس، ملك حمص، الذي قبل أن يُختَتَن. وبعد زواجها بفترة قصيرة، وقع فيلكس، الوالي الأممي لليهودية، في حب دروسلا، التي كانت آنذاك في السادسة عشر من عمرها. ونحو عام 54 م، أقنعها بخرق الشريعة اليهودية، وترك زوجها للزواج منه.</w:t>
      </w:r>
    </w:p>
    <w:p>
      <w:pPr>
        <w:bidi/>
      </w:pPr>
      <w:r>
        <w:rPr>
          <w:rtl/>
          <w:cs/>
          <w:lang w:val="ar_AE" w:bidi="ar_AE"/>
        </w:rPr>
      </w:r>
      <w:r>
        <w:rPr>
          <w:rtl/>
          <w:cs/>
          <w:lang w:val="ar_AE" w:bidi="ar_AE"/>
        </w:rPr>
        <w:t>وقد سمع كلٌّ من دروسلا وفيلكس كرازة الرسول بولس بالإنجيل بينما كان بولس محتجزًا في قيصرية (</w:t>
      </w:r>
      <w:r>
        <w:rPr>
          <w:rtl/>
          <w:cs/>
          <w:lang w:val="ar_AE" w:bidi="ar_AE"/>
        </w:rPr>
        <w:t>أعمال الرسل 24:24</w:t>
      </w:r>
      <w:r>
        <w:rPr>
          <w:rtl/>
          <w:cs/>
          <w:lang w:val="ar_AE" w:bidi="ar_AE"/>
        </w:rPr>
        <w:t>). وقد مات أغريباس، ابنهما، في ثورة بركان فيزوف الإيطالي في عام 79 ميلادي.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دروع وأسلحة</w:t>
      </w:r>
      <w:r>
        <w:rPr>
          <w:rtl/>
          <w:cs/>
          <w:lang w:val="ar_AE" w:bidi="ar_AE"/>
        </w:rPr>
      </w:r>
    </w:p>
    <w:p>
      <w:pPr>
        <w:bidi/>
      </w:pPr>
      <w:r>
        <w:rPr>
          <w:rtl/>
          <w:cs/>
          <w:lang w:val="ar_AE" w:bidi="ar_AE"/>
        </w:rPr>
      </w:r>
      <w:r>
        <w:rPr>
          <w:rtl/>
          <w:cs/>
          <w:lang w:val="ar_AE" w:bidi="ar_AE"/>
        </w:rPr>
        <w:t>جعل موقع فلسطين عند تقاطع ثلاث قارات منها مهمة جدًا في العصور القديمة، على الرغم من صغر حجمها. كانت محاطة بأمم قوية مثل مِصْرَ، وأَرَامَ، والحثيين في الأناضول. كانت هذه الأرض غالبًا هدفًا لطموحات هذه الأمم. تطور الأسلحة المختلفة، الدفاعات، والتكتيكات أثر في بعضها بعضًا. عندما ابتكر أحد الأطراف تكتيكًا جديدًا، رد الطرف الآخر بتكتيك مضاد.</w:t>
      </w:r>
    </w:p>
    <w:p>
      <w:pPr>
        <w:bidi/>
      </w:pPr>
      <w:r>
        <w:rPr>
          <w:rtl/>
          <w:cs/>
          <w:lang w:val="ar_AE" w:bidi="ar_AE"/>
        </w:rPr>
      </w:r>
      <w:r>
        <w:rPr>
          <w:rtl/>
          <w:cs/>
          <w:lang w:val="ar_AE" w:bidi="ar_AE"/>
        </w:rPr>
        <w:t>للحرب ثلاثة أجزاء رئيسة:</w:t>
      </w:r>
    </w:p>
    <w:p>
      <w:pPr>
        <w:pStyle w:val="ListBullet"/>
        <w:bidi/>
        <w:spacing w:line="240" w:lineRule="auto"/>
        <w:ind w:left="720"/>
      </w:pPr>
      <w:r>
        <w:rPr>
          <w:rtl/>
          <w:cs/>
          <w:lang w:val="ar_AE" w:bidi="ar_AE"/>
        </w:rPr>
      </w:r>
      <w:r>
        <w:rPr>
          <w:rtl/>
          <w:cs/>
          <w:lang w:val="ar_AE" w:bidi="ar_AE"/>
        </w:rPr>
        <w:t>الحركة</w:t>
      </w:r>
    </w:p>
    <w:p>
      <w:pPr>
        <w:pStyle w:val="ListBullet"/>
        <w:bidi/>
        <w:spacing w:line="240" w:lineRule="auto"/>
        <w:ind w:left="720"/>
      </w:pPr>
      <w:r>
        <w:rPr>
          <w:rtl/>
          <w:cs/>
          <w:lang w:val="ar_AE" w:bidi="ar_AE"/>
        </w:rPr>
      </w:r>
      <w:r>
        <w:rPr>
          <w:rtl/>
          <w:cs/>
          <w:lang w:val="ar_AE" w:bidi="ar_AE"/>
        </w:rPr>
        <w:t>الأسلحة</w:t>
      </w:r>
    </w:p>
    <w:p>
      <w:pPr>
        <w:pStyle w:val="ListBullet"/>
        <w:bidi/>
        <w:spacing w:line="240" w:lineRule="auto"/>
        <w:ind w:left="720"/>
      </w:pPr>
      <w:r>
        <w:rPr>
          <w:rtl/>
          <w:cs/>
          <w:lang w:val="ar_AE" w:bidi="ar_AE"/>
        </w:rPr>
      </w:r>
      <w:r>
        <w:rPr>
          <w:rtl/>
          <w:cs/>
          <w:lang w:val="ar_AE" w:bidi="ar_AE"/>
        </w:rPr>
        <w:t>الحماية</w:t>
      </w:r>
    </w:p>
    <w:p>
      <w:pPr>
        <w:bidi/>
      </w:pPr>
      <w:r>
        <w:rPr>
          <w:rtl/>
          <w:cs/>
          <w:lang w:val="ar_AE" w:bidi="ar_AE"/>
        </w:rPr>
      </w:r>
      <w:r>
        <w:rPr>
          <w:rtl/>
          <w:cs/>
          <w:lang w:val="ar_AE" w:bidi="ar_AE"/>
        </w:rPr>
        <w:t>نادراً ما كانت الأسلحة وحدها تحسم المعارك، خاصة عندما يكون الطرفان متساويين. كان النجاح في المعارك يعتمد غالباً على مدى حسن استخدام الخطط والتخطيط. كانت قيادة القائد ومهارة الجنود أيضاً مهمة جداً في العديد من المعارك المذكورة في الكتاب المقدس.</w:t>
      </w:r>
    </w:p>
    <w:p>
      <w:pPr>
        <w:pStyle w:val="Heading3"/>
        <w:bidi/>
      </w:pPr>
      <w:r>
        <w:rPr>
          <w:rtl/>
          <w:cs/>
          <w:lang w:val="ar_AE" w:bidi="ar_AE"/>
        </w:rPr>
        <w:t>أسلحة الهجوم</w:t>
      </w:r>
    </w:p>
    <w:p>
      <w:pPr>
        <w:bidi/>
      </w:pPr>
      <w:r>
        <w:rPr>
          <w:rtl/>
          <w:cs/>
          <w:lang w:val="ar_AE" w:bidi="ar_AE"/>
        </w:rPr>
      </w:r>
      <w:r>
        <w:rPr>
          <w:rtl/>
          <w:cs/>
          <w:lang w:val="ar_AE" w:bidi="ar_AE"/>
        </w:rPr>
        <w:t>تضمنت ترسانة القائد العسكري في العصور القديمة العديد من الأسلحة الهجومية لمختلف النطاقات. للهجمات بعيدة المدى، استخدموا الأقواس والمقاليع. للهجمات متوسطة المدى، استخدموا الرماح والحراب. للهجمات قصيرة المدى، استخدموا السيوف والفؤوس والهراوات.</w:t>
      </w:r>
    </w:p>
    <w:p>
      <w:pPr>
        <w:pStyle w:val="Heading4"/>
        <w:bidi/>
      </w:pPr>
      <w:r>
        <w:rPr>
          <w:rtl/>
          <w:cs/>
          <w:lang w:val="ar_AE" w:bidi="ar_AE"/>
        </w:rPr>
        <w:t>القوس والنشاب</w:t>
      </w:r>
    </w:p>
    <w:p>
      <w:pPr>
        <w:bidi/>
      </w:pPr>
      <w:r>
        <w:rPr>
          <w:rtl/>
          <w:cs/>
          <w:lang w:val="ar_AE" w:bidi="ar_AE"/>
        </w:rPr>
      </w:r>
      <w:r>
        <w:rPr>
          <w:rtl/>
          <w:cs/>
          <w:lang w:val="ar_AE" w:bidi="ar_AE"/>
        </w:rPr>
        <w:t>كانت الأقواس الأولى مصنوعة من قطعة واحدة من الخشب المجفف. لم يكن هناك نوع واحد من الخشب يمكن أن يكون خفيفًا وقويًا ومرنًا بما فيه الكفاية. مع مرور الوقت، بدأ الناس في دمج مواد مختلفة مثل الخشب وقرون الحيوانات والأوتار والأربطة والغراء لصنع أقواس أفضل. كانت هذه الأقواس المركبة مهمة جدًا لأنها كانت خفيفة وقوية ومرنة. الشكل المحدب المزدوج أعطاها مدى أطول وقوة أشد.</w:t>
      </w:r>
    </w:p>
    <w:p>
      <w:pPr>
        <w:bidi/>
      </w:pPr>
      <w:r>
        <w:rPr>
          <w:rtl/>
          <w:cs/>
          <w:lang w:val="ar_AE" w:bidi="ar_AE"/>
        </w:rPr>
      </w:r>
      <w:r>
        <w:rPr>
          <w:rtl/>
          <w:cs/>
          <w:lang w:val="ar_AE" w:bidi="ar_AE"/>
        </w:rPr>
        <w:t>كانت أوتار الأقواس تُصنع من اللبلاب، أو الحبال الطبيعية، أو الجلود، أو أمعاء الثيران أو الجمال. كان شد القوس باليد (</w:t>
      </w:r>
      <w:r>
        <w:rPr>
          <w:rtl/>
          <w:cs/>
          <w:lang w:val="ar_AE" w:bidi="ar_AE"/>
        </w:rPr>
        <w:t>2 ملوك 13:16</w:t>
      </w:r>
      <w:r>
        <w:rPr>
          <w:rtl/>
          <w:cs/>
          <w:lang w:val="ar_AE" w:bidi="ar_AE"/>
        </w:rPr>
        <w:t xml:space="preserve">) يتطلب غالبًا ثنيه بالقدم، مما يحتاج إلى قدر كبير من القوة (قارن </w:t>
      </w:r>
      <w:r>
        <w:rPr>
          <w:rtl/>
          <w:cs/>
          <w:lang w:val="ar_AE" w:bidi="ar_AE"/>
        </w:rPr>
        <w:t>2 صَموئِيلَ 22:35؛</w:t>
      </w:r>
      <w:r>
        <w:rPr>
          <w:rtl/>
          <w:cs/>
          <w:lang w:val="ar_AE" w:bidi="ar_AE"/>
        </w:rPr>
        <w:t xml:space="preserve"> </w:t>
      </w:r>
      <w:r>
        <w:rPr>
          <w:rtl/>
          <w:cs/>
          <w:lang w:val="ar_AE" w:bidi="ar_AE"/>
        </w:rPr>
        <w:t>إِرْمِيَا 51:3</w:t>
      </w:r>
      <w:r>
        <w:rPr>
          <w:rtl/>
          <w:cs/>
          <w:lang w:val="ar_AE" w:bidi="ar_AE"/>
        </w:rPr>
        <w:t>). لهذا السبب كان يُطلق على الرماة اسم "دائسو القوس" أو "الذين يدوسون القوس".</w:t>
      </w:r>
    </w:p>
    <w:p>
      <w:pPr>
        <w:bidi/>
      </w:pPr>
      <w:r>
        <w:rPr>
          <w:rtl/>
          <w:cs/>
          <w:lang w:val="ar_AE" w:bidi="ar_AE"/>
        </w:rPr>
      </w:r>
      <w:r>
        <w:rPr>
          <w:rtl/>
          <w:cs/>
          <w:lang w:val="ar_AE" w:bidi="ar_AE"/>
        </w:rPr>
        <w:t>تغير شكل رؤوس السهام بناءً على دفاعات العدو. في أواخر العصر البرونزي، كانت رؤوس السهام تُصنع عادةً من البرونز. كانت سميكة في الوسط وتتناقص إلى عمود لاختراق الدروع المستخدمة في ذلك الوقت. كانت سيقان السهام تُصنع عادةً من القصب، الذي كان قويًا ومرنًا.</w:t>
      </w:r>
    </w:p>
    <w:p>
      <w:pPr>
        <w:pStyle w:val="Heading4"/>
        <w:bidi/>
      </w:pPr>
      <w:r>
        <w:rPr>
          <w:rtl/>
          <w:cs/>
          <w:lang w:val="ar_AE" w:bidi="ar_AE"/>
        </w:rPr>
        <w:t>المقلاع</w:t>
      </w:r>
    </w:p>
    <w:p>
      <w:pPr>
        <w:bidi/>
      </w:pPr>
      <w:r>
        <w:rPr>
          <w:rtl/>
          <w:cs/>
          <w:lang w:val="ar_AE" w:bidi="ar_AE"/>
        </w:rPr>
      </w:r>
      <w:r>
        <w:rPr>
          <w:rtl/>
          <w:cs/>
          <w:lang w:val="ar_AE" w:bidi="ar_AE"/>
        </w:rPr>
        <w:t xml:space="preserve">كان المقلاع، الذي استخدمه الرعاة في الأصل لحماية قطعانهم (انظر </w:t>
      </w:r>
      <w:r>
        <w:rPr>
          <w:rtl/>
          <w:cs/>
          <w:lang w:val="ar_AE" w:bidi="ar_AE"/>
        </w:rPr>
        <w:t>1 صَموئِيلَ 17:40</w:t>
      </w:r>
      <w:r>
        <w:rPr>
          <w:rtl/>
          <w:cs/>
          <w:lang w:val="ar_AE" w:bidi="ar_AE"/>
        </w:rPr>
        <w:t xml:space="preserve">)، سلاحًا مهمًا في الحرب. تمثلت ميزته الرئيسة في بساطة تصميمه. لم يكن صنع المقلاع يتطلب مهارة كبيرة، وكانت الحجارة المستخدمة كقذائف سهلة العثور عليها. كان بإمكان الرامي المدرب قذف حجر لمسافة تصل إلى 600 قدم أو 183 مترًا. كان المقلاع مفيد جدًا في مهاجمة المدن المحصنة لأنه يمكن أن يطلق بزاوية عالية على المنحدرات الشديدة. ومع ذلك، استغرق الأمر الكثير من التدريب لاستخدامها بدقة (انظر </w:t>
      </w:r>
      <w:r>
        <w:rPr>
          <w:rtl/>
          <w:cs/>
          <w:lang w:val="ar_AE" w:bidi="ar_AE"/>
        </w:rPr>
        <w:t>القضاة 20:16</w:t>
      </w:r>
      <w:r>
        <w:rPr>
          <w:rtl/>
          <w:cs/>
          <w:lang w:val="ar_AE" w:bidi="ar_AE"/>
        </w:rPr>
        <w:t>).</w:t>
      </w:r>
    </w:p>
    <w:p>
      <w:pPr>
        <w:bidi/>
      </w:pPr>
      <w:r>
        <w:rPr>
          <w:rtl/>
          <w:cs/>
          <w:lang w:val="ar_AE" w:bidi="ar_AE"/>
        </w:rPr>
      </w:r>
      <w:r>
        <w:rPr>
          <w:rtl/>
          <w:cs/>
          <w:lang w:val="ar_AE" w:bidi="ar_AE"/>
        </w:rPr>
        <w:t>كان المقلاع عادة مصنوعًا من شريطين جلديين مع جيب لحمل الحجر. عندما تُشد الأشرطة، يصبح الجيب كيسًا. كان الرامي يمسك الكيس بيد ونهايات الأشرطة باليد الأخرى. بعد أن يدور المقلاع حول رأسه لبناء الزخم، يطلق أحد نهايات الأشرطة لإطلاق الحجر. كانت الكريات الرصاصية والحجارة الملساء تُستخدم كمقذوفات، تُحمل في كيس أو توضع بالقرب من قدمي الرامي.</w:t>
      </w:r>
    </w:p>
    <w:p>
      <w:pPr>
        <w:bidi/>
      </w:pPr>
      <w:r>
        <w:rPr>
          <w:rtl/>
          <w:cs/>
          <w:lang w:val="ar_AE" w:bidi="ar_AE"/>
        </w:rPr>
      </w:r>
      <w:r>
        <w:rPr>
          <w:rtl/>
          <w:cs/>
          <w:lang w:val="ar_AE" w:bidi="ar_AE"/>
        </w:rPr>
        <w:t xml:space="preserve">تظهر أهمية المقلاع كسلاح بعيد المدى في قصة دَاودَ و جلْيَات (انظر </w:t>
      </w:r>
      <w:r>
        <w:rPr>
          <w:rtl/>
          <w:cs/>
          <w:lang w:val="ar_AE" w:bidi="ar_AE"/>
        </w:rPr>
        <w:t>صَموئِيلَ 17:40</w:t>
      </w:r>
      <w:r>
        <w:rPr>
          <w:rtl/>
          <w:cs/>
          <w:lang w:val="ar_AE" w:bidi="ar_AE"/>
        </w:rPr>
        <w:t>–</w:t>
      </w:r>
      <w:r>
        <w:rPr>
          <w:rtl/>
          <w:cs/>
          <w:lang w:val="ar_AE" w:bidi="ar_AE"/>
        </w:rPr>
        <w:t>51</w:t>
      </w:r>
      <w:r>
        <w:rPr>
          <w:rtl/>
          <w:cs/>
          <w:lang w:val="ar_AE" w:bidi="ar_AE"/>
        </w:rPr>
        <w:t xml:space="preserve">). كان لدى الفلسطينيين العديد من الأسلحة المتقدمة، لكنهم لم يستخدموا القوس أو المقلاع. كانوا يعتمدون على الأسلحة متوسطة المدى مثل الرمح والأسلحة قصيرة المدى مثل السيف (انظر </w:t>
      </w:r>
      <w:r>
        <w:rPr>
          <w:rtl/>
          <w:cs/>
          <w:lang w:val="ar_AE" w:bidi="ar_AE"/>
        </w:rPr>
        <w:t>1 صَموئِيلَ 17:4</w:t>
      </w:r>
      <w:r>
        <w:rPr>
          <w:rtl/>
          <w:cs/>
          <w:lang w:val="ar_AE" w:bidi="ar_AE"/>
        </w:rPr>
        <w:t>–</w:t>
      </w:r>
      <w:r>
        <w:rPr>
          <w:rtl/>
          <w:cs/>
          <w:lang w:val="ar_AE" w:bidi="ar_AE"/>
        </w:rPr>
        <w:t>7, 45, 51</w:t>
      </w:r>
      <w:r>
        <w:rPr>
          <w:rtl/>
          <w:cs/>
          <w:lang w:val="ar_AE" w:bidi="ar_AE"/>
        </w:rPr>
        <w:t>). استخدام دَاودَ للمقلاع أعطاه ميزة في المدى على أسلحة ودروع جلْيَات المتفوقة (</w:t>
      </w:r>
      <w:r>
        <w:rPr>
          <w:rtl/>
          <w:cs/>
          <w:lang w:val="ar_AE" w:bidi="ar_AE"/>
        </w:rPr>
        <w:t>1 صَموئِيلَ 17:48</w:t>
      </w:r>
      <w:r>
        <w:rPr>
          <w:rtl/>
          <w:cs/>
          <w:lang w:val="ar_AE" w:bidi="ar_AE"/>
        </w:rPr>
        <w:t>–</w:t>
      </w:r>
      <w:r>
        <w:rPr>
          <w:rtl/>
          <w:cs/>
          <w:lang w:val="ar_AE" w:bidi="ar_AE"/>
        </w:rPr>
        <w:t>49</w:t>
      </w:r>
      <w:r>
        <w:rPr>
          <w:rtl/>
          <w:cs/>
          <w:lang w:val="ar_AE" w:bidi="ar_AE"/>
        </w:rPr>
        <w:t>).</w:t>
      </w:r>
    </w:p>
    <w:p>
      <w:pPr>
        <w:pStyle w:val="Heading4"/>
        <w:bidi/>
      </w:pPr>
      <w:r>
        <w:rPr>
          <w:rtl/>
          <w:cs/>
          <w:lang w:val="ar_AE" w:bidi="ar_AE"/>
        </w:rPr>
        <w:t>الرمح والحربة</w:t>
      </w:r>
    </w:p>
    <w:p>
      <w:pPr>
        <w:bidi/>
      </w:pPr>
      <w:r>
        <w:rPr>
          <w:rtl/>
          <w:cs/>
          <w:lang w:val="ar_AE" w:bidi="ar_AE"/>
        </w:rPr>
      </w:r>
      <w:r>
        <w:rPr>
          <w:rtl/>
          <w:cs/>
          <w:lang w:val="ar_AE" w:bidi="ar_AE"/>
        </w:rPr>
        <w:t>كان هناك سلاحان متوسطا المدى هما الرمح والحربة. كانا يبدوان متشابهين لكنهما يختلفان في الطول والاستخدام. كانت الحربة أخف وزناً وأقصر، مصممة للرمي مثل السهم الكبير. حمل الجنود السومريون الذين قادوا العربات (مركبات حربية تجرها الخيول) في الألفية الثالثة قبل الميلاد عدة حراب. الحربة هي رمح خفيف يُرمى باليد. كان الجنود يحتفظون بهذه الحراب في حاوية تسمى جعبة على عرباتهم. كانت رؤوس الحراب مصممة لاختراق الدروع وغالباً ما كانت تحتوي على خطافات أو أشواك حادة، مما يجعل من الصعب والمؤلم إزالتها من الجرح.</w:t>
      </w:r>
    </w:p>
    <w:p>
      <w:pPr>
        <w:bidi/>
      </w:pPr>
      <w:r>
        <w:rPr>
          <w:rtl/>
          <w:cs/>
          <w:lang w:val="ar_AE" w:bidi="ar_AE"/>
        </w:rPr>
      </w:r>
      <w:r>
        <w:rPr>
          <w:rtl/>
          <w:cs/>
          <w:lang w:val="ar_AE" w:bidi="ar_AE"/>
        </w:rPr>
        <w:t xml:space="preserve">كان الرمح يشبه الحربة لكنه كان أطول وأثقل. كان يُستخدم في الأساس للطعن (انظر </w:t>
      </w:r>
      <w:r>
        <w:rPr>
          <w:rtl/>
          <w:cs/>
          <w:lang w:val="ar_AE" w:bidi="ar_AE"/>
        </w:rPr>
        <w:t>العدد 25:7</w:t>
      </w:r>
      <w:r>
        <w:rPr>
          <w:rtl/>
          <w:cs/>
          <w:lang w:val="ar_AE" w:bidi="ar_AE"/>
        </w:rPr>
        <w:t>–</w:t>
      </w:r>
      <w:r>
        <w:rPr>
          <w:rtl/>
          <w:cs/>
          <w:lang w:val="ar_AE" w:bidi="ar_AE"/>
        </w:rPr>
        <w:t>8</w:t>
      </w:r>
      <w:r>
        <w:rPr>
          <w:rtl/>
          <w:cs/>
          <w:lang w:val="ar_AE" w:bidi="ar_AE"/>
        </w:rPr>
        <w:t>). تُظهر الآثار العسكرية القديمة أن الرمح كان متطورًا كثيرًا. على لوحة الصياد المصري الحجرية وعلى لوحة من الوركا من نحو 3000 قبل الميلاد، كان سلاح المحارب رمحًا طويلًا. طوال الألفية الثالثة قبل الميلاد، كان الرمح شائعًا للمشاة الثقيلة ومؤثرًا في هجمات العربات والمشاة. تُظهر الحفريات أن الرمح كان يُستخدم أيضًا على نطاق واسع من قبل القبائل شبه الرحل التي انتقلت إلى فلسطين خلال العصر البرونزي الأوسط.</w:t>
      </w:r>
    </w:p>
    <w:p>
      <w:pPr>
        <w:bidi/>
      </w:pPr>
      <w:r>
        <w:rPr>
          <w:rtl/>
          <w:cs/>
          <w:lang w:val="ar_AE" w:bidi="ar_AE"/>
        </w:rPr>
      </w:r>
      <w:r>
        <w:rPr>
          <w:rtl/>
          <w:cs/>
          <w:lang w:val="ar_AE" w:bidi="ar_AE"/>
        </w:rPr>
        <w:t>في العصور القديمة، كانت الرماح غالبًا تحتوي على رأس معدني مثبت في أسفل العمود. هذا سمح للرماح بأن تُغرس بشكل عمودي في الأرض عندما لا تكون قيد الاستخدام. استمرت هذه الميزة في الفترات اللاحقة وذُكرت في الكتاب المقدس. على سبيل المثال، كانت رمح شَاولَ مغروسة في الأرض بجانب رأسه بينما كان نائمًا (</w:t>
      </w:r>
      <w:r>
        <w:rPr>
          <w:rtl/>
          <w:cs/>
          <w:lang w:val="ar_AE" w:bidi="ar_AE"/>
        </w:rPr>
        <w:t>1 صَموئِيلَ 26:7</w:t>
      </w:r>
      <w:r>
        <w:rPr>
          <w:rtl/>
          <w:cs/>
          <w:lang w:val="ar_AE" w:bidi="ar_AE"/>
        </w:rPr>
        <w:t>). أحيانًا، كان يُستخدم الرأس المعدني أيضًا كسلاح. يظهر هذا في قصة وفاة عَسَائِيلَ (</w:t>
      </w:r>
      <w:r>
        <w:rPr>
          <w:rtl/>
          <w:cs/>
          <w:lang w:val="ar_AE" w:bidi="ar_AE"/>
        </w:rPr>
        <w:t>2 صَموئِيلَ 2:23</w:t>
      </w:r>
      <w:r>
        <w:rPr>
          <w:rtl/>
          <w:cs/>
          <w:lang w:val="ar_AE" w:bidi="ar_AE"/>
        </w:rPr>
        <w:t>).</w:t>
      </w:r>
    </w:p>
    <w:p>
      <w:pPr>
        <w:pStyle w:val="Heading4"/>
        <w:bidi/>
      </w:pPr>
      <w:r>
        <w:rPr>
          <w:rtl/>
          <w:cs/>
          <w:lang w:val="ar_AE" w:bidi="ar_AE"/>
        </w:rPr>
        <w:t>السيف</w:t>
      </w:r>
    </w:p>
    <w:p>
      <w:pPr>
        <w:bidi/>
      </w:pPr>
      <w:r>
        <w:rPr>
          <w:rtl/>
          <w:cs/>
          <w:lang w:val="ar_AE" w:bidi="ar_AE"/>
        </w:rPr>
      </w:r>
      <w:r>
        <w:rPr>
          <w:rtl/>
          <w:cs/>
          <w:lang w:val="ar_AE" w:bidi="ar_AE"/>
        </w:rPr>
        <w:t>أحد أقدم الأسلحة المصنوعة من الحديد كان السيف. كانت السيوف تُصنع للطعن أو الضرب. كان السيف الطاعن يحتوي على نصل طويل ومستقيم ينتهي بسن. كانت حوافه حادة، لذا يمكنه أيضًا القطع. كان السيف الضارب يحتوي على حافة حادة واحدة وحافة سميكة غير حادة. كان غالبًا ما يكون منحنيًا مثل المنجل، مع الحافة الخارجية مشحوذة. ظهر أول سيف منجل في أواخر الألفية الثالثة قبل الميلاد. كان كل من المقبض والنصل مصنوعين من قطعة واحدة من المعدن. في العصر البرونزي الأوسط، كان السيف الضارب المنحني يشبه الفأس، بمقبض طويل ونصل قصير.</w:t>
      </w:r>
    </w:p>
    <w:p>
      <w:pPr>
        <w:bidi/>
      </w:pPr>
      <w:r>
        <w:rPr>
          <w:rtl/>
          <w:cs/>
          <w:lang w:val="ar_AE" w:bidi="ar_AE"/>
        </w:rPr>
      </w:r>
      <w:r>
        <w:rPr>
          <w:rtl/>
          <w:cs/>
          <w:lang w:val="ar_AE" w:bidi="ar_AE"/>
        </w:rPr>
        <w:t xml:space="preserve">هذا النوع من السيوف اختفى في أواخر العصر البرونزي لأنه لم يكن فعالًا ضد الخوذ والدروع. تم استبداله بتصميم جديد بشفرة منحنية بطول أو أطول من المقبض. كان هذا السيف الجديد جيدًا للقتال من العربات وضد الأعداء غير المدرعين. هذا يفسر لماذا يقول الكتاب المقدس أن يَشوع ضرب الكنعانيين بـ "حد السيف" (على سبيل المثال، </w:t>
      </w:r>
      <w:r>
        <w:rPr>
          <w:rtl/>
          <w:cs/>
          <w:lang w:val="ar_AE" w:bidi="ar_AE"/>
        </w:rPr>
        <w:t>يَشوع 8:24؛</w:t>
      </w:r>
      <w:r>
        <w:rPr>
          <w:rtl/>
          <w:cs/>
          <w:lang w:val="ar_AE" w:bidi="ar_AE"/>
        </w:rPr>
        <w:t xml:space="preserve"> </w:t>
      </w:r>
      <w:r>
        <w:rPr>
          <w:rtl/>
          <w:cs/>
          <w:lang w:val="ar_AE" w:bidi="ar_AE"/>
        </w:rPr>
        <w:t>10:28</w:t>
      </w:r>
      <w:r>
        <w:rPr>
          <w:rtl/>
          <w:cs/>
          <w:lang w:val="ar_AE" w:bidi="ar_AE"/>
        </w:rPr>
        <w:t>–</w:t>
      </w:r>
      <w:r>
        <w:rPr>
          <w:rtl/>
          <w:cs/>
          <w:lang w:val="ar_AE" w:bidi="ar_AE"/>
        </w:rPr>
        <w:t>39</w:t>
      </w:r>
      <w:r>
        <w:rPr>
          <w:rtl/>
          <w:cs/>
          <w:lang w:val="ar_AE" w:bidi="ar_AE"/>
        </w:rPr>
        <w:t>). سيكون هذا التعبير غير مناسب لوصف هجوم من سيف قصير ومستقيم وضيّق يُدفع في العدو. وقد عُثر على سيف منحني رائع في جازر، يعود تاريخه إلى القرن الرابع عشر قبل الميلاد، وآخر يظهر في نقش عاجي من القرن الثالث عشر قبل الميلاد من مَجِدّو.</w:t>
      </w:r>
    </w:p>
    <w:p>
      <w:pPr>
        <w:bidi/>
      </w:pPr>
      <w:r>
        <w:rPr>
          <w:rtl/>
          <w:cs/>
          <w:lang w:val="ar_AE" w:bidi="ar_AE"/>
        </w:rPr>
      </w:r>
      <w:r>
        <w:rPr>
          <w:rtl/>
          <w:cs/>
          <w:lang w:val="ar_AE" w:bidi="ar_AE"/>
        </w:rPr>
        <w:t>التقدم في سبك الحديد حسّن أيضًا السيف المستقيم. تخصص شعوب البحر، بما في ذلك الفلسطينيين، في الأسلحة قصيرة المدى. بحلول القرن الثالث عشر قبل الميلاد، جعلوا النصل المستقيم أكثر فعالية من السيف المنحني.</w:t>
      </w:r>
    </w:p>
    <w:p>
      <w:pPr>
        <w:bidi/>
      </w:pPr>
      <w:r>
        <w:rPr>
          <w:rtl/>
          <w:cs/>
          <w:lang w:val="ar_AE" w:bidi="ar_AE"/>
        </w:rPr>
      </w:r>
      <w:r>
        <w:rPr>
          <w:rtl/>
          <w:cs/>
          <w:lang w:val="ar_AE" w:bidi="ar_AE"/>
        </w:rPr>
        <w:t xml:space="preserve">بحلول زمن شَاولَ، كان للفلسطينيين مدن قوية وكانوا القوة العسكرية المهيمنة. جاءت قوتهم من العربات والمشاة المسلحين جيدًا. كانوا يحتكرون صناعة سبك الحديد ولم يسمحوا للإسرائيليين بصنع أسلحتهم الخاصة (قارن </w:t>
      </w:r>
      <w:r>
        <w:rPr>
          <w:rtl/>
          <w:cs/>
          <w:lang w:val="ar_AE" w:bidi="ar_AE"/>
        </w:rPr>
        <w:t>1 صَموئِيلَ 13:19</w:t>
      </w:r>
      <w:r>
        <w:rPr>
          <w:rtl/>
          <w:cs/>
          <w:lang w:val="ar_AE" w:bidi="ar_AE"/>
        </w:rPr>
        <w:t>–</w:t>
      </w:r>
      <w:r>
        <w:rPr>
          <w:rtl/>
          <w:cs/>
          <w:lang w:val="ar_AE" w:bidi="ar_AE"/>
        </w:rPr>
        <w:t>22</w:t>
      </w:r>
      <w:r>
        <w:rPr>
          <w:rtl/>
          <w:cs/>
          <w:lang w:val="ar_AE" w:bidi="ar_AE"/>
        </w:rPr>
        <w:t>). لم تتمكن إِسْرَائِيلَ من تحدي الفلسطينيين حتى تغير هذا الوضع.</w:t>
      </w:r>
    </w:p>
    <w:p>
      <w:pPr>
        <w:pStyle w:val="Heading4"/>
        <w:bidi/>
      </w:pPr>
      <w:r>
        <w:rPr>
          <w:rtl/>
          <w:cs/>
          <w:lang w:val="ar_AE" w:bidi="ar_AE"/>
        </w:rPr>
        <w:t>الهراوة والفأس</w:t>
      </w:r>
    </w:p>
    <w:p>
      <w:pPr>
        <w:bidi/>
      </w:pPr>
      <w:r>
        <w:rPr>
          <w:rtl/>
          <w:cs/>
          <w:lang w:val="ar_AE" w:bidi="ar_AE"/>
        </w:rPr>
      </w:r>
      <w:r>
        <w:rPr>
          <w:rtl/>
          <w:cs/>
          <w:lang w:val="ar_AE" w:bidi="ar_AE"/>
        </w:rPr>
        <w:t>قبل أن يتم تشكيل المعدن الصلب، كان يتم استخدام الهراوة والفأس للقتال اليدوي. كان لديهم مقبض خشبي قصير مع رأس ثقيل مصنوع من الحجر أو المعدن. كانت هذه الأسلحة تُستخدم مثل المطارق. كان من المهم تثبيت الرأس بإحكام على المقبض لمنعه من الانفصال أو الكسر. كان المقبض أوسع عند القبضة ويتناقص باتجاه الرأس لمنع الانزلاق. كانت هذه الأسلحة إما تُحمل في اليد أو تُعلق على المعصم بحلقة. كانت الهراوة تُستخدم للتحطيم، بينما كان الفأس يُستخدم للقطع.</w:t>
      </w:r>
    </w:p>
    <w:p>
      <w:pPr>
        <w:bidi/>
      </w:pPr>
      <w:r>
        <w:rPr>
          <w:rtl/>
          <w:cs/>
          <w:lang w:val="ar_AE" w:bidi="ar_AE"/>
        </w:rPr>
      </w:r>
      <w:r>
        <w:rPr>
          <w:rtl/>
          <w:cs/>
          <w:lang w:val="ar_AE" w:bidi="ar_AE"/>
        </w:rPr>
        <w:t>كان الهراوة سلاحًا قديمًا جدًا. الرموز القديمة التي تعني</w:t>
      </w:r>
      <w:r>
        <w:rPr>
          <w:b/>
          <w:rtl/>
          <w:cs/>
          <w:lang w:val="ar_AE" w:bidi="ar_AE"/>
        </w:rPr>
        <w:t xml:space="preserve"> القتال</w:t>
      </w:r>
      <w:r>
        <w:rPr>
          <w:rtl/>
          <w:cs/>
          <w:lang w:val="ar_AE" w:bidi="ar_AE"/>
        </w:rPr>
        <w:t xml:space="preserve"> تُظهر الأيدي وهي تحمل هراوة ودرعًا. من 3500 إلى 2500 قبل الميلاد، كان الهراوة السلاح الرئيس للقتال الفردي. نظرًا لعدم استخدام الخوذات بعد، كانت قوة ضرب الهراوة فعالة جدًا. حتى بعد توقف استخدام الهراوة في القتال، ظل رمزًا لسلطة الملك أو سلطة ٱللهِ (الصولجان) (قارن </w:t>
      </w:r>
      <w:r>
        <w:rPr>
          <w:rtl/>
          <w:cs/>
          <w:lang w:val="ar_AE" w:bidi="ar_AE"/>
        </w:rPr>
        <w:t>مزمور 2:9</w:t>
      </w:r>
      <w:r>
        <w:rPr>
          <w:rtl/>
          <w:cs/>
          <w:lang w:val="ar_AE" w:bidi="ar_AE"/>
        </w:rPr>
        <w:t>).</w:t>
      </w:r>
    </w:p>
    <w:p>
      <w:pPr>
        <w:bidi/>
      </w:pPr>
      <w:r>
        <w:rPr>
          <w:rtl/>
          <w:cs/>
          <w:lang w:val="ar_AE" w:bidi="ar_AE"/>
        </w:rPr>
      </w:r>
      <w:r>
        <w:rPr>
          <w:rtl/>
          <w:cs/>
          <w:lang w:val="ar_AE" w:bidi="ar_AE"/>
        </w:rPr>
        <w:t>صنع فأس جيد يتطلب حل مشكلات تقنية معقدة. كان يجب تثبيت النصل بإحكام في المقبض. كان للفأس القاطع نصل قصير وحافة واسعة، جيد لمقاتلة الأعداء غير المدرعين وهدم جدران المدن، كما يظهر في لوحة من القرن الثالث والعشرين قبل الميلاد من سقارة. ومع ذلك، لم يكن فعالاً ضد الدروع. للحصول على اختراق أفضل، كان للفأس الثاقب نصل طويل وضيق مع حافة حادة.</w:t>
      </w:r>
    </w:p>
    <w:p>
      <w:pPr>
        <w:pStyle w:val="Heading3"/>
        <w:bidi/>
      </w:pPr>
      <w:r>
        <w:rPr>
          <w:rtl/>
          <w:cs/>
          <w:lang w:val="ar_AE" w:bidi="ar_AE"/>
        </w:rPr>
        <w:t>الحماية الدفاعية</w:t>
      </w:r>
    </w:p>
    <w:p>
      <w:pPr>
        <w:bidi/>
      </w:pPr>
      <w:r>
        <w:rPr>
          <w:rtl/>
          <w:cs/>
          <w:lang w:val="ar_AE" w:bidi="ar_AE"/>
        </w:rPr>
      </w:r>
      <w:r>
        <w:rPr>
          <w:rtl/>
          <w:cs/>
          <w:lang w:val="ar_AE" w:bidi="ar_AE"/>
        </w:rPr>
        <w:t>من دون حماية شخصية للجنود في ساحة المعركة، يمكن أن تضعف حركة الجيش وقوته النارية بشكل كبير.</w:t>
      </w:r>
    </w:p>
    <w:p>
      <w:pPr>
        <w:pStyle w:val="Heading4"/>
        <w:bidi/>
      </w:pPr>
      <w:r>
        <w:rPr>
          <w:rtl/>
          <w:cs/>
          <w:lang w:val="ar_AE" w:bidi="ar_AE"/>
        </w:rPr>
        <w:t>الترس</w:t>
      </w:r>
    </w:p>
    <w:p>
      <w:pPr>
        <w:bidi/>
      </w:pPr>
      <w:r>
        <w:rPr>
          <w:rtl/>
          <w:cs/>
          <w:lang w:val="ar_AE" w:bidi="ar_AE"/>
        </w:rPr>
      </w:r>
      <w:r>
        <w:rPr>
          <w:rtl/>
          <w:cs/>
          <w:lang w:val="ar_AE" w:bidi="ar_AE"/>
        </w:rPr>
        <w:t xml:space="preserve">كان الترس أحد أقدم أشكال الحماية، وكان يهدف إلى إنشاء حاجز بين جسد الجندي وسلاح العدو. خلال زمن القضاة والملوك الإسرائيليين الأوائل، كان الأفراد ذوو الرتب العالية غالبًا ما يتم حمايتهم بترس كبير جدًا. كان هذا الترس يحمله شخص خاص يُسمى حامل الترس، الذي كان يبقى باستمرار بجانب الجهة اليمنى غير المحمية للمحارب الذي كان مكلفًا بحمايته (قارن </w:t>
      </w:r>
      <w:r>
        <w:rPr>
          <w:rtl/>
          <w:cs/>
          <w:lang w:val="ar_AE" w:bidi="ar_AE"/>
        </w:rPr>
        <w:t>قضاة 9:54؛</w:t>
      </w:r>
      <w:r>
        <w:rPr>
          <w:rtl/>
          <w:cs/>
          <w:lang w:val="ar_AE" w:bidi="ar_AE"/>
        </w:rPr>
        <w:t xml:space="preserve"> </w:t>
      </w:r>
      <w:r>
        <w:rPr>
          <w:rtl/>
          <w:cs/>
          <w:lang w:val="ar_AE" w:bidi="ar_AE"/>
        </w:rPr>
        <w:t>1 صَموئِيلَ 14:1؛</w:t>
      </w:r>
      <w:r>
        <w:rPr>
          <w:rtl/>
          <w:cs/>
          <w:lang w:val="ar_AE" w:bidi="ar_AE"/>
        </w:rPr>
        <w:t xml:space="preserve"> </w:t>
      </w:r>
      <w:r>
        <w:rPr>
          <w:rtl/>
          <w:cs/>
          <w:lang w:val="ar_AE" w:bidi="ar_AE"/>
        </w:rPr>
        <w:t>17:7؛</w:t>
      </w:r>
      <w:r>
        <w:rPr>
          <w:rtl/>
          <w:cs/>
          <w:lang w:val="ar_AE" w:bidi="ar_AE"/>
        </w:rPr>
        <w:t xml:space="preserve"> </w:t>
      </w:r>
      <w:r>
        <w:rPr>
          <w:rtl/>
          <w:cs/>
          <w:lang w:val="ar_AE" w:bidi="ar_AE"/>
        </w:rPr>
        <w:t>2 صَموئِيلَ 18:15</w:t>
      </w:r>
      <w:r>
        <w:rPr>
          <w:rtl/>
          <w:cs/>
          <w:lang w:val="ar_AE" w:bidi="ar_AE"/>
        </w:rPr>
        <w:t>). كانت الجهة اليمنى معرضة للخطر لأن الجندي كان يحمل أسلحته في يده اليمنى ويمسك الدرع بيده اليسرى. لذا، كان حامل الدرع يقف بجانب الجهة اليمنى للمحارب لحمايته (</w:t>
      </w:r>
      <w:r>
        <w:rPr>
          <w:rtl/>
          <w:cs/>
          <w:lang w:val="ar_AE" w:bidi="ar_AE"/>
        </w:rPr>
        <w:t>1 صَموئِيلَ 17:41؛</w:t>
      </w:r>
      <w:r>
        <w:rPr>
          <w:rtl/>
          <w:cs/>
          <w:lang w:val="ar_AE" w:bidi="ar_AE"/>
        </w:rPr>
        <w:t xml:space="preserve"> قارن </w:t>
      </w:r>
      <w:r>
        <w:rPr>
          <w:rtl/>
          <w:cs/>
          <w:lang w:val="ar_AE" w:bidi="ar_AE"/>
        </w:rPr>
        <w:t>مزمور 16:8</w:t>
      </w:r>
      <w:r>
        <w:rPr>
          <w:rtl/>
          <w:cs/>
          <w:lang w:val="ar_AE" w:bidi="ar_AE"/>
        </w:rPr>
        <w:t xml:space="preserve">). في ذلك الوقت، كانت التروس تُدهن عادة كجزء من عملية تجهيز المحارب الإسرائيلي وأسلحته للمعركة (قارن </w:t>
      </w:r>
      <w:r>
        <w:rPr>
          <w:rtl/>
          <w:cs/>
          <w:lang w:val="ar_AE" w:bidi="ar_AE"/>
        </w:rPr>
        <w:t>2 صَموئِيلَ 1:21</w:t>
      </w:r>
      <w:r>
        <w:rPr>
          <w:rtl/>
          <w:cs/>
          <w:lang w:val="ar_AE" w:bidi="ar_AE"/>
        </w:rPr>
        <w:t>).</w:t>
      </w:r>
    </w:p>
    <w:p>
      <w:pPr>
        <w:pStyle w:val="Heading4"/>
        <w:bidi/>
      </w:pPr>
      <w:r>
        <w:rPr>
          <w:rtl/>
          <w:cs/>
          <w:lang w:val="ar_AE" w:bidi="ar_AE"/>
        </w:rPr>
        <w:t>الدرع</w:t>
      </w:r>
    </w:p>
    <w:p>
      <w:pPr>
        <w:bidi/>
      </w:pPr>
      <w:r>
        <w:rPr>
          <w:rtl/>
          <w:cs/>
          <w:lang w:val="ar_AE" w:bidi="ar_AE"/>
        </w:rPr>
      </w:r>
      <w:r>
        <w:rPr>
          <w:rtl/>
          <w:cs/>
          <w:lang w:val="ar_AE" w:bidi="ar_AE"/>
        </w:rPr>
        <w:t>الدروع الشخصية كانت تحمي جسم المقاتل من الإصابة بينما تتيح ليديه الحرية لاستخدام الأسلحة. كان أقدم نوع من الدروع يشبه الدرع الطويل. كان عبارة عن سترة كاملة الطول مصنوعة من الجلد أو الألياف القوية. كان من السهل صنع هذا الدرع، وخفيفًا بما يكفي للسماح بالحركة الكاملة، ويحمي الصدر والبطن والظهر والفخذين والساقين. مع هذا الدرع، كان الجندي يحتاج فقط إلى درع صغير لحماية ذراعيه ووجهه.</w:t>
      </w:r>
    </w:p>
    <w:p>
      <w:pPr>
        <w:bidi/>
      </w:pPr>
      <w:r>
        <w:rPr>
          <w:rtl/>
          <w:cs/>
          <w:lang w:val="ar_AE" w:bidi="ar_AE"/>
        </w:rPr>
      </w:r>
      <w:r>
        <w:rPr>
          <w:rtl/>
          <w:cs/>
          <w:lang w:val="ar_AE" w:bidi="ar_AE"/>
        </w:rPr>
        <w:t>خلال أواخر العصر البرونزي، تم تطوير الدرع الزرد. كان هذا الدرع مصنوعًا من مئات القطع المعدنية الصغيرة التي تتداخل مثل حراشف السمك وتُخاط على سترة من القماش أو الجلد. تُظهر السجلات من نوزي أن صنع درع واحد يتطلب بين 400 إلى 600 حرشفة كبيرة وعدة مئات من الحراشف الصغيرة. تم استخدام الحراشف الصغيرة والصفوف الضيقة في المناطق التي تحتاج إلى مزيد من المرونة، مثل الحلق والرقبة. كان هذا الدرع مرنًا بما يكفي للتحرك بحرية، ووفرت الحراشف المعدنية حماية أفضل بكثير من الجلد أو الألياف وحدها.</w:t>
      </w:r>
    </w:p>
    <w:p>
      <w:pPr>
        <w:pStyle w:val="Heading4"/>
        <w:bidi/>
      </w:pPr>
      <w:r>
        <w:rPr>
          <w:rtl/>
          <w:cs/>
          <w:lang w:val="ar_AE" w:bidi="ar_AE"/>
        </w:rPr>
        <w:t>الخوذة</w:t>
      </w:r>
    </w:p>
    <w:p>
      <w:pPr>
        <w:bidi/>
      </w:pPr>
      <w:r>
        <w:rPr>
          <w:rtl/>
          <w:cs/>
          <w:lang w:val="ar_AE" w:bidi="ar_AE"/>
        </w:rPr>
      </w:r>
      <w:r>
        <w:rPr>
          <w:rtl/>
          <w:cs/>
          <w:lang w:val="ar_AE" w:bidi="ar_AE"/>
        </w:rPr>
        <w:t>نظرًا لأن الرأس كان الجزء الأكثر عرضة للخطر لدى الجندي في القتال، فإن الحاجة إلى الخوذات الواقية تعود إلى نهاية الألفية الرابعة قبل الميلاد.</w:t>
      </w:r>
    </w:p>
    <w:p>
      <w:pPr>
        <w:bidi/>
      </w:pPr>
      <w:r>
        <w:rPr>
          <w:rtl/>
          <w:cs/>
          <w:lang w:val="ar_AE" w:bidi="ar_AE"/>
        </w:rPr>
      </w:r>
      <w:r>
        <w:rPr>
          <w:rtl/>
          <w:cs/>
          <w:lang w:val="ar_AE" w:bidi="ar_AE"/>
        </w:rPr>
        <w:t>ارتدى الخوذ البرونزية كل من جلْيَات وشَاولَ (</w:t>
      </w:r>
      <w:r>
        <w:rPr>
          <w:rtl/>
          <w:cs/>
          <w:lang w:val="ar_AE" w:bidi="ar_AE"/>
        </w:rPr>
        <w:t>1 صَموئِيلَ 17:5، 38</w:t>
      </w:r>
      <w:r>
        <w:rPr>
          <w:rtl/>
          <w:cs/>
          <w:lang w:val="ar_AE" w:bidi="ar_AE"/>
        </w:rPr>
        <w:t>). بينما كانت الخوذ شائعة بين المشاة المسلحين في الجيوش الأجنبية لعدة قرون، لم تكن مستخدمة على نطاق واسع من قبل الجنود في جيش بني إِسْرَائِيلَ خلال فترة المملكة المتحدة لإسرائيل. ومع ذلك، قام الملك عزِّيَّا بإدخال الخوذ كجزء من الإصلاحات العسكرية في المملكة الجنوبية ليَهوذَا في القرن التاسع قبل الميلاد (</w:t>
      </w:r>
      <w:r>
        <w:rPr>
          <w:rtl/>
          <w:cs/>
          <w:lang w:val="ar_AE" w:bidi="ar_AE"/>
        </w:rPr>
        <w:t>2 أخبار الأيام 26:14</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دَسَّاو</w:t>
      </w:r>
      <w:r>
        <w:rPr>
          <w:rtl/>
          <w:cs/>
          <w:lang w:val="ar_AE" w:bidi="ar_AE"/>
        </w:rPr>
      </w:r>
    </w:p>
    <w:p>
      <w:pPr>
        <w:pStyle w:val="Heading2"/>
        <w:bidi/>
      </w:pPr>
      <w:r>
        <w:rPr>
          <w:b/>
          <w:rtl/>
          <w:cs/>
          <w:lang w:val="ar_AE" w:bidi="ar_AE"/>
        </w:rPr>
        <w:t>دَسَّاو</w:t>
      </w:r>
    </w:p>
    <w:p>
      <w:pPr>
        <w:bidi/>
      </w:pPr>
      <w:r>
        <w:rPr>
          <w:rtl/>
          <w:cs/>
          <w:lang w:val="ar_AE" w:bidi="ar_AE"/>
        </w:rPr>
      </w:r>
      <w:r>
        <w:rPr>
          <w:rtl/>
          <w:cs/>
          <w:lang w:val="ar_AE" w:bidi="ar_AE"/>
        </w:rPr>
        <w:t>قرية في يهوذا حيث هاجم اليهود بقيادة يهوذا المكابي قوات نِكَانُور (2 مكابيين 14:16). كان نِكَانُور ضابطًا سوريا تحت قيادة لِيسِيَّاس.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دَعوئِيل</w:t>
      </w:r>
      <w:r>
        <w:rPr>
          <w:rtl/>
          <w:cs/>
          <w:lang w:val="ar_AE" w:bidi="ar_AE"/>
        </w:rPr>
      </w:r>
    </w:p>
    <w:p>
      <w:pPr>
        <w:bidi/>
      </w:pPr>
      <w:r>
        <w:rPr>
          <w:rtl/>
          <w:cs/>
          <w:lang w:val="ar_AE" w:bidi="ar_AE"/>
        </w:rPr>
      </w:r>
      <w:r>
        <w:rPr>
          <w:rtl/>
          <w:cs/>
          <w:lang w:val="ar_AE" w:bidi="ar_AE"/>
        </w:rPr>
        <w:t>أبو أَلِيَاسَاف. أَلِيَاسَاف قاد سبط جَاد خلال تيه بني إسرائيل في البرية (</w:t>
      </w:r>
      <w:r>
        <w:rPr>
          <w:rtl/>
          <w:cs/>
          <w:lang w:val="ar_AE" w:bidi="ar_AE"/>
        </w:rPr>
        <w:t>عدد 1:14؛</w:t>
      </w:r>
      <w:r>
        <w:rPr>
          <w:rtl/>
          <w:cs/>
          <w:lang w:val="ar_AE" w:bidi="ar_AE"/>
        </w:rPr>
        <w:t xml:space="preserve"> </w:t>
      </w:r>
      <w:r>
        <w:rPr>
          <w:rtl/>
          <w:cs/>
          <w:lang w:val="ar_AE" w:bidi="ar_AE"/>
        </w:rPr>
        <w:t>7:42، 47؛</w:t>
      </w:r>
      <w:r>
        <w:rPr>
          <w:rtl/>
          <w:cs/>
          <w:lang w:val="ar_AE" w:bidi="ar_AE"/>
        </w:rPr>
        <w:t xml:space="preserve"> </w:t>
      </w:r>
      <w:r>
        <w:rPr>
          <w:rtl/>
          <w:cs/>
          <w:lang w:val="ar_AE" w:bidi="ar_AE"/>
        </w:rPr>
        <w:t>10:20</w:t>
      </w:r>
      <w:r>
        <w:rPr>
          <w:rtl/>
          <w:cs/>
          <w:lang w:val="ar_AE" w:bidi="ar_AE"/>
        </w:rPr>
        <w:t xml:space="preserve">). في </w:t>
      </w:r>
      <w:r>
        <w:rPr>
          <w:rtl/>
          <w:cs/>
          <w:lang w:val="ar_AE" w:bidi="ar_AE"/>
        </w:rPr>
        <w:t>عدد 2:14</w:t>
      </w:r>
      <w:r>
        <w:rPr>
          <w:rtl/>
          <w:cs/>
          <w:lang w:val="ar_AE" w:bidi="ar_AE"/>
        </w:rPr>
        <w:t xml:space="preserve"> يُكتب الاسم رَعوئِيل في معظم المخطوطات ودَعوئِيل في بعضها الآخر، بسبب التشابه المربك بين الحروف العبرية لـ "د" و "ر".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دعوة، الدعوة</w:t>
      </w:r>
      <w:r>
        <w:rPr>
          <w:rtl/>
          <w:cs/>
          <w:lang w:val="ar_AE" w:bidi="ar_AE"/>
        </w:rPr>
      </w:r>
    </w:p>
    <w:p>
      <w:pPr>
        <w:bidi/>
      </w:pPr>
      <w:r>
        <w:rPr>
          <w:rtl/>
          <w:cs/>
          <w:lang w:val="ar_AE" w:bidi="ar_AE"/>
        </w:rPr>
      </w:r>
      <w:r>
        <w:rPr>
          <w:rtl/>
          <w:cs/>
          <w:lang w:val="ar_AE" w:bidi="ar_AE"/>
        </w:rPr>
        <w:t>دعوة أو الدعوة في الكتاب المقدس تشير إلى دعوة أو توجيه الله لشخص ما، إلى مهمة معينة أو دور أو طريقة حياة معينة.</w:t>
      </w:r>
    </w:p>
    <w:p>
      <w:pPr>
        <w:bidi/>
      </w:pPr>
      <w:r>
        <w:rPr>
          <w:rtl/>
          <w:cs/>
          <w:lang w:val="ar_AE" w:bidi="ar_AE"/>
        </w:rPr>
      </w:r>
      <w:r>
        <w:rPr>
          <w:i/>
          <w:rtl/>
          <w:cs/>
          <w:lang w:val="ar_AE" w:bidi="ar_AE"/>
        </w:rPr>
        <w:t>انظر</w:t>
      </w:r>
      <w:r>
        <w:rPr>
          <w:rtl/>
          <w:cs/>
          <w:lang w:val="ar_AE" w:bidi="ar_AE"/>
        </w:rPr>
        <w:t xml:space="preserve"> </w:t>
      </w:r>
      <w:r>
        <w:rPr>
          <w:rtl/>
          <w:cs/>
          <w:lang w:val="ar_AE" w:bidi="ar_AE"/>
        </w:rPr>
        <w:t>انتخاب، انتخابات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دعوى استئناف</w:t>
      </w:r>
      <w:r>
        <w:rPr>
          <w:rtl/>
          <w:cs/>
          <w:lang w:val="ar_AE" w:bidi="ar_AE"/>
        </w:rPr>
      </w:r>
    </w:p>
    <w:p>
      <w:pPr>
        <w:bidi/>
      </w:pPr>
      <w:r>
        <w:rPr>
          <w:rtl/>
          <w:cs/>
          <w:lang w:val="ar_AE" w:bidi="ar_AE"/>
        </w:rPr>
      </w:r>
      <w:r>
        <w:rPr>
          <w:rtl/>
          <w:cs/>
          <w:lang w:val="ar_AE" w:bidi="ar_AE"/>
        </w:rPr>
        <w:t>مصطلح قانوني يشير إلى تقديم طلب لمحكمة أعلى بإعادة النظر في قرار محكمة أدنى. لم يترك ناموس العهد القديم مجالًا لهذا النوع من الدعاوى. وفي العهد الجديد، رفع الرسول بولس دعواه بالاستئناف إلى قيصر بعد القبض عليه في أورشليم (</w:t>
      </w:r>
      <w:r>
        <w:rPr>
          <w:rtl/>
          <w:cs/>
          <w:lang w:val="ar_AE" w:bidi="ar_AE"/>
        </w:rPr>
        <w:t>أعمال الرسل 25:11</w:t>
      </w:r>
      <w:r>
        <w:rPr>
          <w:rtl/>
          <w:cs/>
          <w:lang w:val="ar_AE" w:bidi="ar_AE"/>
        </w:rPr>
        <w:t>). فلأن بولس كان مواطنًا رومانيًّا، كان من حقه أن ينقل قضيته من المحاكم اليهودية. كان بولس يخشى خضوعه لمحاكمة غير عادلة في المحاكم اليهودية.</w:t>
      </w:r>
    </w:p>
    <w:p>
      <w:pPr>
        <w:bidi/>
      </w:pPr>
      <w:r>
        <w:rPr>
          <w:rtl/>
          <w:cs/>
          <w:lang w:val="ar_AE" w:bidi="ar_AE"/>
        </w:rPr>
      </w:r>
      <w:r>
        <w:rPr>
          <w:rtl/>
          <w:cs/>
          <w:lang w:val="ar_AE" w:bidi="ar_AE"/>
        </w:rPr>
        <w:t xml:space="preserve">انظر أيضًا </w:t>
      </w:r>
      <w:r>
        <w:rPr>
          <w:rtl/>
          <w:cs/>
          <w:lang w:val="ar_AE" w:bidi="ar_AE"/>
        </w:rPr>
        <w:t>الشريعة المدنية والعدالة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دف</w:t>
      </w:r>
      <w:r>
        <w:rPr>
          <w:rtl/>
          <w:cs/>
          <w:lang w:val="ar_AE" w:bidi="ar_AE"/>
        </w:rPr>
      </w:r>
    </w:p>
    <w:p>
      <w:pPr>
        <w:bidi/>
      </w:pPr>
      <w:r>
        <w:rPr>
          <w:rtl/>
          <w:cs/>
          <w:lang w:val="ar_AE" w:bidi="ar_AE"/>
        </w:rPr>
      </w:r>
      <w:r>
        <w:rPr>
          <w:rtl/>
          <w:cs/>
          <w:lang w:val="ar_AE" w:bidi="ar_AE"/>
        </w:rPr>
        <w:t>آلة إيقاعية تتكون من طبل رفيع من جانب واحد مع أقراص معدنية صغيرة متصلة على جانبه، والتي تصدر صوتًا عند ضربه أو هزه (</w:t>
      </w:r>
      <w:r>
        <w:rPr>
          <w:rtl/>
          <w:cs/>
          <w:lang w:val="ar_AE" w:bidi="ar_AE"/>
        </w:rPr>
        <w:t>1 صم 10:5</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الآلات الموسيقية (توف)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دفْقَة</w:t>
      </w:r>
      <w:r>
        <w:rPr>
          <w:rtl/>
          <w:cs/>
          <w:lang w:val="ar_AE" w:bidi="ar_AE"/>
        </w:rPr>
      </w:r>
    </w:p>
    <w:p>
      <w:pPr>
        <w:bidi/>
      </w:pPr>
      <w:r>
        <w:rPr>
          <w:rtl/>
          <w:cs/>
          <w:lang w:val="ar_AE" w:bidi="ar_AE"/>
        </w:rPr>
      </w:r>
      <w:r>
        <w:rPr>
          <w:rtl/>
          <w:cs/>
          <w:lang w:val="ar_AE" w:bidi="ar_AE"/>
        </w:rPr>
        <w:t>اسم منطقة بالقرب من سِينٍ حيث خيم الإسرائيليون في طريقهم إلى جبل سيناء (</w:t>
      </w:r>
      <w:r>
        <w:rPr>
          <w:rtl/>
          <w:cs/>
          <w:lang w:val="ar_AE" w:bidi="ar_AE"/>
        </w:rPr>
        <w:t>عدد 33:12–13</w:t>
      </w:r>
      <w:r>
        <w:rPr>
          <w:rtl/>
          <w:cs/>
          <w:lang w:val="ar_AE" w:bidi="ar_AE"/>
        </w:rPr>
        <w:t xml:space="preserve">). ربما يكون موقعها مطابقًا لسيرابيت الخادم، وهو مركز تعدين الفيروز المصري. </w:t>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دَفْنَةَ</w:t>
      </w:r>
      <w:r>
        <w:rPr>
          <w:rtl/>
          <w:cs/>
          <w:lang w:val="ar_AE" w:bidi="ar_AE"/>
        </w:rPr>
      </w:r>
    </w:p>
    <w:p>
      <w:pPr>
        <w:pStyle w:val="Heading2"/>
        <w:bidi/>
      </w:pPr>
      <w:r>
        <w:rPr>
          <w:b/>
          <w:rtl/>
          <w:cs/>
          <w:lang w:val="ar_AE" w:bidi="ar_AE"/>
        </w:rPr>
        <w:t>دَفْنَةَ</w:t>
      </w:r>
    </w:p>
    <w:p>
      <w:pPr>
        <w:bidi/>
      </w:pPr>
      <w:r>
        <w:rPr>
          <w:rtl/>
          <w:cs/>
          <w:lang w:val="ar_AE" w:bidi="ar_AE"/>
        </w:rPr>
      </w:r>
      <w:r>
        <w:rPr>
          <w:rtl/>
          <w:cs/>
          <w:lang w:val="ar_AE" w:bidi="ar_AE"/>
        </w:rPr>
        <w:t>بستان ومزار جميل لأبوللو، يقع بالقرب من أنطاكية في سوريا. وقد عاش سلوقس الأول، الحاكم اليوناني، في هذا المكان، وبنى تمثالًا ضخمًا لأبوللو، بالإضافة إلى معبد أيضًا. وفي هذا المكان، كان للمجرمين واللاجئين السياسيين حق اللجوء، حيث كان من غير القانوني أن يُلقَى القبض على أي شخص داخل دفنة. وبحسب 2مكابيين 4: 33، اختبأ أونيا، الكاهن الأعظم الذي كان مخلصًا للرب في توبيخه الجريء للملك مَنَلاَوُسُ، في هذا المكان. إلا أنه اقتيد خارجه عن طريق الخداع، وقُتِل.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دِقْلَة</w:t>
      </w:r>
      <w:r>
        <w:rPr>
          <w:rtl/>
          <w:cs/>
          <w:lang w:val="ar_AE" w:bidi="ar_AE"/>
        </w:rPr>
      </w:r>
    </w:p>
    <w:p>
      <w:pPr>
        <w:pStyle w:val="Heading2"/>
        <w:bidi/>
      </w:pPr>
      <w:r>
        <w:rPr>
          <w:rtl/>
          <w:cs/>
          <w:lang w:val="ar_AE" w:bidi="ar_AE"/>
        </w:rPr>
        <w:t>دِقْلَة</w:t>
      </w:r>
    </w:p>
    <w:p>
      <w:pPr>
        <w:bidi/>
      </w:pPr>
      <w:r>
        <w:rPr>
          <w:rtl/>
          <w:cs/>
          <w:lang w:val="ar_AE" w:bidi="ar_AE"/>
        </w:rPr>
      </w:r>
      <w:r>
        <w:rPr>
          <w:rtl/>
          <w:cs/>
          <w:lang w:val="ar_AE" w:bidi="ar_AE"/>
        </w:rPr>
        <w:t xml:space="preserve">ابن </w:t>
      </w:r>
      <w:r>
        <w:rPr>
          <w:rtl/>
          <w:cs/>
          <w:lang w:val="ar_AE" w:bidi="ar_AE"/>
        </w:rPr>
        <w:t>يَقْطَان كما ورد</w:t>
      </w:r>
      <w:r>
        <w:rPr>
          <w:rtl/>
          <w:cs/>
          <w:lang w:val="ar_AE" w:bidi="ar_AE"/>
        </w:rPr>
        <w:t xml:space="preserve"> في جدول الأمم المنحدرة من أبناء نُوح (</w:t>
      </w:r>
      <w:r>
        <w:rPr>
          <w:rtl/>
          <w:cs/>
          <w:lang w:val="ar_AE" w:bidi="ar_AE"/>
        </w:rPr>
        <w:t>تكوين 10: 27؛</w:t>
      </w:r>
      <w:r>
        <w:rPr>
          <w:rtl/>
          <w:cs/>
          <w:lang w:val="ar_AE" w:bidi="ar_AE"/>
        </w:rPr>
        <w:t xml:space="preserve"> </w:t>
      </w:r>
      <w:r>
        <w:rPr>
          <w:rtl/>
          <w:cs/>
          <w:lang w:val="ar_AE" w:bidi="ar_AE"/>
        </w:rPr>
        <w:t>1 أخبار 1: 21</w:t>
      </w:r>
      <w:r>
        <w:rPr>
          <w:rtl/>
          <w:cs/>
          <w:lang w:val="ar_AE" w:bidi="ar_AE"/>
        </w:rPr>
        <w:t>)؛ ربما يشير الاسم إلى أرض أو قبيلة عربية تعيش في منطقة مليئة بالنخيل أو بالقرب منها، مثلما يوحي الاسم (دِقْلَة شكل آخر من الكلمة العبرية dikla</w:t>
      </w:r>
      <w:r>
        <w:rPr>
          <w:i/>
          <w:rtl/>
          <w:cs/>
          <w:lang w:val="ar_AE" w:bidi="ar_AE"/>
        </w:rPr>
        <w:t>،</w:t>
      </w:r>
      <w:r>
        <w:rPr>
          <w:rtl/>
          <w:cs/>
          <w:lang w:val="ar_AE" w:bidi="ar_AE"/>
        </w:rPr>
        <w:t xml:space="preserve"> التي تعني شجرة التمر أو النخيل).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دقلديانوس</w:t>
      </w:r>
      <w:r>
        <w:rPr>
          <w:rtl/>
          <w:cs/>
          <w:lang w:val="ar_AE" w:bidi="ar_AE"/>
        </w:rPr>
      </w:r>
    </w:p>
    <w:p>
      <w:pPr>
        <w:bidi/>
      </w:pPr>
      <w:r>
        <w:rPr>
          <w:rtl/>
          <w:cs/>
          <w:lang w:val="ar_AE" w:bidi="ar_AE"/>
        </w:rPr>
      </w:r>
      <w:r>
        <w:rPr>
          <w:rtl/>
          <w:cs/>
          <w:lang w:val="ar_AE" w:bidi="ar_AE"/>
        </w:rPr>
        <w:t>كان دقلديانوس إمبراطورًا رومانيًا حكم من سنة 284م إلى سنة 305م. وُلد نحو سنة 245م وتوفي سنة 313م.</w:t>
      </w:r>
    </w:p>
    <w:p>
      <w:pPr>
        <w:pStyle w:val="Heading3"/>
        <w:bidi/>
      </w:pPr>
      <w:r>
        <w:rPr>
          <w:rtl/>
          <w:cs/>
          <w:lang w:val="ar_AE" w:bidi="ar_AE"/>
        </w:rPr>
        <w:t>حياته المبكرة وصعوده إلى السلطة</w:t>
      </w:r>
    </w:p>
    <w:p>
      <w:pPr>
        <w:bidi/>
      </w:pPr>
      <w:r>
        <w:rPr>
          <w:rtl/>
          <w:cs/>
          <w:lang w:val="ar_AE" w:bidi="ar_AE"/>
        </w:rPr>
      </w:r>
      <w:r>
        <w:rPr>
          <w:rtl/>
          <w:cs/>
          <w:lang w:val="ar_AE" w:bidi="ar_AE"/>
        </w:rPr>
        <w:t>وُلد دقلديانوس في أسرة فقيرة بإقليم دلماسيا (وهو جزء من كرواتيا الحديثة). وكان اسمه عند الولادة "ديوكليس". التحق بالجيش وهو شاب، وترقّى في المناصب حتى صار قائد الحرس الشخصي للإمبراطور.</w:t>
      </w:r>
    </w:p>
    <w:p>
      <w:pPr>
        <w:bidi/>
      </w:pPr>
      <w:r>
        <w:rPr>
          <w:rtl/>
          <w:cs/>
          <w:lang w:val="ar_AE" w:bidi="ar_AE"/>
        </w:rPr>
      </w:r>
      <w:r>
        <w:rPr>
          <w:rtl/>
          <w:cs/>
          <w:lang w:val="ar_AE" w:bidi="ar_AE"/>
        </w:rPr>
        <w:t>في سنة 284م، وبعد وفاة الإمبراطور نوميريان، أعلن جنود ديوكليس ولاءهم له وجعلوه الإمبراطور الجديد. كما قتلوا كارينوس شقيق نوميريان، الذي كان يريد أن يصبح إمبراطورًا. وهكذا تمكن ديوكليس من الاستحواذ على السلطة الكاملة، ثم غيّر اسمه إلى دقلديانوس.</w:t>
      </w:r>
    </w:p>
    <w:p>
      <w:pPr>
        <w:pStyle w:val="Heading3"/>
        <w:bidi/>
      </w:pPr>
      <w:r>
        <w:rPr>
          <w:rtl/>
          <w:cs/>
          <w:lang w:val="ar_AE" w:bidi="ar_AE"/>
        </w:rPr>
        <w:t>الإصلاحات الحكومية</w:t>
      </w:r>
    </w:p>
    <w:p>
      <w:pPr>
        <w:bidi/>
      </w:pPr>
      <w:r>
        <w:rPr>
          <w:rtl/>
          <w:cs/>
          <w:lang w:val="ar_AE" w:bidi="ar_AE"/>
        </w:rPr>
      </w:r>
      <w:r>
        <w:rPr>
          <w:rtl/>
          <w:cs/>
          <w:lang w:val="ar_AE" w:bidi="ar_AE"/>
        </w:rPr>
        <w:t>كان دقلديانوس معروفًا بكونه قائدًا قويًا ومنظّمًا. ففي سنة 293م أسّس نظام حكم جديدًا عُرف بالتتراركية (أي نظام الحكم بأربعة حكّام). وقد ساعد هذا النظام في إدارة الإمبراطورية الواسعة من خلال تقسيم السلطة.</w:t>
      </w:r>
    </w:p>
    <w:p>
      <w:pPr>
        <w:bidi/>
      </w:pPr>
      <w:r>
        <w:rPr>
          <w:rtl/>
          <w:cs/>
          <w:lang w:val="ar_AE" w:bidi="ar_AE"/>
        </w:rPr>
      </w:r>
      <w:r>
        <w:rPr>
          <w:rtl/>
          <w:cs/>
          <w:lang w:val="ar_AE" w:bidi="ar_AE"/>
        </w:rPr>
        <w:t>كما أدخل إصلاحات على الحكومة والجيش والاقتصاد، مما ساعد الإمبراطورية على العمل بكفاءة أكبر. لكن في المقابل، أضعفت هذه الإصلاحات مكانة روما كمركز للسلطة، إذ فقد مجلس الشيوخ الروماني جانبًا كبيرًا من نفوذه، وأصبحت القرارات الكبرى تُتخذ من قِبل الحكام الأربعة في نظام التتراركية.</w:t>
      </w:r>
    </w:p>
    <w:p>
      <w:pPr>
        <w:pStyle w:val="Heading3"/>
        <w:bidi/>
      </w:pPr>
      <w:r>
        <w:rPr>
          <w:rtl/>
          <w:cs/>
          <w:lang w:val="ar_AE" w:bidi="ar_AE"/>
        </w:rPr>
        <w:t>اضطهاد المسيحيين</w:t>
      </w:r>
    </w:p>
    <w:p>
      <w:pPr>
        <w:bidi/>
      </w:pPr>
      <w:r>
        <w:rPr>
          <w:rtl/>
          <w:cs/>
          <w:lang w:val="ar_AE" w:bidi="ar_AE"/>
        </w:rPr>
      </w:r>
      <w:r>
        <w:rPr>
          <w:rtl/>
          <w:cs/>
          <w:lang w:val="ar_AE" w:bidi="ar_AE"/>
        </w:rPr>
        <w:t>في سنة 303م بدأ دقلديانوس فترة من الاضطهاد ضد المسيحيين. فقد أمر المسؤولون بهدم الكنائس وإحراق نسخ من العهد الجديد. ومن بين الحكام الأربعة كان غاليريوس هو الأشد قسوة في الهجوم على المسيحيين. ويرى بعض الباحثين أن غاليريوس هو الذي دفع نحو هذا الاضطهاد، لا دقلديانوس نفسه.</w:t>
      </w:r>
    </w:p>
    <w:p>
      <w:pPr>
        <w:pStyle w:val="Heading3"/>
        <w:bidi/>
      </w:pPr>
      <w:r>
        <w:rPr>
          <w:rtl/>
          <w:cs/>
          <w:lang w:val="ar_AE" w:bidi="ar_AE"/>
        </w:rPr>
        <w:t>السنوات اللاحقة من حياته</w:t>
      </w:r>
    </w:p>
    <w:p>
      <w:pPr>
        <w:bidi/>
      </w:pPr>
      <w:r>
        <w:rPr>
          <w:rtl/>
          <w:cs/>
          <w:lang w:val="ar_AE" w:bidi="ar_AE"/>
        </w:rPr>
      </w:r>
      <w:r>
        <w:rPr>
          <w:rtl/>
          <w:cs/>
          <w:lang w:val="ar_AE" w:bidi="ar_AE"/>
        </w:rPr>
        <w:t>في سنة 305م تنازل دقلديانوس عن الحكم وانتقل إلى فيلا كبيرة في مدينة سبليت بدالماتيا. عاش هناك بعيداً عن السياسة وعن القسوة التي مارسها الحكام الذين جاؤوا بعده.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دَلَايَا</w:t>
      </w:r>
      <w:r>
        <w:rPr>
          <w:rtl/>
          <w:cs/>
          <w:lang w:val="ar_AE" w:bidi="ar_AE"/>
        </w:rPr>
      </w:r>
    </w:p>
    <w:p>
      <w:pPr>
        <w:pStyle w:val="Heading2"/>
        <w:bidi/>
      </w:pPr>
      <w:r>
        <w:rPr>
          <w:rtl/>
          <w:cs/>
          <w:lang w:val="ar_AE" w:bidi="ar_AE"/>
        </w:rPr>
        <w:t>دَلَايَا</w:t>
      </w:r>
    </w:p>
    <w:p>
      <w:pPr>
        <w:bidi/>
      </w:pPr>
      <w:r>
        <w:rPr>
          <w:rtl/>
          <w:cs/>
          <w:lang w:val="ar_AE" w:bidi="ar_AE"/>
        </w:rPr>
      </w:r>
      <w:r>
        <w:rPr>
          <w:rtl/>
          <w:cs/>
          <w:lang w:val="ar_AE" w:bidi="ar_AE"/>
        </w:rPr>
        <w:t xml:space="preserve">١. ابن </w:t>
      </w:r>
      <w:r>
        <w:rPr>
          <w:rtl/>
          <w:cs/>
          <w:lang w:val="ar_AE" w:bidi="ar_AE"/>
        </w:rPr>
        <w:t xml:space="preserve">ٱلْيُوعِينِيِّ </w:t>
      </w:r>
      <w:r>
        <w:rPr>
          <w:rtl/>
          <w:cs/>
          <w:lang w:val="ar_AE" w:bidi="ar_AE"/>
        </w:rPr>
        <w:t>الذي جاء من نسل داود من خلال زربابل (</w:t>
      </w:r>
      <w:r>
        <w:rPr>
          <w:rtl/>
          <w:cs/>
          <w:lang w:val="ar_AE" w:bidi="ar_AE"/>
        </w:rPr>
        <w:t>1أخبار الأيام 3: 24</w:t>
      </w:r>
      <w:r>
        <w:rPr>
          <w:rtl/>
          <w:cs/>
          <w:lang w:val="ar_AE" w:bidi="ar_AE"/>
        </w:rPr>
        <w:t>).</w:t>
      </w:r>
    </w:p>
    <w:p>
      <w:pPr>
        <w:bidi/>
      </w:pPr>
      <w:r>
        <w:rPr>
          <w:rtl/>
          <w:cs/>
          <w:lang w:val="ar_AE" w:bidi="ar_AE"/>
        </w:rPr>
      </w:r>
      <w:r>
        <w:rPr>
          <w:rtl/>
          <w:cs/>
          <w:lang w:val="ar_AE" w:bidi="ar_AE"/>
        </w:rPr>
        <w:t>2. كاهن عاش في أيام داود (</w:t>
      </w:r>
      <w:r>
        <w:rPr>
          <w:rtl/>
          <w:cs/>
          <w:lang w:val="ar_AE" w:bidi="ar_AE"/>
        </w:rPr>
        <w:t>1أخبار الأيام 24: 18</w:t>
      </w:r>
      <w:r>
        <w:rPr>
          <w:rtl/>
          <w:cs/>
          <w:lang w:val="ar_AE" w:bidi="ar_AE"/>
        </w:rPr>
        <w:t>).</w:t>
      </w:r>
    </w:p>
    <w:p>
      <w:pPr>
        <w:bidi/>
      </w:pPr>
      <w:r>
        <w:rPr>
          <w:rtl/>
          <w:cs/>
          <w:lang w:val="ar_AE" w:bidi="ar_AE"/>
        </w:rPr>
      </w:r>
      <w:r>
        <w:rPr>
          <w:rtl/>
          <w:cs/>
          <w:lang w:val="ar_AE" w:bidi="ar_AE"/>
        </w:rPr>
        <w:t>٣. رئيس عشيرة من عشائر ما بعد السبي الذين رجعوا مع زربابل إلى يهوذا. لم تتمكَّن هذه الجماعة من إثبات نسبهم الإسرائيلي الحقيقي (</w:t>
      </w:r>
      <w:r>
        <w:rPr>
          <w:rtl/>
          <w:cs/>
          <w:lang w:val="ar_AE" w:bidi="ar_AE"/>
        </w:rPr>
        <w:t>عزرا 2: 60؛</w:t>
      </w:r>
      <w:r>
        <w:rPr>
          <w:rtl/>
          <w:cs/>
          <w:lang w:val="ar_AE" w:bidi="ar_AE"/>
        </w:rPr>
        <w:t xml:space="preserve"> </w:t>
      </w:r>
      <w:r>
        <w:rPr>
          <w:rtl/>
          <w:cs/>
          <w:lang w:val="ar_AE" w:bidi="ar_AE"/>
        </w:rPr>
        <w:t>نحميا 7: 62</w:t>
      </w:r>
      <w:r>
        <w:rPr>
          <w:rtl/>
          <w:cs/>
          <w:lang w:val="ar_AE" w:bidi="ar_AE"/>
        </w:rPr>
        <w:t>).</w:t>
      </w:r>
    </w:p>
    <w:p>
      <w:pPr>
        <w:bidi/>
      </w:pPr>
      <w:r>
        <w:rPr>
          <w:rtl/>
          <w:cs/>
          <w:lang w:val="ar_AE" w:bidi="ar_AE"/>
        </w:rPr>
      </w:r>
      <w:r>
        <w:rPr>
          <w:rtl/>
          <w:cs/>
          <w:lang w:val="ar_AE" w:bidi="ar_AE"/>
        </w:rPr>
        <w:t>٤. أبو رجل يُدعَى شَمْعِيَا عاش في القرن الخامس ق. م. وقد قاوم شمعيا نحميا (</w:t>
      </w:r>
      <w:r>
        <w:rPr>
          <w:rtl/>
          <w:cs/>
          <w:lang w:val="ar_AE" w:bidi="ar_AE"/>
        </w:rPr>
        <w:t>نحميا 6: 10</w:t>
      </w:r>
      <w:r>
        <w:rPr>
          <w:rtl/>
          <w:cs/>
          <w:lang w:val="ar_AE" w:bidi="ar_AE"/>
        </w:rPr>
        <w:t>).</w:t>
      </w:r>
    </w:p>
    <w:p>
      <w:pPr>
        <w:bidi/>
      </w:pPr>
      <w:r>
        <w:rPr>
          <w:rtl/>
          <w:cs/>
          <w:lang w:val="ar_AE" w:bidi="ar_AE"/>
        </w:rPr>
      </w:r>
      <w:r>
        <w:rPr>
          <w:rtl/>
          <w:cs/>
          <w:lang w:val="ar_AE" w:bidi="ar_AE"/>
        </w:rPr>
        <w:t>٥. أحد المشيرين في عهد يهوياقيم (609–598 ق.م.) الذي ترجَّى الملك ألا يحرق درج إرميا، الذي كان باروخ قد قرأه لتوِّه (</w:t>
      </w:r>
      <w:r>
        <w:rPr>
          <w:rtl/>
          <w:cs/>
          <w:lang w:val="ar_AE" w:bidi="ar_AE"/>
        </w:rPr>
        <w:t>إرميا 36: 12،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دُّلْب</w:t>
      </w:r>
      <w:r>
        <w:rPr>
          <w:rtl/>
          <w:cs/>
          <w:lang w:val="ar_AE" w:bidi="ar_AE"/>
        </w:rPr>
      </w:r>
    </w:p>
    <w:p>
      <w:pPr>
        <w:pStyle w:val="Heading2"/>
        <w:bidi/>
      </w:pPr>
      <w:r>
        <w:rPr>
          <w:rtl/>
          <w:cs/>
          <w:lang w:val="ar_AE" w:bidi="ar_AE"/>
        </w:rPr>
        <w:t>دُّلْب</w:t>
      </w:r>
      <w:r>
        <w:rPr>
          <w:rtl/>
          <w:cs/>
          <w:lang w:val="ar_AE" w:bidi="ar_AE"/>
        </w:rPr>
        <w:t>*</w:t>
      </w:r>
    </w:p>
    <w:p>
      <w:pPr>
        <w:bidi/>
      </w:pPr>
      <w:r>
        <w:rPr>
          <w:rtl/>
          <w:cs/>
          <w:lang w:val="ar_AE" w:bidi="ar_AE"/>
        </w:rPr>
      </w:r>
      <w:r>
        <w:rPr>
          <w:rtl/>
          <w:cs/>
          <w:lang w:val="ar_AE" w:bidi="ar_AE"/>
        </w:rPr>
        <w:t>ترد خطأ في إحدى الترجمات الإنجليزية على أنها نوع من أشجار الجميز، شجرة تُزرع في الأصل في فلسطين (</w:t>
      </w:r>
      <w:r>
        <w:rPr>
          <w:rtl/>
          <w:cs/>
          <w:lang w:val="ar_AE" w:bidi="ar_AE"/>
        </w:rPr>
        <w:t>تكوين 30: 37</w:t>
      </w:r>
      <w:r>
        <w:rPr>
          <w:rtl/>
          <w:cs/>
          <w:lang w:val="ar_AE" w:bidi="ar_AE"/>
        </w:rPr>
        <w:t xml:space="preserve">؛ </w:t>
      </w:r>
      <w:r>
        <w:rPr>
          <w:rtl/>
          <w:cs/>
          <w:lang w:val="ar_AE" w:bidi="ar_AE"/>
        </w:rPr>
        <w:t>حزقيال 31: 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 (شجرة الجميز)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دِلْعَان</w:t>
      </w:r>
      <w:r>
        <w:rPr>
          <w:rtl/>
          <w:cs/>
          <w:lang w:val="ar_AE" w:bidi="ar_AE"/>
        </w:rPr>
      </w:r>
    </w:p>
    <w:p>
      <w:pPr>
        <w:pStyle w:val="Heading2"/>
        <w:bidi/>
      </w:pPr>
      <w:r>
        <w:rPr>
          <w:rtl/>
          <w:cs/>
          <w:lang w:val="ar_AE" w:bidi="ar_AE"/>
        </w:rPr>
        <w:t>دِلْعَان</w:t>
      </w:r>
    </w:p>
    <w:p>
      <w:pPr>
        <w:bidi/>
      </w:pPr>
      <w:r>
        <w:rPr>
          <w:rtl/>
          <w:cs/>
          <w:lang w:val="ar_AE" w:bidi="ar_AE"/>
        </w:rPr>
      </w:r>
      <w:r>
        <w:rPr>
          <w:rtl/>
          <w:cs/>
          <w:lang w:val="ar_AE" w:bidi="ar_AE"/>
        </w:rPr>
        <w:t>قرية يهودية غير معروفة قريبة من لخيش، ورد ذكرها مرة واحدة فقط في العهد القديم (</w:t>
      </w:r>
      <w:r>
        <w:rPr>
          <w:rtl/>
          <w:cs/>
          <w:lang w:val="ar_AE" w:bidi="ar_AE"/>
        </w:rPr>
        <w:t>يشوع 15: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دَلْفُون</w:t>
      </w:r>
      <w:r>
        <w:rPr>
          <w:rtl/>
          <w:cs/>
          <w:lang w:val="ar_AE" w:bidi="ar_AE"/>
        </w:rPr>
      </w:r>
    </w:p>
    <w:p>
      <w:pPr>
        <w:pStyle w:val="Heading2"/>
        <w:bidi/>
      </w:pPr>
      <w:r>
        <w:rPr>
          <w:rtl/>
          <w:cs/>
          <w:lang w:val="ar_AE" w:bidi="ar_AE"/>
        </w:rPr>
        <w:t>دَلْفُون</w:t>
      </w:r>
    </w:p>
    <w:p>
      <w:pPr>
        <w:bidi/>
      </w:pPr>
      <w:r>
        <w:rPr>
          <w:rtl/>
          <w:cs/>
          <w:lang w:val="ar_AE" w:bidi="ar_AE"/>
        </w:rPr>
      </w:r>
      <w:r>
        <w:rPr>
          <w:rtl/>
          <w:cs/>
          <w:lang w:val="ar_AE" w:bidi="ar_AE"/>
        </w:rPr>
        <w:t>ابن هامان الذي قتله اليهود بعد المؤامرة التي حيكت ضد مردخاي (</w:t>
      </w:r>
      <w:r>
        <w:rPr>
          <w:rtl/>
          <w:cs/>
          <w:lang w:val="ar_AE" w:bidi="ar_AE"/>
        </w:rPr>
        <w:t>أستير 9: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دَلْمَاطِيَّة</w:t>
      </w:r>
      <w:r>
        <w:rPr>
          <w:rtl/>
          <w:cs/>
          <w:lang w:val="ar_AE" w:bidi="ar_AE"/>
        </w:rPr>
      </w:r>
    </w:p>
    <w:p>
      <w:pPr>
        <w:bidi/>
      </w:pPr>
      <w:r>
        <w:rPr>
          <w:rtl/>
          <w:cs/>
          <w:lang w:val="ar_AE" w:bidi="ar_AE"/>
        </w:rPr>
      </w:r>
      <w:r>
        <w:rPr>
          <w:rtl/>
          <w:cs/>
          <w:lang w:val="ar_AE" w:bidi="ar_AE"/>
        </w:rPr>
        <w:t>كانت دَلْمَاطِيَّةَ منطقة جبلية على الشاطئ الشرقي من البَحْرِ الأدرياتي، مقابل إيطاليا. كان الدلماطيون قبيلة إيليرية (يونانية)، أو مجموعة من القبائل التي اتَّحدت معًا. جاؤوا من المنطقة حول بلدة دلميون (أو دلمينيوم). سبَّبت هجماتهم على السفن في البحر الكثير من الصعوبات للرومان حتى تمكَّن ألإمبراطور أوكتافيان (المعروف أيضًا باسم أوغسْطس قَيْصَرَ) من السيطرة عليهم في عام 33 قبل الميلاد.</w:t>
      </w:r>
    </w:p>
    <w:p>
      <w:pPr>
        <w:bidi/>
      </w:pPr>
      <w:r>
        <w:rPr>
          <w:rtl/>
          <w:cs/>
          <w:lang w:val="ar_AE" w:bidi="ar_AE"/>
        </w:rPr>
      </w:r>
      <w:r>
        <w:rPr>
          <w:rtl/>
          <w:cs/>
          <w:lang w:val="ar_AE" w:bidi="ar_AE"/>
        </w:rPr>
        <w:t xml:space="preserve">في زمن الرسول بولسَ، كانت دَلْمَاطِيَّةَ اسم المقاطعة الرومانية. كان حدها الجنوبي مَكِدونِيّة، لكن حدها الشمالي غير مؤكد. يُشير العهد الجديد إلى هذه المقاطعة مرة واحدة. في </w:t>
      </w:r>
      <w:r>
        <w:rPr>
          <w:rtl/>
          <w:cs/>
          <w:lang w:val="ar_AE" w:bidi="ar_AE"/>
        </w:rPr>
        <w:t xml:space="preserve">2 تِيموثَاوس 4:10، </w:t>
      </w:r>
      <w:r>
        <w:rPr>
          <w:rtl/>
          <w:cs/>
          <w:lang w:val="ar_AE" w:bidi="ar_AE"/>
        </w:rPr>
        <w:t>يُذكر أنَّ تيطس سافر إلى هناك. لم يُخبرنا السبب وراء ذهابه. ربما يكون بولس قد نظَّم بعض الكنائس هناك. من الممكن أيضًا أن يكون تِيطس قد ذهب إلى هناك ليُعلّم عن المسيحية في منطقة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دَلمانوثا</w:t>
      </w:r>
      <w:r>
        <w:rPr>
          <w:rtl/>
          <w:cs/>
          <w:lang w:val="ar_AE" w:bidi="ar_AE"/>
        </w:rPr>
      </w:r>
    </w:p>
    <w:p>
      <w:pPr>
        <w:bidi/>
      </w:pPr>
      <w:r>
        <w:rPr>
          <w:rtl/>
          <w:cs/>
          <w:lang w:val="ar_AE" w:bidi="ar_AE"/>
        </w:rPr>
      </w:r>
      <w:r>
        <w:rPr>
          <w:rtl/>
          <w:cs/>
          <w:lang w:val="ar_AE" w:bidi="ar_AE"/>
        </w:rPr>
        <w:t>منطقة على الجانب الغربي من بحر الجليل بالقرب من الطرف الجنوبي لسهل جَنِيسارت. إن موقعها الدقيق غير مؤكد. بقي الرب يسوع وتلاميذه هناك لفترة وجيزة بعد معجزة إطعام 4000 (</w:t>
      </w:r>
      <w:r>
        <w:rPr>
          <w:rtl/>
          <w:cs/>
          <w:lang w:val="ar_AE" w:bidi="ar_AE"/>
        </w:rPr>
        <w:t>مرقس 8: 10</w:t>
      </w:r>
      <w:r>
        <w:rPr>
          <w:rtl/>
          <w:cs/>
          <w:lang w:val="ar_AE" w:bidi="ar_AE"/>
        </w:rPr>
        <w:t xml:space="preserve">). جاء الفريسيون إليه سعيًا وراء آية من السماء لامتحانه. بعد إجابته بأنه لن يُعطى أي آية لهذا الجيل (آية </w:t>
      </w:r>
      <w:r>
        <w:rPr>
          <w:rtl/>
          <w:cs/>
          <w:lang w:val="ar_AE" w:bidi="ar_AE"/>
        </w:rPr>
        <w:t>12</w:t>
      </w:r>
      <w:r>
        <w:rPr>
          <w:rtl/>
          <w:cs/>
          <w:lang w:val="ar_AE" w:bidi="ar_AE"/>
        </w:rPr>
        <w:t>)، غادر من هناك.</w:t>
      </w:r>
    </w:p>
    <w:p>
      <w:pPr>
        <w:bidi/>
      </w:pPr>
      <w:r>
        <w:rPr>
          <w:rtl/>
          <w:cs/>
          <w:lang w:val="ar_AE" w:bidi="ar_AE"/>
        </w:rPr>
      </w:r>
      <w:r>
        <w:rPr>
          <w:rtl/>
          <w:cs/>
          <w:lang w:val="ar_AE" w:bidi="ar_AE"/>
        </w:rPr>
        <w:t xml:space="preserve">إن كلمة "دلمانوثا" موجودة في أفضل المخطوطات حالة، على الرغم من أن مصدر آخر يسجل ماجادان أو المجدلة. المقطع الموازي في </w:t>
      </w:r>
      <w:r>
        <w:rPr>
          <w:rtl/>
          <w:cs/>
          <w:lang w:val="ar_AE" w:bidi="ar_AE"/>
        </w:rPr>
        <w:t>متى 15: 39</w:t>
      </w:r>
      <w:r>
        <w:rPr>
          <w:rtl/>
          <w:cs/>
          <w:lang w:val="ar_AE" w:bidi="ar_AE"/>
        </w:rPr>
        <w:t xml:space="preserve"> يذكر ماجادان. وبسبب هذا، أصبح من الصعب تحديد الاسم والموقع الدقيقين. ربما كان المقصود من الأسماء المختلفة هو تسمية الموقع نفسه أو على الأقل مكانين في المنطقة عينها.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ماجادان</w:t>
      </w:r>
      <w:r>
        <w:rPr>
          <w:rtl/>
          <w:cs/>
          <w:lang w:val="ar_AE" w:bidi="ar_AE"/>
        </w:rPr>
        <w:t xml:space="preserve">؛ </w:t>
      </w:r>
      <w:r>
        <w:rPr>
          <w:rtl/>
          <w:cs/>
          <w:lang w:val="ar_AE" w:bidi="ar_AE"/>
        </w:rPr>
        <w:t>المجدلة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دليل الانضباط</w:t>
      </w:r>
      <w:r>
        <w:rPr>
          <w:rtl/>
          <w:cs/>
          <w:lang w:val="ar_AE" w:bidi="ar_AE"/>
        </w:rPr>
      </w:r>
    </w:p>
    <w:p>
      <w:pPr>
        <w:bidi/>
      </w:pPr>
      <w:r>
        <w:rPr>
          <w:rtl/>
          <w:cs/>
          <w:lang w:val="ar_AE" w:bidi="ar_AE"/>
        </w:rPr>
      </w:r>
      <w:r>
        <w:rPr>
          <w:rtl/>
          <w:cs/>
          <w:lang w:val="ar_AE" w:bidi="ar_AE"/>
        </w:rPr>
        <w:t xml:space="preserve">كتاب لقواعد السلوك المجتمعية التي تخص الأسينيين الذين عاشوا في قمران. كان الأسينيون مجموعة خاصة من اليهود الذين عاشوا بعيدًا عن الآخرين واتبعوا قواعد صارمة. </w:t>
      </w:r>
      <w:r>
        <w:rPr>
          <w:i/>
          <w:rtl/>
          <w:cs/>
          <w:lang w:val="ar_AE" w:bidi="ar_AE"/>
        </w:rPr>
        <w:t>انظر</w:t>
      </w:r>
      <w:r>
        <w:rPr>
          <w:rtl/>
          <w:cs/>
          <w:lang w:val="ar_AE" w:bidi="ar_AE"/>
        </w:rPr>
        <w:t xml:space="preserve"> </w:t>
      </w:r>
      <w:r>
        <w:rPr>
          <w:rtl/>
          <w:cs/>
          <w:lang w:val="ar_AE" w:bidi="ar_AE"/>
        </w:rPr>
        <w:t>مخطوطات البحر الميت؛</w:t>
      </w:r>
      <w:r>
        <w:rPr>
          <w:rtl/>
          <w:cs/>
          <w:lang w:val="ar_AE" w:bidi="ar_AE"/>
        </w:rPr>
        <w:t xml:space="preserve"> </w:t>
      </w:r>
      <w:r>
        <w:rPr>
          <w:rtl/>
          <w:cs/>
          <w:lang w:val="ar_AE" w:bidi="ar_AE"/>
        </w:rPr>
        <w:t>الأسينيون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دَلِيلَة</w:t>
      </w:r>
      <w:r>
        <w:rPr>
          <w:rtl/>
          <w:cs/>
          <w:lang w:val="ar_AE" w:bidi="ar_AE"/>
        </w:rPr>
      </w:r>
    </w:p>
    <w:p>
      <w:pPr>
        <w:bidi/>
      </w:pPr>
      <w:r>
        <w:rPr>
          <w:rtl/>
          <w:cs/>
          <w:lang w:val="ar_AE" w:bidi="ar_AE"/>
        </w:rPr>
      </w:r>
      <w:r>
        <w:rPr>
          <w:rtl/>
          <w:cs/>
          <w:lang w:val="ar_AE" w:bidi="ar_AE"/>
        </w:rPr>
        <w:t>عشيقة شَمْشونَ، التي خانته لأعدائه الفِلِسطينيين (</w:t>
      </w:r>
      <w:r>
        <w:rPr>
          <w:rtl/>
          <w:cs/>
          <w:lang w:val="ar_AE" w:bidi="ar_AE"/>
        </w:rPr>
        <w:t>قضاة 16</w:t>
      </w:r>
      <w:r>
        <w:rPr>
          <w:rtl/>
          <w:cs/>
          <w:lang w:val="ar_AE" w:bidi="ar_AE"/>
        </w:rPr>
        <w:t>). لأن ٱلْفِلِسْطِينِيِّينَ كانوا يسيطرون على جنوب إِسْرَائِيل في ذلك الوقت (نحو 1070 قبل الميلاد)، اختار ٱللهِ شَمْشونَ ليبدأ تحرير إِسْرَائِيل. نجاحه دفع الحكام الخمسة للفِلِسطينيين إلى تقديم رشوة لدَلِيلَة إذا ساعدت في القبض عليه من خلال اكتشاف سر قوته الهائلة.</w:t>
      </w:r>
    </w:p>
    <w:p>
      <w:pPr>
        <w:bidi/>
      </w:pPr>
      <w:r>
        <w:rPr>
          <w:rtl/>
          <w:cs/>
          <w:lang w:val="ar_AE" w:bidi="ar_AE"/>
        </w:rPr>
      </w:r>
      <w:r>
        <w:rPr>
          <w:rtl/>
          <w:cs/>
          <w:lang w:val="ar_AE" w:bidi="ar_AE"/>
        </w:rPr>
        <w:t xml:space="preserve">دَلِيلَة كانت من وادي سورق، في الزاوية الجنوبية الشرقية من إقليم دَان، على بعد بضعة أميال من منزل شَمْشونَ في صرْعَةَ. من الواضح من </w:t>
      </w:r>
      <w:r>
        <w:rPr>
          <w:rtl/>
          <w:cs/>
          <w:lang w:val="ar_AE" w:bidi="ar_AE"/>
        </w:rPr>
        <w:t>قضاة 14:1</w:t>
      </w:r>
      <w:r>
        <w:rPr>
          <w:rtl/>
          <w:cs/>
          <w:lang w:val="ar_AE" w:bidi="ar_AE"/>
        </w:rPr>
        <w:t xml:space="preserve"> أنها كانت فِلِسطينية، على الرغم من أن المكافأة الكبيرة التي قبلتها (5,500 قطعة من الفضة) تشير إلى أن دوافعها كانت غير الولاء لفِلِسطين. اتصالها غير المعاقب مع الرجال ربما يشير إلى أنها كانت غانية.</w:t>
      </w:r>
    </w:p>
    <w:p>
      <w:pPr>
        <w:bidi/>
      </w:pPr>
      <w:r>
        <w:rPr>
          <w:rtl/>
          <w:cs/>
          <w:lang w:val="ar_AE" w:bidi="ar_AE"/>
        </w:rPr>
      </w:r>
      <w:r>
        <w:rPr>
          <w:rtl/>
          <w:cs/>
          <w:lang w:val="ar_AE" w:bidi="ar_AE"/>
        </w:rPr>
        <w:t xml:space="preserve">في محاولتها الرابعة، نجحت دَلِيلَة أخيرًا في خداع شَمْشونَ ليكشف عن سره. كانت قوته من ٱللهِ؛ شعره الطويل، الذي كان يرمز إلى أنه نذير (انظر </w:t>
      </w:r>
      <w:r>
        <w:rPr>
          <w:rtl/>
          <w:cs/>
          <w:lang w:val="ar_AE" w:bidi="ar_AE"/>
        </w:rPr>
        <w:t>عدد 6:1–8</w:t>
      </w:r>
      <w:r>
        <w:rPr>
          <w:rtl/>
          <w:cs/>
          <w:lang w:val="ar_AE" w:bidi="ar_AE"/>
        </w:rPr>
        <w:t>) وبالتالي "مخصص" من قبل ٱللهِ لخدمة خاصة (</w:t>
      </w:r>
      <w:r>
        <w:rPr>
          <w:rtl/>
          <w:cs/>
          <w:lang w:val="ar_AE" w:bidi="ar_AE"/>
        </w:rPr>
        <w:t>قضاة 13:5</w:t>
      </w:r>
      <w:r>
        <w:rPr>
          <w:rtl/>
          <w:cs/>
          <w:lang w:val="ar_AE" w:bidi="ar_AE"/>
        </w:rPr>
        <w:t>)، لم يكن ليُقص. قامت دَلِيلَة بتنويمه، وحلقت رأسه، وسلمته (وهو لا يزال غير مدرك) إلى أيدي أعدائه.</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شَمْشون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w:t>
      </w:r>
      <w:r>
        <w:rPr>
          <w:rtl/>
          <w:cs/>
          <w:lang w:val="ar_AE" w:bidi="ar_AE"/>
        </w:rPr>
      </w:r>
    </w:p>
    <w:p>
      <w:pPr>
        <w:bidi/>
      </w:pPr>
      <w:r>
        <w:rPr>
          <w:rtl/>
          <w:cs/>
          <w:lang w:val="ar_AE" w:bidi="ar_AE"/>
        </w:rPr>
      </w:r>
      <w:r>
        <w:rPr>
          <w:rtl/>
          <w:cs/>
          <w:lang w:val="ar_AE" w:bidi="ar_AE"/>
        </w:rPr>
        <w:t>السائل الذي يَسْري عبر جسم الشخص أو الحيوانات الفقاريَّة. بخلاف الإشارة إلى المعنى المادي الشائع، يوجد لكلمة "دَم" عدة استخدامات مجازيَّة في الكتاب المقدس. في بعض الأحيان، يُشير إلى لونٍ أحمر: تَتَحَوَّلُ الشَّمْسُ إِلَى ظُلْمَةٍ وَالْقَمَرُ إِلَى دَمٍ" (</w:t>
      </w:r>
      <w:r>
        <w:rPr>
          <w:rtl/>
          <w:cs/>
          <w:lang w:val="ar_AE" w:bidi="ar_AE"/>
        </w:rPr>
        <w:t>أعمال الرسل ٢: ٢٠</w:t>
      </w:r>
      <w:r>
        <w:rPr>
          <w:rtl/>
          <w:cs/>
          <w:lang w:val="ar_AE" w:bidi="ar_AE"/>
        </w:rPr>
        <w:t>). إن "دَمَ العِنَبِ" يعني الخمر (</w:t>
      </w:r>
      <w:r>
        <w:rPr>
          <w:rtl/>
          <w:cs/>
          <w:lang w:val="ar_AE" w:bidi="ar_AE"/>
        </w:rPr>
        <w:t>تثنية ٣٢: ١٤</w:t>
      </w:r>
      <w:r>
        <w:rPr>
          <w:rtl/>
          <w:cs/>
          <w:lang w:val="ar_AE" w:bidi="ar_AE"/>
        </w:rPr>
        <w:t>). في العهد الجديد، يُشير تعبير "لَحِم ودَم" إلى الحياة البشرية، إلى الإنسانيَّة "الطبيعيَّة": "إِنَّ لَحْمًا وَدَمًا لَمْ يُعْلِنْ لَكَ، لكِنَّ أَبِي الَّذِي فِي السَّمَاوَاتِ" (</w:t>
      </w:r>
      <w:r>
        <w:rPr>
          <w:rtl/>
          <w:cs/>
          <w:lang w:val="ar_AE" w:bidi="ar_AE"/>
        </w:rPr>
        <w:t>متى ١٦: ١٧</w:t>
      </w:r>
      <w:r>
        <w:rPr>
          <w:rtl/>
          <w:cs/>
          <w:lang w:val="ar_AE" w:bidi="ar_AE"/>
        </w:rPr>
        <w:t xml:space="preserve">؛ انظر أيضًا </w:t>
      </w:r>
      <w:r>
        <w:rPr>
          <w:rtl/>
          <w:cs/>
          <w:lang w:val="ar_AE" w:bidi="ar_AE"/>
        </w:rPr>
        <w:t>١ كورنثوس ١٥: ٥٠</w:t>
      </w:r>
      <w:r>
        <w:rPr>
          <w:rtl/>
          <w:cs/>
          <w:lang w:val="ar_AE" w:bidi="ar_AE"/>
        </w:rPr>
        <w:t xml:space="preserve">؛ </w:t>
      </w:r>
      <w:r>
        <w:rPr>
          <w:rtl/>
          <w:cs/>
          <w:lang w:val="ar_AE" w:bidi="ar_AE"/>
        </w:rPr>
        <w:t>غلاطية ١: ١٦</w:t>
      </w:r>
      <w:r>
        <w:rPr>
          <w:rtl/>
          <w:cs/>
          <w:lang w:val="ar_AE" w:bidi="ar_AE"/>
        </w:rPr>
        <w:t xml:space="preserve">؛ </w:t>
      </w:r>
      <w:r>
        <w:rPr>
          <w:rtl/>
          <w:cs/>
          <w:lang w:val="ar_AE" w:bidi="ar_AE"/>
        </w:rPr>
        <w:t>أفسس ٦: ١٢</w:t>
      </w:r>
      <w:r>
        <w:rPr>
          <w:rtl/>
          <w:cs/>
          <w:lang w:val="ar_AE" w:bidi="ar_AE"/>
        </w:rPr>
        <w:t>). بعد خيانته ليسوع، اعترف يهوذا قائلًا: "قَدْ أَخْطَأْتُ إِذْ سَلَّمْتُ دَمًا بَرِيئًا" (</w:t>
      </w:r>
      <w:r>
        <w:rPr>
          <w:rtl/>
          <w:cs/>
          <w:lang w:val="ar_AE" w:bidi="ar_AE"/>
        </w:rPr>
        <w:t>متى ٢٧: ٤</w:t>
      </w:r>
      <w:r>
        <w:rPr>
          <w:rtl/>
          <w:cs/>
          <w:lang w:val="ar_AE" w:bidi="ar_AE"/>
        </w:rPr>
        <w:t>). في مثل هذه المقاطع تُشير كلمة "دَم" إلى الحياة على المستوى البشري، الحياة الطبيعية في مقابل الحياة الروحيَّة أو الإلهيَّة.</w:t>
      </w:r>
    </w:p>
    <w:p>
      <w:pPr>
        <w:bidi/>
      </w:pPr>
      <w:r>
        <w:rPr>
          <w:rtl/>
          <w:cs/>
          <w:lang w:val="ar_AE" w:bidi="ar_AE"/>
        </w:rPr>
      </w:r>
      <w:r>
        <w:rPr>
          <w:rtl/>
          <w:cs/>
          <w:lang w:val="ar_AE" w:bidi="ar_AE"/>
        </w:rPr>
        <w:t xml:space="preserve">يُستخدَم تعبير "دَم" أيضًا بمعنى سفك الدم، أي في القتل أو الإماتة. يَتحدَّث </w:t>
      </w:r>
      <w:r>
        <w:rPr>
          <w:rtl/>
          <w:cs/>
          <w:lang w:val="ar_AE" w:bidi="ar_AE"/>
        </w:rPr>
        <w:t>مزمور ٩: ١٢</w:t>
      </w:r>
      <w:r>
        <w:rPr>
          <w:rtl/>
          <w:cs/>
          <w:lang w:val="ar_AE" w:bidi="ar_AE"/>
        </w:rPr>
        <w:t xml:space="preserve"> عن شخص "يُطالب بالدِماء." يُشير </w:t>
      </w:r>
      <w:r>
        <w:rPr>
          <w:rtl/>
          <w:cs/>
          <w:lang w:val="ar_AE" w:bidi="ar_AE"/>
        </w:rPr>
        <w:t>تكوين ٣٧: ٢٦</w:t>
      </w:r>
      <w:r>
        <w:rPr>
          <w:rtl/>
          <w:cs/>
          <w:lang w:val="ar_AE" w:bidi="ar_AE"/>
        </w:rPr>
        <w:t xml:space="preserve"> إلى الإخوة الذين أخفوا دَمَ يوسف، أي أخفوا قَتْلهم له. إن تعبير "اَلرَّجُل الْمُثَقَّل بِدَمِ نَفْسٍ" (</w:t>
      </w:r>
      <w:r>
        <w:rPr>
          <w:rtl/>
          <w:cs/>
          <w:lang w:val="ar_AE" w:bidi="ar_AE"/>
        </w:rPr>
        <w:t>أمثال ٢٨: ١٧</w:t>
      </w:r>
      <w:r>
        <w:rPr>
          <w:rtl/>
          <w:cs/>
          <w:lang w:val="ar_AE" w:bidi="ar_AE"/>
        </w:rPr>
        <w:t>) يعني الشخص المُذنب بِقَتل أحدهم. عند صَلب المسيح، قال بيلاطس: "إِنِّي بَرِيءٌ مِنْ دَمِ هذَا الْبَارِّ" (</w:t>
      </w:r>
      <w:r>
        <w:rPr>
          <w:rtl/>
          <w:cs/>
          <w:lang w:val="ar_AE" w:bidi="ar_AE"/>
        </w:rPr>
        <w:t>متى ٢٧: ٢٤، ٢٥</w:t>
      </w:r>
      <w:r>
        <w:rPr>
          <w:rtl/>
          <w:cs/>
          <w:lang w:val="ar_AE" w:bidi="ar_AE"/>
        </w:rPr>
        <w:t>). وهكذا، تَرتبط دائمًا فكرةُ الموت العنيف بالدَّم.</w:t>
      </w:r>
    </w:p>
    <w:p>
      <w:pPr>
        <w:bidi/>
      </w:pPr>
      <w:r>
        <w:rPr>
          <w:rtl/>
          <w:cs/>
          <w:lang w:val="ar_AE" w:bidi="ar_AE"/>
        </w:rPr>
      </w:r>
      <w:r>
        <w:rPr>
          <w:rtl/>
          <w:cs/>
          <w:lang w:val="ar_AE" w:bidi="ar_AE"/>
        </w:rPr>
        <w:t>يَتضح منطقُ هذه التعبيرات خصوصًا عندما يَرى المرء مدى ارتباطِ الحياة بالدَّم. تَربطُ ثلاثةُ مقاطع تحديدًا الاثنين معًا. "غَيْرَ أَنَّ لَحْمًا بِحَيَاتِهِ، دَمِهِ، لاَ تَأْكُلُوهُ" (</w:t>
      </w:r>
      <w:r>
        <w:rPr>
          <w:rtl/>
          <w:cs/>
          <w:lang w:val="ar_AE" w:bidi="ar_AE"/>
        </w:rPr>
        <w:t>تكوين ٩: ٤</w:t>
      </w:r>
      <w:r>
        <w:rPr>
          <w:rtl/>
          <w:cs/>
          <w:lang w:val="ar_AE" w:bidi="ar_AE"/>
        </w:rPr>
        <w:t>). "لأَنَّ نَفْسَ الْجَسَدِ هِيَ فِي الدَّمِ" (</w:t>
      </w:r>
      <w:r>
        <w:rPr>
          <w:rtl/>
          <w:cs/>
          <w:lang w:val="ar_AE" w:bidi="ar_AE"/>
        </w:rPr>
        <w:t>لاويين ١٧: ١١</w:t>
      </w:r>
      <w:r>
        <w:rPr>
          <w:rtl/>
          <w:cs/>
          <w:lang w:val="ar_AE" w:bidi="ar_AE"/>
        </w:rPr>
        <w:t>). "لكِنِ احْتَرِزْ أَنْ لاَ تَأْكُلَ الدَّمَ، لأَنَّ الدَّمَ هُوَ النَّفْسُ" (</w:t>
      </w:r>
      <w:r>
        <w:rPr>
          <w:rtl/>
          <w:cs/>
          <w:lang w:val="ar_AE" w:bidi="ar_AE"/>
        </w:rPr>
        <w:t>تثنية ١٢: ٢٣</w:t>
      </w:r>
      <w:r>
        <w:rPr>
          <w:rtl/>
          <w:cs/>
          <w:lang w:val="ar_AE" w:bidi="ar_AE"/>
        </w:rPr>
        <w:t xml:space="preserve">). لأن الله هو مَصدر كل الحياة، فإن أيَّ سفكٍ للدَّم (أيَّ قتلٍ) هو أمرٌ خطير. إن قدسيةً معينة مُرتبطة بالدَّم تُشكِّل الأساس لحَظر أكله. (قارن مع ما قاله الرُسُل في </w:t>
      </w:r>
      <w:r>
        <w:rPr>
          <w:rtl/>
          <w:cs/>
          <w:lang w:val="ar_AE" w:bidi="ar_AE"/>
        </w:rPr>
        <w:t>أعمال الرسل ١٥: ٢٠</w:t>
      </w:r>
      <w:r>
        <w:rPr>
          <w:rtl/>
          <w:cs/>
          <w:lang w:val="ar_AE" w:bidi="ar_AE"/>
        </w:rPr>
        <w:t>). يُمثَّل الدَّمُ "مبدأ الحياة" التي هي من الله.</w:t>
      </w:r>
    </w:p>
    <w:p>
      <w:pPr>
        <w:bidi/>
      </w:pPr>
      <w:r>
        <w:rPr>
          <w:rtl/>
          <w:cs/>
          <w:lang w:val="ar_AE" w:bidi="ar_AE"/>
        </w:rPr>
      </w:r>
      <w:r>
        <w:rPr>
          <w:rtl/>
          <w:cs/>
          <w:lang w:val="ar_AE" w:bidi="ar_AE"/>
        </w:rPr>
        <w:t>بسبب ارتباط الدَّم بالحياة، يَكتسب أهميَّةً خاصَّة في فكرة الذبائح. في يوم الكفارة (</w:t>
      </w:r>
      <w:r>
        <w:rPr>
          <w:rtl/>
          <w:cs/>
          <w:lang w:val="ar_AE" w:bidi="ar_AE"/>
        </w:rPr>
        <w:t>لاويين ١٦</w:t>
      </w:r>
      <w:r>
        <w:rPr>
          <w:rtl/>
          <w:cs/>
          <w:lang w:val="ar_AE" w:bidi="ar_AE"/>
        </w:rPr>
        <w:t>)، كان دمُ ثورٍ وتَيس ماعز يُرَش على المذبح باعتباره "غطاءً" لخطيَّة الشعب. كانت الحياة تُسكب في مَوضع الموت. كانت حياة الحيوان يُضحَّى بها نيابةً عن حياة الشعب. كانت الدينونة والكفارة تُنفَّذ عن طريقِ نَقْل خطيةِ الشعب إلى الذبيحة الحيوانيَّة. يُصوَّر النَقْلُ أيضًا بواسطة التَّيْس في الطقوس عينها (</w:t>
      </w:r>
      <w:r>
        <w:rPr>
          <w:rtl/>
          <w:cs/>
          <w:lang w:val="ar_AE" w:bidi="ar_AE"/>
        </w:rPr>
        <w:t>لاويين ١٦: ٢٠–٢٢</w:t>
      </w:r>
      <w:r>
        <w:rPr>
          <w:rtl/>
          <w:cs/>
          <w:lang w:val="ar_AE" w:bidi="ar_AE"/>
        </w:rPr>
        <w:t>). في الفِصح الأول (</w:t>
      </w:r>
      <w:r>
        <w:rPr>
          <w:rtl/>
          <w:cs/>
          <w:lang w:val="ar_AE" w:bidi="ar_AE"/>
        </w:rPr>
        <w:t>خروج ١٢: ١–١٣</w:t>
      </w:r>
      <w:r>
        <w:rPr>
          <w:rtl/>
          <w:cs/>
          <w:lang w:val="ar_AE" w:bidi="ar_AE"/>
        </w:rPr>
        <w:t>)، كان للدَّم نفس المعنى. كان دم الحيوان الموضوع على كل باب علامةً على أن موتًا قد حدثَ بالفعل، لذلك عبرَ ملاك الموت عن البيت.</w:t>
      </w:r>
    </w:p>
    <w:p>
      <w:pPr>
        <w:bidi/>
      </w:pPr>
      <w:r>
        <w:rPr>
          <w:rtl/>
          <w:cs/>
          <w:lang w:val="ar_AE" w:bidi="ar_AE"/>
        </w:rPr>
      </w:r>
      <w:r>
        <w:rPr>
          <w:rtl/>
          <w:cs/>
          <w:lang w:val="ar_AE" w:bidi="ar_AE"/>
        </w:rPr>
        <w:t>علاوة على ذلك، لأن الحياة مُرتبطة بالدَّم، يُصبح الدَّمُ الذبيحة الأسمى التي تُقدَّم لله. في تدشين العهد (</w:t>
      </w:r>
      <w:r>
        <w:rPr>
          <w:rtl/>
          <w:cs/>
          <w:lang w:val="ar_AE" w:bidi="ar_AE"/>
        </w:rPr>
        <w:t>خروج ٢٤</w:t>
      </w:r>
      <w:r>
        <w:rPr>
          <w:rtl/>
          <w:cs/>
          <w:lang w:val="ar_AE" w:bidi="ar_AE"/>
        </w:rPr>
        <w:t>)، سكبَ موسى نصفَ دم الذبائح على المذبح؛ بعد أن قرأ العهدَ على مسامع الشعب وتلقَّيه ردَّهم الإيجابي، رشَّ عليهم بقية الدَّم وقال: "هُوَذَا دَمُ الْعَهْدِ الَّذِي قَطَعَهُ الرَّبُّ مَعَكُمْ عَلَى جَمِيعِ هذِهِ الأَقْوَالِ" (</w:t>
      </w:r>
      <w:r>
        <w:rPr>
          <w:rtl/>
          <w:cs/>
          <w:lang w:val="ar_AE" w:bidi="ar_AE"/>
        </w:rPr>
        <w:t>خروج ٢٤: ٨</w:t>
      </w:r>
      <w:r>
        <w:rPr>
          <w:rtl/>
          <w:cs/>
          <w:lang w:val="ar_AE" w:bidi="ar_AE"/>
        </w:rPr>
        <w:t>). إن رشَّ الدَّم على المذبح والشعب ربطَ الله وبني إسرائيل معًا في علاقة عهديَّة. في ذبائح شعب إسرائيل، كان الدَّم يُمثِّل الموتَ، وبُناءً على السياق، قد يُمثَّل أيضًا الدينونة، أو الذبيحة، أو البَدَليَّة، أو الفداء. كانت الحياة مع الله مُمكنة بواسطة الدَّم.</w:t>
      </w:r>
    </w:p>
    <w:p>
      <w:pPr>
        <w:bidi/>
      </w:pPr>
      <w:r>
        <w:rPr>
          <w:rtl/>
          <w:cs/>
          <w:lang w:val="ar_AE" w:bidi="ar_AE"/>
        </w:rPr>
      </w:r>
      <w:r>
        <w:rPr>
          <w:rtl/>
          <w:cs/>
          <w:lang w:val="ar_AE" w:bidi="ar_AE"/>
        </w:rPr>
        <w:t xml:space="preserve">في العهد الجديد، بخلاف الإشارات الطبية (على سبيل المثال، </w:t>
      </w:r>
      <w:r>
        <w:rPr>
          <w:rtl/>
          <w:cs/>
          <w:lang w:val="ar_AE" w:bidi="ar_AE"/>
        </w:rPr>
        <w:t>متى ٩: ٢٠</w:t>
      </w:r>
      <w:r>
        <w:rPr>
          <w:rtl/>
          <w:cs/>
          <w:lang w:val="ar_AE" w:bidi="ar_AE"/>
        </w:rPr>
        <w:t xml:space="preserve">) والإشارات إلى القتل (على سبيل المثال، </w:t>
      </w:r>
      <w:r>
        <w:rPr>
          <w:rtl/>
          <w:cs/>
          <w:lang w:val="ar_AE" w:bidi="ar_AE"/>
        </w:rPr>
        <w:t>أعمال الرسل ٢٢: ٢٠</w:t>
      </w:r>
      <w:r>
        <w:rPr>
          <w:rtl/>
          <w:cs/>
          <w:lang w:val="ar_AE" w:bidi="ar_AE"/>
        </w:rPr>
        <w:t>)، فإن الإشارة الأساسيَّة هي إلى دم المسيح، وهو تلميح إلى أفكار العهد القديم. تُظهِر الأناجيل الإزائيَّة أنه في العشاء الأخير تحدَّث يسوع عن دمه في إشارةٍ إلى عهدٍ جديد (</w:t>
      </w:r>
      <w:r>
        <w:rPr>
          <w:rtl/>
          <w:cs/>
          <w:lang w:val="ar_AE" w:bidi="ar_AE"/>
        </w:rPr>
        <w:t>متى ٢٦: ٢٨</w:t>
      </w:r>
      <w:r>
        <w:rPr>
          <w:rtl/>
          <w:cs/>
          <w:lang w:val="ar_AE" w:bidi="ar_AE"/>
        </w:rPr>
        <w:t xml:space="preserve">؛ </w:t>
      </w:r>
      <w:r>
        <w:rPr>
          <w:rtl/>
          <w:cs/>
          <w:lang w:val="ar_AE" w:bidi="ar_AE"/>
        </w:rPr>
        <w:t>مرقس ١٤: ٢٤</w:t>
      </w:r>
      <w:r>
        <w:rPr>
          <w:rtl/>
          <w:cs/>
          <w:lang w:val="ar_AE" w:bidi="ar_AE"/>
        </w:rPr>
        <w:t xml:space="preserve">؛ </w:t>
      </w:r>
      <w:r>
        <w:rPr>
          <w:rtl/>
          <w:cs/>
          <w:lang w:val="ar_AE" w:bidi="ar_AE"/>
        </w:rPr>
        <w:t>لوقا ٢٢: ٢٠</w:t>
      </w:r>
      <w:r>
        <w:rPr>
          <w:rtl/>
          <w:cs/>
          <w:lang w:val="ar_AE" w:bidi="ar_AE"/>
        </w:rPr>
        <w:t>). تَكشف اللغةُ المُحيطة بتلك الأقوال عن فكرة الذبائح؛ كان يسوع يتحدَّث عن موته وأهميته الفدائيَّة. يُعبِّر الإنجيل الرابع عن الفِكر اللاهوتي نفسه بعبارات مختلفة وفي سياق مختلف: "إِنْ لَمْ تَأْكُلُوا جَسَدَ ابْنِ الإِنْسَانِ وَتَشْرَبُوا دَمَهُ، فَلَيْسَ لَكُمْ حَيَاةٌ فِيكُمْ" (</w:t>
      </w:r>
      <w:r>
        <w:rPr>
          <w:rtl/>
          <w:cs/>
          <w:lang w:val="ar_AE" w:bidi="ar_AE"/>
        </w:rPr>
        <w:t>يوحنا ٦: ٥٣</w:t>
      </w:r>
      <w:r>
        <w:rPr>
          <w:rtl/>
          <w:cs/>
          <w:lang w:val="ar_AE" w:bidi="ar_AE"/>
        </w:rPr>
        <w:t xml:space="preserve">). يُقال عن المؤمن أنه يشترك بالإيمان في موت الرب وقيامته (انظر أيضًا </w:t>
      </w:r>
      <w:r>
        <w:rPr>
          <w:rtl/>
          <w:cs/>
          <w:lang w:val="ar_AE" w:bidi="ar_AE"/>
        </w:rPr>
        <w:t>١ كورنثوس ١٠: ١٦</w:t>
      </w:r>
      <w:r>
        <w:rPr>
          <w:rtl/>
          <w:cs/>
          <w:lang w:val="ar_AE" w:bidi="ar_AE"/>
        </w:rPr>
        <w:t>).</w:t>
      </w:r>
    </w:p>
    <w:p>
      <w:pPr>
        <w:bidi/>
      </w:pPr>
      <w:r>
        <w:rPr>
          <w:rtl/>
          <w:cs/>
          <w:lang w:val="ar_AE" w:bidi="ar_AE"/>
        </w:rPr>
      </w:r>
      <w:r>
        <w:rPr>
          <w:rtl/>
          <w:cs/>
          <w:lang w:val="ar_AE" w:bidi="ar_AE"/>
        </w:rPr>
        <w:t>بالمثل، تَربط رسائل الرسول بولس الدَّم بموت المسيح، لدرجة أن الكلمة تصبح —مثل تعبير "صليب"— مرادفًا لموت المسيح في أهميته الخلاصيَّة: عَامِلاً الصُّلْحَ "بِدَمِ صَلِيبِهِ" (</w:t>
      </w:r>
      <w:r>
        <w:rPr>
          <w:rtl/>
          <w:cs/>
          <w:lang w:val="ar_AE" w:bidi="ar_AE"/>
        </w:rPr>
        <w:t>كولوسي ١: ٢٠</w:t>
      </w:r>
      <w:r>
        <w:rPr>
          <w:rtl/>
          <w:cs/>
          <w:lang w:val="ar_AE" w:bidi="ar_AE"/>
        </w:rPr>
        <w:t>)؛ وفي مقطع عن المُصالَحة: "أَنْتُمُ الَّذِينَ كُنْتُمْ قَبْلاً بَعِيدِينَ، صِرْتُمْ قَرِيبِينَ بِدَمِ الْمَسِيحِ" (</w:t>
      </w:r>
      <w:r>
        <w:rPr>
          <w:rtl/>
          <w:cs/>
          <w:lang w:val="ar_AE" w:bidi="ar_AE"/>
        </w:rPr>
        <w:t>أفسس ٢: ١٣</w:t>
      </w:r>
      <w:r>
        <w:rPr>
          <w:rtl/>
          <w:cs/>
          <w:lang w:val="ar_AE" w:bidi="ar_AE"/>
        </w:rPr>
        <w:t>). إن كلمتي "دم" و"صليب" تُمثِّلان موت يسوع في مُصالحته لليهود والأمم مع الله، وفي خلقه لإنسانيَّة جديدة. من الواضح أن بولس كان يُفكِّر في ذبيحة يوم الكفارة عندما قال إن الله قصد أن يكون المسيح ذبيحةً كفَّاريَّة بِدمه (</w:t>
      </w:r>
      <w:r>
        <w:rPr>
          <w:rtl/>
          <w:cs/>
          <w:lang w:val="ar_AE" w:bidi="ar_AE"/>
        </w:rPr>
        <w:t>رومية ٣: ٢٥</w:t>
      </w:r>
      <w:r>
        <w:rPr>
          <w:rtl/>
          <w:cs/>
          <w:lang w:val="ar_AE" w:bidi="ar_AE"/>
        </w:rPr>
        <w:t xml:space="preserve">). ركَّزتْ مُفرداته (من </w:t>
      </w:r>
      <w:r>
        <w:rPr>
          <w:rtl/>
          <w:cs/>
          <w:lang w:val="ar_AE" w:bidi="ar_AE"/>
        </w:rPr>
        <w:t>لاويين ١٦</w:t>
      </w:r>
      <w:r>
        <w:rPr>
          <w:rtl/>
          <w:cs/>
          <w:lang w:val="ar_AE" w:bidi="ar_AE"/>
        </w:rPr>
        <w:t>) على أهم ذبيحة في الفِكر اليهودي.</w:t>
      </w:r>
    </w:p>
    <w:p>
      <w:pPr>
        <w:bidi/>
      </w:pPr>
      <w:r>
        <w:rPr>
          <w:rtl/>
          <w:cs/>
          <w:lang w:val="ar_AE" w:bidi="ar_AE"/>
        </w:rPr>
      </w:r>
      <w:r>
        <w:rPr>
          <w:rtl/>
          <w:cs/>
          <w:lang w:val="ar_AE" w:bidi="ar_AE"/>
        </w:rPr>
        <w:t>أشارَ بطرس إلى دَم العهد (</w:t>
      </w:r>
      <w:r>
        <w:rPr>
          <w:rtl/>
          <w:cs/>
          <w:lang w:val="ar_AE" w:bidi="ar_AE"/>
        </w:rPr>
        <w:t>خروج ٢٤</w:t>
      </w:r>
      <w:r>
        <w:rPr>
          <w:rtl/>
          <w:cs/>
          <w:lang w:val="ar_AE" w:bidi="ar_AE"/>
        </w:rPr>
        <w:t>) عندما وصف المُشتَّتين من المؤمين بأنه تم رشُّهم بدم المسيح (</w:t>
      </w:r>
      <w:r>
        <w:rPr>
          <w:rtl/>
          <w:cs/>
          <w:lang w:val="ar_AE" w:bidi="ar_AE"/>
        </w:rPr>
        <w:t>١ بطرس ١: ٢</w:t>
      </w:r>
      <w:r>
        <w:rPr>
          <w:rtl/>
          <w:cs/>
          <w:lang w:val="ar_AE" w:bidi="ar_AE"/>
        </w:rPr>
        <w:t xml:space="preserve">). لقد ذكَّرَ قُرَّاءه أنه تم افتداؤهم بهذا الدَّم (آية </w:t>
      </w:r>
      <w:r>
        <w:rPr>
          <w:rtl/>
          <w:cs/>
          <w:lang w:val="ar_AE" w:bidi="ar_AE"/>
        </w:rPr>
        <w:t>١٩</w:t>
      </w:r>
      <w:r>
        <w:rPr>
          <w:rtl/>
          <w:cs/>
          <w:lang w:val="ar_AE" w:bidi="ar_AE"/>
        </w:rPr>
        <w:t xml:space="preserve">). عندما دعى المسيح "حمل الله الذي بلا عيب،" ربما كان في ذهنه إما العبد في </w:t>
      </w:r>
      <w:r>
        <w:rPr>
          <w:rtl/>
          <w:cs/>
          <w:lang w:val="ar_AE" w:bidi="ar_AE"/>
        </w:rPr>
        <w:t>إشعياء ٥٣</w:t>
      </w:r>
      <w:r>
        <w:rPr>
          <w:rtl/>
          <w:cs/>
          <w:lang w:val="ar_AE" w:bidi="ar_AE"/>
        </w:rPr>
        <w:t xml:space="preserve"> أو حمل الفِصْح، وهما أمران لهما أهميَّة فِدائيَّة في أذهان قُرَّائه. أخيرًا، بالنسبة لكاتب العبرانيين، وجدَ نظامُ ذبائح العهد القديم كله تحقيقَه النهائي في دم المسيح، أي في موته باعتباره ذبيحةً (</w:t>
      </w:r>
      <w:r>
        <w:rPr>
          <w:rtl/>
          <w:cs/>
          <w:lang w:val="ar_AE" w:bidi="ar_AE"/>
        </w:rPr>
        <w:t>عبرانيين ٩: ٧–٢٨</w:t>
      </w:r>
      <w:r>
        <w:rPr>
          <w:rtl/>
          <w:cs/>
          <w:lang w:val="ar_AE" w:bidi="ar_AE"/>
        </w:rPr>
        <w:t xml:space="preserve">؛ </w:t>
      </w:r>
      <w:r>
        <w:rPr>
          <w:rtl/>
          <w:cs/>
          <w:lang w:val="ar_AE" w:bidi="ar_AE"/>
        </w:rPr>
        <w:t>١٣: ١١، ١٢</w:t>
      </w:r>
      <w:r>
        <w:rPr>
          <w:rtl/>
          <w:cs/>
          <w:lang w:val="ar_AE" w:bidi="ar_AE"/>
        </w:rPr>
        <w:t>).</w:t>
      </w:r>
    </w:p>
    <w:p>
      <w:pPr>
        <w:bidi/>
      </w:pPr>
      <w:r>
        <w:rPr>
          <w:rtl/>
          <w:cs/>
          <w:lang w:val="ar_AE" w:bidi="ar_AE"/>
        </w:rPr>
      </w:r>
      <w:r>
        <w:rPr>
          <w:rtl/>
          <w:cs/>
          <w:lang w:val="ar_AE" w:bidi="ar_AE"/>
        </w:rPr>
        <w:t>وهكذا، فإن الإشارات إلى دمّ المسيح في العهد الجديد تُشير إلى الفداء المُكتمل والشامل الذي صنعَه اللهُ في موت ابنه (</w:t>
      </w:r>
      <w:r>
        <w:rPr>
          <w:rtl/>
          <w:cs/>
          <w:lang w:val="ar_AE" w:bidi="ar_AE"/>
        </w:rPr>
        <w:t>عبرانيين ١٠: ٢٠</w:t>
      </w:r>
      <w:r>
        <w:rPr>
          <w:rtl/>
          <w:cs/>
          <w:lang w:val="ar_AE" w:bidi="ar_AE"/>
        </w:rPr>
        <w:t xml:space="preserve">). لقد تحقَّق بذلك كلٌ من العدلِ والتبرير (رومية </w:t>
      </w:r>
      <w:r>
        <w:rPr>
          <w:rtl/>
          <w:cs/>
          <w:lang w:val="ar_AE" w:bidi="ar_AE"/>
        </w:rPr>
        <w:t>٣: ٢٦</w:t>
      </w:r>
      <w:r>
        <w:rPr>
          <w:rtl/>
          <w:cs/>
          <w:lang w:val="ar_AE" w:bidi="ar_AE"/>
        </w:rPr>
        <w:t>). لذلك، يُدعى دم المسيح الوسيلة التي قُدِّمتْ "مرة واحدة وإلى الأبد" من أجل الفداء (</w:t>
      </w:r>
      <w:r>
        <w:rPr>
          <w:rtl/>
          <w:cs/>
          <w:lang w:val="ar_AE" w:bidi="ar_AE"/>
        </w:rPr>
        <w:t>عبرانيين ٩: ٢٦</w:t>
      </w:r>
      <w:r>
        <w:rPr>
          <w:rtl/>
          <w:cs/>
          <w:lang w:val="ar_AE" w:bidi="ar_AE"/>
        </w:rPr>
        <w:t xml:space="preserve">). </w:t>
      </w:r>
      <w:r>
        <w:rPr>
          <w:i/>
          <w:rtl/>
          <w:cs/>
          <w:lang w:val="ar_AE" w:bidi="ar_AE"/>
        </w:rPr>
        <w:t>انظر</w:t>
      </w:r>
      <w:r>
        <w:rPr>
          <w:rtl/>
          <w:cs/>
          <w:lang w:val="ar_AE" w:bidi="ar_AE"/>
        </w:rPr>
        <w:t xml:space="preserve"> أيضًا </w:t>
      </w:r>
      <w:r>
        <w:rPr>
          <w:rtl/>
          <w:cs/>
          <w:lang w:val="ar_AE" w:bidi="ar_AE"/>
        </w:rPr>
        <w:t>كفَّارة</w:t>
      </w:r>
      <w:r>
        <w:rPr>
          <w:rtl/>
          <w:cs/>
          <w:lang w:val="ar_AE" w:bidi="ar_AE"/>
        </w:rPr>
        <w:t xml:space="preserve">؛ </w:t>
      </w:r>
      <w:r>
        <w:rPr>
          <w:rtl/>
          <w:cs/>
          <w:lang w:val="ar_AE" w:bidi="ar_AE"/>
        </w:rPr>
        <w:t>تقدمات وذبائح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 حقل</w:t>
      </w:r>
      <w:r>
        <w:rPr>
          <w:rtl/>
          <w:cs/>
          <w:lang w:val="ar_AE" w:bidi="ar_AE"/>
        </w:rPr>
      </w:r>
    </w:p>
    <w:p>
      <w:pPr>
        <w:bidi/>
      </w:pPr>
      <w:r>
        <w:rPr>
          <w:rtl/>
          <w:cs/>
          <w:lang w:val="ar_AE" w:bidi="ar_AE"/>
        </w:rPr>
      </w:r>
      <w:r>
        <w:rPr>
          <w:rtl/>
          <w:cs/>
          <w:lang w:val="ar_AE" w:bidi="ar_AE"/>
        </w:rPr>
        <w:t>الاسم الذي أُعطي للحقل الذي ُبتيع بـ"مال الدم" الذي قبله يهوذا ثم خيانته للرب يسوع (</w:t>
      </w:r>
      <w:r>
        <w:rPr>
          <w:rtl/>
          <w:cs/>
          <w:lang w:val="ar_AE" w:bidi="ar_AE"/>
        </w:rPr>
        <w:t>متى 27: 8؛</w:t>
      </w:r>
      <w:r>
        <w:rPr>
          <w:rtl/>
          <w:cs/>
          <w:lang w:val="ar_AE" w:bidi="ar_AE"/>
        </w:rPr>
        <w:t xml:space="preserve"> </w:t>
      </w:r>
      <w:r>
        <w:rPr>
          <w:rtl/>
          <w:cs/>
          <w:lang w:val="ar_AE" w:bidi="ar_AE"/>
        </w:rPr>
        <w:t>أعمال الرسل 1: 19</w:t>
      </w:r>
      <w:r>
        <w:rPr>
          <w:rtl/>
          <w:cs/>
          <w:lang w:val="ar_AE" w:bidi="ar_AE"/>
        </w:rPr>
        <w:t xml:space="preserve">). اشترى رؤساء الكهنة الحقل ليكون مقبرة للغرباء (سابقًا، حقل الفخاري). شنق يهوذا نفسه وانزلقت أمعاؤه هناك. يستخدم بشارة متى التعبير الآرامي </w:t>
      </w:r>
      <w:r>
        <w:rPr>
          <w:b/>
          <w:rtl/>
          <w:cs/>
          <w:lang w:val="ar_AE" w:bidi="ar_AE"/>
        </w:rPr>
        <w:t>حقل دما</w:t>
      </w:r>
      <w:r>
        <w:rPr>
          <w:rtl/>
          <w:cs/>
          <w:lang w:val="ar_AE" w:bidi="ar_AE"/>
        </w:rPr>
        <w:t>، والذي يُترجم إلى "حقل دم". يقع حقل دم على المنحدر الجنوبي لوادي هنوم بالقرب من وادي قدرون.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دَمار</w:t>
      </w:r>
      <w:r>
        <w:rPr>
          <w:rtl/>
          <w:cs/>
          <w:lang w:val="ar_AE" w:bidi="ar_AE"/>
        </w:rPr>
      </w:r>
    </w:p>
    <w:p>
      <w:pPr>
        <w:bidi/>
      </w:pPr>
      <w:r>
        <w:rPr>
          <w:rtl/>
          <w:cs/>
          <w:lang w:val="ar_AE" w:bidi="ar_AE"/>
        </w:rPr>
      </w:r>
      <w:r>
        <w:rPr>
          <w:rtl/>
          <w:cs/>
          <w:lang w:val="ar_AE" w:bidi="ar_AE"/>
        </w:rPr>
        <w:t>كلمة عبرية تعني "مكان الدمار". تظهر ست مرات في العهد القديم وعادة ما تشير إلى المكان الذي يذهب إليه الناس بعد وفاتهم (</w:t>
      </w:r>
      <w:r>
        <w:rPr>
          <w:rtl/>
          <w:cs/>
          <w:lang w:val="ar_AE" w:bidi="ar_AE"/>
        </w:rPr>
        <w:t>أَيّوب 26:6؛</w:t>
      </w:r>
      <w:r>
        <w:rPr>
          <w:rtl/>
          <w:cs/>
          <w:lang w:val="ar_AE" w:bidi="ar_AE"/>
        </w:rPr>
        <w:t xml:space="preserve"> </w:t>
      </w:r>
      <w:r>
        <w:rPr>
          <w:rtl/>
          <w:cs/>
          <w:lang w:val="ar_AE" w:bidi="ar_AE"/>
        </w:rPr>
        <w:t>28:22؛</w:t>
      </w:r>
      <w:r>
        <w:rPr>
          <w:rtl/>
          <w:cs/>
          <w:lang w:val="ar_AE" w:bidi="ar_AE"/>
        </w:rPr>
        <w:t xml:space="preserve"> </w:t>
      </w:r>
      <w:r>
        <w:rPr>
          <w:rtl/>
          <w:cs/>
          <w:lang w:val="ar_AE" w:bidi="ar_AE"/>
        </w:rPr>
        <w:t>31:12؛</w:t>
      </w:r>
      <w:r>
        <w:rPr>
          <w:rtl/>
          <w:cs/>
          <w:lang w:val="ar_AE" w:bidi="ar_AE"/>
        </w:rPr>
        <w:t xml:space="preserve"> </w:t>
      </w:r>
      <w:r>
        <w:rPr>
          <w:rtl/>
          <w:cs/>
          <w:lang w:val="ar_AE" w:bidi="ar_AE"/>
        </w:rPr>
        <w:t>مزمور 88:11؛</w:t>
      </w:r>
      <w:r>
        <w:rPr>
          <w:rtl/>
          <w:cs/>
          <w:lang w:val="ar_AE" w:bidi="ar_AE"/>
        </w:rPr>
        <w:t xml:space="preserve"> </w:t>
      </w:r>
      <w:r>
        <w:rPr>
          <w:rtl/>
          <w:cs/>
          <w:lang w:val="ar_AE" w:bidi="ar_AE"/>
        </w:rPr>
        <w:t>أمثال 15:11؛</w:t>
      </w:r>
      <w:r>
        <w:rPr>
          <w:rtl/>
          <w:cs/>
          <w:lang w:val="ar_AE" w:bidi="ar_AE"/>
        </w:rPr>
        <w:t xml:space="preserve"> </w:t>
      </w:r>
      <w:r>
        <w:rPr>
          <w:rtl/>
          <w:cs/>
          <w:lang w:val="ar_AE" w:bidi="ar_AE"/>
        </w:rPr>
        <w:t>27:20</w:t>
      </w:r>
      <w:r>
        <w:rPr>
          <w:rtl/>
          <w:cs/>
          <w:lang w:val="ar_AE" w:bidi="ar_AE"/>
        </w:rPr>
        <w:t>).</w:t>
      </w:r>
    </w:p>
    <w:p>
      <w:pPr>
        <w:bidi/>
      </w:pPr>
      <w:r>
        <w:rPr>
          <w:rtl/>
          <w:cs/>
          <w:lang w:val="ar_AE" w:bidi="ar_AE"/>
        </w:rPr>
      </w:r>
      <w:r>
        <w:rPr>
          <w:rtl/>
          <w:cs/>
          <w:lang w:val="ar_AE" w:bidi="ar_AE"/>
        </w:rPr>
        <w:t>للكلمة "دَمار" أيضًا معنى آخر هو ٱلْهَاوِيَة (العالم السفلي أو مملكة الموتى). تستخدم بعض ترجمات الكتاب المقدس كلمات مثل "الجحيم"، "الموت"، "القبر" أو "الهلاك" بدلًا من دَمار.</w:t>
      </w:r>
    </w:p>
    <w:p>
      <w:pPr>
        <w:bidi/>
      </w:pPr>
      <w:r>
        <w:rPr>
          <w:rtl/>
          <w:cs/>
          <w:lang w:val="ar_AE" w:bidi="ar_AE"/>
        </w:rPr>
      </w:r>
      <w:r>
        <w:rPr>
          <w:rtl/>
          <w:cs/>
          <w:lang w:val="ar_AE" w:bidi="ar_AE"/>
        </w:rPr>
        <w:t>تظهر الكلمة العبرية ذاتها مرة واحدة في العهد الجديد في شكلها اليوناني، أَبولِّيّونَ (</w:t>
      </w:r>
      <w:r>
        <w:rPr>
          <w:rtl/>
          <w:cs/>
          <w:lang w:val="ar_AE" w:bidi="ar_AE"/>
        </w:rPr>
        <w:t>رؤيا 9:11</w:t>
      </w:r>
      <w:r>
        <w:rPr>
          <w:rtl/>
          <w:cs/>
          <w:lang w:val="ar_AE" w:bidi="ar_AE"/>
        </w:rPr>
        <w:t>). في هذه الآية، يتم تصوير فكرة الدمار بشخص يُدعى "ملاك الهاوية [أي الحفرة التي لا قاع لها]." بسبب هذا، تستخدم بعض الترجمات الكلمة "المُدمِّر" بدلًا من دَمار.</w:t>
      </w:r>
    </w:p>
    <w:p>
      <w:pPr>
        <w:bidi/>
      </w:pPr>
      <w:r>
        <w:rPr>
          <w:rtl/>
          <w:cs/>
          <w:lang w:val="ar_AE" w:bidi="ar_AE"/>
        </w:rPr>
      </w:r>
      <w:r>
        <w:rPr>
          <w:rtl/>
          <w:cs/>
          <w:lang w:val="ar_AE" w:bidi="ar_AE"/>
        </w:rPr>
        <w:t>في سفر الرؤيا، يرى يوحَنَّا رؤية حيث الدَمار (أو أَبولِّيّون) يوصَف بالملاك الذي يحكم مكان الموتى. يظهر هذا الملاك بعد أن يُنفَخ في البوق الخامس (</w:t>
      </w:r>
      <w:r>
        <w:rPr>
          <w:rtl/>
          <w:cs/>
          <w:lang w:val="ar_AE" w:bidi="ar_AE"/>
        </w:rPr>
        <w:t>رؤيا 9:1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ٱلْهَاوِيَةِ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دمشق</w:t>
      </w:r>
      <w:r>
        <w:rPr>
          <w:rtl/>
          <w:cs/>
          <w:lang w:val="ar_AE" w:bidi="ar_AE"/>
        </w:rPr>
      </w:r>
    </w:p>
    <w:p>
      <w:pPr>
        <w:bidi/>
      </w:pPr>
      <w:r>
        <w:rPr>
          <w:rtl/>
          <w:cs/>
          <w:lang w:val="ar_AE" w:bidi="ar_AE"/>
        </w:rPr>
      </w:r>
      <w:r>
        <w:rPr>
          <w:rtl/>
          <w:cs/>
          <w:lang w:val="ar_AE" w:bidi="ar_AE"/>
        </w:rPr>
        <w:t>مدينة واحة سورية محمية من ثلاث جهات بالجبال وتقع على طرق التجارة على بعد نحو 160 ميلاً (257 كيلومترًا) شمال شرق أورشليم. يمكن أن يشير اسم دمشق أيضًا إلى المنطقة المحيطة وإلى الدولة السورية الجنوبية. على الرغم من قربها من الصحراء، فإن المنطقة غنية باللوز والمشمش والقطن والكتان والحبوب والقنب والزيتون والفستق والرمان والتبغ وكروم العنب والجوز. تنمو هذه المحاصيل جيدًا لأن الأرض تُروى بنهرين: نهر بردى، "البارد" (أبانه)، الذي يجري من الجبال الشمالية الغربية عبر وادٍ عميق إلى المدينة؛ ونهر الأعوج، "الأعوج" (فرفر)، الذي يتدفق من الغرب إلى الشرق. معًا، يرويان 400 ميل مربع (643.6 كيلومتر مربع) من الأرض. تُنقل جمالهما وأهميتهما في العصور الكتابية من خلال كلمات نعمان المتعجرفة، وهو من سكان المنطقة، الذي كاد يرفض غسل برصه في الأردن، كما وصفه إليشع، لأنه كان نهرًا فقيرًا بالمقارنة مع أبانه وفرفر (</w:t>
      </w:r>
      <w:r>
        <w:rPr>
          <w:rtl/>
          <w:cs/>
          <w:lang w:val="ar_AE" w:bidi="ar_AE"/>
        </w:rPr>
        <w:t>2 ملوك 5</w:t>
      </w:r>
      <w:r>
        <w:rPr>
          <w:rtl/>
          <w:cs/>
          <w:lang w:val="ar_AE" w:bidi="ar_AE"/>
        </w:rPr>
        <w:t>).</w:t>
      </w:r>
    </w:p>
    <w:p>
      <w:pPr>
        <w:bidi/>
      </w:pPr>
      <w:r>
        <w:rPr>
          <w:rtl/>
          <w:cs/>
          <w:lang w:val="ar_AE" w:bidi="ar_AE"/>
        </w:rPr>
      </w:r>
      <w:r>
        <w:rPr>
          <w:rtl/>
          <w:cs/>
          <w:lang w:val="ar_AE" w:bidi="ar_AE"/>
        </w:rPr>
        <w:t>من بين العديد من طرق التجارة التي تلاقت في المنطقة، كانت إحداها تؤدي إلى صور وتنزل على طول ساحل البحر الأبيض المتوسط، وأخرى إلى مجدو وفي النهاية إلى ممفيس ومصر، وثالثة إلى خليج العقبة.</w:t>
      </w:r>
    </w:p>
    <w:p>
      <w:pPr>
        <w:bidi/>
      </w:pPr>
      <w:r>
        <w:rPr>
          <w:rtl/>
          <w:cs/>
          <w:lang w:val="ar_AE" w:bidi="ar_AE"/>
        </w:rPr>
      </w:r>
      <w:r>
        <w:rPr>
          <w:rtl/>
          <w:cs/>
          <w:lang w:val="ar_AE" w:bidi="ar_AE"/>
        </w:rPr>
        <w:t>أول ذكر لدمشق في الكتاب المقدس (</w:t>
      </w:r>
      <w:r>
        <w:rPr>
          <w:rtl/>
          <w:cs/>
          <w:lang w:val="ar_AE" w:bidi="ar_AE"/>
        </w:rPr>
        <w:t>تكوين 14:15</w:t>
      </w:r>
      <w:r>
        <w:rPr>
          <w:rtl/>
          <w:cs/>
          <w:lang w:val="ar_AE" w:bidi="ar_AE"/>
        </w:rPr>
        <w:t>) يشير إلى المدينة في سياق هجوم إبراهيم الناجح على تحالف الملوك الذين اختطفوا لوط وعائلته. لا يذكر الكتاب المقدس المدينة مرة أخرى حتى زمن داود (نحو 1000 قبل الميلاد).</w:t>
      </w:r>
    </w:p>
    <w:p>
      <w:pPr>
        <w:bidi/>
      </w:pPr>
      <w:r>
        <w:rPr>
          <w:rtl/>
          <w:cs/>
          <w:lang w:val="ar_AE" w:bidi="ar_AE"/>
        </w:rPr>
      </w:r>
      <w:r>
        <w:rPr>
          <w:rtl/>
          <w:cs/>
          <w:lang w:val="ar_AE" w:bidi="ar_AE"/>
        </w:rPr>
        <w:t>احتلت إسرائيل موقعًا استراتيجيًا على طول طرق التجارة بين بلاد ما بين النهرين ومصر. على الرغم من أن إسرائيل في زمن يشوع والقضاة كانت في صراع مع جيرانها المباشرين، الأموريين، والمؤابيين، والفلسطينيين، والعمونيين، والمديانيين، إلا أن هناك معارضة قليلة نسبيًا من سوريا.</w:t>
      </w:r>
    </w:p>
    <w:p>
      <w:pPr>
        <w:bidi/>
      </w:pPr>
      <w:r>
        <w:rPr>
          <w:rtl/>
          <w:cs/>
          <w:lang w:val="ar_AE" w:bidi="ar_AE"/>
        </w:rPr>
      </w:r>
      <w:r>
        <w:rPr>
          <w:rtl/>
          <w:cs/>
          <w:lang w:val="ar_AE" w:bidi="ar_AE"/>
        </w:rPr>
        <w:t>بحلول زمن شاول، كانت صوبة، مملكة آرامية شمال دمشق، تهدد الإسرائيليين. ربما كانت دمشق في تحالف مع صوبة في هذا الوقت، وقاتل الإسرائيليون دفاعيًا (</w:t>
      </w:r>
      <w:r>
        <w:rPr>
          <w:rtl/>
          <w:cs/>
          <w:lang w:val="ar_AE" w:bidi="ar_AE"/>
        </w:rPr>
        <w:t>1 صموئيل 14:47</w:t>
      </w:r>
      <w:r>
        <w:rPr>
          <w:rtl/>
          <w:cs/>
          <w:lang w:val="ar_AE" w:bidi="ar_AE"/>
        </w:rPr>
        <w:t>). هزم داود لاحقًا هدد عزر ملك صوبة وسيطر على جنوب سوريا ودمشق، حيث أقام حامية لقواته. استمرت قوات داود تحت قيادة يوآب في تحقيق النجاح، وتم إرسال الجزية من دمشق إلى إسرائيل. أحد ضباط هدد عزر، رزون، انشق وشكل فرقة حرب عصابات في منطقة دمشق. لاحقًا، في عهد سليمان، قوض حتى السيطرة الاقتصادية للإسرائيليين على المنطقة ونصب نفسه ملكًا في دمشق نحو عام 940 قبل الميلاد (</w:t>
      </w:r>
      <w:r>
        <w:rPr>
          <w:rtl/>
          <w:cs/>
          <w:lang w:val="ar_AE" w:bidi="ar_AE"/>
        </w:rPr>
        <w:t>1 ملوك 11:23–25</w:t>
      </w:r>
      <w:r>
        <w:rPr>
          <w:rtl/>
          <w:cs/>
          <w:lang w:val="ar_AE" w:bidi="ar_AE"/>
        </w:rPr>
        <w:t>).</w:t>
      </w:r>
    </w:p>
    <w:p>
      <w:pPr>
        <w:bidi/>
      </w:pPr>
      <w:r>
        <w:rPr>
          <w:rtl/>
          <w:cs/>
          <w:lang w:val="ar_AE" w:bidi="ar_AE"/>
        </w:rPr>
      </w:r>
      <w:r>
        <w:rPr>
          <w:rtl/>
          <w:cs/>
          <w:lang w:val="ar_AE" w:bidi="ar_AE"/>
        </w:rPr>
        <w:t>في عهد بن حداد الأول، حوالي 883–843 قبل الميلاد، حاصر جنود من دمشق السامرة وأرسلوا شروطًا معقولة إلى آخاب، والتي قُبلت بسرعة. كانت دمشق في أوج قوتها عندما كان بن حداد يقود حملات ناجحة ضد الآشوريين. في هذا الوقت، عندما كان يهورام، ابن آخاب، ملك إسرائيل، شُفي نعمان الأبرص، قائد سوري، على يد النبي أليشع عندما قبل بتواضع العلاج الموصوف.</w:t>
      </w:r>
    </w:p>
    <w:p>
      <w:pPr>
        <w:bidi/>
      </w:pPr>
      <w:r>
        <w:rPr>
          <w:rtl/>
          <w:cs/>
          <w:lang w:val="ar_AE" w:bidi="ar_AE"/>
        </w:rPr>
      </w:r>
      <w:r>
        <w:rPr>
          <w:rtl/>
          <w:cs/>
          <w:lang w:val="ar_AE" w:bidi="ar_AE"/>
        </w:rPr>
        <w:t>كانت استراتيجية التغلب على المملكة بقتل الملك ناجحة بالنسبة لبنهدد في قتاله مع أخآب، واستمر في اتباع نفس السياسة. بعد فترة وجيزة، في محاولة أخرى لإخضاع السامرة، أرسل فرق اغتيال لقتل إما يهورام أو النبي إليشع. حفظ الرب حياة المطاردين، وهاجم السوريون دون نجاح. بعد عدة سنوات، دخل إليشع، الذي اكتسب احترام السوريين، دمشق بجرأة وأعلن أن مرض بنهدد لم يكن قاتلاً ولكن موته كان وشيكاً. بعد ذلك، قُتل بنهدد على يد حزائيل، الذي خلفه. على الرغم من أن دمشق هُزمت بشكل قاطع من قبل آشور نحو 838 قبل الميلاد، إلا أن حزائيل تعافى بسرعة، وبحلول 830 قبل الميلاد تحققت تنبؤات أخرى لإليشع. سيطرت القوات الدمشقية بعد ذلك على مناطق واسعة من الأراضي الفلسطينية، واستخدمت كنوز الهيكل لرشوة السوريين وإنقاذ أورشليم (</w:t>
      </w:r>
      <w:r>
        <w:rPr>
          <w:rtl/>
          <w:cs/>
          <w:lang w:val="ar_AE" w:bidi="ar_AE"/>
        </w:rPr>
        <w:t>2 ملوك 12:17–18</w:t>
      </w:r>
      <w:r>
        <w:rPr>
          <w:rtl/>
          <w:cs/>
          <w:lang w:val="ar_AE" w:bidi="ar_AE"/>
        </w:rPr>
        <w:t>).</w:t>
      </w:r>
    </w:p>
    <w:p>
      <w:pPr>
        <w:bidi/>
      </w:pPr>
      <w:r>
        <w:rPr>
          <w:rtl/>
          <w:cs/>
          <w:lang w:val="ar_AE" w:bidi="ar_AE"/>
        </w:rPr>
      </w:r>
      <w:r>
        <w:rPr>
          <w:rtl/>
          <w:cs/>
          <w:lang w:val="ar_AE" w:bidi="ar_AE"/>
        </w:rPr>
        <w:t>التخطيط لمواصلة إخضاع إسرائيل، وجد بن حداد الثاني نفسه مضطرًا لمواجهة هجمات متجددة من آشور. في عام 803 قبل الميلاد أصبحت دمشق خاضعة لآشور، لكن القوات الشمالية لم تتمكن من الاحتفاظ بالمنطقة. بعد حملة أخرى أثبتت فيها آشور مرة أخرى هيمنتها، لم تتمكن دمشق الضعيفة من قمع تمرد إسرائيلي في عام 795 قبل الميلاد. بحلول زمن يربعام الثاني، أُجبرت الدمشقيون على دفع الجزية إلى السامرة (</w:t>
      </w:r>
      <w:r>
        <w:rPr>
          <w:rtl/>
          <w:cs/>
          <w:lang w:val="ar_AE" w:bidi="ar_AE"/>
        </w:rPr>
        <w:t>2 ملوك 14:28</w:t>
      </w:r>
      <w:r>
        <w:rPr>
          <w:rtl/>
          <w:cs/>
          <w:lang w:val="ar_AE" w:bidi="ar_AE"/>
        </w:rPr>
        <w:t>).</w:t>
      </w:r>
    </w:p>
    <w:p>
      <w:pPr>
        <w:bidi/>
      </w:pPr>
      <w:r>
        <w:rPr>
          <w:rtl/>
          <w:cs/>
          <w:lang w:val="ar_AE" w:bidi="ar_AE"/>
        </w:rPr>
      </w:r>
      <w:r>
        <w:rPr>
          <w:rtl/>
          <w:cs/>
          <w:lang w:val="ar_AE" w:bidi="ar_AE"/>
        </w:rPr>
        <w:t>نحو عام 738 قبل الميلاد، انضم السوريون بقيادة زعيمهم الجديد رصين إلى قوات فقح، ملك إسرائيل، لإخضاع يهوذا. تم الاستيلاء على الكثير من الأراضي، على الرغم من أن حصارهم لأورشليم لم ينجح (</w:t>
      </w:r>
      <w:r>
        <w:rPr>
          <w:rtl/>
          <w:cs/>
          <w:lang w:val="ar_AE" w:bidi="ar_AE"/>
        </w:rPr>
        <w:t>2 ملوك 16: 5–6</w:t>
      </w:r>
      <w:r>
        <w:rPr>
          <w:rtl/>
          <w:cs/>
          <w:lang w:val="ar_AE" w:bidi="ar_AE"/>
        </w:rPr>
        <w:t xml:space="preserve">؛ </w:t>
      </w:r>
      <w:r>
        <w:rPr>
          <w:rtl/>
          <w:cs/>
          <w:lang w:val="ar_AE" w:bidi="ar_AE"/>
        </w:rPr>
        <w:t>2 أخبار الأيام 28: 5</w:t>
      </w:r>
      <w:r>
        <w:rPr>
          <w:rtl/>
          <w:cs/>
          <w:lang w:val="ar_AE" w:bidi="ar_AE"/>
        </w:rPr>
        <w:t>). في هذا الوقت من النجاح الظاهري لدمشق، تنبأ إشعياء (</w:t>
      </w:r>
      <w:r>
        <w:rPr>
          <w:rtl/>
          <w:cs/>
          <w:lang w:val="ar_AE" w:bidi="ar_AE"/>
        </w:rPr>
        <w:t>إشعياء 8: 4</w:t>
      </w:r>
      <w:r>
        <w:rPr>
          <w:rtl/>
          <w:cs/>
          <w:lang w:val="ar_AE" w:bidi="ar_AE"/>
        </w:rPr>
        <w:t xml:space="preserve">؛ </w:t>
      </w:r>
      <w:r>
        <w:rPr>
          <w:rtl/>
          <w:cs/>
          <w:lang w:val="ar_AE" w:bidi="ar_AE"/>
        </w:rPr>
        <w:t>17: 1</w:t>
      </w:r>
      <w:r>
        <w:rPr>
          <w:rtl/>
          <w:cs/>
          <w:lang w:val="ar_AE" w:bidi="ar_AE"/>
        </w:rPr>
        <w:t>)، عاموس (</w:t>
      </w:r>
      <w:r>
        <w:rPr>
          <w:rtl/>
          <w:cs/>
          <w:lang w:val="ar_AE" w:bidi="ar_AE"/>
        </w:rPr>
        <w:t>عاموس 1: 3–5</w:t>
      </w:r>
      <w:r>
        <w:rPr>
          <w:rtl/>
          <w:cs/>
          <w:lang w:val="ar_AE" w:bidi="ar_AE"/>
        </w:rPr>
        <w:t>)، وإرميا (</w:t>
      </w:r>
      <w:r>
        <w:rPr>
          <w:rtl/>
          <w:cs/>
          <w:lang w:val="ar_AE" w:bidi="ar_AE"/>
        </w:rPr>
        <w:t>إرميا 49: 23–27</w:t>
      </w:r>
      <w:r>
        <w:rPr>
          <w:rtl/>
          <w:cs/>
          <w:lang w:val="ar_AE" w:bidi="ar_AE"/>
        </w:rPr>
        <w:t>) بزوال المدينة. برفضه لله، لجأ آحاز ملك يهوذا إلى التحالف مع الآشوريين، الذين رشاهم بكنوز الهيكل. وافق الملك الآشوري تغلث فلاسر الثالث ("بول") وسار ضد التحالف السوري الإسرائيلي. بعد هزيمة إسرائيل، هاجم دمشق، ونهب المدينة، ورحل السكان، واستبدلهم بأجانب من أراضٍ أخرى تم الاستيلاء عليها. لم تعد دمشق مدينة-دولة مستقلة.</w:t>
      </w:r>
    </w:p>
    <w:p>
      <w:pPr>
        <w:bidi/>
      </w:pPr>
      <w:r>
        <w:rPr>
          <w:rtl/>
          <w:cs/>
          <w:lang w:val="ar_AE" w:bidi="ar_AE"/>
        </w:rPr>
      </w:r>
      <w:r>
        <w:rPr>
          <w:rtl/>
          <w:cs/>
          <w:lang w:val="ar_AE" w:bidi="ar_AE"/>
        </w:rPr>
        <w:t>بسبب موقعها الرئيس، ظلت دمشق مهمة، واستخدمها الآشوريون كعاصمة إقليمية. تذكر سجلاتهم المدينة في 727، 720، و694 قبل الميلاد، وأيضًا في أيام آشوربانيبال (669–663 قبل الميلاد). هيمنة الآشوريين العالمية خضعت لسيطرة بابل الجديدة، التي استبدلت لاحقًا بسيطرة ميديا-فارس. خلال فترة السيطرة الفارسية، كانت دمشق مركزًا إداريًا بارزًا. تحت حكم الإسكندر الأكبر، تضاءلت أهمية دمشق بسبب الزيادة في الأهمية التجارية لأنطاكية.</w:t>
      </w:r>
    </w:p>
    <w:p>
      <w:pPr>
        <w:bidi/>
      </w:pPr>
      <w:r>
        <w:rPr>
          <w:rtl/>
          <w:cs/>
          <w:lang w:val="ar_AE" w:bidi="ar_AE"/>
        </w:rPr>
      </w:r>
      <w:r>
        <w:rPr>
          <w:rtl/>
          <w:cs/>
          <w:lang w:val="ar_AE" w:bidi="ar_AE"/>
        </w:rPr>
        <w:t>خلال الأوقات بين العهدين، انتقلت دمشق من حاكم إلى آخر. بعد وفاة الإسكندر، كانت المدينة تحت سيطرة البطالمة في مصر والسلوقيين في بابل. قبل عام 100 قبل الميلاد بقليل، تم تقسيم سوريا، وأصبحت دمشق عاصمة كويل-سوريا. كان ملوكها غير السوريين في مشاكل مستمرة في الداخل مع الاقتصاد وفي الخارج مع الفرثيين والحشمونيين والأنباط، الذين تحت حكم الحارث سيطروا على دمشق من 84 إلى 72 قبل الميلاد. بعد ذلك، انتقلت السلطة إلى الحشمونيين، أحفاد المكابيين، ثم إلى الأدوميين (الهيروديين). خضعت المنطقة للهيمنة الرومانية بعد هزيمة سوريا من قبل الرومان في 65 قبل الميلاد.</w:t>
      </w:r>
    </w:p>
    <w:p>
      <w:pPr>
        <w:bidi/>
      </w:pPr>
      <w:r>
        <w:rPr>
          <w:rtl/>
          <w:cs/>
          <w:lang w:val="ar_AE" w:bidi="ar_AE"/>
        </w:rPr>
      </w:r>
      <w:r>
        <w:rPr>
          <w:rtl/>
          <w:cs/>
          <w:lang w:val="ar_AE" w:bidi="ar_AE"/>
        </w:rPr>
        <w:t>بعد وفاة المسيح بفترة وجيزة، استعاد الأنباط السيطرة على المنطقة، وحكموا دمشق من البتراء من خلال حاكم. كانت تحت سيطرة معين عربي، ربما الحارث الرابع، عندما سعى شاول الطرسوسي للحصول على سلطة يهودية لتطهير دمشق من المسيحيين (</w:t>
      </w:r>
      <w:r>
        <w:rPr>
          <w:rtl/>
          <w:cs/>
          <w:lang w:val="ar_AE" w:bidi="ar_AE"/>
        </w:rPr>
        <w:t>2 كورنثوس 11:32</w:t>
      </w:r>
      <w:r>
        <w:rPr>
          <w:rtl/>
          <w:cs/>
          <w:lang w:val="ar_AE" w:bidi="ar_AE"/>
        </w:rPr>
        <w:t xml:space="preserve">). تقرير لوقا في </w:t>
      </w:r>
      <w:r>
        <w:rPr>
          <w:rtl/>
          <w:cs/>
          <w:lang w:val="ar_AE" w:bidi="ar_AE"/>
        </w:rPr>
        <w:t>أعمال الرسل 9</w:t>
      </w:r>
      <w:r>
        <w:rPr>
          <w:rtl/>
          <w:cs/>
          <w:lang w:val="ar_AE" w:bidi="ar_AE"/>
        </w:rPr>
        <w:t>، الذي أكده اعتراف بولس نفسه (</w:t>
      </w:r>
      <w:r>
        <w:rPr>
          <w:rtl/>
          <w:cs/>
          <w:lang w:val="ar_AE" w:bidi="ar_AE"/>
        </w:rPr>
        <w:t>أعمال الرسل 22:5–21؛</w:t>
      </w:r>
      <w:r>
        <w:rPr>
          <w:rtl/>
          <w:cs/>
          <w:lang w:val="ar_AE" w:bidi="ar_AE"/>
        </w:rPr>
        <w:t xml:space="preserve"> </w:t>
      </w:r>
      <w:r>
        <w:rPr>
          <w:rtl/>
          <w:cs/>
          <w:lang w:val="ar_AE" w:bidi="ar_AE"/>
        </w:rPr>
        <w:t>26:11–23</w:t>
      </w:r>
      <w:r>
        <w:rPr>
          <w:rtl/>
          <w:cs/>
          <w:lang w:val="ar_AE" w:bidi="ar_AE"/>
        </w:rPr>
        <w:t>)، يروي رؤية شاول، وعمىه، وتحوله اللاحق على طريق دمشق. قد يكون هذا قريبًا من المكان الذي أصيب فيه الجنود السوريون بالعمى عندما كانوا يخططون لاغتيال أليشع (</w:t>
      </w:r>
      <w:r>
        <w:rPr>
          <w:rtl/>
          <w:cs/>
          <w:lang w:val="ar_AE" w:bidi="ar_AE"/>
        </w:rPr>
        <w:t>2 ملوك 6:18–23</w:t>
      </w:r>
      <w:r>
        <w:rPr>
          <w:rtl/>
          <w:cs/>
          <w:lang w:val="ar_AE" w:bidi="ar_AE"/>
        </w:rPr>
        <w:t xml:space="preserve">). بعد أن استعاد شاول بصره في منزل في الشارع المسمى "المستقيم"، بشر بالمسيحية. يبدو أن الضجة في الحي اليهودي بشأن وعظه كانت كبيرة لدرجة أن الحاكم كان مستعدًا للتغاضي عن قتل شاول من قبل اليهود الأرثوذكس. </w:t>
      </w:r>
      <w:r>
        <w:rPr>
          <w:rtl/>
          <w:cs/>
          <w:lang w:val="ar_AE" w:bidi="ar_AE"/>
        </w:rPr>
        <w:t>أعمال الرسل 9:23–25</w:t>
      </w:r>
      <w:r>
        <w:rPr>
          <w:rtl/>
          <w:cs/>
          <w:lang w:val="ar_AE" w:bidi="ar_AE"/>
        </w:rPr>
        <w:t xml:space="preserve"> تصف هروبه إلى أورشليم. لم تُذكر دمشق بعد ذلك في التاريخ الكتابي.</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سوريا، السوريون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دمل</w:t>
      </w:r>
      <w:r>
        <w:rPr>
          <w:rtl/>
          <w:cs/>
          <w:lang w:val="ar_AE" w:bidi="ar_AE"/>
        </w:rPr>
      </w:r>
    </w:p>
    <w:p>
      <w:pPr>
        <w:bidi/>
      </w:pPr>
      <w:r>
        <w:rPr>
          <w:rtl/>
          <w:cs/>
          <w:lang w:val="ar_AE" w:bidi="ar_AE"/>
        </w:rPr>
      </w:r>
      <w:r>
        <w:rPr>
          <w:rtl/>
          <w:cs/>
          <w:lang w:val="ar_AE" w:bidi="ar_AE"/>
        </w:rPr>
        <w:t>تورم موضعي ملتهب على الجلد. في الطب الحديث، يُقتصر استخدام مصطلح "الدمل" على تورم مليء بالصديد ناتج عن جراثيم معدية، عادةً المكورات العنقودية. الصديد هو مزيج من الجراثيم وخلايا الدم البيضاء، وهي دفاع الجسم ضد الجراثيم. على الرغم من الألم، عادةً ما تلتئم الدمامل بشكل طبيعي بعد تمزقها أو شقها. الدمل الأكثر شدة مع عدة فتحات يُسمى الجمرة. إذا تعمقت العدوى وأصابت الأعضاء أو الأنسجة الداخلية، يُطلق عليها خراج ويمكن أن تكون مميتة.</w:t>
      </w:r>
    </w:p>
    <w:p>
      <w:pPr>
        <w:bidi/>
      </w:pPr>
      <w:r>
        <w:rPr>
          <w:rtl/>
          <w:cs/>
          <w:lang w:val="ar_AE" w:bidi="ar_AE"/>
        </w:rPr>
      </w:r>
      <w:r>
        <w:rPr>
          <w:rtl/>
          <w:cs/>
          <w:lang w:val="ar_AE" w:bidi="ar_AE"/>
        </w:rPr>
        <w:t>في الكتاب المقدس، الكلمة المترجمة "دمامل" ربما أشارت إلى مجموعة متنوعة من الأمراض الجلدية. الضربة السادسة التي أنزلها ٱللهِ على مِصْرَ من خلال موسَى وهَارون كانت ضربة دمامل (</w:t>
      </w:r>
      <w:r>
        <w:rPr>
          <w:rtl/>
          <w:cs/>
          <w:lang w:val="ar_AE" w:bidi="ar_AE"/>
        </w:rPr>
        <w:t>خروج 9:9–11؛</w:t>
      </w:r>
      <w:r>
        <w:rPr>
          <w:rtl/>
          <w:cs/>
          <w:lang w:val="ar_AE" w:bidi="ar_AE"/>
        </w:rPr>
        <w:t xml:space="preserve"> </w:t>
      </w:r>
      <w:r>
        <w:rPr>
          <w:rtl/>
          <w:cs/>
          <w:lang w:val="ar_AE" w:bidi="ar_AE"/>
        </w:rPr>
        <w:t>تثنية 28:27، 35</w:t>
      </w:r>
      <w:r>
        <w:rPr>
          <w:rtl/>
          <w:cs/>
          <w:lang w:val="ar_AE" w:bidi="ar_AE"/>
        </w:rPr>
        <w:t>) أو بثور. الدمامل أو الطفح الجلدي من نوع معين وُصفت في قانون الصحة والنظافة الموسوي كإحدى علامات الجذام (</w:t>
      </w:r>
      <w:r>
        <w:rPr>
          <w:rtl/>
          <w:cs/>
          <w:lang w:val="ar_AE" w:bidi="ar_AE"/>
        </w:rPr>
        <w:t>لاويين 13:1–8، 18–23</w:t>
      </w:r>
      <w:r>
        <w:rPr>
          <w:rtl/>
          <w:cs/>
          <w:lang w:val="ar_AE" w:bidi="ar_AE"/>
        </w:rPr>
        <w:t>). حالة أَيّوبَ "ا</w:t>
      </w:r>
      <w:r>
        <w:rPr>
          <w:rtl/>
          <w:cs/>
          <w:lang w:val="ar_AE" w:bidi="ar_AE"/>
        </w:rPr>
        <w:t>وَضَرَبَ أَيُّوبَ بِقُرْحٍ رَدِيءٍ مِنْ بَاطِنِ قَدَمِهِ إِلَى هَامَتِهِ</w:t>
      </w:r>
      <w:r>
        <w:rPr>
          <w:rtl/>
          <w:cs/>
          <w:lang w:val="ar_AE" w:bidi="ar_AE"/>
        </w:rPr>
        <w:t>" (</w:t>
      </w:r>
      <w:r>
        <w:rPr>
          <w:rtl/>
          <w:cs/>
          <w:lang w:val="ar_AE" w:bidi="ar_AE"/>
        </w:rPr>
        <w:t>أيوب 2:7–8، 12</w:t>
      </w:r>
      <w:r>
        <w:rPr>
          <w:rtl/>
          <w:cs/>
          <w:lang w:val="ar_AE" w:bidi="ar_AE"/>
        </w:rPr>
        <w:t>) كانت على الأرجح واسعة جدًا لتكون دمامل بالمعنى الحديث؛ ربما كان يعاني من الجدري، الصدفية، الجذام الدرني، أو مرض آخر مصحوب بحكة شديدة. دمل الملك حَزَقِيَّا كان على الأرجح خُرَّاجًا (</w:t>
      </w:r>
      <w:r>
        <w:rPr>
          <w:rtl/>
          <w:cs/>
          <w:lang w:val="ar_AE" w:bidi="ar_AE"/>
        </w:rPr>
        <w:t>2 ملوك 20:1–7؛</w:t>
      </w:r>
      <w:r>
        <w:rPr>
          <w:rtl/>
          <w:cs/>
          <w:lang w:val="ar_AE" w:bidi="ar_AE"/>
        </w:rPr>
        <w:t xml:space="preserve"> </w:t>
      </w:r>
      <w:r>
        <w:rPr>
          <w:rtl/>
          <w:cs/>
          <w:lang w:val="ar_AE" w:bidi="ar_AE"/>
        </w:rPr>
        <w:t>إشعياء 38:21</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الطب والممارسة الطبية؛</w:t>
      </w:r>
      <w:r>
        <w:rPr>
          <w:rtl/>
          <w:cs/>
          <w:lang w:val="ar_AE" w:bidi="ar_AE"/>
        </w:rPr>
        <w:t xml:space="preserve"> </w:t>
      </w:r>
      <w:r>
        <w:rPr>
          <w:rtl/>
          <w:cs/>
          <w:lang w:val="ar_AE" w:bidi="ar_AE"/>
        </w:rPr>
        <w:t>المرض؛</w:t>
      </w:r>
      <w:r>
        <w:rPr>
          <w:rtl/>
          <w:cs/>
          <w:lang w:val="ar_AE" w:bidi="ar_AE"/>
        </w:rPr>
        <w:t xml:space="preserve"> </w:t>
      </w:r>
      <w:r>
        <w:rPr>
          <w:rtl/>
          <w:cs/>
          <w:lang w:val="ar_AE" w:bidi="ar_AE"/>
        </w:rPr>
        <w:t>الضربات على مِصْرَ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دِمْنَة</w:t>
      </w:r>
      <w:r>
        <w:rPr>
          <w:rtl/>
          <w:cs/>
          <w:lang w:val="ar_AE" w:bidi="ar_AE"/>
        </w:rPr>
      </w:r>
    </w:p>
    <w:p>
      <w:pPr>
        <w:pStyle w:val="Heading2"/>
        <w:bidi/>
      </w:pPr>
      <w:r>
        <w:rPr>
          <w:rtl/>
          <w:cs/>
          <w:lang w:val="ar_AE" w:bidi="ar_AE"/>
        </w:rPr>
        <w:t>دِمْنَة</w:t>
      </w:r>
    </w:p>
    <w:p>
      <w:pPr>
        <w:bidi/>
      </w:pPr>
      <w:r>
        <w:rPr>
          <w:rtl/>
          <w:cs/>
          <w:lang w:val="ar_AE" w:bidi="ar_AE"/>
        </w:rPr>
      </w:r>
      <w:r>
        <w:rPr>
          <w:rtl/>
          <w:cs/>
          <w:lang w:val="ar_AE" w:bidi="ar_AE"/>
        </w:rPr>
        <w:t xml:space="preserve">اسم بديل لمدينة </w:t>
      </w:r>
      <w:r>
        <w:rPr>
          <w:rtl/>
          <w:cs/>
          <w:lang w:val="ar_AE" w:bidi="ar_AE"/>
        </w:rPr>
        <w:t>رِمُّونَ</w:t>
      </w:r>
      <w:r>
        <w:rPr>
          <w:rtl/>
          <w:cs/>
          <w:lang w:val="ar_AE" w:bidi="ar_AE"/>
        </w:rPr>
        <w:t xml:space="preserve">، وهي مدينة من مدن اللاويين تقع في نصيب سبط زبولون، ورد ذكرها في </w:t>
      </w:r>
      <w:r>
        <w:rPr>
          <w:rtl/>
          <w:cs/>
          <w:lang w:val="ar_AE" w:bidi="ar_AE"/>
        </w:rPr>
        <w:t>يشوع 21: 35</w:t>
      </w:r>
      <w:r>
        <w:rPr>
          <w:rtl/>
          <w:cs/>
          <w:lang w:val="ar_AE" w:bidi="ar_AE"/>
        </w:rPr>
        <w:t xml:space="preserve">. انظر </w:t>
      </w:r>
      <w:r>
        <w:rPr>
          <w:rtl/>
          <w:cs/>
          <w:lang w:val="ar_AE" w:bidi="ar_AE"/>
        </w:rPr>
        <w:t>رِمّونَ (مكان)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دَنَّة</w:t>
      </w:r>
      <w:r>
        <w:rPr>
          <w:rtl/>
          <w:cs/>
          <w:lang w:val="ar_AE" w:bidi="ar_AE"/>
        </w:rPr>
      </w:r>
    </w:p>
    <w:p>
      <w:pPr>
        <w:pStyle w:val="Heading2"/>
        <w:bidi/>
      </w:pPr>
      <w:r>
        <w:rPr>
          <w:rtl/>
          <w:cs/>
          <w:lang w:val="ar_AE" w:bidi="ar_AE"/>
        </w:rPr>
        <w:t>دَنَّة</w:t>
      </w:r>
    </w:p>
    <w:p>
      <w:pPr>
        <w:bidi/>
      </w:pPr>
      <w:r>
        <w:rPr>
          <w:rtl/>
          <w:cs/>
          <w:lang w:val="ar_AE" w:bidi="ar_AE"/>
        </w:rPr>
      </w:r>
      <w:r>
        <w:rPr>
          <w:rtl/>
          <w:cs/>
          <w:lang w:val="ar_AE" w:bidi="ar_AE"/>
        </w:rPr>
        <w:t xml:space="preserve">مدينة تقع في جبل يهوذا، بين </w:t>
      </w:r>
      <w:r>
        <w:rPr>
          <w:rtl/>
          <w:cs/>
          <w:lang w:val="ar_AE" w:bidi="ar_AE"/>
        </w:rPr>
        <w:t xml:space="preserve">سُوكُوه </w:t>
      </w:r>
      <w:r>
        <w:rPr>
          <w:rtl/>
          <w:cs/>
          <w:lang w:val="ar_AE" w:bidi="ar_AE"/>
        </w:rPr>
        <w:t>و</w:t>
      </w:r>
      <w:r>
        <w:rPr>
          <w:rtl/>
          <w:cs/>
          <w:lang w:val="ar_AE" w:bidi="ar_AE"/>
        </w:rPr>
        <w:t>قَرْيَة سَنَّةَ</w:t>
      </w:r>
      <w:r>
        <w:rPr>
          <w:rtl/>
          <w:cs/>
          <w:lang w:val="ar_AE" w:bidi="ar_AE"/>
        </w:rPr>
        <w:t xml:space="preserve"> (التي هي </w:t>
      </w:r>
      <w:r>
        <w:rPr>
          <w:rtl/>
          <w:cs/>
          <w:lang w:val="ar_AE" w:bidi="ar_AE"/>
        </w:rPr>
        <w:t>دَبِيرُ</w:t>
      </w:r>
      <w:r>
        <w:rPr>
          <w:rtl/>
          <w:cs/>
          <w:lang w:val="ar_AE" w:bidi="ar_AE"/>
        </w:rPr>
        <w:t>) (</w:t>
      </w:r>
      <w:r>
        <w:rPr>
          <w:rtl/>
          <w:cs/>
          <w:lang w:val="ar_AE" w:bidi="ar_AE"/>
        </w:rPr>
        <w:t>يشوع 15: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دنَّس</w:t>
      </w:r>
      <w:r>
        <w:rPr>
          <w:rtl/>
          <w:cs/>
          <w:lang w:val="ar_AE" w:bidi="ar_AE"/>
        </w:rPr>
      </w:r>
    </w:p>
    <w:p>
      <w:pPr>
        <w:bidi/>
      </w:pPr>
      <w:r>
        <w:rPr>
          <w:rtl/>
          <w:cs/>
          <w:lang w:val="ar_AE" w:bidi="ar_AE"/>
        </w:rPr>
      </w:r>
      <w:r>
        <w:rPr>
          <w:rtl/>
          <w:cs/>
          <w:lang w:val="ar_AE" w:bidi="ar_AE"/>
        </w:rPr>
        <w:t xml:space="preserve">يجعل الشيء غير طاهر من الناحية الأخلاقية أو الطقسية. انظر </w:t>
      </w:r>
      <w:r>
        <w:rPr>
          <w:rtl/>
          <w:cs/>
          <w:lang w:val="ar_AE" w:bidi="ar_AE"/>
        </w:rPr>
        <w:t>الشرائع المتعلقة بالطهارة والنجاسة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دِنْهَابَة</w:t>
      </w:r>
      <w:r>
        <w:rPr>
          <w:rtl/>
          <w:cs/>
          <w:lang w:val="ar_AE" w:bidi="ar_AE"/>
        </w:rPr>
      </w:r>
    </w:p>
    <w:p>
      <w:pPr>
        <w:pStyle w:val="Heading2"/>
        <w:bidi/>
      </w:pPr>
      <w:r>
        <w:rPr>
          <w:rtl/>
          <w:cs/>
          <w:lang w:val="ar_AE" w:bidi="ar_AE"/>
        </w:rPr>
        <w:t>دِنْهَابَة</w:t>
      </w:r>
    </w:p>
    <w:p>
      <w:pPr>
        <w:bidi/>
      </w:pPr>
      <w:r>
        <w:rPr>
          <w:rtl/>
          <w:cs/>
          <w:lang w:val="ar_AE" w:bidi="ar_AE"/>
        </w:rPr>
      </w:r>
      <w:r>
        <w:rPr>
          <w:rtl/>
          <w:cs/>
          <w:lang w:val="ar_AE" w:bidi="ar_AE"/>
        </w:rPr>
        <w:t xml:space="preserve">عاصمة أَدُوم قبل حقبة تطبيق الملكية في إِسْرَائِيل، التي يُذكر ملكها </w:t>
      </w:r>
      <w:r>
        <w:rPr>
          <w:rtl/>
          <w:cs/>
          <w:lang w:val="ar_AE" w:bidi="ar_AE"/>
        </w:rPr>
        <w:t>بَالَع</w:t>
      </w:r>
      <w:r>
        <w:rPr>
          <w:rtl/>
          <w:cs/>
          <w:lang w:val="ar_AE" w:bidi="ar_AE"/>
        </w:rPr>
        <w:t xml:space="preserve"> في الكتاب المقدَّس (</w:t>
      </w:r>
      <w:r>
        <w:rPr>
          <w:rtl/>
          <w:cs/>
          <w:lang w:val="ar_AE" w:bidi="ar_AE"/>
        </w:rPr>
        <w:t>تكوين 36: 32؛</w:t>
      </w:r>
      <w:r>
        <w:rPr>
          <w:rtl/>
          <w:cs/>
          <w:lang w:val="ar_AE" w:bidi="ar_AE"/>
        </w:rPr>
        <w:t xml:space="preserve"> </w:t>
      </w:r>
      <w:r>
        <w:rPr>
          <w:rtl/>
          <w:cs/>
          <w:lang w:val="ar_AE" w:bidi="ar_AE"/>
        </w:rPr>
        <w:t>1 أخبار 1: 43</w:t>
      </w:r>
      <w:r>
        <w:rPr>
          <w:rtl/>
          <w:cs/>
          <w:lang w:val="ar_AE" w:bidi="ar_AE"/>
        </w:rPr>
        <w:t>). وموقعها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دوَاغ</w:t>
      </w:r>
      <w:r>
        <w:rPr>
          <w:rtl/>
          <w:cs/>
          <w:lang w:val="ar_AE" w:bidi="ar_AE"/>
        </w:rPr>
      </w:r>
    </w:p>
    <w:p>
      <w:pPr>
        <w:bidi/>
      </w:pPr>
      <w:r>
        <w:rPr>
          <w:rtl/>
          <w:cs/>
          <w:lang w:val="ar_AE" w:bidi="ar_AE"/>
        </w:rPr>
      </w:r>
      <w:r>
        <w:rPr>
          <w:rtl/>
          <w:cs/>
          <w:lang w:val="ar_AE" w:bidi="ar_AE"/>
        </w:rPr>
        <w:t>أحد رؤساء شَاول الذي أُمر بقتل الكهنة الأبرياء في نوبَ (</w:t>
      </w:r>
      <w:r>
        <w:rPr>
          <w:rtl/>
          <w:cs/>
          <w:lang w:val="ar_AE" w:bidi="ar_AE"/>
        </w:rPr>
        <w:t>1 صموئيل 21–22</w:t>
      </w:r>
      <w:r>
        <w:rPr>
          <w:rtl/>
          <w:cs/>
          <w:lang w:val="ar_AE" w:bidi="ar_AE"/>
        </w:rPr>
        <w:t>). كان أدوميًا، إما صابئًا وإما زعيمًا أدوميًا بارزًا أسره شَاول (</w:t>
      </w:r>
      <w:r>
        <w:rPr>
          <w:rtl/>
          <w:cs/>
          <w:lang w:val="ar_AE" w:bidi="ar_AE"/>
        </w:rPr>
        <w:t>14:47</w:t>
      </w:r>
      <w:r>
        <w:rPr>
          <w:rtl/>
          <w:cs/>
          <w:lang w:val="ar_AE" w:bidi="ar_AE"/>
        </w:rPr>
        <w:t>). قد كُلِّفَ لاحقًا بالإشراف على قطعان شَاول (</w:t>
      </w:r>
      <w:r>
        <w:rPr>
          <w:rtl/>
          <w:cs/>
          <w:lang w:val="ar_AE" w:bidi="ar_AE"/>
        </w:rPr>
        <w:t>21:7</w:t>
      </w:r>
      <w:r>
        <w:rPr>
          <w:rtl/>
          <w:cs/>
          <w:lang w:val="ar_AE" w:bidi="ar_AE"/>
        </w:rPr>
        <w:t xml:space="preserve">; قارن </w:t>
      </w:r>
      <w:r>
        <w:rPr>
          <w:rtl/>
          <w:cs/>
          <w:lang w:val="ar_AE" w:bidi="ar_AE"/>
        </w:rPr>
        <w:t>1 أخبار الأيام 27:30</w:t>
      </w:r>
      <w:r>
        <w:rPr>
          <w:rtl/>
          <w:cs/>
          <w:lang w:val="ar_AE" w:bidi="ar_AE"/>
        </w:rPr>
        <w:t>، حيث كان لدَاود رئيس أجنبي على قطيعه). السبب وراء وجوده في المسكن في نوبَ (</w:t>
      </w:r>
      <w:r>
        <w:rPr>
          <w:rtl/>
          <w:cs/>
          <w:lang w:val="ar_AE" w:bidi="ar_AE"/>
        </w:rPr>
        <w:t>1 صموئيل 21:7</w:t>
      </w:r>
      <w:r>
        <w:rPr>
          <w:rtl/>
          <w:cs/>
          <w:lang w:val="ar_AE" w:bidi="ar_AE"/>
        </w:rPr>
        <w:t xml:space="preserve">) غير واضح، رغم أنه كان له غرض ديني في وجوده هناك، ربما كان محتجزًا أثناء عملية تطهير (مثل نذر نذير، </w:t>
      </w:r>
      <w:r>
        <w:rPr>
          <w:rtl/>
          <w:cs/>
          <w:lang w:val="ar_AE" w:bidi="ar_AE"/>
        </w:rPr>
        <w:t>عدد 6:13</w:t>
      </w:r>
      <w:r>
        <w:rPr>
          <w:rtl/>
          <w:cs/>
          <w:lang w:val="ar_AE" w:bidi="ar_AE"/>
        </w:rPr>
        <w:t>). ربما كان يختبئ هناك سرًا كجاسوس لشَاول. مهما كان الحال، من الواضح أنه رأى فرصة لكسب رضا شَاول عندما لاحظ أن دَاود قد لاقاه الكهنة بإكرام، الذين زودوه حتى بسلاح - سيف جلْيَات (</w:t>
      </w:r>
      <w:r>
        <w:rPr>
          <w:rtl/>
          <w:cs/>
          <w:lang w:val="ar_AE" w:bidi="ar_AE"/>
        </w:rPr>
        <w:t>1 صموئيل 21:9</w:t>
      </w:r>
      <w:r>
        <w:rPr>
          <w:rtl/>
          <w:cs/>
          <w:lang w:val="ar_AE" w:bidi="ar_AE"/>
        </w:rPr>
        <w:t>). بعد فترة وجيزة، أتيحت له الفرصة لإبلاغ شَاول بذلك (</w:t>
      </w:r>
      <w:r>
        <w:rPr>
          <w:rtl/>
          <w:cs/>
          <w:lang w:val="ar_AE" w:bidi="ar_AE"/>
        </w:rPr>
        <w:t>22:9–10؛</w:t>
      </w:r>
      <w:r>
        <w:rPr>
          <w:rtl/>
          <w:cs/>
          <w:lang w:val="ar_AE" w:bidi="ar_AE"/>
        </w:rPr>
        <w:t xml:space="preserve"> </w:t>
      </w:r>
      <w:r>
        <w:rPr>
          <w:rtl/>
          <w:cs/>
          <w:lang w:val="ar_AE" w:bidi="ar_AE"/>
        </w:rPr>
        <w:t>مزمور 52 عنوان</w:t>
      </w:r>
      <w:r>
        <w:rPr>
          <w:rtl/>
          <w:cs/>
          <w:lang w:val="ar_AE" w:bidi="ar_AE"/>
        </w:rPr>
        <w:t>)، على أمل أن يظهر بذلك ولاءه. قتله الوحشي للكهنة وسكان مدينة نوبَ (</w:t>
      </w:r>
      <w:r>
        <w:rPr>
          <w:rtl/>
          <w:cs/>
          <w:lang w:val="ar_AE" w:bidi="ar_AE"/>
        </w:rPr>
        <w:t>1 صموئيل 22:18–19</w:t>
      </w:r>
      <w:r>
        <w:rPr>
          <w:rtl/>
          <w:cs/>
          <w:lang w:val="ar_AE" w:bidi="ar_AE"/>
        </w:rPr>
        <w:t>) يظهر شخصيته القاسية ويشير أيضًا إلى أنه لم يكن إسرائيليًا.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دُوثَان</w:t>
      </w:r>
      <w:r>
        <w:rPr>
          <w:rtl/>
          <w:cs/>
          <w:lang w:val="ar_AE" w:bidi="ar_AE"/>
        </w:rPr>
      </w:r>
    </w:p>
    <w:p>
      <w:pPr>
        <w:pStyle w:val="Heading2"/>
        <w:bidi/>
      </w:pPr>
      <w:r>
        <w:rPr>
          <w:rtl/>
          <w:cs/>
          <w:lang w:val="ar_AE" w:bidi="ar_AE"/>
        </w:rPr>
        <w:t>دُوثَان</w:t>
      </w:r>
    </w:p>
    <w:p>
      <w:pPr>
        <w:bidi/>
      </w:pPr>
      <w:r>
        <w:rPr>
          <w:rtl/>
          <w:cs/>
          <w:lang w:val="ar_AE" w:bidi="ar_AE"/>
        </w:rPr>
      </w:r>
      <w:r>
        <w:rPr>
          <w:rtl/>
          <w:cs/>
          <w:lang w:val="ar_AE" w:bidi="ar_AE"/>
        </w:rPr>
        <w:t xml:space="preserve">مدينة قديمة تقع على بُعد حوالي 60 ميلًا (97 كيلومترًا) شمال أُورُشَلِيم، و13 ميلًا (21 كيلومترًا) شمال مدينة السَّامِرَة، وحوالي 5 أميال (8 كيلومترات) جنوب شرق مَجِدّو. كانت مدينتا </w:t>
      </w:r>
      <w:r>
        <w:rPr>
          <w:rtl/>
          <w:cs/>
          <w:lang w:val="ar_AE" w:bidi="ar_AE"/>
        </w:rPr>
        <w:t>عَيْن جَنِّيم</w:t>
      </w:r>
      <w:r>
        <w:rPr>
          <w:rtl/>
          <w:cs/>
          <w:lang w:val="ar_AE" w:bidi="ar_AE"/>
        </w:rPr>
        <w:t xml:space="preserve"> (جنين الحديثة) و</w:t>
      </w:r>
      <w:r>
        <w:rPr>
          <w:rtl/>
          <w:cs/>
          <w:lang w:val="ar_AE" w:bidi="ar_AE"/>
        </w:rPr>
        <w:t>يَبْلَعَام</w:t>
      </w:r>
      <w:r>
        <w:rPr>
          <w:rtl/>
          <w:cs/>
          <w:lang w:val="ar_AE" w:bidi="ar_AE"/>
        </w:rPr>
        <w:t xml:space="preserve"> تحرسان ممرًا ضيقًا على الطريق المؤدي إلى دُوثَان ومن ثمَّ إلى السهل الساحلي.</w:t>
      </w:r>
    </w:p>
    <w:p>
      <w:pPr>
        <w:bidi/>
      </w:pPr>
      <w:r>
        <w:rPr>
          <w:rtl/>
          <w:cs/>
          <w:lang w:val="ar_AE" w:bidi="ar_AE"/>
        </w:rPr>
      </w:r>
      <w:r>
        <w:rPr>
          <w:rtl/>
          <w:cs/>
          <w:lang w:val="ar_AE" w:bidi="ar_AE"/>
        </w:rPr>
        <w:t>يرتفع تل دُوثَان، موقع دُوثَان، 200 قدم (61 متر) فوق السهل المحيط ليصل ارتفاعه إلى 1,200 قدم (365.6 متر) فوق مستوى سطح البحر. تبلغ مساحة قمة التل حوالي 10 أفدنة (4 هكتارات). من ذاك الموضع يمكن للمرء أن يرى الأراضي الخصبة التي تتميز بمحاصيل جيدة. ترعى القطعان هنا كما كانت في أزمنة الكتاب المقدَّس، وتنجذب إلى المنطقة بسبب</w:t>
      </w:r>
      <w:r>
        <w:rPr>
          <w:b/>
          <w:rtl/>
          <w:cs/>
          <w:lang w:val="ar_AE" w:bidi="ar_AE"/>
        </w:rPr>
        <w:t xml:space="preserve"> </w:t>
      </w:r>
      <w:r>
        <w:rPr>
          <w:rtl/>
          <w:cs/>
          <w:lang w:val="ar_AE" w:bidi="ar_AE"/>
        </w:rPr>
        <w:t>الإمدادات الكافية</w:t>
      </w:r>
      <w:r>
        <w:rPr>
          <w:rtl/>
          <w:cs/>
          <w:lang w:val="ar_AE" w:bidi="ar_AE"/>
        </w:rPr>
        <w:t xml:space="preserve"> من </w:t>
      </w:r>
      <w:r>
        <w:rPr>
          <w:rtl/>
          <w:cs/>
          <w:lang w:val="ar_AE" w:bidi="ar_AE"/>
        </w:rPr>
        <w:t>المياه التي توفرها ينابيعها.</w:t>
      </w:r>
    </w:p>
    <w:p>
      <w:pPr>
        <w:bidi/>
      </w:pPr>
      <w:r>
        <w:rPr>
          <w:rtl/>
          <w:cs/>
          <w:lang w:val="ar_AE" w:bidi="ar_AE"/>
        </w:rPr>
      </w:r>
      <w:r>
        <w:rPr>
          <w:rtl/>
          <w:cs/>
          <w:lang w:val="ar_AE" w:bidi="ar_AE"/>
        </w:rPr>
        <w:t>دُوثَان كانت المكان الذي بيع فيه يوسف إلى قافلة الإسماعيليين (</w:t>
      </w:r>
      <w:r>
        <w:rPr>
          <w:rtl/>
          <w:cs/>
          <w:lang w:val="ar_AE" w:bidi="ar_AE"/>
        </w:rPr>
        <w:t>تكوين 37</w:t>
      </w:r>
      <w:r>
        <w:rPr>
          <w:rtl/>
          <w:cs/>
          <w:lang w:val="ar_AE" w:bidi="ar_AE"/>
        </w:rPr>
        <w:t>). بعد ألف عام، كانت المدينة محاصرة من قوات أرامية في محاولة للقبض على أَلِيشَع، الذي كان يعيش هناك، وكان يُعتقد أنه يخون ملك أرام بتهمة نقل تحركاته إلى ملك إسرائيل (</w:t>
      </w:r>
      <w:r>
        <w:rPr>
          <w:rtl/>
          <w:cs/>
          <w:lang w:val="ar_AE" w:bidi="ar_AE"/>
        </w:rPr>
        <w:t>2 ملوك 6:8–14</w:t>
      </w:r>
      <w:r>
        <w:rPr>
          <w:rtl/>
          <w:cs/>
          <w:lang w:val="ar_AE" w:bidi="ar_AE"/>
        </w:rPr>
        <w:t>). ذُكرت دوثَان أيضًا في قوائم الأماكن التي غزاها الفِرْعَوْن تحتمس الثالث، وارتبطت كذلك بالحملات العسكرية لهولوفيرنيس في فترة صمت الوحي ما بين العهدين.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دُودَانِيم</w:t>
      </w:r>
      <w:r>
        <w:rPr>
          <w:rtl/>
          <w:cs/>
          <w:lang w:val="ar_AE" w:bidi="ar_AE"/>
        </w:rPr>
      </w:r>
    </w:p>
    <w:p>
      <w:pPr>
        <w:pStyle w:val="Heading2"/>
        <w:bidi/>
      </w:pPr>
      <w:r>
        <w:rPr>
          <w:rtl/>
          <w:cs/>
          <w:lang w:val="ar_AE" w:bidi="ar_AE"/>
        </w:rPr>
        <w:t>دُودَانِيم</w:t>
      </w:r>
      <w:r>
        <w:rPr>
          <w:rtl/>
          <w:cs/>
          <w:lang w:val="ar_AE" w:bidi="ar_AE"/>
        </w:rPr>
        <w:t>*</w:t>
      </w:r>
    </w:p>
    <w:p>
      <w:pPr>
        <w:bidi/>
      </w:pPr>
      <w:r>
        <w:rPr>
          <w:rtl/>
          <w:cs/>
          <w:lang w:val="ar_AE" w:bidi="ar_AE"/>
        </w:rPr>
      </w:r>
      <w:r>
        <w:rPr>
          <w:rtl/>
          <w:cs/>
          <w:lang w:val="ar_AE" w:bidi="ar_AE"/>
        </w:rPr>
        <w:t>المتحدِّرون من نسل يَافَث ابن نوح (</w:t>
      </w:r>
      <w:r>
        <w:rPr>
          <w:rtl/>
          <w:cs/>
          <w:lang w:val="ar_AE" w:bidi="ar_AE"/>
        </w:rPr>
        <w:t>تكوين 10: 4؛</w:t>
      </w:r>
      <w:r>
        <w:rPr>
          <w:rtl/>
          <w:cs/>
          <w:lang w:val="ar_AE" w:bidi="ar_AE"/>
        </w:rPr>
        <w:t xml:space="preserve"> </w:t>
      </w:r>
      <w:r>
        <w:rPr>
          <w:rtl/>
          <w:cs/>
          <w:lang w:val="ar_AE" w:bidi="ar_AE"/>
        </w:rPr>
        <w:t>1 أخبار 1: 7)</w:t>
      </w:r>
      <w:r>
        <w:rPr>
          <w:rtl/>
          <w:cs/>
          <w:lang w:val="ar_AE" w:bidi="ar_AE"/>
        </w:rPr>
        <w:t xml:space="preserve">. </w:t>
      </w:r>
      <w:r>
        <w:rPr>
          <w:i/>
          <w:rtl/>
          <w:cs/>
          <w:lang w:val="ar_AE" w:bidi="ar_AE"/>
        </w:rPr>
        <w:t>انظر</w:t>
      </w:r>
      <w:r>
        <w:rPr>
          <w:rtl/>
          <w:cs/>
          <w:lang w:val="ar_AE" w:bidi="ar_AE"/>
        </w:rPr>
        <w:t xml:space="preserve"> </w:t>
      </w:r>
      <w:r>
        <w:rPr>
          <w:rtl/>
          <w:cs/>
          <w:lang w:val="ar_AE" w:bidi="ar_AE"/>
        </w:rPr>
        <w:t>رودانيم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دُودَانِيم</w:t>
      </w:r>
      <w:r>
        <w:rPr>
          <w:rtl/>
          <w:cs/>
          <w:lang w:val="ar_AE" w:bidi="ar_AE"/>
        </w:rPr>
      </w:r>
    </w:p>
    <w:p>
      <w:pPr>
        <w:bidi/>
      </w:pPr>
      <w:r>
        <w:rPr>
          <w:rtl/>
          <w:cs/>
          <w:lang w:val="ar_AE" w:bidi="ar_AE"/>
        </w:rPr>
      </w:r>
      <w:r>
        <w:rPr>
          <w:rtl/>
          <w:cs/>
          <w:lang w:val="ar_AE" w:bidi="ar_AE"/>
        </w:rPr>
        <w:t>الابن الرابع ل</w:t>
      </w:r>
      <w:r>
        <w:rPr>
          <w:rtl/>
          <w:cs/>
          <w:lang w:val="ar_AE" w:bidi="ar_AE"/>
        </w:rPr>
        <w:t>يَاوَان،</w:t>
      </w:r>
      <w:r>
        <w:rPr>
          <w:rtl/>
          <w:cs/>
          <w:lang w:val="ar_AE" w:bidi="ar_AE"/>
        </w:rPr>
        <w:t xml:space="preserve"> ومن ذرية نوح من نسل يافث (</w:t>
      </w:r>
      <w:r>
        <w:rPr>
          <w:rtl/>
          <w:cs/>
          <w:lang w:val="ar_AE" w:bidi="ar_AE"/>
        </w:rPr>
        <w:t>1أخبار 1:7</w:t>
      </w:r>
      <w:r>
        <w:rPr>
          <w:rtl/>
          <w:cs/>
          <w:lang w:val="ar_AE" w:bidi="ar_AE"/>
        </w:rPr>
        <w:t xml:space="preserve">). يوجد في الإنجليزية تهجئة بديلة في </w:t>
      </w:r>
      <w:r>
        <w:rPr>
          <w:rtl/>
          <w:cs/>
          <w:lang w:val="ar_AE" w:bidi="ar_AE"/>
        </w:rPr>
        <w:t>تكوين 10:4</w:t>
      </w:r>
      <w:r>
        <w:rPr>
          <w:rtl/>
          <w:cs/>
          <w:lang w:val="ar_AE" w:bidi="ar_AE"/>
        </w:rPr>
        <w:t xml:space="preserve"> تقرأ دُودَانِيم، ربما بالخطأ من الناسخ. كلا الكلمتين تشير على الأرجح إلى الشعوب اليونانية في رودس، والجزر المجاورة لها في بحر إيجه.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دُودَاوَاهُو</w:t>
      </w:r>
      <w:r>
        <w:rPr>
          <w:rtl/>
          <w:cs/>
          <w:lang w:val="ar_AE" w:bidi="ar_AE"/>
        </w:rPr>
      </w:r>
    </w:p>
    <w:p>
      <w:pPr>
        <w:pStyle w:val="Heading2"/>
        <w:bidi/>
      </w:pPr>
      <w:r>
        <w:rPr>
          <w:rtl/>
          <w:cs/>
          <w:lang w:val="ar_AE" w:bidi="ar_AE"/>
        </w:rPr>
        <w:t>دُودَاوَاهُو</w:t>
      </w:r>
      <w:r>
        <w:rPr>
          <w:rtl/>
          <w:cs/>
          <w:lang w:val="ar_AE" w:bidi="ar_AE"/>
        </w:rPr>
        <w:t>*</w:t>
      </w:r>
    </w:p>
    <w:p>
      <w:pPr>
        <w:bidi/>
      </w:pPr>
      <w:r>
        <w:rPr>
          <w:rtl/>
          <w:cs/>
          <w:lang w:val="ar_AE" w:bidi="ar_AE"/>
        </w:rPr>
      </w:r>
      <w:r>
        <w:rPr>
          <w:rtl/>
          <w:cs/>
          <w:lang w:val="ar_AE" w:bidi="ar_AE"/>
        </w:rPr>
        <w:t xml:space="preserve">ساكن </w:t>
      </w:r>
      <w:r>
        <w:rPr>
          <w:rtl/>
          <w:cs/>
          <w:lang w:val="ar_AE" w:bidi="ar_AE"/>
        </w:rPr>
        <w:t>مَرِيشَةَ</w:t>
      </w:r>
      <w:r>
        <w:rPr>
          <w:rtl/>
          <w:cs/>
          <w:lang w:val="ar_AE" w:bidi="ar_AE"/>
        </w:rPr>
        <w:t xml:space="preserve"> وأبو ألِيعَزَرَ النبي. أَلِيعَزَرَ تحدث ضد الملك يَهوشَافَاط، ملك يَهوذَا، بسبب تحالفه مع الملك أَخَزْيَا ملك إِسْرَائِيلَ (</w:t>
      </w:r>
      <w:r>
        <w:rPr>
          <w:rtl/>
          <w:cs/>
          <w:lang w:val="ar_AE" w:bidi="ar_AE"/>
        </w:rPr>
        <w:t>2 أخبار الأيام 20:37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دودَاي</w:t>
      </w:r>
      <w:r>
        <w:rPr>
          <w:rtl/>
          <w:cs/>
          <w:lang w:val="ar_AE" w:bidi="ar_AE"/>
        </w:rPr>
      </w:r>
    </w:p>
    <w:p>
      <w:pPr>
        <w:pStyle w:val="Heading2"/>
        <w:bidi/>
      </w:pPr>
      <w:r>
        <w:rPr>
          <w:rtl/>
          <w:cs/>
          <w:lang w:val="ar_AE" w:bidi="ar_AE"/>
        </w:rPr>
        <w:t>دُودَايُ</w:t>
      </w:r>
    </w:p>
    <w:p>
      <w:pPr>
        <w:bidi/>
      </w:pPr>
      <w:r>
        <w:rPr>
          <w:rtl/>
          <w:cs/>
          <w:lang w:val="ar_AE" w:bidi="ar_AE"/>
        </w:rPr>
      </w:r>
      <w:r>
        <w:rPr>
          <w:rtl/>
          <w:cs/>
          <w:lang w:val="ar_AE" w:bidi="ar_AE"/>
        </w:rPr>
        <w:t xml:space="preserve">من نسل </w:t>
      </w:r>
      <w:r>
        <w:rPr>
          <w:rtl/>
          <w:cs/>
          <w:lang w:val="ar_AE" w:bidi="ar_AE"/>
        </w:rPr>
        <w:t>أَخُوخِي،</w:t>
      </w:r>
      <w:r>
        <w:rPr>
          <w:rtl/>
          <w:cs/>
          <w:lang w:val="ar_AE" w:bidi="ar_AE"/>
        </w:rPr>
        <w:t xml:space="preserve"> وقائد لإحدى الفرق الاثنتي عشرة من جنود إِسْرَائِيلَ (كل منها مكون من 24,000 رجل) وقت حكم دَاودَ (</w:t>
      </w:r>
      <w:r>
        <w:rPr>
          <w:rtl/>
          <w:cs/>
          <w:lang w:val="ar_AE" w:bidi="ar_AE"/>
        </w:rPr>
        <w:t>1 أخبار الأيام 27:4</w:t>
      </w:r>
      <w:r>
        <w:rPr>
          <w:rtl/>
          <w:cs/>
          <w:lang w:val="ar_AE" w:bidi="ar_AE"/>
        </w:rPr>
        <w:t xml:space="preserve">). ربما يُطلق على دودَاي اسم دودو، وهو والد أَلِعَازَار، في </w:t>
      </w:r>
      <w:r>
        <w:rPr>
          <w:rtl/>
          <w:cs/>
          <w:lang w:val="ar_AE" w:bidi="ar_AE"/>
        </w:rPr>
        <w:t>2 صَموئِيلَ 23:9</w:t>
      </w:r>
      <w:r>
        <w:rPr>
          <w:rtl/>
          <w:cs/>
          <w:lang w:val="ar_AE" w:bidi="ar_AE"/>
        </w:rPr>
        <w:t xml:space="preserve"> و</w:t>
      </w:r>
      <w:r>
        <w:rPr>
          <w:rtl/>
          <w:cs/>
          <w:lang w:val="ar_AE" w:bidi="ar_AE"/>
        </w:rPr>
        <w:t>1 أخبار الأيام 11:12</w:t>
      </w:r>
      <w:r>
        <w:rPr>
          <w:rtl/>
          <w:cs/>
          <w:lang w:val="ar_AE" w:bidi="ar_AE"/>
        </w:rPr>
        <w:t xml:space="preserve">. </w:t>
      </w:r>
      <w:r>
        <w:rPr>
          <w:i/>
          <w:rtl/>
          <w:cs/>
          <w:lang w:val="ar_AE" w:bidi="ar_AE"/>
        </w:rPr>
        <w:t>انظر</w:t>
      </w:r>
      <w:r>
        <w:rPr>
          <w:rtl/>
          <w:cs/>
          <w:lang w:val="ar_AE" w:bidi="ar_AE"/>
        </w:rPr>
        <w:t xml:space="preserve"> </w:t>
      </w:r>
      <w:r>
        <w:rPr>
          <w:rtl/>
          <w:cs/>
          <w:lang w:val="ar_AE" w:bidi="ar_AE"/>
        </w:rPr>
        <w:t>دودو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دُودَة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دودو</w:t>
      </w:r>
      <w:r>
        <w:rPr>
          <w:rtl/>
          <w:cs/>
          <w:lang w:val="ar_AE" w:bidi="ar_AE"/>
        </w:rPr>
      </w:r>
    </w:p>
    <w:p>
      <w:pPr>
        <w:pStyle w:val="Heading2"/>
        <w:bidi/>
      </w:pPr>
      <w:r>
        <w:rPr>
          <w:rtl/>
          <w:cs/>
          <w:lang w:val="ar_AE" w:bidi="ar_AE"/>
        </w:rPr>
        <w:t>دُودُو</w:t>
      </w:r>
    </w:p>
    <w:p>
      <w:pPr>
        <w:bidi/>
      </w:pPr>
      <w:r>
        <w:rPr>
          <w:rtl/>
          <w:cs/>
          <w:lang w:val="ar_AE" w:bidi="ar_AE"/>
        </w:rPr>
      </w:r>
      <w:r>
        <w:rPr>
          <w:rtl/>
          <w:cs/>
          <w:lang w:val="ar_AE" w:bidi="ar_AE"/>
        </w:rPr>
        <w:t xml:space="preserve">1. جد </w:t>
      </w:r>
      <w:r>
        <w:rPr>
          <w:rtl/>
          <w:cs/>
          <w:lang w:val="ar_AE" w:bidi="ar_AE"/>
        </w:rPr>
        <w:t>تُولَعُ</w:t>
      </w:r>
      <w:r>
        <w:rPr>
          <w:rtl/>
          <w:cs/>
          <w:lang w:val="ar_AE" w:bidi="ar_AE"/>
        </w:rPr>
        <w:t>، أحد القضاة الصغار، الذي قضى لإسرائيل من مسقط رأسه، وهي مدينة شامير (</w:t>
      </w:r>
      <w:r>
        <w:rPr>
          <w:rtl/>
          <w:cs/>
          <w:lang w:val="ar_AE" w:bidi="ar_AE"/>
        </w:rPr>
        <w:t>قضاة 10: 1</w:t>
      </w:r>
      <w:r>
        <w:rPr>
          <w:rtl/>
          <w:cs/>
          <w:lang w:val="ar_AE" w:bidi="ar_AE"/>
        </w:rPr>
        <w:t>).</w:t>
      </w:r>
    </w:p>
    <w:p>
      <w:pPr>
        <w:bidi/>
      </w:pPr>
      <w:r>
        <w:rPr>
          <w:rtl/>
          <w:cs/>
          <w:lang w:val="ar_AE" w:bidi="ar_AE"/>
        </w:rPr>
      </w:r>
      <w:r>
        <w:rPr>
          <w:rtl/>
          <w:cs/>
          <w:lang w:val="ar_AE" w:bidi="ar_AE"/>
        </w:rPr>
        <w:t>2. أبو ألعازار، أحد أبطال داود المعروفين بـاسم "الثلاثين" (</w:t>
      </w:r>
      <w:r>
        <w:rPr>
          <w:rtl/>
          <w:cs/>
          <w:lang w:val="ar_AE" w:bidi="ar_AE"/>
        </w:rPr>
        <w:t>2صموئيل 23: 9؛</w:t>
      </w:r>
      <w:r>
        <w:rPr>
          <w:rtl/>
          <w:cs/>
          <w:lang w:val="ar_AE" w:bidi="ar_AE"/>
        </w:rPr>
        <w:t xml:space="preserve"> </w:t>
      </w:r>
      <w:r>
        <w:rPr>
          <w:rtl/>
          <w:cs/>
          <w:lang w:val="ar_AE" w:bidi="ar_AE"/>
        </w:rPr>
        <w:t>1أخبار الأيام 11: 12</w:t>
      </w:r>
      <w:r>
        <w:rPr>
          <w:rtl/>
          <w:cs/>
          <w:lang w:val="ar_AE" w:bidi="ar_AE"/>
        </w:rPr>
        <w:t xml:space="preserve">). ربما يمكن أن نقول إن دودو هو </w:t>
      </w:r>
      <w:r>
        <w:rPr>
          <w:rtl/>
          <w:cs/>
          <w:lang w:val="ar_AE" w:bidi="ar_AE"/>
        </w:rPr>
        <w:t>دُودَايُ ٱلْأَخُوخِيُّ،</w:t>
      </w:r>
      <w:r>
        <w:rPr>
          <w:rtl/>
          <w:cs/>
          <w:lang w:val="ar_AE" w:bidi="ar_AE"/>
        </w:rPr>
        <w:t xml:space="preserve"> المشار إليه في </w:t>
      </w:r>
      <w:r>
        <w:rPr>
          <w:rtl/>
          <w:cs/>
          <w:lang w:val="ar_AE" w:bidi="ar_AE"/>
        </w:rPr>
        <w:t>1أخبار الأيام 27: 4</w:t>
      </w:r>
      <w:r>
        <w:rPr>
          <w:rtl/>
          <w:cs/>
          <w:lang w:val="ar_AE" w:bidi="ar_AE"/>
        </w:rPr>
        <w:t xml:space="preserve">. انظر </w:t>
      </w:r>
      <w:r>
        <w:rPr>
          <w:rtl/>
          <w:cs/>
          <w:lang w:val="ar_AE" w:bidi="ar_AE"/>
        </w:rPr>
        <w:t>دودَاي</w:t>
      </w:r>
      <w:r>
        <w:rPr>
          <w:rtl/>
          <w:cs/>
          <w:lang w:val="ar_AE" w:bidi="ar_AE"/>
        </w:rPr>
        <w:t>.</w:t>
      </w:r>
    </w:p>
    <w:p>
      <w:pPr>
        <w:bidi/>
      </w:pPr>
      <w:r>
        <w:rPr>
          <w:rtl/>
          <w:cs/>
          <w:lang w:val="ar_AE" w:bidi="ar_AE"/>
        </w:rPr>
      </w:r>
      <w:r>
        <w:rPr>
          <w:rtl/>
          <w:cs/>
          <w:lang w:val="ar_AE" w:bidi="ar_AE"/>
        </w:rPr>
        <w:t>3. أبو ألحانان، أحد أبطال داود المعروفين باسم "الثلاثين" (</w:t>
      </w:r>
      <w:r>
        <w:rPr>
          <w:rtl/>
          <w:cs/>
          <w:lang w:val="ar_AE" w:bidi="ar_AE"/>
        </w:rPr>
        <w:t>2صموئيل 23: 24؛</w:t>
      </w:r>
      <w:r>
        <w:rPr>
          <w:rtl/>
          <w:cs/>
          <w:lang w:val="ar_AE" w:bidi="ar_AE"/>
        </w:rPr>
        <w:t xml:space="preserve"> </w:t>
      </w:r>
      <w:r>
        <w:rPr>
          <w:rtl/>
          <w:cs/>
          <w:lang w:val="ar_AE" w:bidi="ar_AE"/>
        </w:rPr>
        <w:t>1أخبار الأيام 11: 26</w:t>
      </w:r>
      <w:r>
        <w:rPr>
          <w:rtl/>
          <w:cs/>
          <w:lang w:val="ar_AE" w:bidi="ar_AE"/>
        </w:rPr>
        <w:t>). وكان دودو يمن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دُوَرٍ</w:t>
      </w:r>
      <w:r>
        <w:rPr>
          <w:rtl/>
          <w:cs/>
          <w:lang w:val="ar_AE" w:bidi="ar_AE"/>
        </w:rPr>
      </w:r>
    </w:p>
    <w:p>
      <w:pPr>
        <w:pStyle w:val="Heading2"/>
        <w:bidi/>
      </w:pPr>
      <w:r>
        <w:rPr>
          <w:rtl/>
          <w:cs/>
          <w:lang w:val="ar_AE" w:bidi="ar_AE"/>
        </w:rPr>
        <w:t>دُوَرٍ</w:t>
      </w:r>
    </w:p>
    <w:p>
      <w:pPr>
        <w:bidi/>
      </w:pPr>
      <w:r>
        <w:rPr>
          <w:rtl/>
          <w:cs/>
          <w:lang w:val="ar_AE" w:bidi="ar_AE"/>
        </w:rPr>
      </w:r>
      <w:r>
        <w:rPr>
          <w:rtl/>
          <w:cs/>
          <w:lang w:val="ar_AE" w:bidi="ar_AE"/>
        </w:rPr>
        <w:t>مدينة فلسطينية محصَّنة (مدينة البرج الحديثة) تقع على ساحل البحر الأبيض المتوسط، جنوب جبل الكرمل وعلى مسافة ثمانية أميال (12.9 كيلومترًا) شمال قيصريَّة. وقد ذُكِرت من آن لآخر بالارتباط بأحداث وقعت في أيام القضاة وفي عصر المملكة المتحدة (</w:t>
      </w:r>
      <w:r>
        <w:rPr>
          <w:rtl/>
          <w:cs/>
          <w:lang w:val="ar_AE" w:bidi="ar_AE"/>
        </w:rPr>
        <w:t>يشوع 17: 11؛</w:t>
      </w:r>
      <w:r>
        <w:rPr>
          <w:rtl/>
          <w:cs/>
          <w:lang w:val="ar_AE" w:bidi="ar_AE"/>
        </w:rPr>
        <w:t xml:space="preserve"> </w:t>
      </w:r>
      <w:r>
        <w:rPr>
          <w:rtl/>
          <w:cs/>
          <w:lang w:val="ar_AE" w:bidi="ar_AE"/>
        </w:rPr>
        <w:t>قضاة 1: 27؛</w:t>
      </w:r>
      <w:r>
        <w:rPr>
          <w:rtl/>
          <w:cs/>
          <w:lang w:val="ar_AE" w:bidi="ar_AE"/>
        </w:rPr>
        <w:t xml:space="preserve"> </w:t>
      </w:r>
      <w:r>
        <w:rPr>
          <w:rtl/>
          <w:cs/>
          <w:lang w:val="ar_AE" w:bidi="ar_AE"/>
        </w:rPr>
        <w:t>1أخبار الأيام 7: 29</w:t>
      </w:r>
      <w:r>
        <w:rPr>
          <w:rtl/>
          <w:cs/>
          <w:lang w:val="ar_AE" w:bidi="ar_AE"/>
        </w:rPr>
        <w:t>). ودور هي على الأرجح مرتفعات دور (</w:t>
      </w:r>
      <w:r>
        <w:rPr>
          <w:rtl/>
          <w:cs/>
          <w:lang w:val="ar_AE" w:bidi="ar_AE"/>
        </w:rPr>
        <w:t>يشوع 1: 23؛</w:t>
      </w:r>
      <w:r>
        <w:rPr>
          <w:rtl/>
          <w:cs/>
          <w:lang w:val="ar_AE" w:bidi="ar_AE"/>
        </w:rPr>
        <w:t xml:space="preserve"> </w:t>
      </w:r>
      <w:r>
        <w:rPr>
          <w:rtl/>
          <w:cs/>
          <w:lang w:val="ar_AE" w:bidi="ar_AE"/>
        </w:rPr>
        <w:t xml:space="preserve">1ملوك 4: 11؛ </w:t>
      </w:r>
      <w:r>
        <w:rPr>
          <w:rtl/>
          <w:cs/>
          <w:lang w:val="ar_AE" w:bidi="ar_AE"/>
        </w:rPr>
        <w:t>يشوع 11: 2</w:t>
      </w:r>
      <w:r>
        <w:rPr>
          <w:rtl/>
          <w:cs/>
          <w:lang w:val="ar_AE" w:bidi="ar_AE"/>
        </w:rPr>
        <w:t>). وفي فترة دخول أرض كنعان، انضم ملك دور إلى تحالف يابين ضد يشوع (</w:t>
      </w:r>
      <w:r>
        <w:rPr>
          <w:rtl/>
          <w:cs/>
          <w:lang w:val="ar_AE" w:bidi="ar_AE"/>
        </w:rPr>
        <w:t>يشوع 1: 2</w:t>
      </w:r>
      <w:r>
        <w:rPr>
          <w:rtl/>
          <w:cs/>
          <w:lang w:val="ar_AE" w:bidi="ar_AE"/>
        </w:rPr>
        <w:t xml:space="preserve">)، لكنه هُزِم (يشوع </w:t>
      </w:r>
      <w:r>
        <w:rPr>
          <w:rtl/>
          <w:cs/>
          <w:lang w:val="ar_AE" w:bidi="ar_AE"/>
        </w:rPr>
        <w:t>12: 23</w:t>
      </w:r>
      <w:r>
        <w:rPr>
          <w:rtl/>
          <w:cs/>
          <w:lang w:val="ar_AE" w:bidi="ar_AE"/>
        </w:rPr>
        <w:t>). وقُسِّمت هذه المدينة ضمن نصيب سبط منسَّى، لكن هذا السبط أخفق في طرد سكانها (</w:t>
      </w:r>
      <w:r>
        <w:rPr>
          <w:rtl/>
          <w:cs/>
          <w:lang w:val="ar_AE" w:bidi="ar_AE"/>
        </w:rPr>
        <w:t>قضاة 1: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دوركاس</w:t>
      </w:r>
      <w:r>
        <w:rPr>
          <w:rtl/>
          <w:cs/>
          <w:lang w:val="ar_AE" w:bidi="ar_AE"/>
        </w:rPr>
      </w:r>
    </w:p>
    <w:p>
      <w:pPr>
        <w:bidi/>
      </w:pPr>
      <w:r>
        <w:rPr>
          <w:rtl/>
          <w:cs/>
          <w:lang w:val="ar_AE" w:bidi="ar_AE"/>
        </w:rPr>
      </w:r>
      <w:r>
        <w:rPr>
          <w:rtl/>
          <w:cs/>
          <w:lang w:val="ar_AE" w:bidi="ar_AE"/>
        </w:rPr>
        <w:t>هي سيدة مسيحية من مدينة يافا في اليهودية، وكانت معروفةً بأعمالها الخيرية (</w:t>
      </w:r>
      <w:r>
        <w:rPr>
          <w:rtl/>
          <w:cs/>
          <w:lang w:val="ar_AE" w:bidi="ar_AE"/>
        </w:rPr>
        <w:t>أعمال الرسل 9: 36–41</w:t>
      </w:r>
      <w:r>
        <w:rPr>
          <w:rtl/>
          <w:cs/>
          <w:lang w:val="ar_AE" w:bidi="ar_AE"/>
        </w:rPr>
        <w:t xml:space="preserve">). وقد دُعيت دوركاس تلميذةً في </w:t>
      </w:r>
      <w:r>
        <w:rPr>
          <w:rtl/>
          <w:cs/>
          <w:lang w:val="ar_AE" w:bidi="ar_AE"/>
        </w:rPr>
        <w:t>أعمال الرسل 9: 36</w:t>
      </w:r>
      <w:r>
        <w:rPr>
          <w:rtl/>
          <w:cs/>
          <w:lang w:val="ar_AE" w:bidi="ar_AE"/>
        </w:rPr>
        <w:t>، وهي المرة الوحيدة التي استُخدِمت فيها صيغة المؤنث من الكلمة في العهد الجديد اليوناني. وإن أصولها العرقية غير معروفة، لأن الاسم دوركاس، وهو اسمها اليوناني، كان شائعًا بين اليهود واليونانيين. والاسم الأرامي المكافئ له هو طابيثا، وترجمته "غزالة".</w:t>
      </w:r>
    </w:p>
    <w:p>
      <w:pPr>
        <w:bidi/>
      </w:pPr>
      <w:r>
        <w:rPr>
          <w:rtl/>
          <w:cs/>
          <w:lang w:val="ar_AE" w:bidi="ar_AE"/>
        </w:rPr>
      </w:r>
      <w:r>
        <w:rPr>
          <w:rtl/>
          <w:cs/>
          <w:lang w:val="ar_AE" w:bidi="ar_AE"/>
        </w:rPr>
        <w:t xml:space="preserve">عندما ماتت دوركاس، كان الرسول بطرس في </w:t>
      </w:r>
      <w:r>
        <w:rPr>
          <w:rtl/>
          <w:cs/>
          <w:lang w:val="ar_AE" w:bidi="ar_AE"/>
        </w:rPr>
        <w:t xml:space="preserve">لُدَّةُ </w:t>
      </w:r>
      <w:r>
        <w:rPr>
          <w:rtl/>
          <w:cs/>
          <w:lang w:val="ar_AE" w:bidi="ar_AE"/>
        </w:rPr>
        <w:t>القريبة من يافا. ونتيجةً لما سُمِع في المدينة من أخبار عن معجزات الشفاء التي يصنعها بطرس هناك، أُرسِل رجلان لإحضار بطرس إلى يافا. وعندما وصل إلى هناك، كان الجثمان قد أُعِد للدفن، ووُضِع في علية. أخرج بطرس النساء النائحات من الغرفة، وجثا على ركبتيه وصلَّى، وأقام دوركاس من الموت. وكانت إقامتها من الموت أولى المعجزات من هذا النوع التي صُنِعت على يد رسول.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دوسنتريا/زحار</w:t>
      </w:r>
      <w:r>
        <w:rPr>
          <w:rtl/>
          <w:cs/>
          <w:lang w:val="ar_AE" w:bidi="ar_AE"/>
        </w:rPr>
      </w:r>
    </w:p>
    <w:p>
      <w:pPr>
        <w:bidi/>
      </w:pPr>
      <w:r>
        <w:rPr>
          <w:rtl/>
          <w:cs/>
          <w:lang w:val="ar_AE" w:bidi="ar_AE"/>
        </w:rPr>
      </w:r>
      <w:r>
        <w:rPr>
          <w:rtl/>
          <w:cs/>
          <w:lang w:val="ar_AE" w:bidi="ar_AE"/>
        </w:rPr>
        <w:t xml:space="preserve">هو نوع من الإسهال ناتج عن بكتيريا طفيلية، تسمَّى البروتوزوا (الأميبا)، أو عن ديدان موجودة في الطعام أو الشراب الملوَّث. تكون الدوسنتريا مصحوبةً بتقلُّصات معوية وتقرُّحات، مع ظهور دم وصديد في البراز. على جزيرة </w:t>
      </w:r>
      <w:r>
        <w:rPr>
          <w:rtl/>
          <w:cs/>
          <w:lang w:val="ar_AE" w:bidi="ar_AE"/>
        </w:rPr>
        <w:t>مَلِيطَةَ</w:t>
      </w:r>
      <w:r>
        <w:rPr>
          <w:rtl/>
          <w:cs/>
          <w:lang w:val="ar_AE" w:bidi="ar_AE"/>
        </w:rPr>
        <w:t>، صنع الرسول بولس معجزة شفاء لرجل كان يعاني من الدوسنتريا ("</w:t>
      </w:r>
      <w:r>
        <w:rPr>
          <w:rtl/>
          <w:cs/>
          <w:lang w:val="ar_AE" w:bidi="ar_AE"/>
        </w:rPr>
        <w:t>سَحْجٍ"،</w:t>
      </w:r>
      <w:r>
        <w:rPr>
          <w:rtl/>
          <w:cs/>
          <w:lang w:val="ar_AE" w:bidi="ar_AE"/>
        </w:rPr>
        <w:t xml:space="preserve"> </w:t>
      </w:r>
      <w:r>
        <w:rPr>
          <w:rtl/>
          <w:cs/>
          <w:lang w:val="ar_AE" w:bidi="ar_AE"/>
        </w:rPr>
        <w:t>أعمال الرسل 28:8</w:t>
      </w:r>
      <w:r>
        <w:rPr>
          <w:rtl/>
          <w:cs/>
          <w:lang w:val="ar_AE" w:bidi="ar_AE"/>
        </w:rPr>
        <w:t>). وكما تشير الآية، تكون الدوسنتريا الحادة مصحوبة بحمى شديدة، ولا يزال هذا الوباء يصيب مالطا. أحد الأمراض الموصوفة في العهد القديم هو على الأرجح الدوسنتريا الأميبية، حيث يتسبَّب هذا المرض في انسلاخ النسيج المعوي يومًا بعد يوم (</w:t>
      </w:r>
      <w:r>
        <w:rPr>
          <w:rtl/>
          <w:cs/>
          <w:lang w:val="ar_AE" w:bidi="ar_AE"/>
        </w:rPr>
        <w:t>2أخبار الأيام 21:14–19</w:t>
      </w:r>
      <w:r>
        <w:rPr>
          <w:rtl/>
          <w:cs/>
          <w:lang w:val="ar_AE" w:bidi="ar_AE"/>
        </w:rPr>
        <w:t>). يحدث نوع متقطع من الدوسنتريا عندما يكون جسم الشخص قادرًا إلى حد كبير على مقاومة الكائن المسبب للمرض.</w:t>
      </w:r>
    </w:p>
    <w:p>
      <w:pPr>
        <w:bidi/>
      </w:pPr>
      <w:r>
        <w:rPr>
          <w:rtl/>
          <w:cs/>
          <w:lang w:val="ar_AE" w:bidi="ar_AE"/>
        </w:rPr>
      </w:r>
      <w:r>
        <w:rPr>
          <w:rtl/>
          <w:cs/>
          <w:lang w:val="ar_AE" w:bidi="ar_AE"/>
        </w:rPr>
        <w:t xml:space="preserve">انظر أيضًا </w:t>
      </w:r>
      <w:r>
        <w:rPr>
          <w:rtl/>
          <w:cs/>
          <w:lang w:val="ar_AE" w:bidi="ar_AE"/>
        </w:rPr>
        <w:t>الدواء وممارسة الطب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دُوسِيتَاوُس</w:t>
      </w:r>
      <w:r>
        <w:rPr>
          <w:rtl/>
          <w:cs/>
          <w:lang w:val="ar_AE" w:bidi="ar_AE"/>
        </w:rPr>
      </w:r>
    </w:p>
    <w:p>
      <w:pPr>
        <w:bidi/>
      </w:pPr>
      <w:r>
        <w:rPr>
          <w:rtl/>
          <w:cs/>
          <w:lang w:val="ar_AE" w:bidi="ar_AE"/>
        </w:rPr>
      </w:r>
      <w:r>
        <w:rPr>
          <w:rtl/>
          <w:cs/>
          <w:lang w:val="ar_AE" w:bidi="ar_AE"/>
        </w:rPr>
        <w:t>١. شخص يهودي تظاهر بأنه كاهن وقدم نفسه كلّاوي. حمل رسالة من مردخاي بخصوص عيد الفوريم، ربما كانت تشمل سفر أستير، وأوصلها إلى بطليموس وكليوباترا في السنة الرابعة من حكمهما (تتمة أستير11: 1).</w:t>
      </w:r>
    </w:p>
    <w:p>
      <w:pPr>
        <w:bidi/>
      </w:pPr>
      <w:r>
        <w:rPr>
          <w:rtl/>
          <w:cs/>
          <w:lang w:val="ar_AE" w:bidi="ar_AE"/>
        </w:rPr>
      </w:r>
      <w:r>
        <w:rPr>
          <w:rtl/>
          <w:cs/>
          <w:lang w:val="ar_AE" w:bidi="ar_AE"/>
        </w:rPr>
        <w:t>2. قائد في جيش يهوذا المكابي، تعاون مع سوسيباتير في الاستيلاء على حصن كبير كان فيه عشرة آلاف من جنود تيموثاوس، أحد رجال أنطيوخس الرابع (2 مكابيين 12:19).</w:t>
      </w:r>
    </w:p>
    <w:p>
      <w:pPr>
        <w:bidi/>
      </w:pPr>
      <w:r>
        <w:rPr>
          <w:rtl/>
          <w:cs/>
          <w:lang w:val="ar_AE" w:bidi="ar_AE"/>
        </w:rPr>
      </w:r>
      <w:r>
        <w:rPr>
          <w:rtl/>
          <w:cs/>
          <w:lang w:val="ar_AE" w:bidi="ar_AE"/>
        </w:rPr>
        <w:t>3. محارب سلوقي قوي من أتباع باكينور. حاول القبض على جورجياس، لكن خطته فشلت (2 مكابيين 12:35).</w:t>
      </w:r>
    </w:p>
    <w:p>
      <w:pPr>
        <w:bidi/>
      </w:pPr>
      <w:r>
        <w:rPr>
          <w:rtl/>
          <w:cs/>
          <w:lang w:val="ar_AE" w:bidi="ar_AE"/>
        </w:rPr>
      </w:r>
      <w:r>
        <w:rPr>
          <w:rtl/>
          <w:cs/>
          <w:lang w:val="ar_AE" w:bidi="ar_AE"/>
        </w:rPr>
        <w:t>٤. ابن دريميلوس، وقد ارتدّ عن اليهودية. شغل منصبًا عسكريًا كبيرًا في جيش السلوقيين، ومنع محاولة اغتيال الملك بطليموس على يد ثيؤدوتوس (3 مكابيين 1: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دُومَة (شخص)</w:t>
      </w:r>
      <w:r>
        <w:rPr>
          <w:rtl/>
          <w:cs/>
          <w:lang w:val="ar_AE" w:bidi="ar_AE"/>
        </w:rPr>
      </w:r>
    </w:p>
    <w:p>
      <w:pPr>
        <w:bidi/>
      </w:pPr>
      <w:r>
        <w:rPr>
          <w:rtl/>
          <w:cs/>
          <w:lang w:val="ar_AE" w:bidi="ar_AE"/>
        </w:rPr>
      </w:r>
      <w:r>
        <w:rPr>
          <w:rtl/>
          <w:cs/>
          <w:lang w:val="ar_AE" w:bidi="ar_AE"/>
        </w:rPr>
        <w:t>ابن إِسْمَاعِيل، وأسَّس قبيلة عربية (</w:t>
      </w:r>
      <w:r>
        <w:rPr>
          <w:rtl/>
          <w:cs/>
          <w:lang w:val="ar_AE" w:bidi="ar_AE"/>
        </w:rPr>
        <w:t>تكوين 25:14؛</w:t>
      </w:r>
      <w:r>
        <w:rPr>
          <w:rtl/>
          <w:cs/>
          <w:lang w:val="ar_AE" w:bidi="ar_AE"/>
        </w:rPr>
        <w:t xml:space="preserve"> </w:t>
      </w:r>
      <w:r>
        <w:rPr>
          <w:rtl/>
          <w:cs/>
          <w:lang w:val="ar_AE" w:bidi="ar_AE"/>
        </w:rPr>
        <w:t>1 أخبار 1: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دُومَة (مكان)</w:t>
      </w:r>
      <w:r>
        <w:rPr>
          <w:rtl/>
          <w:cs/>
          <w:lang w:val="ar_AE" w:bidi="ar_AE"/>
        </w:rPr>
      </w:r>
    </w:p>
    <w:p>
      <w:pPr>
        <w:bidi/>
      </w:pPr>
      <w:r>
        <w:rPr>
          <w:rtl/>
          <w:cs/>
          <w:lang w:val="ar_AE" w:bidi="ar_AE"/>
        </w:rPr>
      </w:r>
      <w:r>
        <w:rPr>
          <w:rtl/>
          <w:cs/>
          <w:lang w:val="ar_AE" w:bidi="ar_AE"/>
        </w:rPr>
        <w:t>١. منطقة قبائل إسْمَاعيل الاثني عشر (</w:t>
      </w:r>
      <w:r>
        <w:rPr>
          <w:rtl/>
          <w:cs/>
          <w:lang w:val="ar_AE" w:bidi="ar_AE"/>
        </w:rPr>
        <w:t>تكوين 25: 14؛</w:t>
      </w:r>
      <w:r>
        <w:rPr>
          <w:rtl/>
          <w:cs/>
          <w:lang w:val="ar_AE" w:bidi="ar_AE"/>
        </w:rPr>
        <w:t xml:space="preserve"> </w:t>
      </w:r>
      <w:r>
        <w:rPr>
          <w:rtl/>
          <w:cs/>
          <w:lang w:val="ar_AE" w:bidi="ar_AE"/>
        </w:rPr>
        <w:t>1 أخبار 30: 1</w:t>
      </w:r>
      <w:r>
        <w:rPr>
          <w:rtl/>
          <w:cs/>
          <w:lang w:val="ar_AE" w:bidi="ar_AE"/>
        </w:rPr>
        <w:t xml:space="preserve">) حيث كان هناك عدد من الواحات؛ تُعرف بالجوف، دومة الجندل الحديثة. </w:t>
      </w:r>
      <w:r>
        <w:rPr>
          <w:rtl/>
          <w:cs/>
          <w:lang w:val="ar_AE" w:bidi="ar_AE"/>
        </w:rPr>
        <w:t>كان هذا المكان يقع على بعد ثلاثة أرباع الطريق من دمشق إلى المدينة المنورة.</w:t>
      </w:r>
    </w:p>
    <w:p>
      <w:pPr>
        <w:bidi/>
      </w:pPr>
      <w:r>
        <w:rPr>
          <w:rtl/>
          <w:cs/>
          <w:lang w:val="ar_AE" w:bidi="ar_AE"/>
        </w:rPr>
      </w:r>
      <w:r>
        <w:rPr>
          <w:rtl/>
          <w:cs/>
          <w:lang w:val="ar_AE" w:bidi="ar_AE"/>
        </w:rPr>
        <w:t>2. مدينة في المرتفعات خُصصتْ ميراثًا لسبط يَهُوذا (</w:t>
      </w:r>
      <w:r>
        <w:rPr>
          <w:rtl/>
          <w:cs/>
          <w:lang w:val="ar_AE" w:bidi="ar_AE"/>
        </w:rPr>
        <w:t>يشوع 15: 52</w:t>
      </w:r>
      <w:r>
        <w:rPr>
          <w:rtl/>
          <w:cs/>
          <w:lang w:val="ar_AE" w:bidi="ar_AE"/>
        </w:rPr>
        <w:t>). ربما يكون موقعها مرتبطًا بدُّومَة، على بعد 10 أميال (16.1 كيلومتر) جنوب غرب حَبْرون.</w:t>
      </w:r>
    </w:p>
    <w:p>
      <w:pPr>
        <w:bidi/>
      </w:pPr>
      <w:r>
        <w:rPr>
          <w:rtl/>
          <w:cs/>
          <w:lang w:val="ar_AE" w:bidi="ar_AE"/>
        </w:rPr>
      </w:r>
      <w:r>
        <w:rPr>
          <w:rtl/>
          <w:cs/>
          <w:lang w:val="ar_AE" w:bidi="ar_AE"/>
        </w:rPr>
        <w:t>3. مصطلح عبري يشير إلى أرض السُّكوت أو الموت؛ مكان القبور (</w:t>
      </w:r>
      <w:r>
        <w:rPr>
          <w:rtl/>
          <w:cs/>
          <w:lang w:val="ar_AE" w:bidi="ar_AE"/>
        </w:rPr>
        <w:t>مزمور 94:17</w:t>
      </w:r>
      <w:r>
        <w:rPr>
          <w:rtl/>
          <w:cs/>
          <w:lang w:val="ar_AE" w:bidi="ar_AE"/>
        </w:rPr>
        <w:t xml:space="preserve">؛ </w:t>
      </w:r>
      <w:r>
        <w:rPr>
          <w:rtl/>
          <w:cs/>
          <w:lang w:val="ar_AE" w:bidi="ar_AE"/>
        </w:rPr>
        <w:t>115: 17</w:t>
      </w:r>
      <w:r>
        <w:rPr>
          <w:rtl/>
          <w:cs/>
          <w:lang w:val="ar_AE" w:bidi="ar_AE"/>
        </w:rPr>
        <w:t>).</w:t>
      </w:r>
    </w:p>
    <w:p>
      <w:pPr>
        <w:bidi/>
      </w:pPr>
      <w:r>
        <w:rPr>
          <w:rtl/>
          <w:cs/>
          <w:lang w:val="ar_AE" w:bidi="ar_AE"/>
        </w:rPr>
      </w:r>
      <w:r>
        <w:rPr>
          <w:rtl/>
          <w:cs/>
          <w:lang w:val="ar_AE" w:bidi="ar_AE"/>
        </w:rPr>
        <w:t xml:space="preserve">4. ربما تشير إلى أَدُوم أو </w:t>
      </w:r>
      <w:r>
        <w:rPr>
          <w:rtl/>
          <w:cs/>
          <w:lang w:val="ar_AE" w:bidi="ar_AE"/>
        </w:rPr>
        <w:t>أَدُومِيَّة</w:t>
      </w:r>
      <w:r>
        <w:rPr>
          <w:rtl/>
          <w:cs/>
          <w:lang w:val="ar_AE" w:bidi="ar_AE"/>
        </w:rPr>
        <w:t xml:space="preserve"> في </w:t>
      </w:r>
      <w:r>
        <w:rPr>
          <w:rtl/>
          <w:cs/>
          <w:lang w:val="ar_AE" w:bidi="ar_AE"/>
        </w:rPr>
        <w:t>إشعياء 21: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دوميتيان</w:t>
      </w:r>
      <w:r>
        <w:rPr>
          <w:rtl/>
          <w:cs/>
          <w:lang w:val="ar_AE" w:bidi="ar_AE"/>
        </w:rPr>
      </w:r>
    </w:p>
    <w:p>
      <w:pPr>
        <w:bidi/>
      </w:pPr>
      <w:r>
        <w:rPr>
          <w:rtl/>
          <w:cs/>
          <w:lang w:val="ar_AE" w:bidi="ar_AE"/>
        </w:rPr>
      </w:r>
      <w:r>
        <w:rPr>
          <w:rtl/>
          <w:cs/>
          <w:lang w:val="ar_AE" w:bidi="ar_AE"/>
        </w:rPr>
        <w:t>امبراطور روماني (81–96 م) اضطهد اليهود والمسيحيين. تقول التقاليد إنه تحت حكم دوميتيان نُفي الرسول يوحنا إلى جزيرة بطمس، حيث كتب سفر الرؤيا (</w:t>
      </w:r>
      <w:r>
        <w:rPr>
          <w:rtl/>
          <w:cs/>
          <w:lang w:val="ar_AE" w:bidi="ar_AE"/>
        </w:rPr>
        <w:t>رؤ 1:9</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الأباطرة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دِيَاتَمَا</w:t>
      </w:r>
      <w:r>
        <w:rPr>
          <w:rtl/>
          <w:cs/>
          <w:lang w:val="ar_AE" w:bidi="ar_AE"/>
        </w:rPr>
      </w:r>
    </w:p>
    <w:p>
      <w:pPr>
        <w:pStyle w:val="Heading2"/>
        <w:bidi/>
      </w:pPr>
      <w:r>
        <w:rPr>
          <w:b/>
          <w:rtl/>
          <w:cs/>
          <w:lang w:val="ar_AE" w:bidi="ar_AE"/>
        </w:rPr>
        <w:t>دِيَاتَمَا</w:t>
      </w:r>
    </w:p>
    <w:p>
      <w:pPr>
        <w:bidi/>
      </w:pPr>
      <w:r>
        <w:rPr>
          <w:rtl/>
          <w:cs/>
          <w:lang w:val="ar_AE" w:bidi="ar_AE"/>
        </w:rPr>
      </w:r>
      <w:r>
        <w:rPr>
          <w:rtl/>
          <w:cs/>
          <w:lang w:val="ar_AE" w:bidi="ar_AE"/>
        </w:rPr>
        <w:t xml:space="preserve">قلعة في بَاشَانَ حيث لجأ اليهود خلال ثورة المكابيين (1 مكابيين 5:9). هنا اختبأوا من تِيموثَاوس حتى أنقذهم يَهوذَا المكابي بهزيمة العدو (الآية 29). لم يحدد علماء الآثار الحديثين موقع </w:t>
      </w:r>
      <w:r>
        <w:rPr>
          <w:b/>
          <w:rtl/>
          <w:cs/>
          <w:lang w:val="ar_AE" w:bidi="ar_AE"/>
        </w:rPr>
        <w:t>دِيَاتَمَا</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ديانا</w:t>
      </w:r>
      <w:r>
        <w:rPr>
          <w:rtl/>
          <w:cs/>
          <w:lang w:val="ar_AE" w:bidi="ar_AE"/>
        </w:rPr>
      </w:r>
    </w:p>
    <w:p>
      <w:pPr>
        <w:bidi/>
      </w:pPr>
      <w:r>
        <w:rPr>
          <w:rtl/>
          <w:cs/>
          <w:lang w:val="ar_AE" w:bidi="ar_AE"/>
        </w:rPr>
      </w:r>
      <w:r>
        <w:rPr>
          <w:rtl/>
          <w:cs/>
          <w:lang w:val="ar_AE" w:bidi="ar_AE"/>
        </w:rPr>
        <w:t xml:space="preserve">الاسم الروماني للإلهة اليونانية الأسطورية </w:t>
      </w:r>
      <w:r>
        <w:rPr>
          <w:rtl/>
          <w:cs/>
          <w:lang w:val="ar_AE" w:bidi="ar_AE"/>
        </w:rPr>
        <w:t>أَرْطَامِيس</w:t>
      </w:r>
      <w:r>
        <w:rPr>
          <w:rtl/>
          <w:cs/>
          <w:lang w:val="ar_AE" w:bidi="ar_AE"/>
        </w:rPr>
        <w:t>، ابنة جوبيتر وليتو والأخت التوأم لأبُولّو. تخلَّت عن فكرة الزواج تمامًا، أغلب الظن لأنها كانت خائفة من آلام الولادة التي عانت منها والدتها في أثناء ولادتها، وبقيت الإلهة العذراء بعيدة المنال. مع أنّها إلهة القمر، إلا أن ديانا كانت تُرسم غالبًا صائدة، وإلى جوارها كلبين.</w:t>
      </w:r>
    </w:p>
    <w:p>
      <w:pPr>
        <w:bidi/>
      </w:pPr>
      <w:r>
        <w:rPr>
          <w:rtl/>
          <w:cs/>
          <w:lang w:val="ar_AE" w:bidi="ar_AE"/>
        </w:rPr>
      </w:r>
      <w:r>
        <w:rPr>
          <w:rtl/>
          <w:cs/>
          <w:lang w:val="ar_AE" w:bidi="ar_AE"/>
        </w:rPr>
        <w:t>كان معبد ديانا في أفسس واحدًا من عجائب الدنيا السبع في العالم القديم. كان المبنى المثير للإعجاب مدعومًا بـ 100 عمود كبير. كانت الأسطورة المحلية تقول إن تمثالها سقط هناك من السماء (</w:t>
      </w:r>
      <w:r>
        <w:rPr>
          <w:rtl/>
          <w:cs/>
          <w:lang w:val="ar_AE" w:bidi="ar_AE"/>
        </w:rPr>
        <w:t>أعمال 19: 35</w:t>
      </w:r>
      <w:r>
        <w:rPr>
          <w:rtl/>
          <w:cs/>
          <w:lang w:val="ar_AE" w:bidi="ar_AE"/>
        </w:rPr>
        <w:t>). ربما هذه إشارة إلى نيزك. وصف بليني حجرًا كبيرًا أمام المدخل، والذي، وفقًا للتقليد، وضعته ديانا في مكانه. كانت طقوس وخدمة العبادة التي تقام تكريمًا لها يقودها كهنة مخصيين.</w:t>
      </w:r>
    </w:p>
    <w:p>
      <w:pPr>
        <w:bidi/>
      </w:pPr>
      <w:r>
        <w:rPr>
          <w:rtl/>
          <w:cs/>
          <w:lang w:val="ar_AE" w:bidi="ar_AE"/>
        </w:rPr>
      </w:r>
      <w:r>
        <w:rPr>
          <w:rtl/>
          <w:cs/>
          <w:lang w:val="ar_AE" w:bidi="ar_AE"/>
        </w:rPr>
        <w:t>من بين التماثيل التي اِكتُشِفت، بعضها يُظهر ديانا بصفة امرأة متعددة ال</w:t>
      </w:r>
      <w:r>
        <w:rPr>
          <w:rtl/>
          <w:cs/>
          <w:lang w:val="ar_AE" w:bidi="ar_AE"/>
        </w:rPr>
        <w:t>أَثْداء</w:t>
      </w:r>
      <w:r>
        <w:rPr>
          <w:rtl/>
          <w:cs/>
          <w:lang w:val="ar_AE" w:bidi="ar_AE"/>
        </w:rPr>
        <w:t>؛ في حين البعض الآخر يُظهر ضريحًا للإلهة ديانا، توهي تحظى باهتمام الأسود من حولها. كان صُنَّاع الفضة يبيعون نماذج مصغرة للمعبد كتذكارات، وكانوا ممانعين تمامًا رؤية أي تراجُع أو تباطؤ في هذه التجارة المُربحة حينما ابتدأ بولس يعظ ويكرز في أفسس (</w:t>
      </w:r>
      <w:r>
        <w:rPr>
          <w:rtl/>
          <w:cs/>
          <w:lang w:val="ar_AE" w:bidi="ar_AE"/>
        </w:rPr>
        <w:t>أعمال 19: 23–20: 1</w:t>
      </w:r>
      <w:r>
        <w:rPr>
          <w:rtl/>
          <w:cs/>
          <w:lang w:val="ar_AE" w:bidi="ar_AE"/>
        </w:rPr>
        <w:t xml:space="preserve">). أدى استياء صاغة الفضة وتحريضهم إلى هياج الحشد، الذين هتفوا بحماسة "عظيمة هي </w:t>
      </w:r>
      <w:r>
        <w:rPr>
          <w:rtl/>
          <w:cs/>
          <w:lang w:val="ar_AE" w:bidi="ar_AE"/>
        </w:rPr>
        <w:t>أَرْطَامِيس ٱلْأَفَسُسِيِّينَ</w:t>
      </w:r>
      <w:r>
        <w:rPr>
          <w:rtl/>
          <w:cs/>
          <w:lang w:val="ar_AE" w:bidi="ar_AE"/>
        </w:rPr>
        <w:t>" (</w:t>
      </w:r>
      <w:r>
        <w:rPr>
          <w:rtl/>
          <w:cs/>
          <w:lang w:val="ar_AE" w:bidi="ar_AE"/>
        </w:rPr>
        <w:t>19: 28، 34،</w:t>
      </w:r>
      <w:r>
        <w:rPr>
          <w:rtl/>
          <w:cs/>
          <w:lang w:val="ar_AE" w:bidi="ar_AE"/>
        </w:rPr>
        <w:t xml:space="preserve"> kjv). تشير النقوش في المتحف البريطاني إلى الإلهة باسم "أرْطَامِيس العظيمة". إذا كان يؤخذ بكلام صاغة الفضة، فبالفعل كانت تُعبد في جميع أنحاء العالم المعروف. لا يُعرف شكل العبادة على وجه اليقين، ولكن قد تكون عبادة الإلهة ديانا مرتبطة بعبادة الخصوبة.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ديانة الكنعانيين وآلهتهم</w:t>
      </w:r>
      <w:r>
        <w:rPr>
          <w:rtl/>
          <w:cs/>
          <w:lang w:val="ar_AE" w:bidi="ar_AE"/>
        </w:rPr>
      </w:r>
    </w:p>
    <w:p>
      <w:pPr>
        <w:bidi/>
      </w:pPr>
      <w:r>
        <w:rPr>
          <w:rtl/>
          <w:cs/>
          <w:lang w:val="ar_AE" w:bidi="ar_AE"/>
        </w:rPr>
      </w:r>
      <w:r>
        <w:rPr>
          <w:rtl/>
          <w:cs/>
          <w:lang w:val="ar_AE" w:bidi="ar_AE"/>
        </w:rPr>
        <w:t>دراسة تعدد الالهة في لدى الكنعانيين قد ساهمت كثيرًا في فهمنا لدين إِسْرَائِيلَ القديمة. إن البُنى اللاهوتية والدينية العبرية أُعطيت من قِبَل ٱللهِ لشعب تأثر وتأثر بالأديان الأخرى. لفهم إيمان بني إِسْرَائِيلَ التوحيدي فهمًا دقيقًا، يجب فهم البيئة التعددية التي تحدت حياتهم ووحدتهم بصفتهم أمة.</w:t>
      </w:r>
    </w:p>
    <w:p>
      <w:pPr>
        <w:bidi/>
      </w:pPr>
      <w:r>
        <w:rPr>
          <w:rtl/>
          <w:cs/>
          <w:lang w:val="ar_AE" w:bidi="ar_AE"/>
        </w:rPr>
      </w:r>
      <w:r>
        <w:rPr>
          <w:rtl/>
          <w:cs/>
          <w:lang w:val="ar_AE" w:bidi="ar_AE"/>
        </w:rPr>
        <w:t>أدى الاتصال بين العديد من الأديان في ٱلْمَشْرِقِ القديم إلى توتر كبير وأيضًا إلى الكثير من التوفيق أو تبني للمفاهيم والممارسات. اعتمد الآراميون والفلسطينيون الذين استقروا في كَنْعَان ممارسات الكنعانيين؛ وبالمثل، قبل الأموريون الكثير من الدين السومري دينًأ لهم عندما انتقلوا إلى أَرَامَ. ومع ذلك، بين جميع هؤلاء الشعوب، اتخذ العبرانيون مسارًا مستقلاً. كان ٱللهِ لديهم هو الإله الفريد والكوني الذي طالب بالولاء الحصري. كان مثل هذا المفهوم يتعارض مع جميع الأديان في ذلك الوقت.</w:t>
      </w:r>
    </w:p>
    <w:p>
      <w:pPr>
        <w:bidi/>
      </w:pPr>
      <w:r>
        <w:rPr>
          <w:rtl/>
          <w:cs/>
          <w:lang w:val="ar_AE" w:bidi="ar_AE"/>
        </w:rPr>
      </w:r>
      <w:r>
        <w:rPr>
          <w:rtl/>
          <w:cs/>
          <w:lang w:val="ar_AE" w:bidi="ar_AE"/>
        </w:rPr>
        <w:t>حتى أوائل القرن العشرين، كان معظم ما يُعرف عن ديانة الكنعانيين يأتي من الكتاب المقدس. في عام 1928، عُثر على العديد من الألواح الطينية في موقع يُدعى رأس شمرا، وهي المدينة السورية القديمة أوغاريت. احتوت هذه الألواح على معلومات جديدة وفيرة عن الحياة الدينية في كَنْعَان. كانت معظمها مكتوبة بأبجدية مسمارية وبلغة سامية شمالية غربية غير معروفة سابقًا تشبه إلى حد كبير العبرية والآرامية والعربية. تُعرف الوثائق غالبًا بالنصوص الأوغاريتية أو ألواح رأس شمرا.</w:t>
      </w:r>
    </w:p>
    <w:p>
      <w:pPr>
        <w:bidi/>
      </w:pPr>
      <w:r>
        <w:rPr>
          <w:rtl/>
          <w:cs/>
          <w:lang w:val="ar_AE" w:bidi="ar_AE"/>
        </w:rPr>
      </w:r>
      <w:r>
        <w:rPr>
          <w:rtl/>
          <w:cs/>
          <w:lang w:val="ar_AE" w:bidi="ar_AE"/>
        </w:rPr>
        <w:t>اكتشاف هذه النصوص فتح أبواب الفهم التي كانت مغلقة لفترة طويلة. قدمت النصوص للعلماء أدبًا أسطوريًا مهمًا لم يقدم أسماء ووظائف الآلهة فحسب بل أيضًا الكثير من المعلومات عن المجتمع الكنعاني.</w:t>
      </w:r>
    </w:p>
    <w:p>
      <w:pPr>
        <w:bidi/>
      </w:pPr>
      <w:r>
        <w:rPr>
          <w:rtl/>
          <w:cs/>
          <w:lang w:val="ar_AE" w:bidi="ar_AE"/>
        </w:rPr>
      </w:r>
      <w:r>
        <w:rPr>
          <w:rtl/>
          <w:cs/>
          <w:lang w:val="ar_AE" w:bidi="ar_AE"/>
        </w:rPr>
        <w:t>كان للآلهة الكنعانية ميزتان بارزتان: سلاسة غير عادية في الشخصية والوظيفة، وأسماء يمكن تتبع معانيها ومصادرها بسهولة. هذه الحقائق، إلى جانب طبيعة الأساطير، تُميِّز الدين الكنعاني كدين بدائي نسبياً.</w:t>
      </w:r>
    </w:p>
    <w:p>
      <w:pPr>
        <w:bidi/>
      </w:pPr>
      <w:r>
        <w:rPr>
          <w:rtl/>
          <w:cs/>
          <w:lang w:val="ar_AE" w:bidi="ar_AE"/>
        </w:rPr>
      </w:r>
      <w:r>
        <w:rPr>
          <w:rtl/>
          <w:cs/>
          <w:lang w:val="ar_AE" w:bidi="ar_AE"/>
        </w:rPr>
        <w:t>الكلمة الكنعانية العامة لـ “ٱللهِ” ربما كانت تعني “القوي، القادر.” رئيس مجمع الآلهة، أو مجموعة الآلهة، كان يُدعى إل (“القوي”). إل، شخصية بعيدة وغامضة، عاش بعيدًا عن كنعان “عند مصدر النهرين”، وعليه في الجنة. كان لديه على ما يبدو ثلاث زوجات كن أيضًا أخواته: عشتاروت، أثيرات (عشيرة، وتُدعى أيضًا إيلات)، وعناة. كان يرأس مجلسًا إلهيًا من الآلهة الذين كانوا أولاده. على الرغم من أنه كان قاسيًا بما يكفي لقتل ابنه، فكان يُدعى لوتبان (“اللطيف”) ووُصف بأنه رجل هَرِم أبيض الشعر واللحية.</w:t>
      </w:r>
    </w:p>
    <w:p>
      <w:pPr>
        <w:bidi/>
      </w:pPr>
      <w:r>
        <w:rPr>
          <w:rtl/>
          <w:cs/>
          <w:lang w:val="ar_AE" w:bidi="ar_AE"/>
        </w:rPr>
      </w:r>
      <w:r>
        <w:rPr>
          <w:rtl/>
          <w:cs/>
          <w:lang w:val="ar_AE" w:bidi="ar_AE"/>
        </w:rPr>
        <w:t xml:space="preserve">بعل، عدو العاصفة الإلهية، ملك الآلهة، كان الشخصية المركزية في مجمع الآلهة وكان عمليًا أكثر أهمية بكثير من إيل. بعل عمل كرئيس وزراء إيل وفي النهاية خلعه. "بعل" تعني ببساطة "أيها" ويمكن إطلاقه على آلهة مختلفة. ومع ذلك، سرعان ما أصبح إله العاصفة السامي القديم هدد "بعل" بامتياز. كان هدد يعتبر "أيها السماء"، "الذي يسود"، "الممجد، أيها الأرض". هو وحده حكم على كل شيء آخر. كان مملكته "أبدية لجميع الأجيال". كان هو مانح كل الخصوبة. عندما مات، توقفت كل النباتات والتكاثر. كان إله العدالة، رعب الأشرار. كان بعل يُدعى "ابن لداجون". لداجون، بمعنى "سمكة"، كان ترتان إله أشدود (راجع </w:t>
      </w:r>
      <w:r>
        <w:rPr>
          <w:rtl/>
          <w:cs/>
          <w:lang w:val="ar_AE" w:bidi="ar_AE"/>
        </w:rPr>
        <w:t>1 صموئيل 5:1–7</w:t>
      </w:r>
      <w:r>
        <w:rPr>
          <w:rtl/>
          <w:cs/>
          <w:lang w:val="ar_AE" w:bidi="ar_AE"/>
        </w:rPr>
        <w:t>).</w:t>
      </w:r>
    </w:p>
    <w:p>
      <w:pPr>
        <w:bidi/>
      </w:pPr>
      <w:r>
        <w:rPr>
          <w:rtl/>
          <w:cs/>
          <w:lang w:val="ar_AE" w:bidi="ar_AE"/>
        </w:rPr>
      </w:r>
      <w:r>
        <w:rPr>
          <w:rtl/>
          <w:cs/>
          <w:lang w:val="ar_AE" w:bidi="ar_AE"/>
        </w:rPr>
        <w:t>فسر الكنعانيون الطبيعة بالإشارة إلى آلهتهم. كل ٱللهِ كان يمثل قوة من قوى الطبيعة. كان يُعتبر القمر والشمس والنجوم المهمة والكواكب المرئية كل منها ٱللهِ أو إلهة. كان ٱلْبَعْلِ، الذي يُنظر إليه كٱللهِ العاصفة الرعدية، يجسد قوة كل الطبيعة.</w:t>
      </w:r>
    </w:p>
    <w:p>
      <w:pPr>
        <w:bidi/>
      </w:pPr>
      <w:r>
        <w:rPr>
          <w:rtl/>
          <w:cs/>
          <w:lang w:val="ar_AE" w:bidi="ar_AE"/>
        </w:rPr>
      </w:r>
      <w:r>
        <w:rPr>
          <w:rtl/>
          <w:cs/>
          <w:lang w:val="ar_AE" w:bidi="ar_AE"/>
        </w:rPr>
        <w:t>كان تجسيد الكنعانيين لقوى الطبيعة يفسر تعاقب الفصول. الفترة الجافة من أبريل إلى نهاية أكتوبر كانت تمثل مدة وفاة ٱلْبَعْلِ بعد معركته غير الناجحة كل ربيع مع موت (أو مع "المفترسين"، الذين في رأس شمرا قاموا بالوظيفة العامة عينها مثل موت). إحياء إله المطر والنبات ٱلْبَعْلِ نحو نهاية أكتوبر كان يشير إلى بدء الأمطار الخريفية، التي استمرت على نحو متقطع حتى أبريل التالي. كان الكنعانيون يعتقدون أن الأرض استعادت خصوبتها بسبب التزاوج السنوي بين ٱلْبَعْلِ و عَنَاةَ. ما هو الشكل الأفضل الذي يمكن أن تتخذه أنشطتهم الدينية من تقليد السلوك الجنسي لآلهتهم تَرْتَانَ؟ لذا كان هناك دائمًا عنصر احتفالي واضح في الدين الكنعاني.</w:t>
      </w:r>
    </w:p>
    <w:p>
      <w:pPr>
        <w:bidi/>
      </w:pPr>
      <w:r>
        <w:rPr>
          <w:rtl/>
          <w:cs/>
          <w:lang w:val="ar_AE" w:bidi="ar_AE"/>
        </w:rPr>
      </w:r>
      <w:r>
        <w:rPr>
          <w:rtl/>
          <w:cs/>
          <w:lang w:val="ar_AE" w:bidi="ar_AE"/>
        </w:rPr>
        <w:t xml:space="preserve">الإلهات الثلاث—عشتارت (عشتروت أو </w:t>
      </w:r>
      <w:r>
        <w:rPr>
          <w:rtl/>
          <w:cs/>
          <w:lang w:val="ar_AE" w:bidi="ar_AE"/>
        </w:rPr>
        <w:t>عَشْتَارُوثَ</w:t>
      </w:r>
      <w:r>
        <w:rPr>
          <w:rtl/>
          <w:cs/>
          <w:lang w:val="ar_AE" w:bidi="ar_AE"/>
        </w:rPr>
        <w:t xml:space="preserve"> في العهد القديم، </w:t>
      </w:r>
      <w:r>
        <w:rPr>
          <w:rtl/>
          <w:cs/>
          <w:lang w:val="ar_AE" w:bidi="ar_AE"/>
        </w:rPr>
        <w:t>تثنية 1:4</w:t>
      </w:r>
      <w:r>
        <w:rPr>
          <w:rtl/>
          <w:cs/>
          <w:lang w:val="ar_AE" w:bidi="ar_AE"/>
        </w:rPr>
        <w:t xml:space="preserve">، "عشتروت"؛ </w:t>
      </w:r>
      <w:r>
        <w:rPr>
          <w:rtl/>
          <w:cs/>
          <w:lang w:val="ar_AE" w:bidi="ar_AE"/>
        </w:rPr>
        <w:t>قضاة 2:13</w:t>
      </w:r>
      <w:r>
        <w:rPr>
          <w:rtl/>
          <w:cs/>
          <w:lang w:val="ar_AE" w:bidi="ar_AE"/>
        </w:rPr>
        <w:t>)، عَنَاةَ (التي تظهر في العهد القديم في اسم بلدة عَنَاثوثَ وكوالدة شَمْجَر)، وعثيرة (سارية في العهد القديم)—قدمن مجموعة معقدة من العلاقات. كانت عشتارت هي نفسها عشتار أو الزهرة، نجمة المساء. شخصية عَنَاةَ الأصلية غير مؤكدة. كانت عثيرة في المقام الأول إلهة البحر وزوجة إل. كانت تُسمى أيضًا إلَة، الشكل المؤنث من إل. كانت الإلهات الثلاث مهتمات بشكل رئيس بالجنس والحرب. كانت وظيفتهن الأساسية هي إقامة علاقات جنسية مع ٱلْبَعْلِ في دورة سنوية مستمرة، ومع ذلك لم يفقدن "عذريتهن"؛ كن "الإلهات العَدوٍّ اللواتي يحملن ولكن لا يلدن".</w:t>
      </w:r>
    </w:p>
    <w:p>
      <w:pPr>
        <w:bidi/>
      </w:pPr>
      <w:r>
        <w:rPr>
          <w:rtl/>
          <w:cs/>
          <w:lang w:val="ar_AE" w:bidi="ar_AE"/>
        </w:rPr>
      </w:r>
      <w:r>
        <w:rPr>
          <w:rtl/>
          <w:cs/>
          <w:lang w:val="ar_AE" w:bidi="ar_AE"/>
        </w:rPr>
        <w:t>من المفارقات أن الإلهات كن يعتبرن عاهرات مقدسات ولذلك كن يُطلق عليهن "المقدسات". كانت الأصنام التي تمثل الإلهات غالبًا عارية وأحيانًا ذات ميزات جنسية مبالغ فيها. الظروف التي كانت تُمارس فيها الدعارة الطقسية في العصور المبكرة هي مسألة نقاش، ولكن لا شك في أن العاهرات من الذكور والإناث كانوا يُستخدمون في عبادة الدين الكنعاني.</w:t>
      </w:r>
    </w:p>
    <w:p>
      <w:pPr>
        <w:bidi/>
      </w:pPr>
      <w:r>
        <w:rPr>
          <w:rtl/>
          <w:cs/>
          <w:lang w:val="ar_AE" w:bidi="ar_AE"/>
        </w:rPr>
      </w:r>
      <w:r>
        <w:rPr>
          <w:rtl/>
          <w:cs/>
          <w:lang w:val="ar_AE" w:bidi="ar_AE"/>
        </w:rPr>
        <w:t>كانت آلهة الخصوبة أيضًا إلهات الحرب. في ملحمة ٱلْبَعْلِ لأوغاريت، كانت عَنَاةَ تمتلك عطشًا دمويًا. في مصادر المملكة المصرية الحديثة، تظهر عشتاروت كمحاربة فرسان عارية وشرسة، تحمل درعًا ورمحًا.</w:t>
      </w:r>
    </w:p>
    <w:p>
      <w:pPr>
        <w:bidi/>
      </w:pPr>
      <w:r>
        <w:rPr>
          <w:rtl/>
          <w:cs/>
          <w:lang w:val="ar_AE" w:bidi="ar_AE"/>
        </w:rPr>
      </w:r>
      <w:r>
        <w:rPr>
          <w:rtl/>
          <w:cs/>
          <w:lang w:val="ar_AE" w:bidi="ar_AE"/>
        </w:rPr>
        <w:t>في ترجمة الملك جيمس الإنكليزية تُرجم الاسم سارية إلى "بستان"، متبعًا الترجمة السبعينية (الترجمة اليونانية للعهد القديم في القرن الثالث قبل الميلاد). يبدو أنها كانت ممثلة بنوع من الأجسام الخشبية الدينية التي كانت تُقام في "الأماكن المرتفعة" بجانب مذابح البخور والأعمدة الحجرية.</w:t>
      </w:r>
    </w:p>
    <w:p>
      <w:pPr>
        <w:bidi/>
      </w:pPr>
      <w:r>
        <w:rPr>
          <w:rtl/>
          <w:cs/>
          <w:lang w:val="ar_AE" w:bidi="ar_AE"/>
        </w:rPr>
      </w:r>
      <w:r>
        <w:rPr>
          <w:rtl/>
          <w:cs/>
          <w:lang w:val="ar_AE" w:bidi="ar_AE"/>
        </w:rPr>
        <w:t>لا شك أن النضال المستمر من أجل البقاء دفع الكنعانيين إلى عبادة الأشياء التي شعروا أنها ستفيدهم ماديًا. إذا كان الآلهة والإلهات راضين عن العبادة، فإن النتيجة ستكون حصادًا وفيرًا. تركزت عبادة الكنعانيين حول مزار طقسي أو "مكان مرتفع" حيث كانت تقدم الذبائح. تشير الأدلة الأثرية إلى أن الحيوانات من جميع الأحجام كانت تقدم في معابد مثل بيت شان. حصلت المدينة على اسمها من المعبد الموجود هناك: بيت يعني "معبد"، و شان كان الإله الراعي للمدينة.</w:t>
      </w:r>
    </w:p>
    <w:p>
      <w:pPr>
        <w:bidi/>
      </w:pPr>
      <w:r>
        <w:rPr>
          <w:rtl/>
          <w:cs/>
          <w:lang w:val="ar_AE" w:bidi="ar_AE"/>
        </w:rPr>
      </w:r>
      <w:r>
        <w:rPr>
          <w:rtl/>
          <w:cs/>
          <w:lang w:val="ar_AE" w:bidi="ar_AE"/>
        </w:rPr>
        <w:t xml:space="preserve">كما هو مذكور، أصبح الذبيحة البشرية جزءًا من الممارسة الدينية في كَنْعَان. </w:t>
      </w:r>
      <w:r>
        <w:rPr>
          <w:rtl/>
          <w:cs/>
          <w:lang w:val="ar_AE" w:bidi="ar_AE"/>
        </w:rPr>
        <w:t>الملوك الثاني 3:27</w:t>
      </w:r>
      <w:r>
        <w:rPr>
          <w:rtl/>
          <w:cs/>
          <w:lang w:val="ar_AE" w:bidi="ar_AE"/>
        </w:rPr>
        <w:t xml:space="preserve"> يذكر مِيشَع، ملك موآبَ، الذي، بعد الهزيمة على يد تحالف من الملوك، قدم ابنه قربانًا محروقًا إلى ٱللهِ كَموشَ.</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كَنْعَان، كنعاني؛</w:t>
      </w:r>
      <w:r>
        <w:rPr>
          <w:rtl/>
          <w:cs/>
          <w:lang w:val="ar_AE" w:bidi="ar_AE"/>
        </w:rPr>
        <w:t xml:space="preserve"> </w:t>
      </w:r>
      <w:r>
        <w:rPr>
          <w:rtl/>
          <w:cs/>
          <w:lang w:val="ar_AE" w:bidi="ar_AE"/>
        </w:rPr>
        <w:t>الآلهة والإلهات؛</w:t>
      </w:r>
      <w:r>
        <w:rPr>
          <w:rtl/>
          <w:cs/>
          <w:lang w:val="ar_AE" w:bidi="ar_AE"/>
        </w:rPr>
        <w:t xml:space="preserve"> </w:t>
      </w:r>
      <w:r>
        <w:rPr>
          <w:rtl/>
          <w:cs/>
          <w:lang w:val="ar_AE" w:bidi="ar_AE"/>
        </w:rPr>
        <w:t>الأصنام، عبادة الأصنام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دِيبون</w:t>
      </w:r>
      <w:r>
        <w:rPr>
          <w:rtl/>
          <w:cs/>
          <w:lang w:val="ar_AE" w:bidi="ar_AE"/>
        </w:rPr>
      </w:r>
    </w:p>
    <w:p>
      <w:pPr>
        <w:bidi/>
      </w:pPr>
      <w:r>
        <w:rPr>
          <w:rtl/>
          <w:cs/>
          <w:lang w:val="ar_AE" w:bidi="ar_AE"/>
        </w:rPr>
      </w:r>
      <w:r>
        <w:rPr>
          <w:rtl/>
          <w:cs/>
          <w:lang w:val="ar_AE" w:bidi="ar_AE"/>
        </w:rPr>
        <w:t>1. مدينة في موآبَ، شرق البحر الميت وشمال نهر أَرْنون. كانت تقع في أراضي الأموريين وكانت محطة تخييم لبني إسرائيل خلال الخروج. طلب إِسْرَائِيل إذنًا من سِيحونَ، ملك الأموريين، للمرور عبر أراضيه، لكنه رفض. ثم حارب إِسْرَائِيلَ وهزم سِيحونَ، وعليه سيطر على دِيبون (</w:t>
      </w:r>
      <w:r>
        <w:rPr>
          <w:rtl/>
          <w:cs/>
          <w:lang w:val="ar_AE" w:bidi="ar_AE"/>
        </w:rPr>
        <w:t>عدد 21:30</w:t>
      </w:r>
      <w:r>
        <w:rPr>
          <w:rtl/>
          <w:cs/>
          <w:lang w:val="ar_AE" w:bidi="ar_AE"/>
        </w:rPr>
        <w:t>). بعد استيلاء العبرانيين على فلسطين وتقسيمها بين الأسباط الاثني عشر، أُعطيت دِيبون لجَاد (</w:t>
      </w:r>
      <w:r>
        <w:rPr>
          <w:rtl/>
          <w:cs/>
          <w:lang w:val="ar_AE" w:bidi="ar_AE"/>
        </w:rPr>
        <w:t>32:3، 34</w:t>
      </w:r>
      <w:r>
        <w:rPr>
          <w:rtl/>
          <w:cs/>
          <w:lang w:val="ar_AE" w:bidi="ar_AE"/>
        </w:rPr>
        <w:t>)، وتُعرف أيضًا باسم دِيبون-جَاد (</w:t>
      </w:r>
      <w:r>
        <w:rPr>
          <w:rtl/>
          <w:cs/>
          <w:lang w:val="ar_AE" w:bidi="ar_AE"/>
        </w:rPr>
        <w:t>33:45–46</w:t>
      </w:r>
      <w:r>
        <w:rPr>
          <w:rtl/>
          <w:cs/>
          <w:lang w:val="ar_AE" w:bidi="ar_AE"/>
        </w:rPr>
        <w:t>). يشير أحد الشواهد الكتابية إلى تخصيصها لرَأوبَيْن (</w:t>
      </w:r>
      <w:r>
        <w:rPr>
          <w:rtl/>
          <w:cs/>
          <w:lang w:val="ar_AE" w:bidi="ar_AE"/>
        </w:rPr>
        <w:t>يشوع 13:17</w:t>
      </w:r>
      <w:r>
        <w:rPr>
          <w:rtl/>
          <w:cs/>
          <w:lang w:val="ar_AE" w:bidi="ar_AE"/>
        </w:rPr>
        <w:t>).</w:t>
      </w:r>
    </w:p>
    <w:p>
      <w:pPr>
        <w:bidi/>
      </w:pPr>
      <w:r>
        <w:rPr>
          <w:rtl/>
          <w:cs/>
          <w:lang w:val="ar_AE" w:bidi="ar_AE"/>
        </w:rPr>
      </w:r>
      <w:r>
        <w:rPr>
          <w:rtl/>
          <w:cs/>
          <w:lang w:val="ar_AE" w:bidi="ar_AE"/>
        </w:rPr>
        <w:t>خلال عصر القضاة، اضطهد موآبَ تحت حكم الملك عَجْلون إِسْرَائِيل ويبدو أنه استعاد دِيبون. من المحتمل أنها قد استُردت تحت قيادة إِهود (</w:t>
      </w:r>
      <w:r>
        <w:rPr>
          <w:rtl/>
          <w:cs/>
          <w:lang w:val="ar_AE" w:bidi="ar_AE"/>
        </w:rPr>
        <w:t>قضاة 3:12–30</w:t>
      </w:r>
      <w:r>
        <w:rPr>
          <w:rtl/>
          <w:cs/>
          <w:lang w:val="ar_AE" w:bidi="ar_AE"/>
        </w:rPr>
        <w:t>). بعد ذلك، كانت دِيبون تحت حكم إِسْرَائِيلَ تحت قيادة الملك دَاود (</w:t>
      </w:r>
      <w:r>
        <w:rPr>
          <w:rtl/>
          <w:cs/>
          <w:lang w:val="ar_AE" w:bidi="ar_AE"/>
        </w:rPr>
        <w:t>2 صموئيل 8:2</w:t>
      </w:r>
      <w:r>
        <w:rPr>
          <w:rtl/>
          <w:cs/>
          <w:lang w:val="ar_AE" w:bidi="ar_AE"/>
        </w:rPr>
        <w:t>).</w:t>
      </w:r>
    </w:p>
    <w:p>
      <w:pPr>
        <w:bidi/>
      </w:pPr>
      <w:r>
        <w:rPr>
          <w:rtl/>
          <w:cs/>
          <w:lang w:val="ar_AE" w:bidi="ar_AE"/>
        </w:rPr>
      </w:r>
      <w:r>
        <w:rPr>
          <w:rtl/>
          <w:cs/>
          <w:lang w:val="ar_AE" w:bidi="ar_AE"/>
        </w:rPr>
        <w:t>في الفترة ما قبل السبي، كانت دِيبون مرة أخرى تحت التأثير المؤابي (</w:t>
      </w:r>
      <w:r>
        <w:rPr>
          <w:rtl/>
          <w:cs/>
          <w:lang w:val="ar_AE" w:bidi="ar_AE"/>
        </w:rPr>
        <w:t>إشعياء 15:2؛</w:t>
      </w:r>
      <w:r>
        <w:rPr>
          <w:rtl/>
          <w:cs/>
          <w:lang w:val="ar_AE" w:bidi="ar_AE"/>
        </w:rPr>
        <w:t xml:space="preserve"> </w:t>
      </w:r>
      <w:r>
        <w:rPr>
          <w:rtl/>
          <w:cs/>
          <w:lang w:val="ar_AE" w:bidi="ar_AE"/>
        </w:rPr>
        <w:t>إرميا 48:18، 22</w:t>
      </w:r>
      <w:r>
        <w:rPr>
          <w:rtl/>
          <w:cs/>
          <w:lang w:val="ar_AE" w:bidi="ar_AE"/>
        </w:rPr>
        <w:t>). أدان إِشَعْيَاء دِيبون (دِيمون) كونها أم المدن الشريرة في موآبَ (</w:t>
      </w:r>
      <w:r>
        <w:rPr>
          <w:rtl/>
          <w:cs/>
          <w:lang w:val="ar_AE" w:bidi="ar_AE"/>
        </w:rPr>
        <w:t>إشعياء 15:9</w:t>
      </w:r>
      <w:r>
        <w:rPr>
          <w:rtl/>
          <w:cs/>
          <w:lang w:val="ar_AE" w:bidi="ar_AE"/>
        </w:rPr>
        <w:t>). دِيمون ربما تكون تلاعبًا بالألفاظ (من الجذر "دم") تتنبأ بمصير دِيبون الدموي والكارثي.</w:t>
      </w:r>
    </w:p>
    <w:p>
      <w:pPr>
        <w:bidi/>
      </w:pPr>
      <w:r>
        <w:rPr>
          <w:rtl/>
          <w:cs/>
          <w:lang w:val="ar_AE" w:bidi="ar_AE"/>
        </w:rPr>
      </w:r>
      <w:r>
        <w:rPr>
          <w:rtl/>
          <w:cs/>
          <w:lang w:val="ar_AE" w:bidi="ar_AE"/>
        </w:rPr>
        <w:t xml:space="preserve">في عام 1868 كشفت الحفريات عن الحجر الموآبي الشهير في دِيبون، الذي أقامه مِيشَع، ملك موآبَ، الذي بنى "قرحة" كعاصمته. قد تكون هذه عاصمة جديدة تحل محل دِيبون، أو إعادة تسمية لدِيبونَ من قبل مِيشَع. من المرجح أن "قرحة" تشير إلى حقيقة أن دِيبونَ كانت مبنية على ارتفاعين. كان الأعلى هو قرحة، القلعة الدفاعية للمدينة، محاطة بجدار وتحتوي على خزان مياه، وعدة صهاريج، والقصر الملكي، ومعبد ("مكان مرتفع"، </w:t>
      </w:r>
      <w:r>
        <w:rPr>
          <w:rtl/>
          <w:cs/>
          <w:lang w:val="ar_AE" w:bidi="ar_AE"/>
        </w:rPr>
        <w:t>إشعياء 15:2</w:t>
      </w:r>
      <w:r>
        <w:rPr>
          <w:rtl/>
          <w:cs/>
          <w:lang w:val="ar_AE" w:bidi="ar_AE"/>
        </w:rPr>
        <w:t>) لكَموش، كبير آلهة موآبَ.</w:t>
      </w:r>
    </w:p>
    <w:p>
      <w:pPr>
        <w:bidi/>
      </w:pPr>
      <w:r>
        <w:rPr>
          <w:rtl/>
          <w:cs/>
          <w:lang w:val="ar_AE" w:bidi="ar_AE"/>
        </w:rPr>
      </w:r>
      <w:r>
        <w:rPr>
          <w:rtl/>
          <w:cs/>
          <w:lang w:val="ar_AE" w:bidi="ar_AE"/>
        </w:rPr>
        <w:t>أجريت حفريات في الفترة من 1950 إلى 1956 في دِيبونَ (دِيبان الحديثة) وكشفت عن بقايا المدينة من فترة 3000 قبل الميلاد تقريبًا. أشارت الأدلة إلى أنها كانت لا تحتوي إلا على سكان بدو في الفترة من 2100 إلى 1300 قبل الميلاد وأنها استوطنت مرة أخرى 1300 قبل الميلاد تقريبًا. وجدت الحفريات الأولى خمسة جدران للمدينة، أقدمها يعود إلى 3000 قبل الميلاد تقريبًا. كان أثقل جدار يتراوح سمكه من 7½ إلى ما يقرب من 11 قدمًا (2 إلى 3 أمتار)، مبنيًا بكتل كبيرة ومربعة جيدًا، ويُعتَقد أنه بُني في زمن مِيشَع.</w:t>
      </w:r>
    </w:p>
    <w:p>
      <w:pPr>
        <w:bidi/>
      </w:pPr>
      <w:r>
        <w:rPr>
          <w:rtl/>
          <w:cs/>
          <w:lang w:val="ar_AE" w:bidi="ar_AE"/>
        </w:rPr>
      </w:r>
      <w:r>
        <w:rPr>
          <w:rtl/>
          <w:cs/>
          <w:lang w:val="ar_AE" w:bidi="ar_AE"/>
        </w:rPr>
        <w:t>٢. بلدة في ٱلْجَنوبِ من يَهوذَا سكنها مسبيو بابل الذين عادوا إلى فلسطين في زمن نَحَمْيَا (</w:t>
      </w:r>
      <w:r>
        <w:rPr>
          <w:rtl/>
          <w:cs/>
          <w:lang w:val="ar_AE" w:bidi="ar_AE"/>
        </w:rPr>
        <w:t>نحميا ١١:٢٥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ديبون-جاد</w:t>
      </w:r>
      <w:r>
        <w:rPr>
          <w:rtl/>
          <w:cs/>
          <w:lang w:val="ar_AE" w:bidi="ar_AE"/>
        </w:rPr>
      </w:r>
    </w:p>
    <w:p>
      <w:pPr>
        <w:bidi/>
      </w:pPr>
      <w:r>
        <w:rPr>
          <w:rtl/>
          <w:cs/>
          <w:lang w:val="ar_AE" w:bidi="ar_AE"/>
        </w:rPr>
      </w:r>
      <w:r>
        <w:rPr>
          <w:rtl/>
          <w:cs/>
          <w:lang w:val="ar_AE" w:bidi="ar_AE"/>
        </w:rPr>
        <w:t xml:space="preserve">اسم بديل لدِيبون، مدينة موآبية، في </w:t>
      </w:r>
      <w:r>
        <w:rPr>
          <w:rtl/>
          <w:cs/>
          <w:lang w:val="ar_AE" w:bidi="ar_AE"/>
        </w:rPr>
        <w:t>عدد 33:45–46</w:t>
      </w:r>
      <w:r>
        <w:rPr>
          <w:rtl/>
          <w:cs/>
          <w:lang w:val="ar_AE" w:bidi="ar_AE"/>
        </w:rPr>
        <w:t xml:space="preserve">. </w:t>
      </w:r>
      <w:r>
        <w:rPr>
          <w:b/>
          <w:rtl/>
          <w:cs/>
          <w:lang w:val="ar_AE" w:bidi="ar_AE"/>
        </w:rPr>
        <w:t>انظر</w:t>
      </w:r>
      <w:r>
        <w:rPr>
          <w:rtl/>
          <w:cs/>
          <w:lang w:val="ar_AE" w:bidi="ar_AE"/>
        </w:rPr>
        <w:t xml:space="preserve"> </w:t>
      </w:r>
      <w:r>
        <w:rPr>
          <w:rtl/>
          <w:cs/>
          <w:lang w:val="ar_AE" w:bidi="ar_AE"/>
        </w:rPr>
        <w:t>دِيبونَ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ديداخي (تعليم الرسل)</w:t>
      </w:r>
      <w:r>
        <w:rPr>
          <w:rtl/>
          <w:cs/>
          <w:lang w:val="ar_AE" w:bidi="ar_AE"/>
        </w:rPr>
      </w:r>
    </w:p>
    <w:p>
      <w:pPr>
        <w:bidi/>
      </w:pPr>
      <w:r>
        <w:rPr>
          <w:rtl/>
          <w:cs/>
          <w:lang w:val="ar_AE" w:bidi="ar_AE"/>
        </w:rPr>
      </w:r>
      <w:r>
        <w:rPr>
          <w:rtl/>
          <w:cs/>
          <w:lang w:val="ar_AE" w:bidi="ar_AE"/>
        </w:rPr>
        <w:t>دليل التلمذة الكنسي، المعروف أيضًا باسم "تعاليم الرب للأمم من خلال الرسل الاثني عشر".</w:t>
      </w:r>
    </w:p>
    <w:p>
      <w:pPr>
        <w:pStyle w:val="Heading3"/>
        <w:bidi/>
      </w:pPr>
      <w:r>
        <w:rPr>
          <w:rtl/>
          <w:cs/>
          <w:lang w:val="ar_AE" w:bidi="ar_AE"/>
        </w:rPr>
        <w:t>من أين أتى الديداخي؟</w:t>
      </w:r>
    </w:p>
    <w:p>
      <w:pPr>
        <w:bidi/>
      </w:pPr>
      <w:r>
        <w:rPr>
          <w:rtl/>
          <w:cs/>
          <w:lang w:val="ar_AE" w:bidi="ar_AE"/>
        </w:rPr>
      </w:r>
      <w:r>
        <w:rPr>
          <w:rtl/>
          <w:cs/>
          <w:lang w:val="ar_AE" w:bidi="ar_AE"/>
        </w:rPr>
        <w:t>من الصعب تحديد أصله وتاريخه بدقة. يتفق العلماء عمومًا على أن المؤلف كتبه في سوريا أو فلسطين خلال أواخر القرن الأول أو أوائل القرن الثاني. الممارسات الموصوفة في الدليل قد أُرسيت في وقت سابق بكثير. قد جُمع الديداخي (الذي تعني "التعليم") من مصادر مختلفة توضح تقاليد المجتمعات الكنسية الراسخة.</w:t>
      </w:r>
    </w:p>
    <w:p>
      <w:pPr>
        <w:pStyle w:val="Heading3"/>
        <w:bidi/>
      </w:pPr>
      <w:r>
        <w:rPr>
          <w:rtl/>
          <w:cs/>
          <w:lang w:val="ar_AE" w:bidi="ar_AE"/>
        </w:rPr>
        <w:t>ماذا يُعلِّم الديداخي؟</w:t>
      </w:r>
    </w:p>
    <w:p>
      <w:pPr>
        <w:bidi/>
      </w:pPr>
      <w:r>
        <w:rPr>
          <w:rtl/>
          <w:cs/>
          <w:lang w:val="ar_AE" w:bidi="ar_AE"/>
        </w:rPr>
      </w:r>
      <w:r>
        <w:rPr>
          <w:rtl/>
          <w:cs/>
          <w:lang w:val="ar_AE" w:bidi="ar_AE"/>
        </w:rPr>
        <w:t>يحتوي هذا الدليل على عدة نصوص تهدف إلى تعليم المؤمنين الجدد الإيمان المسيحي.</w:t>
      </w:r>
    </w:p>
    <w:p>
      <w:pPr>
        <w:pStyle w:val="Heading4"/>
        <w:bidi/>
      </w:pPr>
      <w:r>
        <w:rPr>
          <w:rtl/>
          <w:cs/>
          <w:lang w:val="ar_AE" w:bidi="ar_AE"/>
        </w:rPr>
        <w:t>"طريقا" الحياة والموت</w:t>
      </w:r>
    </w:p>
    <w:p>
      <w:pPr>
        <w:bidi/>
      </w:pPr>
      <w:r>
        <w:rPr>
          <w:rtl/>
          <w:cs/>
          <w:lang w:val="ar_AE" w:bidi="ar_AE"/>
        </w:rPr>
      </w:r>
      <w:r>
        <w:rPr>
          <w:rtl/>
          <w:cs/>
          <w:lang w:val="ar_AE" w:bidi="ar_AE"/>
        </w:rPr>
        <w:t xml:space="preserve">الفصول 1–6 تقدم "الطريقان" للحياة والموت. وهي تستند إلى </w:t>
      </w:r>
      <w:r>
        <w:rPr>
          <w:rtl/>
          <w:cs/>
          <w:lang w:val="ar_AE" w:bidi="ar_AE"/>
        </w:rPr>
        <w:t>تثنية 30:15</w:t>
      </w:r>
      <w:r>
        <w:rPr>
          <w:rtl/>
          <w:cs/>
          <w:lang w:val="ar_AE" w:bidi="ar_AE"/>
        </w:rPr>
        <w:t>. يشبه هذا القسم العديد من التعاليم اليهودية. قد يجد مصدره في الكتابات المنحولة لمجتمع قمران (حيث جُمعت مخطوطات ٱلبحر الميت). يحتوي الدليل أيضًا على عدة أوجه تشابه مع رسالة بَرْنَابَا وراعي هَرْمَاسَ. تتضمن هذه الفصول الأولى مجموعة من الأقوال المسيحية التي تشبه تعاليم الرب يَسوع عن محبة القريب (كما سجلها مَتَّى ولوقَا).</w:t>
      </w:r>
    </w:p>
    <w:p>
      <w:pPr>
        <w:pStyle w:val="Heading4"/>
        <w:bidi/>
      </w:pPr>
      <w:r>
        <w:rPr>
          <w:rtl/>
          <w:cs/>
          <w:lang w:val="ar_AE" w:bidi="ar_AE"/>
        </w:rPr>
        <w:t>تعليمات للممارسات المسيحية</w:t>
      </w:r>
    </w:p>
    <w:p>
      <w:pPr>
        <w:bidi/>
      </w:pPr>
      <w:r>
        <w:rPr>
          <w:rtl/>
          <w:cs/>
          <w:lang w:val="ar_AE" w:bidi="ar_AE"/>
        </w:rPr>
      </w:r>
      <w:r>
        <w:rPr>
          <w:rtl/>
          <w:cs/>
          <w:lang w:val="ar_AE" w:bidi="ar_AE"/>
        </w:rPr>
        <w:t>الفصول 7–10 تحتوي على تعاليم عن المعمودية، والصيام، والصلاة، والإفخارستيا (مشاركة الخبز والنبيذ، والمعروفة أيضًا بالتناول المقدس). على سبيل المثال:</w:t>
      </w:r>
    </w:p>
    <w:p>
      <w:pPr>
        <w:pStyle w:val="ListBullet"/>
        <w:bidi/>
        <w:spacing w:line="240" w:lineRule="auto"/>
        <w:ind w:left="720"/>
      </w:pPr>
      <w:r>
        <w:rPr>
          <w:rtl/>
          <w:cs/>
          <w:lang w:val="ar_AE" w:bidi="ar_AE"/>
        </w:rPr>
      </w:r>
      <w:r>
        <w:rPr>
          <w:rtl/>
          <w:cs/>
          <w:lang w:val="ar_AE" w:bidi="ar_AE"/>
        </w:rPr>
        <w:t>يجب أن يُعمّد المؤمنون "باسم ٱلْآبِ، والابن، وٱلرّوحِ القدس".</w:t>
      </w:r>
    </w:p>
    <w:p>
      <w:pPr>
        <w:pStyle w:val="ListBullet"/>
        <w:bidi/>
        <w:spacing w:line="240" w:lineRule="auto"/>
        <w:ind w:left="720"/>
      </w:pPr>
      <w:r>
        <w:rPr>
          <w:rtl/>
          <w:cs/>
          <w:lang w:val="ar_AE" w:bidi="ar_AE"/>
        </w:rPr>
      </w:r>
      <w:r>
        <w:rPr>
          <w:rtl/>
          <w:cs/>
          <w:lang w:val="ar_AE" w:bidi="ar_AE"/>
        </w:rPr>
        <w:t>يجب على المؤمنين الصيام يومي الأربعاء والجمعة، على عكس اليهود الذين كانوا يصومون يومي الاثنين والخميس.</w:t>
      </w:r>
    </w:p>
    <w:p>
      <w:pPr>
        <w:pStyle w:val="ListBullet"/>
        <w:bidi/>
        <w:spacing w:line="240" w:lineRule="auto"/>
        <w:ind w:left="720"/>
      </w:pPr>
      <w:r>
        <w:rPr>
          <w:rtl/>
          <w:cs/>
          <w:lang w:val="ar_AE" w:bidi="ar_AE"/>
        </w:rPr>
      </w:r>
      <w:r>
        <w:rPr>
          <w:rtl/>
          <w:cs/>
          <w:lang w:val="ar_AE" w:bidi="ar_AE"/>
        </w:rPr>
        <w:t>يجب على المؤمنين تلاة الصلاة الربانية (مع التسبيح) يوميًا.</w:t>
      </w:r>
    </w:p>
    <w:p>
      <w:pPr>
        <w:bidi/>
      </w:pPr>
      <w:r>
        <w:rPr>
          <w:rtl/>
          <w:cs/>
          <w:lang w:val="ar_AE" w:bidi="ar_AE"/>
        </w:rPr>
      </w:r>
      <w:r>
        <w:rPr>
          <w:rtl/>
          <w:cs/>
          <w:lang w:val="ar_AE" w:bidi="ar_AE"/>
        </w:rPr>
        <w:t xml:space="preserve">الصلوات في الفصلين 9 و10 تستند إلى الصلوات اليهودية على المائدة. ليس من الواضح ما إذا كانت مخصصة للإفخارستيا أو لوجبة كنيسة مشتركة (تسمى أحيانًا "مائدة المحبة"). لا تحتوي الصلوات على أي إشارات إلى كلمات الرب يَسوع في العشاء الأخير. تضع بركة الكأس قبل بركة الخبز (قارن </w:t>
      </w:r>
      <w:r>
        <w:rPr>
          <w:rtl/>
          <w:cs/>
          <w:lang w:val="ar_AE" w:bidi="ar_AE"/>
        </w:rPr>
        <w:t>1 كورنثوس 10:16</w:t>
      </w:r>
      <w:r>
        <w:rPr>
          <w:rtl/>
          <w:cs/>
          <w:lang w:val="ar_AE" w:bidi="ar_AE"/>
        </w:rPr>
        <w:t>). يلاحظ الديداخي أن المؤمنين ليسوا ملزمين باستخدام هذه الصلوات النموذجية.</w:t>
      </w:r>
    </w:p>
    <w:p>
      <w:pPr>
        <w:pStyle w:val="Heading4"/>
        <w:bidi/>
      </w:pPr>
      <w:r>
        <w:rPr>
          <w:rtl/>
          <w:cs/>
          <w:lang w:val="ar_AE" w:bidi="ar_AE"/>
        </w:rPr>
        <w:t>تعليمات لقيادة الكنيسة</w:t>
      </w:r>
    </w:p>
    <w:p>
      <w:pPr>
        <w:bidi/>
      </w:pPr>
      <w:r>
        <w:rPr>
          <w:rtl/>
          <w:cs/>
          <w:lang w:val="ar_AE" w:bidi="ar_AE"/>
        </w:rPr>
      </w:r>
      <w:r>
        <w:rPr>
          <w:rtl/>
          <w:cs/>
          <w:lang w:val="ar_AE" w:bidi="ar_AE"/>
        </w:rPr>
        <w:t>الفصول 11–15 تقدم تعليمات لقيادة الكنيسة. تناقش هذه الفصول علامات الرسل والأنبياء الحقيقيين. يُشار إليهم باسم "الكهنة العظماء". كما تناقش هذه الفصول مسؤوليات الكنيسة تجاه هؤلاء القادة. ينتهي الديداخي بتنبؤ بعودة ٱلْمَسِيحِ القريبة.</w:t>
      </w:r>
    </w:p>
    <w:p>
      <w:pPr>
        <w:pStyle w:val="Heading3"/>
        <w:bidi/>
      </w:pPr>
      <w:r>
        <w:rPr>
          <w:rtl/>
          <w:cs/>
          <w:lang w:val="ar_AE" w:bidi="ar_AE"/>
        </w:rPr>
        <w:t>لماذا يعتبر الديداخي مهمًا لتاريخ المسيحية؟</w:t>
      </w:r>
    </w:p>
    <w:p>
      <w:pPr>
        <w:bidi/>
      </w:pPr>
      <w:r>
        <w:rPr>
          <w:rtl/>
          <w:cs/>
          <w:lang w:val="ar_AE" w:bidi="ar_AE"/>
        </w:rPr>
      </w:r>
      <w:r>
        <w:rPr>
          <w:rtl/>
          <w:cs/>
          <w:lang w:val="ar_AE" w:bidi="ar_AE"/>
        </w:rPr>
        <w:t>قد تعكس يهودية الديداخي تأثير تعاليم كنيسة أورشَلِيم. يبدو أن وصف قيادة الكنيسة يأتي من بولسَ. يوضح أدوار الرسل والأنبياء والمعلمين في كورنثوس الأولى. كما تؤكد الديداخي على وظيفة الأنبياء.</w:t>
      </w:r>
    </w:p>
    <w:p>
      <w:pPr>
        <w:bidi/>
      </w:pPr>
      <w:r>
        <w:rPr>
          <w:rtl/>
          <w:cs/>
          <w:lang w:val="ar_AE" w:bidi="ar_AE"/>
        </w:rPr>
      </w:r>
      <w:r>
        <w:rPr>
          <w:rtl/>
          <w:cs/>
          <w:lang w:val="ar_AE" w:bidi="ar_AE"/>
        </w:rPr>
        <w:t>تعكس تعاليم الديداخي تعاليم كنيسة في مراحل تطوير مؤسساتها وممارساتها. لا تزال الكنيسة تبدو في طور تطوير خصائص تميزها بوضوح عن اليهودية. كانت الديداخي شائعة في الكنيسة المبكرة. قام يوسابيوس بإدراجها مع الكتابات الأرثوذكسية التي تم استبعادها في النهاية من أسفار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ديديموس</w:t>
      </w:r>
      <w:r>
        <w:rPr>
          <w:rtl/>
          <w:cs/>
          <w:lang w:val="ar_AE" w:bidi="ar_AE"/>
        </w:rPr>
      </w:r>
    </w:p>
    <w:p>
      <w:pPr>
        <w:bidi/>
      </w:pPr>
      <w:r>
        <w:rPr>
          <w:rtl/>
          <w:cs/>
          <w:lang w:val="ar_AE" w:bidi="ar_AE"/>
        </w:rPr>
      </w:r>
      <w:r>
        <w:rPr>
          <w:rtl/>
          <w:cs/>
          <w:lang w:val="ar_AE" w:bidi="ar_AE"/>
        </w:rPr>
        <w:t xml:space="preserve">الكلمة اليونانية لكلمة "توأم" واسم آخر للرسول توما في </w:t>
      </w:r>
      <w:r>
        <w:rPr>
          <w:rtl/>
          <w:cs/>
          <w:lang w:val="ar_AE" w:bidi="ar_AE"/>
        </w:rPr>
        <w:t>يوحنا 11:16</w:t>
      </w:r>
      <w:r>
        <w:rPr>
          <w:rtl/>
          <w:cs/>
          <w:lang w:val="ar_AE" w:bidi="ar_AE"/>
        </w:rPr>
        <w:t xml:space="preserve">, </w:t>
      </w:r>
      <w:r>
        <w:rPr>
          <w:rtl/>
          <w:cs/>
          <w:lang w:val="ar_AE" w:bidi="ar_AE"/>
        </w:rPr>
        <w:t>20:24</w:t>
      </w:r>
      <w:r>
        <w:rPr>
          <w:rtl/>
          <w:cs/>
          <w:lang w:val="ar_AE" w:bidi="ar_AE"/>
        </w:rPr>
        <w:t xml:space="preserve">, و </w:t>
      </w:r>
      <w:r>
        <w:rPr>
          <w:rtl/>
          <w:cs/>
          <w:lang w:val="ar_AE" w:bidi="ar_AE"/>
        </w:rPr>
        <w:t>21:2</w:t>
      </w:r>
      <w:r>
        <w:rPr>
          <w:rtl/>
          <w:cs/>
          <w:lang w:val="ar_AE" w:bidi="ar_AE"/>
        </w:rPr>
        <w:t xml:space="preserve">. </w:t>
      </w:r>
      <w:r>
        <w:rPr>
          <w:i/>
          <w:rtl/>
          <w:cs/>
          <w:lang w:val="ar_AE" w:bidi="ar_AE"/>
        </w:rPr>
        <w:t>انظر</w:t>
      </w:r>
      <w:r>
        <w:rPr>
          <w:rtl/>
          <w:cs/>
          <w:lang w:val="ar_AE" w:bidi="ar_AE"/>
        </w:rPr>
        <w:t xml:space="preserve"> </w:t>
      </w:r>
      <w:r>
        <w:rPr>
          <w:rtl/>
          <w:cs/>
          <w:lang w:val="ar_AE" w:bidi="ar_AE"/>
        </w:rPr>
        <w:t>توما،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ديس</w:t>
      </w:r>
      <w:r>
        <w:rPr>
          <w:rtl/>
          <w:cs/>
          <w:lang w:val="ar_AE" w:bidi="ar_AE"/>
        </w:rPr>
      </w:r>
    </w:p>
    <w:p>
      <w:pPr>
        <w:bidi/>
      </w:pPr>
      <w:r>
        <w:rPr>
          <w:rtl/>
          <w:cs/>
          <w:lang w:val="ar_AE" w:bidi="ar_AE"/>
        </w:rPr>
      </w:r>
      <w:r>
        <w:rPr>
          <w:rtl/>
          <w:cs/>
          <w:lang w:val="ar_AE" w:bidi="ar_AE"/>
        </w:rPr>
        <w:t xml:space="preserve">أي عدد من نباتات القصب التي تنمو في المستنقعات وبجانب الجداول والأنهار. </w:t>
      </w:r>
      <w:r>
        <w:rPr>
          <w:i/>
          <w:rtl/>
          <w:cs/>
          <w:lang w:val="ar_AE" w:bidi="ar_AE"/>
        </w:rPr>
        <w:t>انظر</w:t>
      </w:r>
      <w:r>
        <w:rPr>
          <w:rtl/>
          <w:cs/>
          <w:lang w:val="ar_AE" w:bidi="ar_AE"/>
        </w:rPr>
        <w:t xml:space="preserve"> </w:t>
      </w:r>
      <w:r>
        <w:rPr>
          <w:rtl/>
          <w:cs/>
          <w:lang w:val="ar_AE" w:bidi="ar_AE"/>
        </w:rPr>
        <w:t>النباتات (القصب)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ديسماس</w:t>
      </w:r>
      <w:r>
        <w:rPr>
          <w:rtl/>
          <w:cs/>
          <w:lang w:val="ar_AE" w:bidi="ar_AE"/>
        </w:rPr>
      </w:r>
    </w:p>
    <w:p>
      <w:pPr>
        <w:bidi/>
      </w:pPr>
      <w:r>
        <w:rPr>
          <w:rtl/>
          <w:cs/>
          <w:lang w:val="ar_AE" w:bidi="ar_AE"/>
        </w:rPr>
      </w:r>
      <w:r>
        <w:rPr>
          <w:rtl/>
          <w:cs/>
          <w:lang w:val="ar_AE" w:bidi="ar_AE"/>
        </w:rPr>
        <w:t xml:space="preserve">هو الاسم الذي أُعطي للص التائب على الصليب في الروايات الأبوكريفية بناءً على </w:t>
      </w:r>
      <w:r>
        <w:rPr>
          <w:rtl/>
          <w:cs/>
          <w:lang w:val="ar_AE" w:bidi="ar_AE"/>
        </w:rPr>
        <w:t>لوقا 23:39–43</w:t>
      </w:r>
      <w:r>
        <w:rPr>
          <w:rtl/>
          <w:cs/>
          <w:lang w:val="ar_AE" w:bidi="ar_AE"/>
        </w:rPr>
        <w:t>. وتحتوي مصادر مثل إنجيل الطفولة العربي وأعمال بيلاطس على روايات خيالية عن التعاملات السابقة بين المسيح وديسماس. وغالبًا ما أشاد الكُتَّاب الآباء بتوبة "اللص الصالح"، وفي النهاية قامت الكنيسة اللاتينية بتقديسه علي اعتبار أنه قديس.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دِيشَان</w:t>
      </w:r>
      <w:r>
        <w:rPr>
          <w:rtl/>
          <w:cs/>
          <w:lang w:val="ar_AE" w:bidi="ar_AE"/>
        </w:rPr>
      </w:r>
    </w:p>
    <w:p>
      <w:pPr>
        <w:pStyle w:val="Heading2"/>
        <w:bidi/>
      </w:pPr>
      <w:r>
        <w:rPr>
          <w:rtl/>
          <w:cs/>
          <w:lang w:val="ar_AE" w:bidi="ar_AE"/>
        </w:rPr>
        <w:t>دِيشَان</w:t>
      </w:r>
    </w:p>
    <w:p>
      <w:pPr>
        <w:bidi/>
      </w:pPr>
      <w:r>
        <w:rPr>
          <w:rtl/>
          <w:cs/>
          <w:lang w:val="ar_AE" w:bidi="ar_AE"/>
        </w:rPr>
      </w:r>
      <w:r>
        <w:rPr>
          <w:rtl/>
          <w:cs/>
          <w:lang w:val="ar_AE" w:bidi="ar_AE"/>
        </w:rPr>
        <w:t>أمير في أرض سَعِير، وهي منطقة جبلية جنوب غرب البحر الميت. كان والد دِيشَان هو سَعِير الحُوري (</w:t>
      </w:r>
      <w:r>
        <w:rPr>
          <w:rtl/>
          <w:cs/>
          <w:lang w:val="ar_AE" w:bidi="ar_AE"/>
        </w:rPr>
        <w:t>تكوين 36: 21؛</w:t>
      </w:r>
      <w:r>
        <w:rPr>
          <w:rtl/>
          <w:cs/>
          <w:lang w:val="ar_AE" w:bidi="ar_AE"/>
        </w:rPr>
        <w:t xml:space="preserve"> </w:t>
      </w:r>
      <w:r>
        <w:rPr>
          <w:rtl/>
          <w:cs/>
          <w:lang w:val="ar_AE" w:bidi="ar_AE"/>
        </w:rPr>
        <w:t>1 أخبار 1: 38</w:t>
      </w:r>
      <w:r>
        <w:rPr>
          <w:rtl/>
          <w:cs/>
          <w:lang w:val="ar_AE" w:bidi="ar_AE"/>
        </w:rPr>
        <w:t>). طرد الأدُوميُّون الحُوريِِّين من أراضيهم (</w:t>
      </w:r>
      <w:r>
        <w:rPr>
          <w:rtl/>
          <w:cs/>
          <w:lang w:val="ar_AE" w:bidi="ar_AE"/>
        </w:rPr>
        <w:t>تثنية 2: 12</w:t>
      </w:r>
      <w:r>
        <w:rPr>
          <w:rtl/>
          <w:cs/>
          <w:lang w:val="ar_AE" w:bidi="ar_AE"/>
        </w:rPr>
        <w:t>). غالبًا ما تستخدم الشواهد اللاحقة في العهد القديم سَعِير و</w:t>
      </w:r>
      <w:r>
        <w:rPr>
          <w:rtl/>
          <w:cs/>
          <w:lang w:val="ar_AE" w:bidi="ar_AE"/>
        </w:rPr>
        <w:t>أَدُوم</w:t>
      </w:r>
      <w:r>
        <w:rPr>
          <w:rtl/>
          <w:cs/>
          <w:lang w:val="ar_AE" w:bidi="ar_AE"/>
        </w:rPr>
        <w:t xml:space="preserve"> كمترادفين.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دِيشُون</w:t>
      </w:r>
      <w:r>
        <w:rPr>
          <w:rtl/>
          <w:cs/>
          <w:lang w:val="ar_AE" w:bidi="ar_AE"/>
        </w:rPr>
      </w:r>
    </w:p>
    <w:p>
      <w:pPr>
        <w:pStyle w:val="Heading2"/>
        <w:bidi/>
      </w:pPr>
      <w:r>
        <w:rPr>
          <w:rtl/>
          <w:cs/>
          <w:lang w:val="ar_AE" w:bidi="ar_AE"/>
        </w:rPr>
        <w:t>دِيشُون</w:t>
      </w:r>
    </w:p>
    <w:p>
      <w:pPr>
        <w:bidi/>
      </w:pPr>
      <w:r>
        <w:rPr>
          <w:rtl/>
          <w:cs/>
          <w:lang w:val="ar_AE" w:bidi="ar_AE"/>
        </w:rPr>
      </w:r>
      <w:r>
        <w:rPr>
          <w:rtl/>
          <w:cs/>
          <w:lang w:val="ar_AE" w:bidi="ar_AE"/>
        </w:rPr>
        <w:t>1. الابن الخامس لسَعِير وأمير حُوري في أرض أَدُوم (</w:t>
      </w:r>
      <w:r>
        <w:rPr>
          <w:rtl/>
          <w:cs/>
          <w:lang w:val="ar_AE" w:bidi="ar_AE"/>
        </w:rPr>
        <w:t>تكوين 36: 21؛</w:t>
      </w:r>
      <w:r>
        <w:rPr>
          <w:rtl/>
          <w:cs/>
          <w:lang w:val="ar_AE" w:bidi="ar_AE"/>
        </w:rPr>
        <w:t xml:space="preserve"> </w:t>
      </w:r>
      <w:r>
        <w:rPr>
          <w:rtl/>
          <w:cs/>
          <w:lang w:val="ar_AE" w:bidi="ar_AE"/>
        </w:rPr>
        <w:t>1 أخبار 1: 38</w:t>
      </w:r>
      <w:r>
        <w:rPr>
          <w:rtl/>
          <w:cs/>
          <w:lang w:val="ar_AE" w:bidi="ar_AE"/>
        </w:rPr>
        <w:t>)، الذي طرد الأدُوميُِّون شعبه في النهاية.</w:t>
      </w:r>
    </w:p>
    <w:p>
      <w:pPr>
        <w:bidi/>
      </w:pPr>
      <w:r>
        <w:rPr>
          <w:rtl/>
          <w:cs/>
          <w:lang w:val="ar_AE" w:bidi="ar_AE"/>
        </w:rPr>
      </w:r>
      <w:r>
        <w:rPr>
          <w:rtl/>
          <w:cs/>
          <w:lang w:val="ar_AE" w:bidi="ar_AE"/>
        </w:rPr>
        <w:t xml:space="preserve">2. حفيد سَعِير وابن عَنَى، أمير حُوري. كما كان دِيشُون هذا شقيق </w:t>
      </w:r>
      <w:r>
        <w:rPr>
          <w:rtl/>
          <w:cs/>
          <w:lang w:val="ar_AE" w:bidi="ar_AE"/>
        </w:rPr>
        <w:t>أُهُولِيبَامَة</w:t>
      </w:r>
      <w:r>
        <w:rPr>
          <w:rtl/>
          <w:cs/>
          <w:lang w:val="ar_AE" w:bidi="ar_AE"/>
        </w:rPr>
        <w:t>، زوجة عِيسُو (</w:t>
      </w:r>
      <w:r>
        <w:rPr>
          <w:rtl/>
          <w:cs/>
          <w:lang w:val="ar_AE" w:bidi="ar_AE"/>
        </w:rPr>
        <w:t>تكوين 36: 25؛</w:t>
      </w:r>
      <w:r>
        <w:rPr>
          <w:rtl/>
          <w:cs/>
          <w:lang w:val="ar_AE" w:bidi="ar_AE"/>
        </w:rPr>
        <w:t xml:space="preserve"> </w:t>
      </w:r>
      <w:r>
        <w:rPr>
          <w:rtl/>
          <w:cs/>
          <w:lang w:val="ar_AE" w:bidi="ar_AE"/>
        </w:rPr>
        <w:t>1 أخبار 1: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ديك</w:t>
      </w:r>
      <w:r>
        <w:rPr>
          <w:rtl/>
          <w:cs/>
          <w:lang w:val="ar_AE" w:bidi="ar_AE"/>
        </w:rPr>
      </w:r>
    </w:p>
    <w:p>
      <w:pPr>
        <w:bidi/>
      </w:pPr>
      <w:r>
        <w:rPr>
          <w:rtl/>
          <w:cs/>
          <w:lang w:val="ar_AE" w:bidi="ar_AE"/>
        </w:rPr>
      </w:r>
      <w:r>
        <w:rPr>
          <w:rtl/>
          <w:cs/>
          <w:lang w:val="ar_AE" w:bidi="ar_AE"/>
        </w:rPr>
        <w:t xml:space="preserve">الذكر البالغ للدواجن الأليفة. انظر </w:t>
      </w:r>
      <w:r>
        <w:rPr>
          <w:rtl/>
          <w:cs/>
          <w:lang w:val="ar_AE" w:bidi="ar_AE"/>
        </w:rPr>
        <w:t>الطيور (الدواجن، الأليفة)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ديكالوج</w:t>
      </w:r>
      <w:r>
        <w:rPr>
          <w:rtl/>
          <w:cs/>
          <w:lang w:val="ar_AE" w:bidi="ar_AE"/>
        </w:rPr>
      </w:r>
    </w:p>
    <w:p>
      <w:pPr>
        <w:bidi/>
      </w:pPr>
      <w:r>
        <w:rPr>
          <w:rtl/>
          <w:cs/>
          <w:lang w:val="ar_AE" w:bidi="ar_AE"/>
        </w:rPr>
      </w:r>
      <w:r>
        <w:rPr>
          <w:rtl/>
          <w:cs/>
          <w:lang w:val="ar_AE" w:bidi="ar_AE"/>
        </w:rPr>
        <w:t xml:space="preserve">مصطلح يوناني معناه "الكلمات العشر"، وهو يشير إلى الوصايا العشر. انظر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ديماس</w:t>
      </w:r>
      <w:r>
        <w:rPr>
          <w:rtl/>
          <w:cs/>
          <w:lang w:val="ar_AE" w:bidi="ar_AE"/>
        </w:rPr>
      </w:r>
    </w:p>
    <w:p>
      <w:pPr>
        <w:bidi/>
      </w:pPr>
      <w:r>
        <w:rPr>
          <w:rtl/>
          <w:cs/>
          <w:lang w:val="ar_AE" w:bidi="ar_AE"/>
        </w:rPr>
      </w:r>
      <w:r>
        <w:rPr>
          <w:rtl/>
          <w:cs/>
          <w:lang w:val="ar_AE" w:bidi="ar_AE"/>
        </w:rPr>
        <w:t xml:space="preserve">أحد العاملين مع الرسول بولس. وقد كان مع بولس عندما كان مسجونًا. لا يُعرَف الكثير عن ديماس باستثناء المعلومات البسيطة المذكورة في العهد الجديد. ففي البداية، أيَّد ديماس خدمة بولس. وقد ذُكر في تحية بولس إلى أهل كولوسي في </w:t>
      </w:r>
      <w:r>
        <w:rPr>
          <w:rtl/>
          <w:cs/>
          <w:lang w:val="ar_AE" w:bidi="ar_AE"/>
        </w:rPr>
        <w:t>كولوسي 4: 14</w:t>
      </w:r>
      <w:r>
        <w:rPr>
          <w:rtl/>
          <w:cs/>
          <w:lang w:val="ar_AE" w:bidi="ar_AE"/>
        </w:rPr>
        <w:t xml:space="preserve">. كما ذُكر في </w:t>
      </w:r>
      <w:r>
        <w:rPr>
          <w:rtl/>
          <w:cs/>
          <w:lang w:val="ar_AE" w:bidi="ar_AE"/>
        </w:rPr>
        <w:t>فليمون 1: 24</w:t>
      </w:r>
      <w:r>
        <w:rPr>
          <w:rtl/>
          <w:cs/>
          <w:lang w:val="ar_AE" w:bidi="ar_AE"/>
        </w:rPr>
        <w:t xml:space="preserve">. لكن في </w:t>
      </w:r>
      <w:r>
        <w:rPr>
          <w:rtl/>
          <w:cs/>
          <w:lang w:val="ar_AE" w:bidi="ar_AE"/>
        </w:rPr>
        <w:t>2تيموثاوس 4: 10</w:t>
      </w:r>
      <w:r>
        <w:rPr>
          <w:rtl/>
          <w:cs/>
          <w:lang w:val="ar_AE" w:bidi="ar_AE"/>
        </w:rPr>
        <w:t xml:space="preserve"> قال بولس إن ديماس تركه بسبب محبة ديماس للعالم الحاضر.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دِيمِتْرِيُوس</w:t>
      </w:r>
      <w:r>
        <w:rPr>
          <w:rtl/>
          <w:cs/>
          <w:lang w:val="ar_AE" w:bidi="ar_AE"/>
        </w:rPr>
      </w:r>
    </w:p>
    <w:p>
      <w:pPr>
        <w:pStyle w:val="Heading2"/>
        <w:bidi/>
      </w:pPr>
      <w:r>
        <w:rPr>
          <w:b/>
          <w:rtl/>
          <w:cs/>
          <w:lang w:val="ar_AE" w:bidi="ar_AE"/>
        </w:rPr>
        <w:t>دِيمِتْرِيُوس</w:t>
      </w:r>
    </w:p>
    <w:p>
      <w:pPr>
        <w:bidi/>
      </w:pPr>
      <w:r>
        <w:rPr>
          <w:rtl/>
          <w:cs/>
          <w:lang w:val="ar_AE" w:bidi="ar_AE"/>
        </w:rPr>
      </w:r>
      <w:r>
        <w:rPr>
          <w:rtl/>
          <w:cs/>
          <w:lang w:val="ar_AE" w:bidi="ar_AE"/>
        </w:rPr>
        <w:t>حمل اسم ("ابن ديميتر") خمسة أشخاص في أزمنة الكتاب المقدَّس: ثلاثة ملوك سوريين وشخصيتين من العهد الجديد.</w:t>
      </w:r>
    </w:p>
    <w:p>
      <w:pPr>
        <w:bidi/>
      </w:pPr>
      <w:r>
        <w:rPr>
          <w:rtl/>
          <w:cs/>
          <w:lang w:val="ar_AE" w:bidi="ar_AE"/>
        </w:rPr>
      </w:r>
      <w:r>
        <w:rPr>
          <w:rtl/>
          <w:cs/>
          <w:lang w:val="ar_AE" w:bidi="ar_AE"/>
        </w:rPr>
        <w:t xml:space="preserve">1. خليفة أنطيوخوس الخامس إيوپاتور. كان دِيمِتْرِيُوس الأول ملكًا (160–151 ق. م.) عندما اندلعت الانتفاضة اليهودية بقيادة يهوذا المكابي . حاول شن عدة حملات غير ناجحة ضد اليهود (1 مكابيين 7: 1–10؛ 2 مكابيين 14: 1–15، 26–28). وبنهاية حكمه، تحداه </w:t>
      </w:r>
      <w:r>
        <w:rPr>
          <w:b/>
          <w:rtl/>
          <w:cs/>
          <w:lang w:val="ar_AE" w:bidi="ar_AE"/>
        </w:rPr>
        <w:t>ا</w:t>
      </w:r>
      <w:r>
        <w:rPr>
          <w:rtl/>
          <w:cs/>
          <w:lang w:val="ar_AE" w:bidi="ar_AE"/>
        </w:rPr>
        <w:t>لإِسْكَنْدَرُ ابْنُ أَنْطِيُوكُسَ وقُتِلَ في المعركة (1 مكابيين 10: 46–50).</w:t>
      </w:r>
    </w:p>
    <w:p>
      <w:pPr>
        <w:bidi/>
      </w:pPr>
      <w:r>
        <w:rPr>
          <w:rtl/>
          <w:cs/>
          <w:lang w:val="ar_AE" w:bidi="ar_AE"/>
        </w:rPr>
      </w:r>
      <w:r>
        <w:rPr>
          <w:rtl/>
          <w:cs/>
          <w:lang w:val="ar_AE" w:bidi="ar_AE"/>
        </w:rPr>
        <w:t>2. ابن دِيمِتْرِيُوس الأول. بعد هزيمة ووفاة والده، لجأ دِيمِتْرِيُوس الثاني إلى كريت، ثم تحدى الإِسْكَنْدَرُ ابْنُ أَنْطِيُوكُس بغزو سوريا بجيش من المُرْتَزِقَة الأجانب. في النهاية، أبرم دِيمِتْرِيُوس معاهدة مع اليهود وحصل على عرش سوريا عام 145 ق. م. (1 مكابيين 11: 32–37). كما ساعد اليهود دِيمِتْرِيُوس ضد منافس آخر، تَرِيفُون، إلى أن نقض كلمته معهم (الآيات 54–55). ,وفي الصراع اللاحق بين دِيمِتْرِيُوس وتَرِيفُون، حقَّق اليهود الاستقلال، تحت قيادة شقيق يوناثان، سيمون المكابي (13: 34–42). أُسر دِيمِتْرِيُوس على يد أَرْسَاكِيس السادس (ميثريداتس الأول)، ملك فَارِس وَمَادَاي، حوالي 138 ق. م. (1 مكابيين 14: 1–3). وعاد إلى العرش السوري بعد 10 سنوات وحكم فترة وجيزة إلى أن تم اغتياله (125 ق. م.).</w:t>
      </w:r>
    </w:p>
    <w:p>
      <w:pPr>
        <w:bidi/>
      </w:pPr>
      <w:r>
        <w:rPr>
          <w:rtl/>
          <w:cs/>
          <w:lang w:val="ar_AE" w:bidi="ar_AE"/>
        </w:rPr>
      </w:r>
      <w:r>
        <w:rPr>
          <w:rtl/>
          <w:cs/>
          <w:lang w:val="ar_AE" w:bidi="ar_AE"/>
        </w:rPr>
        <w:t>3. حفيد دِيمِتْرِيُوس الثاني. حكم دِيمِتْرِيُوس الثالث سوريا (95–88 ق. م.) في سنوات الشغب في عصر السلوقيين. حاول حزب الفريسيين في إسرائيل عبثًا تجنيده في صراعهم مع الكاهن الملك ألكسندر جنايوس.</w:t>
      </w:r>
    </w:p>
    <w:p>
      <w:pPr>
        <w:bidi/>
      </w:pPr>
      <w:r>
        <w:rPr>
          <w:rtl/>
          <w:cs/>
          <w:lang w:val="ar_AE" w:bidi="ar_AE"/>
        </w:rPr>
      </w:r>
      <w:r>
        <w:rPr>
          <w:rtl/>
          <w:cs/>
          <w:lang w:val="ar_AE" w:bidi="ar_AE"/>
        </w:rPr>
        <w:t>4. صانع فضة وثني في مدينة أفسس. أثار شغبًا ضد المبشرين المسيحيين الذين كان لوعظهم آثار سلبية على تجارته (</w:t>
      </w:r>
      <w:r>
        <w:rPr>
          <w:rtl/>
          <w:cs/>
          <w:lang w:val="ar_AE" w:bidi="ar_AE"/>
        </w:rPr>
        <w:t>أعمال 19: 23–41</w:t>
      </w:r>
      <w:r>
        <w:rPr>
          <w:rtl/>
          <w:cs/>
          <w:lang w:val="ar_AE" w:bidi="ar_AE"/>
        </w:rPr>
        <w:t>). كانت مدينة أفسس مركزًا لعبادة ديانا (النظير اللاتيني للإلهة اليونانية أرطاميس)، إلهة الصيد. بُنيَ معبد ضخم لعبادتها، وكان واحدًا من العجائب السبع في العالم القديم . من بين المشروعات التجارية المرتبطة بعبادة ديانا رسم وصناعة الصور الدينية من مواد مختلفة، بما فيها الفضة.</w:t>
      </w:r>
    </w:p>
    <w:p>
      <w:pPr>
        <w:bidi/>
      </w:pPr>
      <w:r>
        <w:rPr>
          <w:rtl/>
          <w:cs/>
          <w:lang w:val="ar_AE" w:bidi="ar_AE"/>
        </w:rPr>
      </w:r>
      <w:r>
        <w:rPr>
          <w:rtl/>
          <w:cs/>
          <w:lang w:val="ar_AE" w:bidi="ar_AE"/>
        </w:rPr>
        <w:t>قال دِيمِتْرِيُوس، متحدثًا باسم صانعي الفضة، إن تجارته وعبادة ديانا مهددتان بسبب وعظ الرسول بولس ورفاقه. فجمع صانعي الفضة الآخرين معًا وأدان بولس، وندد بما يفعله. وتسبب الاجتماع في ضجة عامة، وسحب حشد ثلاثة من رفاق بولس إلى المسرح المدرج. أخيرًا، تمكَّن كاتب المدينة، الذي كان مسؤولًا أمام السلطات الرومانية عن الحفاظ على النظام المدني من تهدئة الحشد مقنعًا إياهم ب</w:t>
      </w:r>
      <w:r>
        <w:rPr>
          <w:rtl/>
          <w:cs/>
          <w:lang w:val="ar_AE" w:bidi="ar_AE"/>
        </w:rPr>
        <w:t>رفع أي تظلمات لديهم من وجهة نظرهم إلى المحاكم.</w:t>
      </w:r>
    </w:p>
    <w:p>
      <w:pPr>
        <w:bidi/>
      </w:pPr>
      <w:r>
        <w:rPr>
          <w:rtl/>
          <w:cs/>
          <w:lang w:val="ar_AE" w:bidi="ar_AE"/>
        </w:rPr>
      </w:r>
      <w:r>
        <w:rPr>
          <w:rtl/>
          <w:cs/>
          <w:lang w:val="ar_AE" w:bidi="ar_AE"/>
        </w:rPr>
        <w:t>5. مؤمن مسيحي أشاد به الرسول يوحنا في رسالته الثالثة في العهد الجديد (</w:t>
      </w:r>
      <w:r>
        <w:rPr>
          <w:rtl/>
          <w:cs/>
          <w:lang w:val="ar_AE" w:bidi="ar_AE"/>
        </w:rPr>
        <w:t>3 يوحنا 1: 12</w:t>
      </w:r>
      <w:r>
        <w:rPr>
          <w:rtl/>
          <w:cs/>
          <w:lang w:val="ar_AE" w:bidi="ar_AE"/>
        </w:rPr>
        <w:t>). قد يكون دِيمِتْرِيُوس هو حامل تلك الرسالة.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يوحنا، رسائل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دِيمُفُونُ</w:t>
      </w:r>
      <w:r>
        <w:rPr>
          <w:rtl/>
          <w:cs/>
          <w:lang w:val="ar_AE" w:bidi="ar_AE"/>
        </w:rPr>
      </w:r>
    </w:p>
    <w:p>
      <w:pPr>
        <w:pStyle w:val="Heading2"/>
        <w:bidi/>
      </w:pPr>
      <w:r>
        <w:rPr>
          <w:b/>
          <w:rtl/>
          <w:cs/>
          <w:lang w:val="ar_AE" w:bidi="ar_AE"/>
        </w:rPr>
        <w:t>دِيمُفُونُ</w:t>
      </w:r>
    </w:p>
    <w:p>
      <w:pPr>
        <w:bidi/>
      </w:pPr>
      <w:r>
        <w:rPr>
          <w:rtl/>
          <w:cs/>
          <w:lang w:val="ar_AE" w:bidi="ar_AE"/>
        </w:rPr>
      </w:r>
      <w:r>
        <w:rPr>
          <w:rtl/>
          <w:cs/>
          <w:lang w:val="ar_AE" w:bidi="ar_AE"/>
        </w:rPr>
        <w:t xml:space="preserve">ضابط سوري وحاكم منطقة في فلسطين، تحت قيادة أنطيوخوس الخامس (حوالي 164 قبل الميلاد). إلى جانب زملائه الحكام، </w:t>
      </w:r>
      <w:r>
        <w:rPr>
          <w:b/>
          <w:rtl/>
          <w:cs/>
          <w:lang w:val="ar_AE" w:bidi="ar_AE"/>
        </w:rPr>
        <w:t>تِيمُوتَاوُسُ، وَأَبُلُّونِيُوسُ، وَإِيرُونِيمُسُ،</w:t>
      </w:r>
      <w:r>
        <w:rPr>
          <w:rtl/>
          <w:cs/>
          <w:lang w:val="ar_AE" w:bidi="ar_AE"/>
        </w:rPr>
        <w:t xml:space="preserve"> استمر في مضايقة اليهود بعد إبرام اتفاقيات بين ليسياس ويهوذا المكابي (2 مكابيين 12:2).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دِيمونَ</w:t>
      </w:r>
      <w:r>
        <w:rPr>
          <w:rtl/>
          <w:cs/>
          <w:lang w:val="ar_AE" w:bidi="ar_AE"/>
        </w:rPr>
      </w:r>
    </w:p>
    <w:p>
      <w:pPr>
        <w:pStyle w:val="Heading2"/>
        <w:bidi/>
      </w:pPr>
      <w:r>
        <w:rPr>
          <w:rtl/>
          <w:cs/>
          <w:lang w:val="ar_AE" w:bidi="ar_AE"/>
        </w:rPr>
        <w:t>دِيمُونَ</w:t>
      </w:r>
      <w:r>
        <w:rPr>
          <w:rtl/>
          <w:cs/>
          <w:lang w:val="ar_AE" w:bidi="ar_AE"/>
        </w:rPr>
        <w:t>*</w:t>
      </w:r>
    </w:p>
    <w:p>
      <w:pPr>
        <w:bidi/>
      </w:pPr>
      <w:r>
        <w:rPr>
          <w:rtl/>
          <w:cs/>
          <w:lang w:val="ar_AE" w:bidi="ar_AE"/>
        </w:rPr>
      </w:r>
      <w:r>
        <w:rPr>
          <w:rtl/>
          <w:cs/>
          <w:lang w:val="ar_AE" w:bidi="ar_AE"/>
        </w:rPr>
        <w:t xml:space="preserve">ترجمة الملك جايمس لمدينة موآبية في </w:t>
      </w:r>
      <w:r>
        <w:rPr>
          <w:rtl/>
          <w:cs/>
          <w:lang w:val="ar_AE" w:bidi="ar_AE"/>
        </w:rPr>
        <w:t>إِشَعْيَاء 15:9</w:t>
      </w:r>
      <w:r>
        <w:rPr>
          <w:rtl/>
          <w:cs/>
          <w:lang w:val="ar_AE" w:bidi="ar_AE"/>
        </w:rPr>
        <w:t xml:space="preserve">، وتُسمى دِيبونَ في مخطوطة البحر الميت. يُعرف موقع دِيمونَ بخربة دمنة، على بعد حوالي ثلاثة أميال (5 كيلومترات) شمال غرب رَبَّةِ. </w:t>
      </w:r>
      <w:r>
        <w:rPr>
          <w:i/>
          <w:rtl/>
          <w:cs/>
          <w:lang w:val="ar_AE" w:bidi="ar_AE"/>
        </w:rPr>
        <w:t>انظر</w:t>
      </w:r>
      <w:r>
        <w:rPr>
          <w:rtl/>
          <w:cs/>
          <w:lang w:val="ar_AE" w:bidi="ar_AE"/>
        </w:rPr>
        <w:t xml:space="preserve"> </w:t>
      </w:r>
      <w:r>
        <w:rPr>
          <w:rtl/>
          <w:cs/>
          <w:lang w:val="ar_AE" w:bidi="ar_AE"/>
        </w:rPr>
        <w:t>دِيبونَ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دِيمونَةَ</w:t>
      </w:r>
      <w:r>
        <w:rPr>
          <w:rtl/>
          <w:cs/>
          <w:lang w:val="ar_AE" w:bidi="ar_AE"/>
        </w:rPr>
      </w:r>
    </w:p>
    <w:p>
      <w:pPr>
        <w:pStyle w:val="Heading2"/>
        <w:bidi/>
      </w:pPr>
      <w:r>
        <w:rPr>
          <w:rtl/>
          <w:cs/>
          <w:lang w:val="ar_AE" w:bidi="ar_AE"/>
        </w:rPr>
        <w:t>دِيمُونَةَ</w:t>
      </w:r>
    </w:p>
    <w:p>
      <w:pPr>
        <w:bidi/>
      </w:pPr>
      <w:r>
        <w:rPr>
          <w:rtl/>
          <w:cs/>
          <w:lang w:val="ar_AE" w:bidi="ar_AE"/>
        </w:rPr>
      </w:r>
      <w:r>
        <w:rPr>
          <w:rtl/>
          <w:cs/>
          <w:lang w:val="ar_AE" w:bidi="ar_AE"/>
        </w:rPr>
        <w:t xml:space="preserve">المدينة المذكورة في </w:t>
      </w:r>
      <w:r>
        <w:rPr>
          <w:rtl/>
          <w:cs/>
          <w:lang w:val="ar_AE" w:bidi="ar_AE"/>
        </w:rPr>
        <w:t>يَشوع 15:22</w:t>
      </w:r>
      <w:r>
        <w:rPr>
          <w:rtl/>
          <w:cs/>
          <w:lang w:val="ar_AE" w:bidi="ar_AE"/>
        </w:rPr>
        <w:t xml:space="preserve"> على أنها تقع في ٱلْجَنوبِ اليهودي، بالقرب من أراضي الأدوميين. كانت واحدة من 29 مدينة في المنطقة العامة لبئر السبع. وقد ربط بعض اللاهوتيون بينها وبين دِيبونَ المذكورة في </w:t>
      </w:r>
      <w:r>
        <w:rPr>
          <w:rtl/>
          <w:cs/>
          <w:lang w:val="ar_AE" w:bidi="ar_AE"/>
        </w:rPr>
        <w:t>نَحَمْيَا 11:25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w:t>
      </w:r>
      <w:r>
        <w:rPr>
          <w:rtl/>
          <w:cs/>
          <w:lang w:val="ar_AE" w:bidi="ar_AE"/>
        </w:rPr>
      </w:r>
    </w:p>
    <w:p>
      <w:pPr>
        <w:bidi/>
      </w:pPr>
      <w:r>
        <w:rPr>
          <w:rtl/>
          <w:cs/>
          <w:lang w:val="ar_AE" w:bidi="ar_AE"/>
        </w:rPr>
      </w:r>
      <w:r>
        <w:rPr>
          <w:rtl/>
          <w:cs/>
          <w:lang w:val="ar_AE" w:bidi="ar_AE"/>
        </w:rPr>
        <w:t>شيءٌ مُستَحَقٌّ لشخص آخر، مثل البضائع أو الممتلكات أو المال. في الكتاب المقدس، يُعَدُّ السلوك البارُّ شيئًا "يَدِين" به الإنسان لله؛ ومن هنا، في اللاهوت، تُوصَف الخطيَّة مَجَازِيًّا بِكَوْن الإنسان "مديونًا".</w:t>
      </w:r>
    </w:p>
    <w:p>
      <w:pPr>
        <w:bidi/>
      </w:pPr>
      <w:r>
        <w:rPr>
          <w:rtl/>
          <w:cs/>
          <w:lang w:val="ar_AE" w:bidi="ar_AE"/>
        </w:rPr>
      </w:r>
      <w:r>
        <w:rPr>
          <w:rtl/>
          <w:cs/>
          <w:lang w:val="ar_AE" w:bidi="ar_AE"/>
        </w:rPr>
        <w:t>في الثقافة العبريَّة، عادةً ما ارتبط الدَّيْن بالرِّبَا (تجارة إقراض المال بفائدة). تُصَوِّر الأفعال العبريَّة التي تَصِف الرِّبَا وَضْعًا مُؤلِمًا. تعني إحدى الكلمات للرِّبَا "يَعَضُّ"، وهي صورة حَيَّة للطريقة التي "التهمت" بها الفائدة المرتفعة أي نوع من المعاملات التجاريَّة بحيث لم يحصل المُقتَرِضون أبدًا على القيمة الكاملة للمال. كان يمكن أن يُقاسِي الناس الخراب المالي بسبب استيفاء الفائدة بلا رحمة (</w:t>
      </w:r>
      <w:r>
        <w:rPr>
          <w:rtl/>
          <w:cs/>
          <w:lang w:val="ar_AE" w:bidi="ar_AE"/>
        </w:rPr>
        <w:t>2 ملوك 4:1–7</w:t>
      </w:r>
      <w:r>
        <w:rPr>
          <w:rtl/>
          <w:cs/>
          <w:lang w:val="ar_AE" w:bidi="ar_AE"/>
        </w:rPr>
        <w:t>). عادةً ما يُتَرجَم فِعْل آخر من الأفعال العبريَّة التي تَصِف الرِّبَا إلى "يَزِيد" أو "يَربَحُ" (</w:t>
      </w:r>
      <w:r>
        <w:rPr>
          <w:rtl/>
          <w:cs/>
          <w:lang w:val="ar_AE" w:bidi="ar_AE"/>
        </w:rPr>
        <w:t>لاويِّين 25:37</w:t>
      </w:r>
      <w:r>
        <w:rPr>
          <w:rtl/>
          <w:cs/>
          <w:lang w:val="ar_AE" w:bidi="ar_AE"/>
        </w:rPr>
        <w:t>)، حيث كان المُقرِضون يَربَحون من عمل الآخرين. قد تَصِل أسعار الفائدة في الشرق الأدنى القديم على المُنتَجَات الزراعيَّة والبضائع إلى 30 في المئة من القرض سَنَوِيًّا، وعلى المال إلى 20 في المئة، بل وتُبَيِّن ألواح طينيَّة من نُوزِي، وهي بلدة قديمة في شمال شرق بلاد ما بين النهرين، أسعار فائدة تَصِل إلى 50 في المئة.</w:t>
      </w:r>
    </w:p>
    <w:p>
      <w:pPr>
        <w:pStyle w:val="Heading3"/>
        <w:bidi/>
      </w:pPr>
      <w:r>
        <w:rPr>
          <w:rtl/>
          <w:cs/>
          <w:lang w:val="ar_AE" w:bidi="ar_AE"/>
        </w:rPr>
        <w:t>ناموس موسى</w:t>
      </w:r>
    </w:p>
    <w:p>
      <w:pPr>
        <w:bidi/>
      </w:pPr>
      <w:r>
        <w:rPr>
          <w:rtl/>
          <w:cs/>
          <w:lang w:val="ar_AE" w:bidi="ar_AE"/>
        </w:rPr>
      </w:r>
      <w:r>
        <w:rPr>
          <w:rtl/>
          <w:cs/>
          <w:lang w:val="ar_AE" w:bidi="ar_AE"/>
        </w:rPr>
        <w:t>سعى العهد الموسوي الذي أُعطِيَ لإسرائيل بعد الخروج مباشرةً إلى استبعاد الممارسات الابتزازيَّة من الحياة العبريَّة؛ وهكذا، تَضَمَّن إعلان الله الكثير من القواعد والقيود المُتَعَلِّقة بالدَّيْن والائتمان في إسرائيل.</w:t>
      </w:r>
    </w:p>
    <w:p>
      <w:pPr>
        <w:pStyle w:val="Heading4"/>
        <w:bidi/>
      </w:pPr>
      <w:r>
        <w:rPr>
          <w:rtl/>
          <w:cs/>
          <w:lang w:val="ar_AE" w:bidi="ar_AE"/>
        </w:rPr>
        <w:t>حماية للفقراء</w:t>
      </w:r>
    </w:p>
    <w:p>
      <w:pPr>
        <w:bidi/>
      </w:pPr>
      <w:r>
        <w:rPr>
          <w:rtl/>
          <w:cs/>
          <w:lang w:val="ar_AE" w:bidi="ar_AE"/>
        </w:rPr>
      </w:r>
      <w:r>
        <w:rPr>
          <w:rtl/>
          <w:cs/>
          <w:lang w:val="ar_AE" w:bidi="ar_AE"/>
        </w:rPr>
        <w:t>نَظَّمَتْ أجزاء من الأقسام التشريعيَّة للتوراة (الأسفار الخمسة الأولى من الكتاب المقدس) ممارسة الإقراض بطريقة تحمي الفقراء وتضمن حَقَّ كُلِّ شخص في كَسْب لقمة العيش وإعالة الأسرة. تناولت الكثير من الأمثال العبريَّة الشعبيَّة هذا الموضوع. كان الهدف الإيجابي للشرائع الكتابيَّة هو ضمان المساعدة للمحتاجين ماليًّا، بدون فوائد. لم يَكُنْ من المُفتَرَض تحقيق أي رِبْح شخصي على حساب الفقراء (</w:t>
      </w:r>
      <w:r>
        <w:rPr>
          <w:rtl/>
          <w:cs/>
          <w:lang w:val="ar_AE" w:bidi="ar_AE"/>
        </w:rPr>
        <w:t>خروج 22:25</w:t>
      </w:r>
      <w:r>
        <w:rPr>
          <w:rtl/>
          <w:cs/>
          <w:lang w:val="ar_AE" w:bidi="ar_AE"/>
        </w:rPr>
        <w:t xml:space="preserve">؛ </w:t>
      </w:r>
      <w:r>
        <w:rPr>
          <w:rtl/>
          <w:cs/>
          <w:lang w:val="ar_AE" w:bidi="ar_AE"/>
        </w:rPr>
        <w:t>تثنية 23:19–20</w:t>
      </w:r>
      <w:r>
        <w:rPr>
          <w:rtl/>
          <w:cs/>
          <w:lang w:val="ar_AE" w:bidi="ar_AE"/>
        </w:rPr>
        <w:t>)، فَقَدْ كان الله هو مُحَامِيهم الخاص؛ وهكذا، كان بإمكان بني إسرائيل، من خلال الإقراض بدون فوائد، إظهار مهابتهم لله (</w:t>
      </w:r>
      <w:r>
        <w:rPr>
          <w:rtl/>
          <w:cs/>
          <w:lang w:val="ar_AE" w:bidi="ar_AE"/>
        </w:rPr>
        <w:t>لاويِّين 25:35–37</w:t>
      </w:r>
      <w:r>
        <w:rPr>
          <w:rtl/>
          <w:cs/>
          <w:lang w:val="ar_AE" w:bidi="ar_AE"/>
        </w:rPr>
        <w:t>).</w:t>
      </w:r>
    </w:p>
    <w:p>
      <w:pPr>
        <w:bidi/>
      </w:pPr>
      <w:r>
        <w:rPr>
          <w:rtl/>
          <w:cs/>
          <w:lang w:val="ar_AE" w:bidi="ar_AE"/>
        </w:rPr>
      </w:r>
      <w:r>
        <w:rPr>
          <w:rtl/>
          <w:cs/>
          <w:lang w:val="ar_AE" w:bidi="ar_AE"/>
        </w:rPr>
        <w:t>أُعِيد التشديد على هذه النقطة بعد 40 عامًا عندما جَدَّد موسى العهد مع إسرائيل قبل دخولهم أرض الميعاد مباشرةً. كان الله هو المالك، وعلى مُستَأجِرِيه احترام كلمته. وعد الله بني إسرائيل بأنَّهم إذا أقرضوا من أجل تخفيف البؤس البشري، فَسَيُبارِكهم الرَّبُّ بَرَكَةً غير عاديَّة (</w:t>
      </w:r>
      <w:r>
        <w:rPr>
          <w:rtl/>
          <w:cs/>
          <w:lang w:val="ar_AE" w:bidi="ar_AE"/>
        </w:rPr>
        <w:t>تثنية 15:6</w:t>
      </w:r>
      <w:r>
        <w:rPr>
          <w:rtl/>
          <w:cs/>
          <w:lang w:val="ar_AE" w:bidi="ar_AE"/>
        </w:rPr>
        <w:t xml:space="preserve">؛ </w:t>
      </w:r>
      <w:r>
        <w:rPr>
          <w:rtl/>
          <w:cs/>
          <w:lang w:val="ar_AE" w:bidi="ar_AE"/>
        </w:rPr>
        <w:t>23:19–20</w:t>
      </w:r>
      <w:r>
        <w:rPr>
          <w:rtl/>
          <w:cs/>
          <w:lang w:val="ar_AE" w:bidi="ar_AE"/>
        </w:rPr>
        <w:t xml:space="preserve">؛ </w:t>
      </w:r>
      <w:r>
        <w:rPr>
          <w:rtl/>
          <w:cs/>
          <w:lang w:val="ar_AE" w:bidi="ar_AE"/>
        </w:rPr>
        <w:t>28:12</w:t>
      </w:r>
      <w:r>
        <w:rPr>
          <w:rtl/>
          <w:cs/>
          <w:lang w:val="ar_AE" w:bidi="ar_AE"/>
        </w:rPr>
        <w:t>). كان من الممكن فرض فائدة على الأجنبي الذي لا يعيش تحت الناموس الموسوي، وهو شَرْطٌ مُناظِر للاتِّفاقيَّات التجاريَّة السائدة في الشرق الأدنى القديم.</w:t>
      </w:r>
    </w:p>
    <w:p>
      <w:pPr>
        <w:bidi/>
      </w:pPr>
      <w:r>
        <w:rPr>
          <w:rtl/>
          <w:cs/>
          <w:lang w:val="ar_AE" w:bidi="ar_AE"/>
        </w:rPr>
      </w:r>
      <w:r>
        <w:rPr>
          <w:rtl/>
          <w:cs/>
          <w:lang w:val="ar_AE" w:bidi="ar_AE"/>
        </w:rPr>
        <w:t>في إسرائيل القديمة، كان الخراب المالي يحدث في كثير من الأحيان بسبب ضعف المحاصيل، وغالبًا ما كان يُعتَبَر هذا الضعف في المحاصيل مُؤَشِّرًا على أنَّ العلاقة بين الله وشعبه ليست على ما يرام (</w:t>
      </w:r>
      <w:r>
        <w:rPr>
          <w:rtl/>
          <w:cs/>
          <w:lang w:val="ar_AE" w:bidi="ar_AE"/>
        </w:rPr>
        <w:t>لاويِّين 26:14، 20</w:t>
      </w:r>
      <w:r>
        <w:rPr>
          <w:rtl/>
          <w:cs/>
          <w:lang w:val="ar_AE" w:bidi="ar_AE"/>
        </w:rPr>
        <w:t>). تَوَقَّع الله من الأثرياء أن يَمُدُّوا يد المساعدة، لا أن يضيفوا المزيد من الأعباء على أولئك الذين يُعانون من ضعف المحاصيل.</w:t>
      </w:r>
    </w:p>
    <w:p>
      <w:pPr>
        <w:pStyle w:val="Heading4"/>
        <w:bidi/>
      </w:pPr>
      <w:r>
        <w:rPr>
          <w:rtl/>
          <w:cs/>
          <w:lang w:val="ar_AE" w:bidi="ar_AE"/>
        </w:rPr>
        <w:t>انتهاك الناموس</w:t>
      </w:r>
    </w:p>
    <w:p>
      <w:pPr>
        <w:bidi/>
      </w:pPr>
      <w:r>
        <w:rPr>
          <w:rtl/>
          <w:cs/>
          <w:lang w:val="ar_AE" w:bidi="ar_AE"/>
        </w:rPr>
      </w:r>
      <w:r>
        <w:rPr>
          <w:rtl/>
          <w:cs/>
          <w:lang w:val="ar_AE" w:bidi="ar_AE"/>
        </w:rPr>
        <w:t>كان الناموس يُنتَهَك في كثير من الأحيان حتَّى أنَّ الفائدة الباهظة أصبحت في نهاية المطاف آفة اجتماعيَّة؛ مِمَّا جعل وَضْع المدينين ميئوسًا منه. كان الكثير من الرجال المُقاتِلين الذين اجتمعوا إلى داود في بداية مسيرته العسكريَّة "خارجين على القانون" غير قادرين على سداد قروضهم وفوائدها (</w:t>
      </w:r>
      <w:r>
        <w:rPr>
          <w:rtl/>
          <w:cs/>
          <w:lang w:val="ar_AE" w:bidi="ar_AE"/>
        </w:rPr>
        <w:t>1 صموئيل 22:2</w:t>
      </w:r>
      <w:r>
        <w:rPr>
          <w:rtl/>
          <w:cs/>
          <w:lang w:val="ar_AE" w:bidi="ar_AE"/>
        </w:rPr>
        <w:t xml:space="preserve">). عَنَّف </w:t>
      </w:r>
      <w:r>
        <w:rPr>
          <w:rtl/>
          <w:cs/>
          <w:lang w:val="ar_AE" w:bidi="ar_AE"/>
        </w:rPr>
        <w:t>حِزْقِيَال ا</w:t>
      </w:r>
      <w:r>
        <w:rPr>
          <w:rtl/>
          <w:cs/>
          <w:lang w:val="ar_AE" w:bidi="ar_AE"/>
        </w:rPr>
        <w:t>لنَّبِيّ الناس على عدم حفظهم وصايا الله بشأن الرِّبَا (</w:t>
      </w:r>
      <w:r>
        <w:rPr>
          <w:rtl/>
          <w:cs/>
          <w:lang w:val="ar_AE" w:bidi="ar_AE"/>
        </w:rPr>
        <w:t>حِزقِيال 18:5–18</w:t>
      </w:r>
      <w:r>
        <w:rPr>
          <w:rtl/>
          <w:cs/>
          <w:lang w:val="ar_AE" w:bidi="ar_AE"/>
        </w:rPr>
        <w:t xml:space="preserve">؛ </w:t>
      </w:r>
      <w:r>
        <w:rPr>
          <w:rtl/>
          <w:cs/>
          <w:lang w:val="ar_AE" w:bidi="ar_AE"/>
        </w:rPr>
        <w:t>22:12</w:t>
      </w:r>
      <w:r>
        <w:rPr>
          <w:rtl/>
          <w:cs/>
          <w:lang w:val="ar_AE" w:bidi="ar_AE"/>
        </w:rPr>
        <w:t>). عندما عاد نحميا من السَّبْي لإعادة بناء أسوار أورشليم، وَجَّه اتِّهامات إلى المسؤولين الحكوميِّين الذين استعبدت أسعار فوائدهم الشعب (</w:t>
      </w:r>
      <w:r>
        <w:rPr>
          <w:rtl/>
          <w:cs/>
          <w:lang w:val="ar_AE" w:bidi="ar_AE"/>
        </w:rPr>
        <w:t>نحميا 5:6–13</w:t>
      </w:r>
      <w:r>
        <w:rPr>
          <w:rtl/>
          <w:cs/>
          <w:lang w:val="ar_AE" w:bidi="ar_AE"/>
        </w:rPr>
        <w:t>).</w:t>
      </w:r>
    </w:p>
    <w:p>
      <w:pPr>
        <w:bidi/>
      </w:pPr>
      <w:r>
        <w:rPr>
          <w:rtl/>
          <w:cs/>
          <w:lang w:val="ar_AE" w:bidi="ar_AE"/>
        </w:rPr>
      </w:r>
      <w:r>
        <w:rPr>
          <w:rtl/>
          <w:cs/>
          <w:lang w:val="ar_AE" w:bidi="ar_AE"/>
        </w:rPr>
        <w:t xml:space="preserve">أضاف أدب الحكمة، الذي تَضَمَّن أسفار أيوب والأمثال والجامعة، أنَّ الذين يكتسبون الثروات بالرِّبَا لن يربحوا على المدى الطويل؛ لأنَّ الله سيعطي أرباحهم لآخرين يعتنون بخير الفقراء (مثل، </w:t>
      </w:r>
      <w:r>
        <w:rPr>
          <w:rtl/>
          <w:cs/>
          <w:lang w:val="ar_AE" w:bidi="ar_AE"/>
        </w:rPr>
        <w:t>أمثال 28:8</w:t>
      </w:r>
      <w:r>
        <w:rPr>
          <w:rtl/>
          <w:cs/>
          <w:lang w:val="ar_AE" w:bidi="ar_AE"/>
        </w:rPr>
        <w:t>). وَجَّه عاموس النَّبِيّ تحذيرًا مماثلًا للتُّجَّار الفاسدين في إسرائيل: "</w:t>
      </w:r>
      <w:r>
        <w:rPr>
          <w:rtl/>
          <w:cs/>
          <w:lang w:val="ar_AE" w:bidi="ar_AE"/>
        </w:rPr>
        <w:t>مِنْ أَجْلِ أَنَّكُمْ تَدُوسُونَ الْمِسْكِينَ، وَتَأْخُذُونَ مِنْهُ هَدِيَّةَ قَمْحٍ،... غَرَسْتُمْ كُرُومًا شَهِيَّةً وَلاَ تَشْرَبُونَ خَمْرَهَا</w:t>
      </w:r>
      <w:r>
        <w:rPr>
          <w:rtl/>
          <w:cs/>
          <w:lang w:val="ar_AE" w:bidi="ar_AE"/>
        </w:rPr>
        <w:t>" (</w:t>
      </w:r>
      <w:r>
        <w:rPr>
          <w:rtl/>
          <w:cs/>
          <w:lang w:val="ar_AE" w:bidi="ar_AE"/>
        </w:rPr>
        <w:t>عاموس 5:11</w:t>
      </w:r>
      <w:r>
        <w:rPr>
          <w:rtl/>
          <w:cs/>
          <w:lang w:val="ar_AE" w:bidi="ar_AE"/>
        </w:rPr>
        <w:t>). على الرغم من هذه التحذيرات، غالبًا ما تَمَّ تجاهُل الناموس، وفُرِضَتْ رسوم فائدة مُرهِقَة على المُقتَرِضين الذين كانوا فقراء بالفعل.</w:t>
      </w:r>
    </w:p>
    <w:p>
      <w:pPr>
        <w:pStyle w:val="Heading4"/>
        <w:bidi/>
      </w:pPr>
      <w:r>
        <w:rPr>
          <w:rtl/>
          <w:cs/>
          <w:lang w:val="ar_AE" w:bidi="ar_AE"/>
        </w:rPr>
        <w:t>الرُّهُون والضَّامِن</w:t>
      </w:r>
    </w:p>
    <w:p>
      <w:pPr>
        <w:bidi/>
      </w:pPr>
      <w:r>
        <w:rPr>
          <w:rtl/>
          <w:cs/>
          <w:lang w:val="ar_AE" w:bidi="ar_AE"/>
        </w:rPr>
      </w:r>
      <w:r>
        <w:rPr>
          <w:rtl/>
          <w:cs/>
          <w:lang w:val="ar_AE" w:bidi="ar_AE"/>
        </w:rPr>
        <w:t>عندما كان من الضروري الاقتراض، قَدَّم الناموس بدائل للممارسة غير العادلة المُتَمَثِّلَة في الرِّبَا. عند الحصول على قَرْضٍ، يقوم المُقتَرِض بالتنازُل عن بعض الممتلكات المنقولة كضمان لسداد القرض. مَثَّل هذا "الرَّهْن" علامة ملموسة على نِيَّة المَدِين في سداد القرض. طُبِّقَتْ قيود مُعَيَّنة على مثل هذه الرُّهُون. على سبيل المثال، لم يَكُنْ بإمكان الدائن أخذ ملابس الأرملة (</w:t>
      </w:r>
      <w:r>
        <w:rPr>
          <w:rtl/>
          <w:cs/>
          <w:lang w:val="ar_AE" w:bidi="ar_AE"/>
        </w:rPr>
        <w:t>تثنية 24:17</w:t>
      </w:r>
      <w:r>
        <w:rPr>
          <w:rtl/>
          <w:cs/>
          <w:lang w:val="ar_AE" w:bidi="ar_AE"/>
        </w:rPr>
        <w:t xml:space="preserve">). كانت الأدوات (مثل أحجار الرَّحَى) أو الحيوانات (مثل الثيران) الضروريَّة للحياة اليوميَّة ممنوعة كَرُهُون (الآية </w:t>
      </w:r>
      <w:r>
        <w:rPr>
          <w:rtl/>
          <w:cs/>
          <w:lang w:val="ar_AE" w:bidi="ar_AE"/>
        </w:rPr>
        <w:t>6</w:t>
      </w:r>
      <w:r>
        <w:rPr>
          <w:rtl/>
          <w:cs/>
          <w:lang w:val="ar_AE" w:bidi="ar_AE"/>
        </w:rPr>
        <w:t>). الملابس التي في غاية الضرورة للمُقتَرِض (على سبيل المثال، للتدفئة) كان يمكن تقديمها مُؤَقَّتًا كَرَهْنٍ، ولكن كان يجب إعادة الرمز المُؤَقَّت قبل حلول الليل (</w:t>
      </w:r>
      <w:r>
        <w:rPr>
          <w:rtl/>
          <w:cs/>
          <w:lang w:val="ar_AE" w:bidi="ar_AE"/>
        </w:rPr>
        <w:t>خروج 22:26–27</w:t>
      </w:r>
      <w:r>
        <w:rPr>
          <w:rtl/>
          <w:cs/>
          <w:lang w:val="ar_AE" w:bidi="ar_AE"/>
        </w:rPr>
        <w:t xml:space="preserve">؛ </w:t>
      </w:r>
      <w:r>
        <w:rPr>
          <w:rtl/>
          <w:cs/>
          <w:lang w:val="ar_AE" w:bidi="ar_AE"/>
        </w:rPr>
        <w:t>تثنية 24:10–13</w:t>
      </w:r>
      <w:r>
        <w:rPr>
          <w:rtl/>
          <w:cs/>
          <w:lang w:val="ar_AE" w:bidi="ar_AE"/>
        </w:rPr>
        <w:t>).</w:t>
      </w:r>
    </w:p>
    <w:p>
      <w:pPr>
        <w:bidi/>
      </w:pPr>
      <w:r>
        <w:rPr>
          <w:rtl/>
          <w:cs/>
          <w:lang w:val="ar_AE" w:bidi="ar_AE"/>
        </w:rPr>
      </w:r>
      <w:r>
        <w:rPr>
          <w:rtl/>
          <w:cs/>
          <w:lang w:val="ar_AE" w:bidi="ar_AE"/>
        </w:rPr>
        <w:t xml:space="preserve">في الظروف القاسية، حيث لم يَكُنْ هناك ضمان، كان يمكن للمَدِين أن يرهن ابنه أو ابنته أو عبده. كان يمكن </w:t>
      </w:r>
      <w:r>
        <w:rPr>
          <w:rtl/>
          <w:cs/>
          <w:lang w:val="ar_AE" w:bidi="ar_AE"/>
        </w:rPr>
        <w:t>عِندَئِذٍ</w:t>
      </w:r>
      <w:r>
        <w:rPr>
          <w:rtl/>
          <w:cs/>
          <w:lang w:val="ar_AE" w:bidi="ar_AE"/>
        </w:rPr>
        <w:t xml:space="preserve"> احتساب قيمة عمل الابن/الابنة أو العبد مقابل كُلٍّ من الفائدة وأصل الدَّيْن. تُوَضِّح روايةٌ في الكتاب المقدس عن ابْنَيْ أرملة على وشك الدخول في العبوديَّة مدى قسوة هذه العادة (</w:t>
      </w:r>
      <w:r>
        <w:rPr>
          <w:rtl/>
          <w:cs/>
          <w:lang w:val="ar_AE" w:bidi="ar_AE"/>
        </w:rPr>
        <w:t>2 ملوك 4:1–7</w:t>
      </w:r>
      <w:r>
        <w:rPr>
          <w:rtl/>
          <w:cs/>
          <w:lang w:val="ar_AE" w:bidi="ar_AE"/>
        </w:rPr>
        <w:t>). بالنسبة للعبيد، كان رَهْنهم لعملهم أو عمل أبنائهم هو الطريقة الوحيدة التي يمكنهم بها سداد الدَّيْن عندما يَضْطَرُّونَ للاقتراض.</w:t>
      </w:r>
    </w:p>
    <w:p>
      <w:pPr>
        <w:bidi/>
      </w:pPr>
      <w:r>
        <w:rPr>
          <w:rtl/>
          <w:cs/>
          <w:lang w:val="ar_AE" w:bidi="ar_AE"/>
        </w:rPr>
      </w:r>
      <w:r>
        <w:rPr>
          <w:rtl/>
          <w:cs/>
          <w:lang w:val="ar_AE" w:bidi="ar_AE"/>
        </w:rPr>
        <w:t>كان يمكن للمُقتَرِض أيضًا أن يجعل صديقًا ثَرِيًّا يَتَحَمَّل المسؤوليَّة كَمُوَقِّعٍ شريكٍ على القَرْض؛ وهكذا يُصبِح الضَّامِن. مع ذلك، فَقَدْ حَذَّر سِفْر الأمثال من ضمان الآخرين، وخاصَّةً الغُرَبَاء (</w:t>
      </w:r>
      <w:r>
        <w:rPr>
          <w:rtl/>
          <w:cs/>
          <w:lang w:val="ar_AE" w:bidi="ar_AE"/>
        </w:rPr>
        <w:t>أمثال 6:1–3</w:t>
      </w:r>
      <w:r>
        <w:rPr>
          <w:rtl/>
          <w:cs/>
          <w:lang w:val="ar_AE" w:bidi="ar_AE"/>
        </w:rPr>
        <w:t xml:space="preserve">؛ </w:t>
      </w:r>
      <w:r>
        <w:rPr>
          <w:rtl/>
          <w:cs/>
          <w:lang w:val="ar_AE" w:bidi="ar_AE"/>
        </w:rPr>
        <w:t>11:15</w:t>
      </w:r>
      <w:r>
        <w:rPr>
          <w:rtl/>
          <w:cs/>
          <w:lang w:val="ar_AE" w:bidi="ar_AE"/>
        </w:rPr>
        <w:t xml:space="preserve">؛ </w:t>
      </w:r>
      <w:r>
        <w:rPr>
          <w:rtl/>
          <w:cs/>
          <w:lang w:val="ar_AE" w:bidi="ar_AE"/>
        </w:rPr>
        <w:t>17:18</w:t>
      </w:r>
      <w:r>
        <w:rPr>
          <w:rtl/>
          <w:cs/>
          <w:lang w:val="ar_AE" w:bidi="ar_AE"/>
        </w:rPr>
        <w:t xml:space="preserve">؛ </w:t>
      </w:r>
      <w:r>
        <w:rPr>
          <w:rtl/>
          <w:cs/>
          <w:lang w:val="ar_AE" w:bidi="ar_AE"/>
        </w:rPr>
        <w:t>22:26</w:t>
      </w:r>
      <w:r>
        <w:rPr>
          <w:rtl/>
          <w:cs/>
          <w:lang w:val="ar_AE" w:bidi="ar_AE"/>
        </w:rPr>
        <w:t xml:space="preserve">؛ </w:t>
      </w:r>
      <w:r>
        <w:rPr>
          <w:rtl/>
          <w:cs/>
          <w:lang w:val="ar_AE" w:bidi="ar_AE"/>
        </w:rPr>
        <w:t>27:13</w:t>
      </w:r>
      <w:r>
        <w:rPr>
          <w:rtl/>
          <w:cs/>
          <w:lang w:val="ar_AE" w:bidi="ar_AE"/>
        </w:rPr>
        <w:t>).</w:t>
      </w:r>
    </w:p>
    <w:p>
      <w:pPr>
        <w:pStyle w:val="Heading4"/>
        <w:bidi/>
      </w:pPr>
      <w:r>
        <w:rPr>
          <w:rtl/>
          <w:cs/>
          <w:lang w:val="ar_AE" w:bidi="ar_AE"/>
        </w:rPr>
        <w:t>السنوات السَّبْتِيَّة وسنوات اليوبيل</w:t>
      </w:r>
    </w:p>
    <w:p>
      <w:pPr>
        <w:bidi/>
      </w:pPr>
      <w:r>
        <w:rPr>
          <w:rtl/>
          <w:cs/>
          <w:lang w:val="ar_AE" w:bidi="ar_AE"/>
        </w:rPr>
      </w:r>
      <w:r>
        <w:rPr>
          <w:rtl/>
          <w:cs/>
          <w:lang w:val="ar_AE" w:bidi="ar_AE"/>
        </w:rPr>
        <w:t>كان هناك نَصَّان قانونيَّان للحَدِّ من استعباد الناس بديون قائمة منذ زمن طويل، وهُمَا السَّنَة السَّبْتِيَّة وسَنَة اليوبيل. كانت السَّنَة السَّبْتِيَّة، أو "</w:t>
      </w:r>
      <w:r>
        <w:rPr>
          <w:rtl/>
          <w:cs/>
          <w:lang w:val="ar_AE" w:bidi="ar_AE"/>
        </w:rPr>
        <w:t>سَنَةُ الإِبْرَاءِ</w:t>
      </w:r>
      <w:r>
        <w:rPr>
          <w:rtl/>
          <w:cs/>
          <w:lang w:val="ar_AE" w:bidi="ar_AE"/>
        </w:rPr>
        <w:t>"، تحدث كل سَبْع سنوات. في ذلك الوقت، كانت الديون تُلغَى وتصير السِّجِلَّات نظيفة (</w:t>
      </w:r>
      <w:r>
        <w:rPr>
          <w:rtl/>
          <w:cs/>
          <w:lang w:val="ar_AE" w:bidi="ar_AE"/>
        </w:rPr>
        <w:t>تثنية 15:1–12</w:t>
      </w:r>
      <w:r>
        <w:rPr>
          <w:rtl/>
          <w:cs/>
          <w:lang w:val="ar_AE" w:bidi="ar_AE"/>
        </w:rPr>
        <w:t xml:space="preserve">؛ قارِنْ </w:t>
      </w:r>
      <w:r>
        <w:rPr>
          <w:rtl/>
          <w:cs/>
          <w:lang w:val="ar_AE" w:bidi="ar_AE"/>
        </w:rPr>
        <w:t>خروج 21:2</w:t>
      </w:r>
      <w:r>
        <w:rPr>
          <w:rtl/>
          <w:cs/>
          <w:lang w:val="ar_AE" w:bidi="ar_AE"/>
        </w:rPr>
        <w:t xml:space="preserve">؛ </w:t>
      </w:r>
      <w:r>
        <w:rPr>
          <w:rtl/>
          <w:cs/>
          <w:lang w:val="ar_AE" w:bidi="ar_AE"/>
        </w:rPr>
        <w:t>23:10–11</w:t>
      </w:r>
      <w:r>
        <w:rPr>
          <w:rtl/>
          <w:cs/>
          <w:lang w:val="ar_AE" w:bidi="ar_AE"/>
        </w:rPr>
        <w:t xml:space="preserve">؛ </w:t>
      </w:r>
      <w:r>
        <w:rPr>
          <w:rtl/>
          <w:cs/>
          <w:lang w:val="ar_AE" w:bidi="ar_AE"/>
        </w:rPr>
        <w:t>لاويِّين 25:2–7</w:t>
      </w:r>
      <w:r>
        <w:rPr>
          <w:rtl/>
          <w:cs/>
          <w:lang w:val="ar_AE" w:bidi="ar_AE"/>
        </w:rPr>
        <w:t>). نَهَى الناموس بوضوح المُقرِضِين عن الامتناع عن تقديم القروض لمَنْ هُمْ في حاجةٍ ماسَّةٍ خلال السَّنَة السادسة. فَرَضَ التقليد اليهوديّ أوامر صارمة ضِدَّ المُقرِض الذي يحاول تحصيل قرض كان ينبغي الإعفاء منه في السَّنَة السَّبْتِيَّة.</w:t>
      </w:r>
    </w:p>
    <w:p>
      <w:pPr>
        <w:bidi/>
      </w:pPr>
      <w:r>
        <w:rPr>
          <w:rtl/>
          <w:cs/>
          <w:lang w:val="ar_AE" w:bidi="ar_AE"/>
        </w:rPr>
      </w:r>
      <w:r>
        <w:rPr>
          <w:rtl/>
          <w:cs/>
          <w:lang w:val="ar_AE" w:bidi="ar_AE"/>
        </w:rPr>
        <w:t>كل 50 سَنَةً كان لدى إسرائيل سَنَة اليوبيل. في هذه السَّنَة، كانت الأرض تعود إلى مالكها الأصلي إذا لم يَكُنْ أحد الأقارب قد افتداها (فَكَّها) بالفعل. منع هذا النَّصُّ القانوني تكويم القِلَّة الثَّرِيَّة لممتلكات الأراضي بينما يعاني الفقراء الكثيرون في العبوديَّة (</w:t>
      </w:r>
      <w:r>
        <w:rPr>
          <w:rtl/>
          <w:cs/>
          <w:lang w:val="ar_AE" w:bidi="ar_AE"/>
        </w:rPr>
        <w:t>لاويِّين 25:13–17</w:t>
      </w:r>
      <w:r>
        <w:rPr>
          <w:rtl/>
          <w:cs/>
          <w:lang w:val="ar_AE" w:bidi="ar_AE"/>
        </w:rPr>
        <w:t>). مع أنَّ الناموس الموسوي لم يَسْتَطِعْ ضمان يوتوبيا (مدينة فاضلة) اقتصاديَّة، فَقَدْ سعى إلى كَبْح جماح الطَّمَع في الطبيعة البشريَّة، وقد هَدَفَ أيضًا إلى أن يُوَفِّر للجميع فرصة متساوية وبداية جديدة كل 50 سَنَةً.</w:t>
      </w:r>
    </w:p>
    <w:p>
      <w:pPr>
        <w:pStyle w:val="Heading3"/>
        <w:bidi/>
      </w:pPr>
      <w:r>
        <w:rPr>
          <w:rtl/>
          <w:cs/>
          <w:lang w:val="ar_AE" w:bidi="ar_AE"/>
        </w:rPr>
        <w:t>الدَّيْن في العهد الجديد</w:t>
      </w:r>
    </w:p>
    <w:p>
      <w:pPr>
        <w:bidi/>
      </w:pPr>
      <w:r>
        <w:rPr>
          <w:rtl/>
          <w:cs/>
          <w:lang w:val="ar_AE" w:bidi="ar_AE"/>
        </w:rPr>
      </w:r>
      <w:r>
        <w:rPr>
          <w:rtl/>
          <w:cs/>
          <w:lang w:val="ar_AE" w:bidi="ar_AE"/>
        </w:rPr>
        <w:t xml:space="preserve">يُظهِر العهد الجديد كيف تعاملت الثقافات المختلفة مع مسألة القروض والديون. كان هناك يهود يلتزمون التزامًا صارمًا بالناموس الموسوي ويرفضون فَرْض فوائد مرتفعة على إخوانهم اليهود، ومع ذلك، اخترقت ممارسات قانونيَّة </w:t>
      </w:r>
      <w:r>
        <w:rPr>
          <w:rtl/>
          <w:cs/>
          <w:lang w:val="ar_AE" w:bidi="ar_AE"/>
        </w:rPr>
        <w:t xml:space="preserve">هِلِنِستِيَّة </w:t>
      </w:r>
      <w:r>
        <w:rPr>
          <w:rtl/>
          <w:cs/>
          <w:lang w:val="ar_AE" w:bidi="ar_AE"/>
        </w:rPr>
        <w:t>ورومانيَّة أجزاء من المجتمع اليهودي.</w:t>
      </w:r>
    </w:p>
    <w:p>
      <w:pPr>
        <w:pStyle w:val="Heading4"/>
        <w:bidi/>
      </w:pPr>
      <w:r>
        <w:rPr>
          <w:rtl/>
          <w:cs/>
          <w:lang w:val="ar_AE" w:bidi="ar_AE"/>
        </w:rPr>
        <w:t>أمثال يسوع</w:t>
      </w:r>
    </w:p>
    <w:p>
      <w:pPr>
        <w:bidi/>
      </w:pPr>
      <w:r>
        <w:rPr>
          <w:rtl/>
          <w:cs/>
          <w:lang w:val="ar_AE" w:bidi="ar_AE"/>
        </w:rPr>
      </w:r>
      <w:r>
        <w:rPr>
          <w:rtl/>
          <w:cs/>
          <w:lang w:val="ar_AE" w:bidi="ar_AE"/>
        </w:rPr>
        <w:t>لمَّح يسوع إلى ممارسات اقتصاديَّة غير يهوديَّة في مَثَلِ العبد الذي سَجَن عبدًا رفيقه لعدم سداد قَرْضٍ (</w:t>
      </w:r>
      <w:r>
        <w:rPr>
          <w:rtl/>
          <w:cs/>
          <w:lang w:val="ar_AE" w:bidi="ar_AE"/>
        </w:rPr>
        <w:t>متَّى 18:23–35</w:t>
      </w:r>
      <w:r>
        <w:rPr>
          <w:rtl/>
          <w:cs/>
          <w:lang w:val="ar_AE" w:bidi="ar_AE"/>
        </w:rPr>
        <w:t>). يُوَضِّح المَثَل العُرْف الهِلِنِستِيّ والرومانيّ العاديّ المُتَمَثِّل في سَجْن أو تقييد مثل هذا الشخص كضمان. أجبرت هذه الممارسة المَدِين على بيع ممتلكاته، أو مطالبة العائلة والأصدقاء بتغطية الخسارة، أو بيع نفسه كعبد. يَذكُر مَثَل الوَزَنَات (</w:t>
      </w:r>
      <w:r>
        <w:rPr>
          <w:rtl/>
          <w:cs/>
          <w:lang w:val="ar_AE" w:bidi="ar_AE"/>
        </w:rPr>
        <w:t>25:14–28</w:t>
      </w:r>
      <w:r>
        <w:rPr>
          <w:rtl/>
          <w:cs/>
          <w:lang w:val="ar_AE" w:bidi="ar_AE"/>
        </w:rPr>
        <w:t>) ومَثَل الأَمْنَاء (</w:t>
      </w:r>
      <w:r>
        <w:rPr>
          <w:rtl/>
          <w:cs/>
          <w:lang w:val="ar_AE" w:bidi="ar_AE"/>
        </w:rPr>
        <w:t>لوقا 19:12–24</w:t>
      </w:r>
      <w:r>
        <w:rPr>
          <w:rtl/>
          <w:cs/>
          <w:lang w:val="ar_AE" w:bidi="ar_AE"/>
        </w:rPr>
        <w:t>)، اللذان يتحدَّثان مَجَازِيًّا عن ملكوت الله، كَسْب فائدة على الأموال المُستَثمَرَة عند الصَّيَارِفَة.</w:t>
      </w:r>
    </w:p>
    <w:p>
      <w:pPr>
        <w:pStyle w:val="Heading4"/>
        <w:bidi/>
      </w:pPr>
      <w:r>
        <w:rPr>
          <w:rtl/>
          <w:cs/>
          <w:lang w:val="ar_AE" w:bidi="ar_AE"/>
        </w:rPr>
        <w:t>التعليم الاقتصادي واللاهوتي</w:t>
      </w:r>
    </w:p>
    <w:p>
      <w:pPr>
        <w:bidi/>
      </w:pPr>
      <w:r>
        <w:rPr>
          <w:rtl/>
          <w:cs/>
          <w:lang w:val="ar_AE" w:bidi="ar_AE"/>
        </w:rPr>
      </w:r>
      <w:r>
        <w:rPr>
          <w:rtl/>
          <w:cs/>
          <w:lang w:val="ar_AE" w:bidi="ar_AE"/>
        </w:rPr>
        <w:t>أوصى الرسول بولس المسيحيِّين بألَّا يكونوا "</w:t>
      </w:r>
      <w:r>
        <w:rPr>
          <w:rtl/>
          <w:cs/>
          <w:lang w:val="ar_AE" w:bidi="ar_AE"/>
        </w:rPr>
        <w:t>مَدْيُونِينَ لأَحَدٍ بِشَيْءٍ</w:t>
      </w:r>
      <w:r>
        <w:rPr>
          <w:rtl/>
          <w:cs/>
          <w:lang w:val="ar_AE" w:bidi="ar_AE"/>
        </w:rPr>
        <w:t>" (</w:t>
      </w:r>
      <w:r>
        <w:rPr>
          <w:rtl/>
          <w:cs/>
          <w:lang w:val="ar_AE" w:bidi="ar_AE"/>
        </w:rPr>
        <w:t>رومية 13:8</w:t>
      </w:r>
      <w:r>
        <w:rPr>
          <w:rtl/>
          <w:cs/>
          <w:lang w:val="ar_AE" w:bidi="ar_AE"/>
        </w:rPr>
        <w:t>)، مِمَّا يعني على أقل تقدير أنَّ المسيحيِّين ينبغي أن يُسَدِّدوا القروض عاجِلًا من دون تأخير. من ناحية أخرى، ينبغي أن يتميَّز النشاط الاقتصادي للشخص المسيحي باللطف تجاه المحتاجين والسَّخَاء والاستعداد للمساعدة (</w:t>
      </w:r>
      <w:r>
        <w:rPr>
          <w:rtl/>
          <w:cs/>
          <w:lang w:val="ar_AE" w:bidi="ar_AE"/>
        </w:rPr>
        <w:t>متَّى 5:42</w:t>
      </w:r>
      <w:r>
        <w:rPr>
          <w:rtl/>
          <w:cs/>
          <w:lang w:val="ar_AE" w:bidi="ar_AE"/>
        </w:rPr>
        <w:t xml:space="preserve">؛ </w:t>
      </w:r>
      <w:r>
        <w:rPr>
          <w:rtl/>
          <w:cs/>
          <w:lang w:val="ar_AE" w:bidi="ar_AE"/>
        </w:rPr>
        <w:t>لوقا 6:35</w:t>
      </w:r>
      <w:r>
        <w:rPr>
          <w:rtl/>
          <w:cs/>
          <w:lang w:val="ar_AE" w:bidi="ar_AE"/>
        </w:rPr>
        <w:t>).</w:t>
      </w:r>
    </w:p>
    <w:p>
      <w:pPr>
        <w:bidi/>
      </w:pPr>
      <w:r>
        <w:rPr>
          <w:rtl/>
          <w:cs/>
          <w:lang w:val="ar_AE" w:bidi="ar_AE"/>
        </w:rPr>
      </w:r>
      <w:r>
        <w:rPr>
          <w:rtl/>
          <w:cs/>
          <w:lang w:val="ar_AE" w:bidi="ar_AE"/>
        </w:rPr>
        <w:t>يُقَدِّم العهد الجديد أيضًا عددًا من الدروس في العقيدة بناءً على استخدام مجازي لكلمتَيْ "ديون" و"مَدِينين". أشار يسوع ذات مرَّة إلى الخطاة (</w:t>
      </w:r>
      <w:r>
        <w:rPr>
          <w:rtl/>
          <w:cs/>
          <w:lang w:val="ar_AE" w:bidi="ar_AE"/>
        </w:rPr>
        <w:t>لوقا 13:2</w:t>
      </w:r>
      <w:r>
        <w:rPr>
          <w:rtl/>
          <w:cs/>
          <w:lang w:val="ar_AE" w:bidi="ar_AE"/>
        </w:rPr>
        <w:t xml:space="preserve">) بكلمة تعني حرفيًّا "مَدِينين" (الآية </w:t>
      </w:r>
      <w:r>
        <w:rPr>
          <w:rtl/>
          <w:cs/>
          <w:lang w:val="ar_AE" w:bidi="ar_AE"/>
        </w:rPr>
        <w:t>4</w:t>
      </w:r>
      <w:r>
        <w:rPr>
          <w:rtl/>
          <w:cs/>
          <w:lang w:val="ar_AE" w:bidi="ar_AE"/>
        </w:rPr>
        <w:t>). في الصلاة الرَّبَّانِيَّة، تُوَازَى "الديون" بـ "الخطايا" (</w:t>
      </w:r>
      <w:r>
        <w:rPr>
          <w:rtl/>
          <w:cs/>
          <w:lang w:val="ar_AE" w:bidi="ar_AE"/>
        </w:rPr>
        <w:t>متَّى 6:12</w:t>
      </w:r>
      <w:r>
        <w:rPr>
          <w:rtl/>
          <w:cs/>
          <w:lang w:val="ar_AE" w:bidi="ar_AE"/>
        </w:rPr>
        <w:t xml:space="preserve">؛ </w:t>
      </w:r>
      <w:r>
        <w:rPr>
          <w:rtl/>
          <w:cs/>
          <w:lang w:val="ar_AE" w:bidi="ar_AE"/>
        </w:rPr>
        <w:t>لوقا 11:4</w:t>
      </w:r>
      <w:r>
        <w:rPr>
          <w:rtl/>
          <w:cs/>
          <w:lang w:val="ar_AE" w:bidi="ar_AE"/>
        </w:rPr>
        <w:t>).</w:t>
      </w:r>
    </w:p>
    <w:p>
      <w:pPr>
        <w:bidi/>
      </w:pPr>
      <w:r>
        <w:rPr>
          <w:rtl/>
          <w:cs/>
          <w:lang w:val="ar_AE" w:bidi="ar_AE"/>
        </w:rPr>
      </w:r>
      <w:r>
        <w:rPr>
          <w:rtl/>
          <w:cs/>
          <w:lang w:val="ar_AE" w:bidi="ar_AE"/>
        </w:rPr>
        <w:t>يُنظَر إلى الخطيَّة على أنَّها استعباد (</w:t>
      </w:r>
      <w:r>
        <w:rPr>
          <w:rtl/>
          <w:cs/>
          <w:lang w:val="ar_AE" w:bidi="ar_AE"/>
        </w:rPr>
        <w:t>يوحنَّا 8:34</w:t>
      </w:r>
      <w:r>
        <w:rPr>
          <w:rtl/>
          <w:cs/>
          <w:lang w:val="ar_AE" w:bidi="ar_AE"/>
        </w:rPr>
        <w:t>)، وإلى كُلِّ الرجال والنساء على أنَّهم مَدِينون لله. لا يمكن لأحد أن يُتَمِّم الفداء إلَّا الله، الذي "</w:t>
      </w:r>
      <w:r>
        <w:rPr>
          <w:rtl/>
          <w:cs/>
          <w:lang w:val="ar_AE" w:bidi="ar_AE"/>
        </w:rPr>
        <w:t>بَذَلَ ابْنَهُ الْوَحِيدَ</w:t>
      </w:r>
      <w:r>
        <w:rPr>
          <w:rtl/>
          <w:cs/>
          <w:lang w:val="ar_AE" w:bidi="ar_AE"/>
        </w:rPr>
        <w:t>" ليُحَرِّر الناس (</w:t>
      </w:r>
      <w:r>
        <w:rPr>
          <w:rtl/>
          <w:cs/>
          <w:lang w:val="ar_AE" w:bidi="ar_AE"/>
        </w:rPr>
        <w:t>3:16–18</w:t>
      </w:r>
      <w:r>
        <w:rPr>
          <w:rtl/>
          <w:cs/>
          <w:lang w:val="ar_AE" w:bidi="ar_AE"/>
        </w:rPr>
        <w:t>). أظهر كاتب الرسالة إلى العبرانيِّين أنَّ يسوع صار ضامِن العهد الجديد (</w:t>
      </w:r>
      <w:r>
        <w:rPr>
          <w:rtl/>
          <w:cs/>
          <w:lang w:val="ar_AE" w:bidi="ar_AE"/>
        </w:rPr>
        <w:t>عبرانيِّين 7:22</w:t>
      </w:r>
      <w:r>
        <w:rPr>
          <w:rtl/>
          <w:cs/>
          <w:lang w:val="ar_AE" w:bidi="ar_AE"/>
        </w:rPr>
        <w:t>).</w:t>
      </w:r>
    </w:p>
    <w:p>
      <w:pPr>
        <w:bidi/>
      </w:pPr>
      <w:r>
        <w:rPr>
          <w:rtl/>
          <w:cs/>
          <w:lang w:val="ar_AE" w:bidi="ar_AE"/>
        </w:rPr>
      </w:r>
      <w:r>
        <w:rPr>
          <w:rtl/>
          <w:cs/>
          <w:lang w:val="ar_AE" w:bidi="ar_AE"/>
        </w:rPr>
        <w:t>شَعَرَ الرسول بولس بأنَّه مَدْيُون لجميع الناس بسبب خلاصه الشخصي، وهو دَيْنٌ كان يمكنه سداده من خلال التبشير بالإنجيل (</w:t>
      </w:r>
      <w:r>
        <w:rPr>
          <w:rtl/>
          <w:cs/>
          <w:lang w:val="ar_AE" w:bidi="ar_AE"/>
        </w:rPr>
        <w:t>رومية 1:14–15</w:t>
      </w:r>
      <w:r>
        <w:rPr>
          <w:rtl/>
          <w:cs/>
          <w:lang w:val="ar_AE" w:bidi="ar_AE"/>
        </w:rPr>
        <w:t xml:space="preserve">). يُعلِّم العهد الجديد أنَّ كُلَّ الذين يقبلون الإنجيل هُمْ مَدِينُون بالمِثْل؛ ولذا ينبغي عليهم تكريس أنفسهم لخدمة الآخرين كطريقة لخدمة الله (قارِنْ </w:t>
      </w:r>
      <w:r>
        <w:rPr>
          <w:rtl/>
          <w:cs/>
          <w:lang w:val="ar_AE" w:bidi="ar_AE"/>
        </w:rPr>
        <w:t>15:26–27</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صَيْرَفِيّ، صِرَافَة</w:t>
      </w:r>
      <w:r>
        <w:rPr>
          <w:rtl/>
          <w:cs/>
          <w:lang w:val="ar_AE" w:bidi="ar_AE"/>
        </w:rPr>
        <w:t xml:space="preserve">؛ </w:t>
      </w:r>
      <w:r>
        <w:rPr>
          <w:rtl/>
          <w:cs/>
          <w:lang w:val="ar_AE" w:bidi="ar_AE"/>
        </w:rPr>
        <w:t>مال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دينار</w:t>
      </w:r>
      <w:r>
        <w:rPr>
          <w:rtl/>
          <w:cs/>
          <w:lang w:val="ar_AE" w:bidi="ar_AE"/>
        </w:rPr>
      </w:r>
    </w:p>
    <w:p>
      <w:pPr>
        <w:bidi/>
      </w:pPr>
      <w:r>
        <w:rPr>
          <w:rtl/>
          <w:cs/>
          <w:lang w:val="ar_AE" w:bidi="ar_AE"/>
        </w:rPr>
      </w:r>
      <w:r>
        <w:rPr>
          <w:rtl/>
          <w:cs/>
          <w:lang w:val="ar_AE" w:bidi="ar_AE"/>
        </w:rPr>
        <w:t xml:space="preserve">عملة فضية رومانية، تعادل أجر يوم واحد. انظر </w:t>
      </w:r>
      <w:r>
        <w:rPr>
          <w:rtl/>
          <w:cs/>
          <w:lang w:val="ar_AE" w:bidi="ar_AE"/>
        </w:rPr>
        <w:t>العملات؛</w:t>
      </w:r>
      <w:r>
        <w:rPr>
          <w:rtl/>
          <w:cs/>
          <w:lang w:val="ar_AE" w:bidi="ar_AE"/>
        </w:rPr>
        <w:t xml:space="preserve"> </w:t>
      </w:r>
      <w:r>
        <w:rPr>
          <w:rtl/>
          <w:cs/>
          <w:lang w:val="ar_AE" w:bidi="ar_AE"/>
        </w:rPr>
        <w:t>النقود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دينار*</w:t>
      </w:r>
      <w:r>
        <w:rPr>
          <w:rtl/>
          <w:cs/>
          <w:lang w:val="ar_AE" w:bidi="ar_AE"/>
        </w:rPr>
      </w:r>
    </w:p>
    <w:p>
      <w:pPr>
        <w:bidi/>
      </w:pPr>
      <w:r>
        <w:rPr>
          <w:rtl/>
          <w:cs/>
          <w:lang w:val="ar_AE" w:bidi="ar_AE"/>
        </w:rPr>
      </w:r>
      <w:r>
        <w:rPr>
          <w:rtl/>
          <w:cs/>
          <w:lang w:val="ar_AE" w:bidi="ar_AE"/>
        </w:rPr>
        <w:t xml:space="preserve">في نسخة فاندايك نجد الدينار في </w:t>
      </w:r>
      <w:r>
        <w:rPr>
          <w:rtl/>
          <w:cs/>
          <w:lang w:val="ar_AE" w:bidi="ar_AE"/>
        </w:rPr>
        <w:t>متى 18: 28</w:t>
      </w:r>
      <w:r>
        <w:rPr>
          <w:rtl/>
          <w:cs/>
          <w:lang w:val="ar_AE" w:bidi="ar_AE"/>
        </w:rPr>
        <w:t xml:space="preserve">، </w:t>
      </w:r>
      <w:r>
        <w:rPr>
          <w:rtl/>
          <w:cs/>
          <w:lang w:val="ar_AE" w:bidi="ar_AE"/>
        </w:rPr>
        <w:t>مرقس 14</w:t>
      </w:r>
      <w:r>
        <w:rPr>
          <w:rtl/>
          <w:cs/>
          <w:lang w:val="ar_AE" w:bidi="ar_AE"/>
        </w:rPr>
        <w:t xml:space="preserve">: 5، </w:t>
      </w:r>
      <w:r>
        <w:rPr>
          <w:rtl/>
          <w:cs/>
          <w:lang w:val="ar_AE" w:bidi="ar_AE"/>
        </w:rPr>
        <w:t>لوقا 7: 41</w:t>
      </w:r>
      <w:r>
        <w:rPr>
          <w:rtl/>
          <w:cs/>
          <w:lang w:val="ar_AE" w:bidi="ar_AE"/>
        </w:rPr>
        <w:t xml:space="preserve">، </w:t>
      </w:r>
      <w:r>
        <w:rPr>
          <w:rtl/>
          <w:cs/>
          <w:lang w:val="ar_AE" w:bidi="ar_AE"/>
        </w:rPr>
        <w:t>10: 35</w:t>
      </w:r>
      <w:r>
        <w:rPr>
          <w:rtl/>
          <w:cs/>
          <w:lang w:val="ar_AE" w:bidi="ar_AE"/>
        </w:rPr>
        <w:t xml:space="preserve">، ويوحنا </w:t>
      </w:r>
      <w:r>
        <w:rPr>
          <w:rtl/>
          <w:cs/>
          <w:lang w:val="ar_AE" w:bidi="ar_AE"/>
        </w:rPr>
        <w:t>12: 5</w:t>
      </w:r>
      <w:r>
        <w:rPr>
          <w:rtl/>
          <w:cs/>
          <w:lang w:val="ar_AE" w:bidi="ar_AE"/>
        </w:rPr>
        <w:t xml:space="preserve">. </w:t>
      </w:r>
      <w:r>
        <w:rPr>
          <w:i/>
          <w:rtl/>
          <w:cs/>
          <w:lang w:val="ar_AE" w:bidi="ar_AE"/>
        </w:rPr>
        <w:t>انظر</w:t>
      </w:r>
      <w:r>
        <w:rPr>
          <w:rtl/>
          <w:cs/>
          <w:lang w:val="ar_AE" w:bidi="ar_AE"/>
        </w:rPr>
        <w:t xml:space="preserve"> </w:t>
      </w:r>
      <w:r>
        <w:rPr>
          <w:rtl/>
          <w:cs/>
          <w:lang w:val="ar_AE" w:bidi="ar_AE"/>
        </w:rPr>
        <w:t>عملات</w:t>
      </w:r>
      <w:r>
        <w:rPr>
          <w:rtl/>
          <w:cs/>
          <w:lang w:val="ar_AE" w:bidi="ar_AE"/>
        </w:rPr>
        <w:t xml:space="preserve">؛ </w:t>
      </w:r>
      <w:r>
        <w:rPr>
          <w:rtl/>
          <w:cs/>
          <w:lang w:val="ar_AE" w:bidi="ar_AE"/>
        </w:rPr>
        <w:t>المال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دِينَة</w:t>
      </w:r>
      <w:r>
        <w:rPr>
          <w:rtl/>
          <w:cs/>
          <w:lang w:val="ar_AE" w:bidi="ar_AE"/>
        </w:rPr>
      </w:r>
    </w:p>
    <w:p>
      <w:pPr>
        <w:pStyle w:val="Heading2"/>
        <w:bidi/>
      </w:pPr>
      <w:r>
        <w:rPr>
          <w:rtl/>
          <w:cs/>
          <w:lang w:val="ar_AE" w:bidi="ar_AE"/>
        </w:rPr>
        <w:t>دِينَة</w:t>
      </w:r>
    </w:p>
    <w:p>
      <w:pPr>
        <w:bidi/>
      </w:pPr>
      <w:r>
        <w:rPr>
          <w:rtl/>
          <w:cs/>
          <w:lang w:val="ar_AE" w:bidi="ar_AE"/>
        </w:rPr>
      </w:r>
      <w:r>
        <w:rPr>
          <w:rtl/>
          <w:cs/>
          <w:lang w:val="ar_AE" w:bidi="ar_AE"/>
        </w:rPr>
        <w:t>ابنة يَعْقوب ولَيْئَة (</w:t>
      </w:r>
      <w:r>
        <w:rPr>
          <w:rtl/>
          <w:cs/>
          <w:lang w:val="ar_AE" w:bidi="ar_AE"/>
        </w:rPr>
        <w:t>تكوين 30: 21)</w:t>
      </w:r>
      <w:r>
        <w:rPr>
          <w:rtl/>
          <w:cs/>
          <w:lang w:val="ar_AE" w:bidi="ar_AE"/>
        </w:rPr>
        <w:t xml:space="preserve"> اسمها يعني "الحُكم". في أثناء إقامتها مع عائلتها في شَكِيم، مدينة كَنْعَانية (</w:t>
      </w:r>
      <w:r>
        <w:rPr>
          <w:rtl/>
          <w:cs/>
          <w:lang w:val="ar_AE" w:bidi="ar_AE"/>
        </w:rPr>
        <w:t>33: 18</w:t>
      </w:r>
      <w:r>
        <w:rPr>
          <w:rtl/>
          <w:cs/>
          <w:lang w:val="ar_AE" w:bidi="ar_AE"/>
        </w:rPr>
        <w:t>)، ذهبت دِينَة لزيارة بعض النساء الوثنيات بالقرب من سكنها (</w:t>
      </w:r>
      <w:r>
        <w:rPr>
          <w:rtl/>
          <w:cs/>
          <w:lang w:val="ar_AE" w:bidi="ar_AE"/>
        </w:rPr>
        <w:t>34: 1</w:t>
      </w:r>
      <w:r>
        <w:rPr>
          <w:rtl/>
          <w:cs/>
          <w:lang w:val="ar_AE" w:bidi="ar_AE"/>
        </w:rPr>
        <w:t>). رآها شَكِيم، رئيس الحُويِّين، وبينما كان إخوة دِينَة بعيدين في الحقول يرعون قطعانهم، اغتصبها. ثم طلب شَكِيم من يَعْقوب أن يتزوج دِينَة.</w:t>
      </w:r>
    </w:p>
    <w:p>
      <w:pPr>
        <w:bidi/>
      </w:pPr>
      <w:r>
        <w:rPr>
          <w:rtl/>
          <w:cs/>
          <w:lang w:val="ar_AE" w:bidi="ar_AE"/>
        </w:rPr>
      </w:r>
      <w:r>
        <w:rPr>
          <w:rtl/>
          <w:cs/>
          <w:lang w:val="ar_AE" w:bidi="ar_AE"/>
        </w:rPr>
        <w:t>خطَّط أبناء يَعْقُوب، الغاضبون من الإهانة التي لحقت بأختهم، للانتقام. وافقوا على الزواج بشرط أن يختتن جميع ذكور الحُويِّين. وافق حَمُور، والد شَكِيم. بينما كان رجال الكنعانيين لا يزالون متوجعين بسبب جراحتهم، قاد إخوة دِينَة لَّاوِي وشِمْعُون مذبحة في المدينة وقتلا كل ذكر. أخذا دِينَة من بيت شَكيم ونهب بنو يَعْقوب المدينة. برَّر الإخوة فعلتهم بأنها كانت عقابًا عادلًا لأحد الكَنْعَانيين الذي عامل أختهم كزانية (</w:t>
      </w:r>
      <w:r>
        <w:rPr>
          <w:rtl/>
          <w:cs/>
          <w:lang w:val="ar_AE" w:bidi="ar_AE"/>
        </w:rPr>
        <w:t>تكوين 34:27–31)</w:t>
      </w:r>
      <w:r>
        <w:rPr>
          <w:rtl/>
          <w:cs/>
          <w:lang w:val="ar_AE" w:bidi="ar_AE"/>
        </w:rPr>
        <w:t>. بسبب استخدامهما لأسلحة العنف (</w:t>
      </w:r>
      <w:r>
        <w:rPr>
          <w:rtl/>
          <w:cs/>
          <w:lang w:val="ar_AE" w:bidi="ar_AE"/>
        </w:rPr>
        <w:t>49:5</w:t>
      </w:r>
      <w:r>
        <w:rPr>
          <w:rtl/>
          <w:cs/>
          <w:lang w:val="ar_AE" w:bidi="ar_AE"/>
        </w:rPr>
        <w:t>)، لعن يَعْقوب شِمْعُون ولَّاوِي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دينونة</w:t>
      </w:r>
      <w:r>
        <w:rPr>
          <w:rtl/>
          <w:cs/>
          <w:lang w:val="ar_AE" w:bidi="ar_AE"/>
        </w:rPr>
      </w:r>
    </w:p>
    <w:p>
      <w:pPr>
        <w:bidi/>
      </w:pPr>
      <w:r>
        <w:rPr>
          <w:rtl/>
          <w:cs/>
          <w:lang w:val="ar_AE" w:bidi="ar_AE"/>
        </w:rPr>
      </w:r>
      <w:r>
        <w:rPr>
          <w:rtl/>
          <w:cs/>
          <w:lang w:val="ar_AE" w:bidi="ar_AE"/>
        </w:rPr>
        <w:t>مفهوم في الكتاب المقدس يرتبط ارتباطًا وثيقًا بمفهوم عدالة الله. في كُلِّ علاقاته، يَتَصَرَّف الله بشكل عادل وأخلاقي. البشر، الذين خلقهم الله، لديهم بُعد أخلاقي حتَّى يستجيبوا بشكل إيجابي لمطالب الله البارَّة في حياتهم. إنَّ الدينونة الإلهيَّة، التي تتضمَّن موافقة الله أو عدم موافقته على كُلِّ فِعْل بشري، هي نتيجة طبيعيَّة لعلاقة الخالق والمخلوق. وهكذا فإنَّ الدينونة، بتعريف بسيط، هي الاستجابة الإلهيَّة للنشاط البشري. الله الخالق يجب أن يكون أيضًا الله القاضي. بالنظر إلى أنَّ الله عادل، فإنَّه يستجيب إمَّا بالعقاب أو المكافأة لما يفعله كُلُّ شخص. مسؤوليَّة الإنسان الأخلاقيَّة أمام الله (وهي صِفَة لا تشترك فيها بقيَّة الخليقة) هي مُكَوِّن جوهري في كَوْن الإنسان مخلوقًا على صورة الله. يعني الخَلْق على الصورة الإلهيَّة أنَّ الله والإنسان يمكنهما التواصل مع بعضهما البعض بحيث يمكن لكُلِّ الناس فَهْم متطلبات الله الأخلاقيَّة والاستجابة لها طَوْعًا. من بين الوصايا الإيجابيَّة المختلفة التي أعطى الله الناس إيَّاها في خَلْقِهِ الأصلي -بما في ذلك الزواج وإخضاع الأرض والتَّمَتُّع بجَنَّة عَدْن- كانت هناك الوصيَّة السلبيَّة التي تَحظُر أكل الثمر من شجرة واحدة. حَمَلَ تَحَدِّي هذا الحَظْر التهديد بالموت كعقوبة (</w:t>
      </w:r>
      <w:r>
        <w:rPr>
          <w:rtl/>
          <w:cs/>
          <w:lang w:val="ar_AE" w:bidi="ar_AE"/>
        </w:rPr>
        <w:t>تكوين 2:16–17</w:t>
      </w:r>
      <w:r>
        <w:rPr>
          <w:rtl/>
          <w:cs/>
          <w:lang w:val="ar_AE" w:bidi="ar_AE"/>
        </w:rPr>
        <w:t xml:space="preserve">). يحتوي </w:t>
      </w:r>
      <w:r>
        <w:rPr>
          <w:rtl/>
          <w:cs/>
          <w:lang w:val="ar_AE" w:bidi="ar_AE"/>
        </w:rPr>
        <w:t>تكوين 3</w:t>
      </w:r>
      <w:r>
        <w:rPr>
          <w:rtl/>
          <w:cs/>
          <w:lang w:val="ar_AE" w:bidi="ar_AE"/>
        </w:rPr>
        <w:t xml:space="preserve"> على رواية دينونة الله الأولى، دينونة آدم. عُوقِب آدم بالموت إذ إنَّه لم يَعِشْ ضِمْن القواعد الأخلاقيَّة التي وضعها الله (</w:t>
      </w:r>
      <w:r>
        <w:rPr>
          <w:rtl/>
          <w:cs/>
          <w:lang w:val="ar_AE" w:bidi="ar_AE"/>
        </w:rPr>
        <w:t>3:17–19</w:t>
      </w:r>
      <w:r>
        <w:rPr>
          <w:rtl/>
          <w:cs/>
          <w:lang w:val="ar_AE" w:bidi="ar_AE"/>
        </w:rPr>
        <w:t xml:space="preserve">). بمعنًى </w:t>
      </w:r>
      <w:r>
        <w:rPr>
          <w:rtl/>
          <w:cs/>
          <w:lang w:val="ar_AE" w:bidi="ar_AE"/>
        </w:rPr>
        <w:t xml:space="preserve">تِقْنِيٍّ </w:t>
      </w:r>
      <w:r>
        <w:rPr>
          <w:rtl/>
          <w:cs/>
          <w:lang w:val="ar_AE" w:bidi="ar_AE"/>
        </w:rPr>
        <w:t>بحت، تشمل الدينونة موافقة الله على الأفعال التي تُرضِيه، غير أنَّه في أكثريَّة الأحيان، تُفهَم الدينونة سلبيًّا بمعنى أنَّ الله يُعاقِب أولئك الذين ينتهكون وصاياه. منذ السقوط، يقف كُلُّ النشاط البشري تحت دينونة الله السلبيَّة (</w:t>
      </w:r>
      <w:r>
        <w:rPr>
          <w:rtl/>
          <w:cs/>
          <w:lang w:val="ar_AE" w:bidi="ar_AE"/>
        </w:rPr>
        <w:t>رومية 2:12</w:t>
      </w:r>
      <w:r>
        <w:rPr>
          <w:rtl/>
          <w:cs/>
          <w:lang w:val="ar_AE" w:bidi="ar_AE"/>
        </w:rPr>
        <w:t>).</w:t>
      </w:r>
    </w:p>
    <w:p>
      <w:pPr>
        <w:pStyle w:val="Heading3"/>
        <w:bidi/>
      </w:pPr>
      <w:r>
        <w:rPr>
          <w:rtl/>
          <w:cs/>
          <w:lang w:val="ar_AE" w:bidi="ar_AE"/>
        </w:rPr>
        <w:t>الدينونة في هذه الحياة</w:t>
      </w:r>
    </w:p>
    <w:p>
      <w:pPr>
        <w:bidi/>
      </w:pPr>
      <w:r>
        <w:rPr>
          <w:rtl/>
          <w:cs/>
          <w:lang w:val="ar_AE" w:bidi="ar_AE"/>
        </w:rPr>
      </w:r>
      <w:r>
        <w:rPr>
          <w:rtl/>
          <w:cs/>
          <w:lang w:val="ar_AE" w:bidi="ar_AE"/>
        </w:rPr>
        <w:t>تعتمد الفكرة المسيحيَّة الخاصَّة بالكفَّارة، أنَّ المسيح مات عن الخطيَّة بدلًا من الإنسان، على فَرْضِيَّة أنَّ الله يُحَمِّل البشر مسؤوليَّة خطاياهم. لكنَّ الله أرسل ابنه للتعامل مع هذه المشكلة. وَضَعَ الابن نفسه طَوْعًا تحت دينونة الله، وبدلًا من الناس نال العقاب الإلهي (</w:t>
      </w:r>
      <w:r>
        <w:rPr>
          <w:rtl/>
          <w:cs/>
          <w:lang w:val="ar_AE" w:bidi="ar_AE"/>
        </w:rPr>
        <w:t>غلاطيَّة 3:13</w:t>
      </w:r>
      <w:r>
        <w:rPr>
          <w:rtl/>
          <w:cs/>
          <w:lang w:val="ar_AE" w:bidi="ar_AE"/>
        </w:rPr>
        <w:t>). لذلك يمكن اعتبار موت المسيح عن الخطيَّة أقصى تَجَلٍّ للدينونة الإلهيَّة. الله كَقَاضٍ يَفْتَقِد الدينونة الإلهيَّة الكاملة على الخطيَّة في نَفْس المسيح في صَلْبِهِ.</w:t>
      </w:r>
    </w:p>
    <w:p>
      <w:pPr>
        <w:bidi/>
      </w:pPr>
      <w:r>
        <w:rPr>
          <w:rtl/>
          <w:cs/>
          <w:lang w:val="ar_AE" w:bidi="ar_AE"/>
        </w:rPr>
      </w:r>
      <w:r>
        <w:rPr>
          <w:rtl/>
          <w:cs/>
          <w:lang w:val="ar_AE" w:bidi="ar_AE"/>
        </w:rPr>
        <w:t>من خلال الإيمان، الذي يُنشِئه الروح القدس وتُغَذِّيه الكلمة، يصبح المؤمن واحدًا مع المسيح؛ وبذلك ينجو من الدينونة الإلهيَّة ويَخلُص من العقاب (</w:t>
      </w:r>
      <w:r>
        <w:rPr>
          <w:rtl/>
          <w:cs/>
          <w:lang w:val="ar_AE" w:bidi="ar_AE"/>
        </w:rPr>
        <w:t>رومية 3:22</w:t>
      </w:r>
      <w:r>
        <w:rPr>
          <w:rtl/>
          <w:cs/>
          <w:lang w:val="ar_AE" w:bidi="ar_AE"/>
        </w:rPr>
        <w:t>). أولئك الذين، بالإيمان، يشتركون في فوائد موت المسيح يقفون أمام القاضي الإلهي وينالون حُكْمًا بـ "البراءة"، وبدلًا من العقاب والجزاء الإلهي، ينالون حُكْمًا بالحياة الأبديَّة. يقول يسوع عن الذين يؤمنون به إنَّهم قد اجتازوا الدينونة بالفعل، ونَجَوْا من الموت، ويُشارِكون الآن بالفعل في الحياة الأبديَّة (</w:t>
      </w:r>
      <w:r>
        <w:rPr>
          <w:rtl/>
          <w:cs/>
          <w:lang w:val="ar_AE" w:bidi="ar_AE"/>
        </w:rPr>
        <w:t>يوحنَّا 5:24</w:t>
      </w:r>
      <w:r>
        <w:rPr>
          <w:rtl/>
          <w:cs/>
          <w:lang w:val="ar_AE" w:bidi="ar_AE"/>
        </w:rPr>
        <w:t>).</w:t>
      </w:r>
    </w:p>
    <w:p>
      <w:pPr>
        <w:bidi/>
      </w:pPr>
      <w:r>
        <w:rPr>
          <w:rtl/>
          <w:cs/>
          <w:lang w:val="ar_AE" w:bidi="ar_AE"/>
        </w:rPr>
      </w:r>
      <w:r>
        <w:rPr>
          <w:rtl/>
          <w:cs/>
          <w:lang w:val="ar_AE" w:bidi="ar_AE"/>
        </w:rPr>
        <w:t>مع أنَّ الخطايا قد كُفِّر عنها بواسطة المسيح، لا يزال كُلُّ شخص -مؤمن وغير مؤمن على السَّواء- يعاني من عواقب مُعَيَّنَة لخطاياه أو خطاياها هنا في هذه الحياة. لكُلِّ فِعْلٍ بشريٍّ هناك رَدُّ فِعْل إلهي (</w:t>
      </w:r>
      <w:r>
        <w:rPr>
          <w:rtl/>
          <w:cs/>
          <w:lang w:val="ar_AE" w:bidi="ar_AE"/>
        </w:rPr>
        <w:t>رومية 2:6</w:t>
      </w:r>
      <w:r>
        <w:rPr>
          <w:rtl/>
          <w:cs/>
          <w:lang w:val="ar_AE" w:bidi="ar_AE"/>
        </w:rPr>
        <w:t xml:space="preserve">). يتحدَّث بولس عن الضمير، الذي يُصدِر سلسلة من الأحكام حتَّى على أفعال أولئك الذين لا يعرفون الله الحقيقي (الآية </w:t>
      </w:r>
      <w:r>
        <w:rPr>
          <w:rtl/>
          <w:cs/>
          <w:lang w:val="ar_AE" w:bidi="ar_AE"/>
        </w:rPr>
        <w:t>15</w:t>
      </w:r>
      <w:r>
        <w:rPr>
          <w:rtl/>
          <w:cs/>
          <w:lang w:val="ar_AE" w:bidi="ar_AE"/>
        </w:rPr>
        <w:t>).</w:t>
      </w:r>
    </w:p>
    <w:p>
      <w:pPr>
        <w:bidi/>
      </w:pPr>
      <w:r>
        <w:rPr>
          <w:rtl/>
          <w:cs/>
          <w:lang w:val="ar_AE" w:bidi="ar_AE"/>
        </w:rPr>
      </w:r>
      <w:r>
        <w:rPr>
          <w:rtl/>
          <w:cs/>
          <w:lang w:val="ar_AE" w:bidi="ar_AE"/>
        </w:rPr>
        <w:t>تُعَدُّ الحكومات أيضًا تَجَلِّيات للدينونة الإلهيَّة على الأداء العام للإنسان فيما يتعلَّق بالقانون. العدالة المَدَنِيَّة، مع أنَّها غالبًا ما تكون فاسدة، هي وسيلة يُنَفِّذ الله من خلالها دينونة زَمَنِيَّة على أي كسر للقانون في هذه الحياة (</w:t>
      </w:r>
      <w:r>
        <w:rPr>
          <w:rtl/>
          <w:cs/>
          <w:lang w:val="ar_AE" w:bidi="ar_AE"/>
        </w:rPr>
        <w:t>رومية 13:1–2</w:t>
      </w:r>
      <w:r>
        <w:rPr>
          <w:rtl/>
          <w:cs/>
          <w:lang w:val="ar_AE" w:bidi="ar_AE"/>
        </w:rPr>
        <w:t>). الجرائم العامَّة ضد المجتمع ليست الخطايا الوحيدة الخاضعة للدينونة الإلهيَّة.</w:t>
      </w:r>
    </w:p>
    <w:p>
      <w:pPr>
        <w:bidi/>
      </w:pPr>
      <w:r>
        <w:rPr>
          <w:rtl/>
          <w:cs/>
          <w:lang w:val="ar_AE" w:bidi="ar_AE"/>
        </w:rPr>
      </w:r>
      <w:r>
        <w:rPr>
          <w:rtl/>
          <w:cs/>
          <w:lang w:val="ar_AE" w:bidi="ar_AE"/>
        </w:rPr>
        <w:t>بالإضافة إلى اتِّهامات (شكاوى، رومية 2: 15) الضمير حتَّى للخطايا الأكثر سِرِّيَّة، فإنَّ كُلَّ فِعْل بشري يحمل معه مكافأة أو عقوبة محتملة. العَيْش ضِمْن الحدود الأخلاقيَّة التي وضعها الله، خاصَّةً كما تُعلَن في الوصايا العشر وتُشرَح بمزيد من التفصيل في بقيَّة الكتاب المقدس، يُؤَدِّي إلى فوائد مادِّيَّة مُعَيَّنة في هذه الحياة، والعَيْش في تَجَاهُل للناموس الأخلاقي يُؤَدِّي إلى عقوبات ومَشَقَّات مناسبة للمخالفة (</w:t>
      </w:r>
      <w:r>
        <w:rPr>
          <w:rtl/>
          <w:cs/>
          <w:lang w:val="ar_AE" w:bidi="ar_AE"/>
        </w:rPr>
        <w:t>غلاطيَّة 6:7–8</w:t>
      </w:r>
      <w:r>
        <w:rPr>
          <w:rtl/>
          <w:cs/>
          <w:lang w:val="ar_AE" w:bidi="ar_AE"/>
        </w:rPr>
        <w:t>). على سبيل المثال، يمكن أن يُؤَدِّي رفض العمل إلى الفقر، ويمكن أن يُؤَدِّي الإفراط في أشياء مُعَيَّنَة إلى اعتلال الصِّحَّة. تجلب بعض الأنشطة عقوباتها الخاصَّة. مع ذلك، لا ينبغي للمسيحيِّين أن يستنتجوا أنَّ وجود الكوارث في حياة الشخص لا بُدَّ أن يُشِير إلى دينونة مُحَدَّدَة من الله على خطيَّة مُعَيَّنَة. يمكن أن يستخدم الله الكوارث في حياة المسيحي ليقوده بعنايته الإلهيَّة إلى الهدف النهائي المُتَمَثِّل في الحياة الأبديَّة (</w:t>
      </w:r>
      <w:r>
        <w:rPr>
          <w:rtl/>
          <w:cs/>
          <w:lang w:val="ar_AE" w:bidi="ar_AE"/>
        </w:rPr>
        <w:t>1 بطرس 4:12–13</w:t>
      </w:r>
      <w:r>
        <w:rPr>
          <w:rtl/>
          <w:cs/>
          <w:lang w:val="ar_AE" w:bidi="ar_AE"/>
        </w:rPr>
        <w:t>).</w:t>
      </w:r>
    </w:p>
    <w:p>
      <w:pPr>
        <w:bidi/>
      </w:pPr>
      <w:r>
        <w:rPr>
          <w:rtl/>
          <w:cs/>
          <w:lang w:val="ar_AE" w:bidi="ar_AE"/>
        </w:rPr>
      </w:r>
      <w:r>
        <w:rPr>
          <w:rtl/>
          <w:cs/>
          <w:lang w:val="ar_AE" w:bidi="ar_AE"/>
        </w:rPr>
        <w:t>بسبب خطيَّة آدم، خضعت الخليقة لدينونةِ فسادٍ (</w:t>
      </w:r>
      <w:r>
        <w:rPr>
          <w:rtl/>
          <w:cs/>
          <w:lang w:val="ar_AE" w:bidi="ar_AE"/>
        </w:rPr>
        <w:t>تكوين 3:17</w:t>
      </w:r>
      <w:r>
        <w:rPr>
          <w:rtl/>
          <w:cs/>
          <w:lang w:val="ar_AE" w:bidi="ar_AE"/>
        </w:rPr>
        <w:t>). تشارك كُلُّ الحياة البشريَّة في تَدَهْوُرٍ يُمَثِّل تَجَلِّيًا لدينونة إلهيَّة على الخطيَّة التي نشأت مع آدم. يَظَلُّ الله صاحب السيادة حتَّى على الفساد الكَوْنِيّ وهو قادر على توجيهه والتَّحَكُّم فيه لمقاصده النهائيَّة (</w:t>
      </w:r>
      <w:r>
        <w:rPr>
          <w:rtl/>
          <w:cs/>
          <w:lang w:val="ar_AE" w:bidi="ar_AE"/>
        </w:rPr>
        <w:t>رومية 8:20</w:t>
      </w:r>
      <w:r>
        <w:rPr>
          <w:rtl/>
          <w:cs/>
          <w:lang w:val="ar_AE" w:bidi="ar_AE"/>
        </w:rPr>
        <w:t xml:space="preserve">). وهكذا يستطيع الله استخدام الكوارث لفائدة حياة المسيحي (الآية </w:t>
      </w:r>
      <w:r>
        <w:rPr>
          <w:rtl/>
          <w:cs/>
          <w:lang w:val="ar_AE" w:bidi="ar_AE"/>
        </w:rPr>
        <w:t>28</w:t>
      </w:r>
      <w:r>
        <w:rPr>
          <w:rtl/>
          <w:cs/>
          <w:lang w:val="ar_AE" w:bidi="ar_AE"/>
        </w:rPr>
        <w:t>)، لكنَّه يستطيع أيضًا استخدامها لإظهار غضبه على الذين يُصِرُّون على الخطيَّة المُتَعَمَّدَة ويرفضون ابنه يسوع المسيح كالفادي من الخطيَّة. يُعَدُّ فرعون، الذي اعترف بموسى كنَبِيِّ الله ومع ذلك رَفَضَه هو ورسالته، أحد أبرز الأمثلة لشخص نال دينونة الله (</w:t>
      </w:r>
      <w:r>
        <w:rPr>
          <w:rtl/>
          <w:cs/>
          <w:lang w:val="ar_AE" w:bidi="ar_AE"/>
        </w:rPr>
        <w:t>خروج 10:20</w:t>
      </w:r>
      <w:r>
        <w:rPr>
          <w:rtl/>
          <w:cs/>
          <w:lang w:val="ar_AE" w:bidi="ar_AE"/>
        </w:rPr>
        <w:t>). اليهود الذين رَأَوْا معجزات يسوع ورفضوا ادِّعاءاته بأنَّه المَسِيَّا هُمْ أيضًا من بين الذين نالوا دينونة الله أثناء حياتهم (</w:t>
      </w:r>
      <w:r>
        <w:rPr>
          <w:rtl/>
          <w:cs/>
          <w:lang w:val="ar_AE" w:bidi="ar_AE"/>
        </w:rPr>
        <w:t>متَّى 12:22–32</w:t>
      </w:r>
      <w:r>
        <w:rPr>
          <w:rtl/>
          <w:cs/>
          <w:lang w:val="ar_AE" w:bidi="ar_AE"/>
        </w:rPr>
        <w:t>).</w:t>
      </w:r>
    </w:p>
    <w:p>
      <w:pPr>
        <w:bidi/>
      </w:pPr>
      <w:r>
        <w:rPr>
          <w:rtl/>
          <w:cs/>
          <w:lang w:val="ar_AE" w:bidi="ar_AE"/>
        </w:rPr>
      </w:r>
      <w:r>
        <w:rPr>
          <w:rtl/>
          <w:cs/>
          <w:lang w:val="ar_AE" w:bidi="ar_AE"/>
        </w:rPr>
        <w:t>من خلال الحروب وإنشاء الأُمَم وتدميرها، يُنَفِّذ الله دينونة بشكل جماعي على شعوب بأكملها. يُسَجِّل العهد القديم صعود وسقوط أُمَم وملوك. إنَّ رفض الاعتراف بالله الحقيقي وعبادته ورفض اتِّباع قوانينه يُؤَدِّي في النهاية وبكل تأكيد إلى انقراض الأُمَّة. تدمير نينوى وإسرائيل في العهد القديم وأورشليم في العهد الجديد هي أمثلة واضحة لدينونة الله على شعوب بأكملها ترفض رسالة خلاصه. يجب أن يُؤَدِّي التجاهل العام للناموس الأخلاقي إلى تَفَكُّك الأُمَّة، والذي كثيرًا ما يتفاقم بعد ذلك بغزو أُمَّة أجنبيَّة. كان تدمير سدوم وعمورة هو النتيجة المباشرة للإباحيَّة الجنسيَّة اللَّاأخلاقيَّة (</w:t>
      </w:r>
      <w:r>
        <w:rPr>
          <w:rtl/>
          <w:cs/>
          <w:lang w:val="ar_AE" w:bidi="ar_AE"/>
        </w:rPr>
        <w:t>يهوذا 1:7</w:t>
      </w:r>
      <w:r>
        <w:rPr>
          <w:rtl/>
          <w:cs/>
          <w:lang w:val="ar_AE" w:bidi="ar_AE"/>
        </w:rPr>
        <w:t>).</w:t>
      </w:r>
    </w:p>
    <w:p>
      <w:pPr>
        <w:pStyle w:val="Heading3"/>
        <w:bidi/>
      </w:pPr>
      <w:r>
        <w:rPr>
          <w:rtl/>
          <w:cs/>
          <w:lang w:val="ar_AE" w:bidi="ar_AE"/>
        </w:rPr>
        <w:t>الدينونة الأخيرة</w:t>
      </w:r>
    </w:p>
    <w:p>
      <w:pPr>
        <w:bidi/>
      </w:pPr>
      <w:r>
        <w:rPr>
          <w:rtl/>
          <w:cs/>
          <w:lang w:val="ar_AE" w:bidi="ar_AE"/>
        </w:rPr>
      </w:r>
      <w:r>
        <w:rPr>
          <w:rtl/>
          <w:cs/>
          <w:lang w:val="ar_AE" w:bidi="ar_AE"/>
        </w:rPr>
        <w:t>الدينونة بمعناها النهائي والمُطلَق تُفهَم بأفضل صورة ممكنة على أنَّها ظهور يسوع المسيح في اليوم الأخير. في ذلك الوقت سَيَرِث المؤمنون الحياة الأبديَّة وسَيُدان غير المؤمنين بالهلاك الأبدي. لا يخشى المسيحي هذه اللحظة؛ لأنَّه قد تَمَّ تبرئته بالفعل في المسيح يسوع، أمَّا غير المؤمن فَعَلَى صَوَابٍ يخشى الموت. سبب هذه الدينونة الرهيبة وغير المُتَغَيِّرَة هو الرفض المستمر لعرض الله الخلاصي. هذه هي الخطيَّة ضد الروح القدس (</w:t>
      </w:r>
      <w:r>
        <w:rPr>
          <w:rtl/>
          <w:cs/>
          <w:lang w:val="ar_AE" w:bidi="ar_AE"/>
        </w:rPr>
        <w:t>متَّى 12:32</w:t>
      </w:r>
      <w:r>
        <w:rPr>
          <w:rtl/>
          <w:cs/>
          <w:lang w:val="ar_AE" w:bidi="ar_AE"/>
        </w:rPr>
        <w:t>). أولئك الذين يقعون تحت إدانتها هم أولئك الذين سمعوا رسالة الله الخاصَّة لهم ومُقتَنِعون بحقيقتها ولكنَّهم مع ذلك يَستَمِرُّون في رفض هذا الخلاص. كما رفض غير المؤمن الله في هذه الحياة، كذلك يرفضه الله في موته إلى الأبد.</w:t>
      </w:r>
    </w:p>
    <w:p>
      <w:pPr>
        <w:bidi/>
      </w:pPr>
      <w:r>
        <w:rPr>
          <w:rtl/>
          <w:cs/>
          <w:lang w:val="ar_AE" w:bidi="ar_AE"/>
        </w:rPr>
      </w:r>
      <w:r>
        <w:rPr>
          <w:rtl/>
          <w:cs/>
          <w:lang w:val="ar_AE" w:bidi="ar_AE"/>
        </w:rPr>
        <w:t>بالإضافة إلى هذه الدينونة الفرديَّة، ستظهر كُلُّ الأمم أمام يسوع (</w:t>
      </w:r>
      <w:r>
        <w:rPr>
          <w:rtl/>
          <w:cs/>
          <w:lang w:val="ar_AE" w:bidi="ar_AE"/>
        </w:rPr>
        <w:t>متَّى 25:31–32</w:t>
      </w:r>
      <w:r>
        <w:rPr>
          <w:rtl/>
          <w:cs/>
          <w:lang w:val="ar_AE" w:bidi="ar_AE"/>
        </w:rPr>
        <w:t xml:space="preserve">). لقد تَقَرَّر بالفعل مصير كُلِّ الذين يظهرون أمام الدَّيَّان (القاضي). تُعَلِّم الكُتُب المقدسة أنَّ هناك دينونة في ذلك اليوم الأخير سَتَتِمُّ على أساس الأعمال (الآيات </w:t>
      </w:r>
      <w:r>
        <w:rPr>
          <w:rtl/>
          <w:cs/>
          <w:lang w:val="ar_AE" w:bidi="ar_AE"/>
        </w:rPr>
        <w:t>31–46</w:t>
      </w:r>
      <w:r>
        <w:rPr>
          <w:rtl/>
          <w:cs/>
          <w:lang w:val="ar_AE" w:bidi="ar_AE"/>
        </w:rPr>
        <w:t>)، ولا ينبغي أن يُنظَر إلى هذا الأمر على أنَّه إنكار ومُناقَضَة لمبدأ خلاص المَرْء بالإيمان وحده، فالناس يدخلون في علاقة خلاصيَّة مع يسوع المسيح من خلال الإيمان وحده، بدون أعمال، غير أنَّ الإيمان معروفٌ لله فقط وفي حَدِّ ذاته غير مَرْئِيٍّ للآخرين، فالدليل على وجود الإيمان هو الأعمال.</w:t>
      </w:r>
    </w:p>
    <w:p>
      <w:pPr>
        <w:bidi/>
      </w:pPr>
      <w:r>
        <w:rPr>
          <w:rtl/>
          <w:cs/>
          <w:lang w:val="ar_AE" w:bidi="ar_AE"/>
        </w:rPr>
      </w:r>
      <w:r>
        <w:rPr>
          <w:rtl/>
          <w:cs/>
          <w:lang w:val="ar_AE" w:bidi="ar_AE"/>
        </w:rPr>
        <w:t xml:space="preserve">يمكن أن تكون دينونات الله على الناس في هذه الحياة نافعة؛ لأنَّه من خلال هذه الدينونات يدعوهم إلى التوبة. ستكون دينونة اليوم الأخير نهائيَّة، فَلَنْ يُسمَح لأحدٍ بالتوبة أو تغيير رأيه أو رأيها بشأن الله. في ذلك اليوم سَيُدرِك الجميع صِدْق ادِّعاءات الله في المسيح يسوع، ولكن فقط الذين آمنوا به ونَفَّذوا مشيئته في حياتهم سينالون الدعوة لدخول الحياة الأبديَّة (الآية </w:t>
      </w:r>
      <w:r>
        <w:rPr>
          <w:rtl/>
          <w:cs/>
          <w:lang w:val="ar_AE" w:bidi="ar_AE"/>
        </w:rPr>
        <w:t>34</w:t>
      </w:r>
      <w:r>
        <w:rPr>
          <w:rtl/>
          <w:cs/>
          <w:lang w:val="ar_AE" w:bidi="ar_AE"/>
        </w:rPr>
        <w:t>).</w:t>
      </w:r>
    </w:p>
    <w:p>
      <w:pPr>
        <w:pStyle w:val="Heading3"/>
        <w:bidi/>
      </w:pPr>
      <w:r>
        <w:rPr>
          <w:rtl/>
          <w:cs/>
          <w:lang w:val="ar_AE" w:bidi="ar_AE"/>
        </w:rPr>
        <w:t>الآثار العمليَّة</w:t>
      </w:r>
    </w:p>
    <w:p>
      <w:pPr>
        <w:bidi/>
      </w:pPr>
      <w:r>
        <w:rPr>
          <w:rtl/>
          <w:cs/>
          <w:lang w:val="ar_AE" w:bidi="ar_AE"/>
        </w:rPr>
      </w:r>
      <w:r>
        <w:rPr>
          <w:rtl/>
          <w:cs/>
          <w:lang w:val="ar_AE" w:bidi="ar_AE"/>
        </w:rPr>
        <w:t>يعيش المسيحيُّون حياةً إيجابيَّة وواثقة عالمين أنَّ يسوع قد أخذ الدينونة الإلهيَّة عنهم؛ وهكذا فَهُمْ أحرار من أي عقاب إلهي آخر. في الوقت نفسه، هُمْ يُدرِكون دينونة الله على كُلِّ الخطايا، بما في ذلك خطايا المسيحيِّين، وأنَّهم لولا المسيح لَ</w:t>
      </w:r>
      <w:r>
        <w:rPr>
          <w:rtl/>
          <w:cs/>
          <w:lang w:val="ar_AE" w:bidi="ar_AE"/>
        </w:rPr>
        <w:t>قَاسَوْا</w:t>
      </w:r>
      <w:r>
        <w:rPr>
          <w:rtl/>
          <w:cs/>
          <w:lang w:val="ar_AE" w:bidi="ar_AE"/>
        </w:rPr>
        <w:t xml:space="preserve"> أسوأ عقاب إلهي ممكن. هُمْ يَرَوْنَ في شَرِّ هذه الحياة وكوارثها استياء الله المُستَمِرَّ من الخطيَّة، وعندما تأتي، يستخدمها المسيحيُّون كَفُرَصٍ لفحص نفوسهم وللتوبة. مع أنَّهم لا يعرفون التاريخ الدقيق لليوم الأخير، فإنَّهم يَستَعِدُّون كُلَّ يوم للدينونة النهائيَّة.</w:t>
      </w:r>
    </w:p>
    <w:p>
      <w:pPr>
        <w:pStyle w:val="Heading3"/>
        <w:bidi/>
      </w:pPr>
      <w:r>
        <w:rPr>
          <w:rtl/>
          <w:cs/>
          <w:lang w:val="ar_AE" w:bidi="ar_AE"/>
        </w:rPr>
        <w:t>خاتمة</w:t>
      </w:r>
    </w:p>
    <w:p>
      <w:pPr>
        <w:bidi/>
      </w:pPr>
      <w:r>
        <w:rPr>
          <w:rtl/>
          <w:cs/>
          <w:lang w:val="ar_AE" w:bidi="ar_AE"/>
        </w:rPr>
      </w:r>
      <w:r>
        <w:rPr>
          <w:rtl/>
          <w:cs/>
          <w:lang w:val="ar_AE" w:bidi="ar_AE"/>
        </w:rPr>
        <w:t>يُغَطِّي مفهوم الدينونة تاريخ الجنس البشري بأكمله، من السقوط إلى اليوم الأخير. الله، كإله عادل يرى فرقًا حاسمًا بين الخير والشر، ليس لديه خيار سِوَى أن يَدِين كُلَّ الناس في حياتهم اليوميَّة وخاصَّةً عند نهاية الحياة. الله في نعمته أرسل ابنه ليُقاسِي الدينونة التي كُنَّا نَستَحِقُّها، وفي رحمته يُؤَجِّل يوم الدينونة الأخير حتَّى نُقبِل إلى التوبة بالإيمان بيسوع المسيح (</w:t>
      </w:r>
      <w:r>
        <w:rPr>
          <w:rtl/>
          <w:cs/>
          <w:lang w:val="ar_AE" w:bidi="ar_AE"/>
        </w:rPr>
        <w:t>2 بطرس 3:9</w:t>
      </w:r>
      <w:r>
        <w:rPr>
          <w:rtl/>
          <w:cs/>
          <w:lang w:val="ar_AE" w:bidi="ar_AE"/>
        </w:rPr>
        <w:t>). تَبلُغ المفاهيم العظيمة للخَلْق والعدالة والناموس والخلاص والكفَّارة ذروتها النهائيَّة في الدينونة الإلهيَّة لليوم الأخير.</w:t>
      </w:r>
    </w:p>
    <w:p>
      <w:pPr>
        <w:bidi/>
      </w:pPr>
      <w:r>
        <w:rPr>
          <w:rtl/>
          <w:cs/>
          <w:lang w:val="ar_AE" w:bidi="ar_AE"/>
        </w:rPr>
      </w:r>
      <w:r>
        <w:rPr>
          <w:rtl/>
          <w:cs/>
          <w:lang w:val="ar_AE" w:bidi="ar_AE"/>
        </w:rPr>
        <w:t xml:space="preserve">اُنْظُرْ أيضًا </w:t>
      </w:r>
      <w:r>
        <w:rPr>
          <w:rtl/>
          <w:cs/>
          <w:lang w:val="ar_AE" w:bidi="ar_AE"/>
        </w:rPr>
        <w:t>الجحيم</w:t>
      </w:r>
      <w:r>
        <w:rPr>
          <w:rtl/>
          <w:cs/>
          <w:lang w:val="ar_AE" w:bidi="ar_AE"/>
        </w:rPr>
        <w:t xml:space="preserve">؛ </w:t>
      </w:r>
      <w:r>
        <w:rPr>
          <w:rtl/>
          <w:cs/>
          <w:lang w:val="ar_AE" w:bidi="ar_AE"/>
        </w:rPr>
        <w:t>كرسي الدينونة</w:t>
      </w:r>
      <w:r>
        <w:rPr>
          <w:rtl/>
          <w:cs/>
          <w:lang w:val="ar_AE" w:bidi="ar_AE"/>
        </w:rPr>
        <w:t xml:space="preserve">؛ </w:t>
      </w:r>
      <w:r>
        <w:rPr>
          <w:rtl/>
          <w:cs/>
          <w:lang w:val="ar_AE" w:bidi="ar_AE"/>
        </w:rPr>
        <w:t>التبرير، مُبَرَّر</w:t>
      </w:r>
      <w:r>
        <w:rPr>
          <w:rtl/>
          <w:cs/>
          <w:lang w:val="ar_AE" w:bidi="ar_AE"/>
        </w:rPr>
        <w:t xml:space="preserve">؛ </w:t>
      </w:r>
      <w:r>
        <w:rPr>
          <w:rtl/>
          <w:cs/>
          <w:lang w:val="ar_AE" w:bidi="ar_AE"/>
        </w:rPr>
        <w:t>الدينونة الأخيرة</w:t>
      </w:r>
      <w:r>
        <w:rPr>
          <w:rtl/>
          <w:cs/>
          <w:lang w:val="ar_AE" w:bidi="ar_AE"/>
        </w:rPr>
        <w:t xml:space="preserve">؛ </w:t>
      </w:r>
      <w:r>
        <w:rPr>
          <w:rtl/>
          <w:cs/>
          <w:lang w:val="ar_AE" w:bidi="ar_AE"/>
        </w:rPr>
        <w:t>المجيء الثاني للمسيح</w:t>
      </w:r>
      <w:r>
        <w:rPr>
          <w:rtl/>
          <w:cs/>
          <w:lang w:val="ar_AE" w:bidi="ar_AE"/>
        </w:rPr>
        <w:t xml:space="preserve">؛ </w:t>
      </w:r>
      <w:r>
        <w:rPr>
          <w:rtl/>
          <w:cs/>
          <w:lang w:val="ar_AE" w:bidi="ar_AE"/>
        </w:rPr>
        <w:t>غضب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دِيُوتْرِيفِسَ</w:t>
      </w:r>
      <w:r>
        <w:rPr>
          <w:rtl/>
          <w:cs/>
          <w:lang w:val="ar_AE" w:bidi="ar_AE"/>
        </w:rPr>
      </w:r>
    </w:p>
    <w:p>
      <w:pPr>
        <w:pStyle w:val="Heading2"/>
        <w:bidi/>
      </w:pPr>
      <w:r>
        <w:rPr>
          <w:rtl/>
          <w:cs/>
          <w:lang w:val="ar_AE" w:bidi="ar_AE"/>
        </w:rPr>
        <w:t>دِيُوتْرِيفِسَ</w:t>
      </w:r>
    </w:p>
    <w:p>
      <w:pPr>
        <w:bidi/>
      </w:pPr>
      <w:r>
        <w:rPr>
          <w:rtl/>
          <w:cs/>
          <w:lang w:val="ar_AE" w:bidi="ar_AE"/>
        </w:rPr>
      </w:r>
      <w:r>
        <w:rPr>
          <w:rtl/>
          <w:cs/>
          <w:lang w:val="ar_AE" w:bidi="ar_AE"/>
        </w:rPr>
        <w:t>عضو في الكنيسة وبخه يوحَنَّا بسبب سلوكه الجدلي (</w:t>
      </w:r>
      <w:r>
        <w:rPr>
          <w:rtl/>
          <w:cs/>
          <w:lang w:val="ar_AE" w:bidi="ar_AE"/>
        </w:rPr>
        <w:t>3 يوحَنَّا 1:9–10</w:t>
      </w:r>
      <w:r>
        <w:rPr>
          <w:rtl/>
          <w:cs/>
          <w:lang w:val="ar_AE" w:bidi="ar_AE"/>
        </w:rPr>
        <w:t>). فقد حرض الناس على يوحَنَّا، وقاوم سلطة يوحَنَّا برفضه استقبال رسالة سابقة، ورفض إظهار الضيافة المسيحية، وحث الآخرين على فعل الشيء نفسه. وربما كان مسؤولًا في الكنيسة، وأساء استخدام منصبه، إذ كان يحب أن يضع نفسه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دِيُوس كُورِنْثِي</w:t>
      </w:r>
      <w:r>
        <w:rPr>
          <w:rtl/>
          <w:cs/>
          <w:lang w:val="ar_AE" w:bidi="ar_AE"/>
        </w:rPr>
      </w:r>
    </w:p>
    <w:p>
      <w:pPr>
        <w:pStyle w:val="Heading2"/>
        <w:bidi/>
      </w:pPr>
      <w:r>
        <w:rPr>
          <w:b/>
          <w:rtl/>
          <w:cs/>
          <w:lang w:val="ar_AE" w:bidi="ar_AE"/>
        </w:rPr>
        <w:t>دِيُوسَ كُورِنْثِيَ</w:t>
      </w:r>
      <w:r>
        <w:rPr>
          <w:rtl/>
          <w:cs/>
          <w:lang w:val="ar_AE" w:bidi="ar_AE"/>
        </w:rPr>
        <w:t>*</w:t>
      </w:r>
    </w:p>
    <w:p>
      <w:pPr>
        <w:bidi/>
      </w:pPr>
      <w:r>
        <w:rPr>
          <w:rtl/>
          <w:cs/>
          <w:lang w:val="ar_AE" w:bidi="ar_AE"/>
        </w:rPr>
      </w:r>
      <w:r>
        <w:rPr>
          <w:rtl/>
          <w:cs/>
          <w:lang w:val="ar_AE" w:bidi="ar_AE"/>
        </w:rPr>
        <w:t>كلمة غامضة وردت مرة واحدة فقط في 2 مكابيين 11:21، حيث جاءت ضمن تاريخ رسالة أرسلها المسؤول السوري ليسياس إلى اليهود أثناء ثورتهم ضد الاحتلال السلوقي، وذلك حوالي سنة 164 ق.م. ويرى معظم الباحثين أن الكلمة تمثل اسمًا لشهر كان يُستخدم في التقويم السوري أو اليوناني في ذلك الوقت.</w:t>
      </w:r>
    </w:p>
    <w:p>
      <w:pPr>
        <w:bidi/>
      </w:pPr>
      <w:r>
        <w:rPr>
          <w:rtl/>
          <w:cs/>
          <w:lang w:val="ar_AE" w:bidi="ar_AE"/>
        </w:rPr>
      </w:r>
      <w:r>
        <w:rPr>
          <w:rtl/>
          <w:cs/>
          <w:lang w:val="ar_AE" w:bidi="ar_AE"/>
        </w:rPr>
        <w:t>يُعتقد أن جزءًا من اسم "دِيُوس كُورِنْثِي" يرتبط بشهر "ديوس" المعروف في التقويم المقدوني، لكن بقية الاسم تظل غامضة. وقد حاول المؤرخ اليهودي القديم يوسيفوس تفسيره بأن هذا الاسم يعادل شهر "مرخشوان" اليهودي، الذي يوافق تقريبًا شهري نوفمبر وديسمبر، إلا أن هذا لا يوضح معنى الكلمة بدقة. كما توجد محاولة لربط الاسم بشهر "ديوسكوروس" في تقويم جزيرة كريت، لكن أهمية هذا الربط غير مؤكدة. واقتراح آخر يرى أن الاسم يشير إلى شهر قصير أُضيف إلى التقويم اليهودي لضبط الفارق بين السنة القمرية والشمسية، لكنه اقتراح ضعيف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ديوسكوري</w:t>
      </w:r>
      <w:r>
        <w:rPr>
          <w:rtl/>
          <w:cs/>
          <w:lang w:val="ar_AE" w:bidi="ar_AE"/>
        </w:rPr>
      </w:r>
    </w:p>
    <w:p>
      <w:pPr>
        <w:bidi/>
      </w:pPr>
      <w:r>
        <w:rPr>
          <w:rtl/>
          <w:cs/>
          <w:lang w:val="ar_AE" w:bidi="ar_AE"/>
        </w:rPr>
      </w:r>
      <w:r>
        <w:rPr>
          <w:rtl/>
          <w:cs/>
          <w:lang w:val="ar_AE" w:bidi="ar_AE"/>
        </w:rPr>
        <w:t>ابنا زيوس التوأم المعروفان باسم كاستور وبولوكس. وفي الأساطير اليونانية، كان هذان هما الإلهان المسؤولان عن حماية حركة الملاحة، ويمثِّلهما برج الجوزاء. كانت السفينة الإسكندرية التي أبحر عليها بولس إلى رومية موسومة بعلامة الديوسكوري (الأخوان التوأم أو الجوزاء) (</w:t>
      </w:r>
      <w:r>
        <w:rPr>
          <w:rtl/>
          <w:cs/>
          <w:lang w:val="ar_AE" w:bidi="ar_AE"/>
        </w:rPr>
        <w:t>أعمال الرسل 28:11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ديون</w:t>
      </w:r>
      <w:r>
        <w:rPr>
          <w:rtl/>
          <w:cs/>
          <w:lang w:val="ar_AE" w:bidi="ar_AE"/>
        </w:rPr>
      </w:r>
    </w:p>
    <w:p>
      <w:pPr>
        <w:bidi/>
      </w:pPr>
      <w:r>
        <w:rPr>
          <w:rtl/>
          <w:cs/>
          <w:lang w:val="ar_AE" w:bidi="ar_AE"/>
        </w:rPr>
      </w:r>
      <w:r>
        <w:rPr>
          <w:rtl/>
          <w:cs/>
          <w:lang w:val="ar_AE" w:bidi="ar_AE"/>
        </w:rPr>
        <w:t xml:space="preserve">مدينة من المدن العشر، بُنيت بعد وفاة الإسكندر الأكبر، وبناها بعضٌ من جنوده. كانت هذه المدينة (غير المذكورة في الكتاب المقدس) يونانية في ثقافتها، وجذبت العديد من المهاجرين اليونانيين؛ كما كانت مركزًا للتبادل التجاري. كانت ديون واحدة من مدينتين وحيدتين من المدن العشر اللتين تحملان اسمًا مقدونيًا (المدينة الثانية كانت بيلا). وكانت تقع في فلسطين شرق نهر الأردن، ربما بالقرب من نهر اليرموك ومدينة جدرة. انظر </w:t>
      </w:r>
      <w:r>
        <w:rPr>
          <w:rtl/>
          <w:cs/>
          <w:lang w:val="ar_AE" w:bidi="ar_AE"/>
        </w:rPr>
        <w:t>المدن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دِيُونِيسِيُوسُ</w:t>
      </w:r>
      <w:r>
        <w:rPr>
          <w:rtl/>
          <w:cs/>
          <w:lang w:val="ar_AE" w:bidi="ar_AE"/>
        </w:rPr>
      </w:r>
    </w:p>
    <w:p>
      <w:pPr>
        <w:pStyle w:val="Heading2"/>
        <w:bidi/>
      </w:pPr>
      <w:r>
        <w:rPr>
          <w:rtl/>
          <w:cs/>
          <w:lang w:val="ar_AE" w:bidi="ar_AE"/>
        </w:rPr>
        <w:t>دِيُونِيسِيُوسُ</w:t>
      </w:r>
    </w:p>
    <w:p>
      <w:pPr>
        <w:bidi/>
      </w:pPr>
      <w:r>
        <w:rPr>
          <w:rtl/>
          <w:cs/>
          <w:lang w:val="ar_AE" w:bidi="ar_AE"/>
        </w:rPr>
      </w:r>
      <w:r>
        <w:rPr>
          <w:rtl/>
          <w:cs/>
          <w:lang w:val="ar_AE" w:bidi="ar_AE"/>
        </w:rPr>
        <w:t>أحد مواطني أثينا البارزين، وعضو في أريوس باغوس، وفي المحكمة الأثينية العليا، وأحد القلائل الذين آمنوا بالمسيح على يد بولس خلال خدمته قصيرة الأجل في أثينا (</w:t>
      </w:r>
      <w:r>
        <w:rPr>
          <w:rtl/>
          <w:cs/>
          <w:lang w:val="ar_AE" w:bidi="ar_AE"/>
        </w:rPr>
        <w:t>أعمال الرسل 17:34</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