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ظ</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الظَّبْي</w:t>
      </w:r>
      <w:r>
        <w:rPr>
          <w:rtl/>
          <w:cs/>
          <w:lang w:val="ar_AE" w:bidi="ar_AE"/>
        </w:rPr>
      </w:r>
    </w:p>
    <w:p>
      <w:pPr>
        <w:bidi/>
      </w:pPr>
      <w:r>
        <w:rPr>
          <w:rtl/>
          <w:cs/>
          <w:lang w:val="ar_AE" w:bidi="ar_AE"/>
        </w:rPr>
      </w:r>
      <w:r>
        <w:rPr>
          <w:rtl/>
          <w:cs/>
          <w:lang w:val="ar_AE" w:bidi="ar_AE"/>
        </w:rPr>
        <w:t xml:space="preserve">انظر </w:t>
      </w:r>
      <w:r>
        <w:rPr>
          <w:rtl/>
          <w:cs/>
          <w:lang w:val="ar_AE" w:bidi="ar_AE"/>
        </w:rPr>
        <w:t>الحيوانات (الإِيَّلُ؛</w:t>
      </w:r>
      <w:r>
        <w:rPr>
          <w:rtl/>
          <w:cs/>
          <w:lang w:val="ar_AE" w:bidi="ar_AE"/>
        </w:rPr>
        <w:t xml:space="preserve"> </w:t>
      </w:r>
      <w:r>
        <w:rPr>
          <w:rtl/>
          <w:cs/>
          <w:lang w:val="ar_AE" w:bidi="ar_AE"/>
        </w:rPr>
        <w:t>الغزال)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الظلام- الظلمة</w:t>
      </w:r>
      <w:r>
        <w:rPr>
          <w:rtl/>
          <w:cs/>
          <w:lang w:val="ar_AE" w:bidi="ar_AE"/>
        </w:rPr>
      </w:r>
    </w:p>
    <w:p>
      <w:pPr>
        <w:bidi/>
      </w:pPr>
      <w:r>
        <w:rPr>
          <w:rtl/>
          <w:cs/>
          <w:lang w:val="ar_AE" w:bidi="ar_AE"/>
        </w:rPr>
      </w:r>
      <w:r>
        <w:rPr>
          <w:rtl/>
          <w:cs/>
          <w:lang w:val="ar_AE" w:bidi="ar_AE"/>
        </w:rPr>
        <w:t>غياب النور أو الشروق. على الرغم من أن الكتاب المقدس نادراً ما يشير إلى الظلام الحرفي، فإن عددًا من الكلمات المترجمة "الظلام" تُستخدَم بالمعنى المجازي أو المجازي.</w:t>
      </w:r>
    </w:p>
    <w:p>
      <w:pPr>
        <w:bidi/>
      </w:pPr>
      <w:r>
        <w:rPr>
          <w:rtl/>
          <w:cs/>
          <w:lang w:val="ar_AE" w:bidi="ar_AE"/>
        </w:rPr>
      </w:r>
      <w:r>
        <w:rPr>
          <w:rtl/>
          <w:cs/>
          <w:lang w:val="ar_AE" w:bidi="ar_AE"/>
        </w:rPr>
        <w:t>عندما خلق الله العالم، لم يكن هناك نور حتى أمر بأن يظهر النور. ثم فرق بين النور ونقيضه، الظلام، الذي دعاه الليل (</w:t>
      </w:r>
      <w:r>
        <w:rPr>
          <w:rtl/>
          <w:cs/>
          <w:lang w:val="ar_AE" w:bidi="ar_AE"/>
        </w:rPr>
        <w:t>تكوين 1: 2، 4–5، 18</w:t>
      </w:r>
      <w:r>
        <w:rPr>
          <w:rtl/>
          <w:cs/>
          <w:lang w:val="ar_AE" w:bidi="ar_AE"/>
        </w:rPr>
        <w:t>). كما يُذكر الظلام الحرفي في رواية الضربات التي ألحقها الله بمصر؛ كانت الضربة التاسعة ظلمة شديدة يمكن "يُلْمَسُ ٱلظَّلَامُ" (</w:t>
      </w:r>
      <w:r>
        <w:rPr>
          <w:rtl/>
          <w:cs/>
          <w:lang w:val="ar_AE" w:bidi="ar_AE"/>
        </w:rPr>
        <w:t>خروج 10: 21–23</w:t>
      </w:r>
      <w:r>
        <w:rPr>
          <w:rtl/>
          <w:cs/>
          <w:lang w:val="ar_AE" w:bidi="ar_AE"/>
        </w:rPr>
        <w:t>). استمر هذا الظلام ثلاثة أيام وكان انتقائيا؛ أينما كان المصريون، كان ظلامًا، لكن أين كان بنو إسرائيل، كان هناك نور. غادر بنو إسرائيل مصر بصحبة سحابة فصلتهم عن عدوهم، ومن الواضح أنها أنارت لبني إسرائيل ولكن أظلمت طريق المصريين (</w:t>
      </w:r>
      <w:r>
        <w:rPr>
          <w:rtl/>
          <w:cs/>
          <w:lang w:val="ar_AE" w:bidi="ar_AE"/>
        </w:rPr>
        <w:t>خروج 14: 20</w:t>
      </w:r>
      <w:r>
        <w:rPr>
          <w:rtl/>
          <w:cs/>
          <w:lang w:val="ar_AE" w:bidi="ar_AE"/>
        </w:rPr>
        <w:t>). ينوه الكتاب المقدس أن اللصوص أو الزناة في الأغلب يقترفون أفعالهم الشريرة في الظلام أو الليل (</w:t>
      </w:r>
      <w:r>
        <w:rPr>
          <w:rtl/>
          <w:cs/>
          <w:lang w:val="ar_AE" w:bidi="ar_AE"/>
        </w:rPr>
        <w:t>أيوب 24: 16–17</w:t>
      </w:r>
      <w:r>
        <w:rPr>
          <w:rtl/>
          <w:cs/>
          <w:lang w:val="ar_AE" w:bidi="ar_AE"/>
        </w:rPr>
        <w:t>).</w:t>
      </w:r>
    </w:p>
    <w:p>
      <w:pPr>
        <w:bidi/>
      </w:pPr>
      <w:r>
        <w:rPr>
          <w:rtl/>
          <w:cs/>
          <w:lang w:val="ar_AE" w:bidi="ar_AE"/>
        </w:rPr>
      </w:r>
      <w:r>
        <w:rPr>
          <w:rtl/>
          <w:cs/>
          <w:lang w:val="ar_AE" w:bidi="ar_AE"/>
        </w:rPr>
        <w:t>في العهد الجديد، يُستخدَم "الظلام" مرتين بمعناه الحرفي. عند صلب الرب يسوع، لمدة ثلاث ساعات من الظهر إلى الساعة الثالثة، لم يكن هناك نور (</w:t>
      </w:r>
      <w:r>
        <w:rPr>
          <w:rtl/>
          <w:cs/>
          <w:lang w:val="ar_AE" w:bidi="ar_AE"/>
        </w:rPr>
        <w:t>متى 27: 45</w:t>
      </w:r>
      <w:r>
        <w:rPr>
          <w:rtl/>
          <w:cs/>
          <w:lang w:val="ar_AE" w:bidi="ar_AE"/>
        </w:rPr>
        <w:t xml:space="preserve">؛ </w:t>
      </w:r>
      <w:r>
        <w:rPr>
          <w:rtl/>
          <w:cs/>
          <w:lang w:val="ar_AE" w:bidi="ar_AE"/>
        </w:rPr>
        <w:t>مرقس 15: 33</w:t>
      </w:r>
      <w:r>
        <w:rPr>
          <w:rtl/>
          <w:cs/>
          <w:lang w:val="ar_AE" w:bidi="ar_AE"/>
        </w:rPr>
        <w:t xml:space="preserve">؛ </w:t>
      </w:r>
      <w:r>
        <w:rPr>
          <w:rtl/>
          <w:cs/>
          <w:lang w:val="ar_AE" w:bidi="ar_AE"/>
        </w:rPr>
        <w:t>لوقا 23: 44</w:t>
      </w:r>
      <w:r>
        <w:rPr>
          <w:rtl/>
          <w:cs/>
          <w:lang w:val="ar_AE" w:bidi="ar_AE"/>
        </w:rPr>
        <w:t>). الإشارة الأخرى هي المجيء الثاني للمسيح، عندما " تُظْلِمُ ٱلشَّمْسُ، وَٱلْقَمَرُ لَا يُعْطِي ضَوْءَهُ" (</w:t>
      </w:r>
      <w:r>
        <w:rPr>
          <w:rtl/>
          <w:cs/>
          <w:lang w:val="ar_AE" w:bidi="ar_AE"/>
        </w:rPr>
        <w:t>متى 24: 29</w:t>
      </w:r>
      <w:r>
        <w:rPr>
          <w:rtl/>
          <w:cs/>
          <w:lang w:val="ar_AE" w:bidi="ar_AE"/>
        </w:rPr>
        <w:t>).</w:t>
      </w:r>
    </w:p>
    <w:p>
      <w:pPr>
        <w:bidi/>
      </w:pPr>
      <w:r>
        <w:rPr>
          <w:rtl/>
          <w:cs/>
          <w:lang w:val="ar_AE" w:bidi="ar_AE"/>
        </w:rPr>
      </w:r>
      <w:r>
        <w:rPr>
          <w:rtl/>
          <w:cs/>
          <w:lang w:val="ar_AE" w:bidi="ar_AE"/>
        </w:rPr>
        <w:t>تتحدَّث عدة مقاطع كتابية عن ظلام يحيط بالله، ومن الواضح أنه ينتقل من المعنى الحرفي بغياب النور إلى معنى أكثر عمقًا. تحدث الله إلى موسى على جبل سيناء من الضباب (</w:t>
      </w:r>
      <w:r>
        <w:rPr>
          <w:rtl/>
          <w:cs/>
          <w:lang w:val="ar_AE" w:bidi="ar_AE"/>
        </w:rPr>
        <w:t>خروج 20: 21</w:t>
      </w:r>
      <w:r>
        <w:rPr>
          <w:rtl/>
          <w:cs/>
          <w:lang w:val="ar_AE" w:bidi="ar_AE"/>
        </w:rPr>
        <w:t xml:space="preserve">؛ </w:t>
      </w:r>
      <w:r>
        <w:rPr>
          <w:rtl/>
          <w:cs/>
          <w:lang w:val="ar_AE" w:bidi="ar_AE"/>
        </w:rPr>
        <w:t>تثنية 4: 11</w:t>
      </w:r>
      <w:r>
        <w:rPr>
          <w:rtl/>
          <w:cs/>
          <w:lang w:val="ar_AE" w:bidi="ar_AE"/>
        </w:rPr>
        <w:t>) أو من وسط الظلام (</w:t>
      </w:r>
      <w:r>
        <w:rPr>
          <w:rtl/>
          <w:cs/>
          <w:lang w:val="ar_AE" w:bidi="ar_AE"/>
        </w:rPr>
        <w:t>تثنية 5: 23</w:t>
      </w:r>
      <w:r>
        <w:rPr>
          <w:rtl/>
          <w:cs/>
          <w:lang w:val="ar_AE" w:bidi="ar_AE"/>
        </w:rPr>
        <w:t>). يُصوَّر الظلام على أنه مظال أو سترة حول الله (</w:t>
      </w:r>
      <w:r>
        <w:rPr>
          <w:rtl/>
          <w:cs/>
          <w:lang w:val="ar_AE" w:bidi="ar_AE"/>
        </w:rPr>
        <w:t>2 صموئيل 22: 12</w:t>
      </w:r>
      <w:r>
        <w:rPr>
          <w:rtl/>
          <w:cs/>
          <w:lang w:val="ar_AE" w:bidi="ar_AE"/>
        </w:rPr>
        <w:t xml:space="preserve">؛ </w:t>
      </w:r>
      <w:r>
        <w:rPr>
          <w:rtl/>
          <w:cs/>
          <w:lang w:val="ar_AE" w:bidi="ar_AE"/>
        </w:rPr>
        <w:t>مزمور 18: 11</w:t>
      </w:r>
      <w:r>
        <w:rPr>
          <w:rtl/>
          <w:cs/>
          <w:lang w:val="ar_AE" w:bidi="ar_AE"/>
        </w:rPr>
        <w:t xml:space="preserve">؛ </w:t>
      </w:r>
      <w:r>
        <w:rPr>
          <w:rtl/>
          <w:cs/>
          <w:lang w:val="ar_AE" w:bidi="ar_AE"/>
        </w:rPr>
        <w:t>97: 2</w:t>
      </w:r>
      <w:r>
        <w:rPr>
          <w:rtl/>
          <w:cs/>
          <w:lang w:val="ar_AE" w:bidi="ar_AE"/>
        </w:rPr>
        <w:t>). يضع الله حدودًا للنور والظلام (</w:t>
      </w:r>
      <w:r>
        <w:rPr>
          <w:rtl/>
          <w:cs/>
          <w:lang w:val="ar_AE" w:bidi="ar_AE"/>
        </w:rPr>
        <w:t>أيوب 26: 10</w:t>
      </w:r>
      <w:r>
        <w:rPr>
          <w:rtl/>
          <w:cs/>
          <w:lang w:val="ar_AE" w:bidi="ar_AE"/>
        </w:rPr>
        <w:t>)، ويجلب الظلام (</w:t>
      </w:r>
      <w:r>
        <w:rPr>
          <w:rtl/>
          <w:cs/>
          <w:lang w:val="ar_AE" w:bidi="ar_AE"/>
        </w:rPr>
        <w:t>مزمور 104: 20</w:t>
      </w:r>
      <w:r>
        <w:rPr>
          <w:rtl/>
          <w:cs/>
          <w:lang w:val="ar_AE" w:bidi="ar_AE"/>
        </w:rPr>
        <w:t xml:space="preserve">؛ </w:t>
      </w:r>
      <w:r>
        <w:rPr>
          <w:rtl/>
          <w:cs/>
          <w:lang w:val="ar_AE" w:bidi="ar_AE"/>
        </w:rPr>
        <w:t>105: 28</w:t>
      </w:r>
      <w:r>
        <w:rPr>
          <w:rtl/>
          <w:cs/>
          <w:lang w:val="ar_AE" w:bidi="ar_AE"/>
        </w:rPr>
        <w:t>)، ويخلق النور والظلام (</w:t>
      </w:r>
      <w:r>
        <w:rPr>
          <w:rtl/>
          <w:cs/>
          <w:lang w:val="ar_AE" w:bidi="ar_AE"/>
        </w:rPr>
        <w:t>إشعياء 45: 7</w:t>
      </w:r>
      <w:r>
        <w:rPr>
          <w:rtl/>
          <w:cs/>
          <w:lang w:val="ar_AE" w:bidi="ar_AE"/>
        </w:rPr>
        <w:t>). يسكن الله في الضباب (</w:t>
      </w:r>
      <w:r>
        <w:rPr>
          <w:rtl/>
          <w:cs/>
          <w:lang w:val="ar_AE" w:bidi="ar_AE"/>
        </w:rPr>
        <w:t>1 الملوك 8: 12</w:t>
      </w:r>
      <w:r>
        <w:rPr>
          <w:rtl/>
          <w:cs/>
          <w:lang w:val="ar_AE" w:bidi="ar_AE"/>
        </w:rPr>
        <w:t xml:space="preserve">؛ </w:t>
      </w:r>
      <w:r>
        <w:rPr>
          <w:rtl/>
          <w:cs/>
          <w:lang w:val="ar_AE" w:bidi="ar_AE"/>
        </w:rPr>
        <w:t>2 أخبار الأيام 6: 1</w:t>
      </w:r>
      <w:r>
        <w:rPr>
          <w:rtl/>
          <w:cs/>
          <w:lang w:val="ar_AE" w:bidi="ar_AE"/>
        </w:rPr>
        <w:t>)، والضباب تحت قدميه (</w:t>
      </w:r>
      <w:r>
        <w:rPr>
          <w:rtl/>
          <w:cs/>
          <w:lang w:val="ar_AE" w:bidi="ar_AE"/>
        </w:rPr>
        <w:t>2 صموئيل 22: 10</w:t>
      </w:r>
      <w:r>
        <w:rPr>
          <w:rtl/>
          <w:cs/>
          <w:lang w:val="ar_AE" w:bidi="ar_AE"/>
        </w:rPr>
        <w:t xml:space="preserve">؛ </w:t>
      </w:r>
      <w:r>
        <w:rPr>
          <w:rtl/>
          <w:cs/>
          <w:lang w:val="ar_AE" w:bidi="ar_AE"/>
        </w:rPr>
        <w:t>مزمور 18: 9</w:t>
      </w:r>
      <w:r>
        <w:rPr>
          <w:rtl/>
          <w:cs/>
          <w:lang w:val="ar_AE" w:bidi="ar_AE"/>
        </w:rPr>
        <w:t>).</w:t>
      </w:r>
    </w:p>
    <w:p>
      <w:pPr>
        <w:bidi/>
      </w:pPr>
      <w:r>
        <w:rPr>
          <w:rtl/>
          <w:cs/>
          <w:lang w:val="ar_AE" w:bidi="ar_AE"/>
        </w:rPr>
      </w:r>
      <w:r>
        <w:rPr>
          <w:rtl/>
          <w:cs/>
          <w:lang w:val="ar_AE" w:bidi="ar_AE"/>
        </w:rPr>
        <w:t>تظهر معظم الإشارات المجازية إلى الظلمة في الكتابات الشعرية، مثل سفر أيوب، والمزامير، وإشعياء. عامة، يصور هذه الظلمة الجهل بإرادة الله. معرفة الله هي "النور"؛ ومن هنا، فإن عدم وجود مثل هذه المعرفة هو "الظلمة" (</w:t>
      </w:r>
      <w:r>
        <w:rPr>
          <w:rtl/>
          <w:cs/>
          <w:lang w:val="ar_AE" w:bidi="ar_AE"/>
        </w:rPr>
        <w:t>أيوب 12: 24–25</w:t>
      </w:r>
      <w:r>
        <w:rPr>
          <w:rtl/>
          <w:cs/>
          <w:lang w:val="ar_AE" w:bidi="ar_AE"/>
        </w:rPr>
        <w:t xml:space="preserve">؛ </w:t>
      </w:r>
      <w:r>
        <w:rPr>
          <w:rtl/>
          <w:cs/>
          <w:lang w:val="ar_AE" w:bidi="ar_AE"/>
        </w:rPr>
        <w:t>متى 4: 16</w:t>
      </w:r>
      <w:r>
        <w:rPr>
          <w:rtl/>
          <w:cs/>
          <w:lang w:val="ar_AE" w:bidi="ar_AE"/>
        </w:rPr>
        <w:t xml:space="preserve">؛ </w:t>
      </w:r>
      <w:r>
        <w:rPr>
          <w:rtl/>
          <w:cs/>
          <w:lang w:val="ar_AE" w:bidi="ar_AE"/>
        </w:rPr>
        <w:t>يوحنا 1: 5</w:t>
      </w:r>
      <w:r>
        <w:rPr>
          <w:rtl/>
          <w:cs/>
          <w:lang w:val="ar_AE" w:bidi="ar_AE"/>
        </w:rPr>
        <w:t xml:space="preserve">؛ </w:t>
      </w:r>
      <w:r>
        <w:rPr>
          <w:rtl/>
          <w:cs/>
          <w:lang w:val="ar_AE" w:bidi="ar_AE"/>
        </w:rPr>
        <w:t>8: 12</w:t>
      </w:r>
      <w:r>
        <w:rPr>
          <w:rtl/>
          <w:cs/>
          <w:lang w:val="ar_AE" w:bidi="ar_AE"/>
        </w:rPr>
        <w:t xml:space="preserve">؛ </w:t>
      </w:r>
      <w:r>
        <w:rPr>
          <w:rtl/>
          <w:cs/>
          <w:lang w:val="ar_AE" w:bidi="ar_AE"/>
        </w:rPr>
        <w:t>12: 35، 46</w:t>
      </w:r>
      <w:r>
        <w:rPr>
          <w:rtl/>
          <w:cs/>
          <w:lang w:val="ar_AE" w:bidi="ar_AE"/>
        </w:rPr>
        <w:t xml:space="preserve">؛ </w:t>
      </w:r>
      <w:r>
        <w:rPr>
          <w:rtl/>
          <w:cs/>
          <w:lang w:val="ar_AE" w:bidi="ar_AE"/>
        </w:rPr>
        <w:t>1 يوحنا 1: 5</w:t>
      </w:r>
      <w:r>
        <w:rPr>
          <w:rtl/>
          <w:cs/>
          <w:lang w:val="ar_AE" w:bidi="ar_AE"/>
        </w:rPr>
        <w:t xml:space="preserve">؛ </w:t>
      </w:r>
      <w:r>
        <w:rPr>
          <w:rtl/>
          <w:cs/>
          <w:lang w:val="ar_AE" w:bidi="ar_AE"/>
        </w:rPr>
        <w:t>2: 8–9، 11</w:t>
      </w:r>
      <w:r>
        <w:rPr>
          <w:rtl/>
          <w:cs/>
          <w:lang w:val="ar_AE" w:bidi="ar_AE"/>
        </w:rPr>
        <w:t>).</w:t>
      </w:r>
    </w:p>
    <w:p>
      <w:pPr>
        <w:bidi/>
      </w:pPr>
      <w:r>
        <w:rPr>
          <w:rtl/>
          <w:cs/>
          <w:lang w:val="ar_AE" w:bidi="ar_AE"/>
        </w:rPr>
      </w:r>
      <w:r>
        <w:rPr>
          <w:rtl/>
          <w:cs/>
          <w:lang w:val="ar_AE" w:bidi="ar_AE"/>
        </w:rPr>
        <w:t>تحدث أيوب عن الظلمة كونها تعني العدم (</w:t>
      </w:r>
      <w:r>
        <w:rPr>
          <w:rtl/>
          <w:cs/>
          <w:lang w:val="ar_AE" w:bidi="ar_AE"/>
        </w:rPr>
        <w:t>أيوب 3: 4–6</w:t>
      </w:r>
      <w:r>
        <w:rPr>
          <w:rtl/>
          <w:cs/>
          <w:lang w:val="ar_AE" w:bidi="ar_AE"/>
        </w:rPr>
        <w:t>). في شواهد أخرى ترمز الظلمة إلى الموت، أرض الظلال والكآبة، مسكن الأموات بعيدًا عن نور النهار (</w:t>
      </w:r>
      <w:r>
        <w:rPr>
          <w:rtl/>
          <w:cs/>
          <w:lang w:val="ar_AE" w:bidi="ar_AE"/>
        </w:rPr>
        <w:t>أيوب 10: 21–22</w:t>
      </w:r>
      <w:r>
        <w:rPr>
          <w:rtl/>
          <w:cs/>
          <w:lang w:val="ar_AE" w:bidi="ar_AE"/>
        </w:rPr>
        <w:t xml:space="preserve">؛ </w:t>
      </w:r>
      <w:r>
        <w:rPr>
          <w:rtl/>
          <w:cs/>
          <w:lang w:val="ar_AE" w:bidi="ar_AE"/>
        </w:rPr>
        <w:t>15: 24</w:t>
      </w:r>
      <w:r>
        <w:rPr>
          <w:rtl/>
          <w:cs/>
          <w:lang w:val="ar_AE" w:bidi="ar_AE"/>
        </w:rPr>
        <w:t xml:space="preserve">؛ </w:t>
      </w:r>
      <w:r>
        <w:rPr>
          <w:rtl/>
          <w:cs/>
          <w:lang w:val="ar_AE" w:bidi="ar_AE"/>
        </w:rPr>
        <w:t>17: 12–13</w:t>
      </w:r>
      <w:r>
        <w:rPr>
          <w:rtl/>
          <w:cs/>
          <w:lang w:val="ar_AE" w:bidi="ar_AE"/>
        </w:rPr>
        <w:t xml:space="preserve">؛ </w:t>
      </w:r>
      <w:r>
        <w:rPr>
          <w:rtl/>
          <w:cs/>
          <w:lang w:val="ar_AE" w:bidi="ar_AE"/>
        </w:rPr>
        <w:t>18: 18</w:t>
      </w:r>
      <w:r>
        <w:rPr>
          <w:rtl/>
          <w:cs/>
          <w:lang w:val="ar_AE" w:bidi="ar_AE"/>
        </w:rPr>
        <w:t xml:space="preserve">؛ </w:t>
      </w:r>
      <w:r>
        <w:rPr>
          <w:rtl/>
          <w:cs/>
          <w:lang w:val="ar_AE" w:bidi="ar_AE"/>
        </w:rPr>
        <w:t>جامعة 6: 4</w:t>
      </w:r>
      <w:r>
        <w:rPr>
          <w:rtl/>
          <w:cs/>
          <w:lang w:val="ar_AE" w:bidi="ar_AE"/>
        </w:rPr>
        <w:t xml:space="preserve">؛ </w:t>
      </w:r>
      <w:r>
        <w:rPr>
          <w:rtl/>
          <w:cs/>
          <w:lang w:val="ar_AE" w:bidi="ar_AE"/>
        </w:rPr>
        <w:t>11: 8</w:t>
      </w:r>
      <w:r>
        <w:rPr>
          <w:rtl/>
          <w:cs/>
          <w:lang w:val="ar_AE" w:bidi="ar_AE"/>
        </w:rPr>
        <w:t>).</w:t>
      </w:r>
    </w:p>
    <w:p>
      <w:pPr>
        <w:bidi/>
      </w:pPr>
      <w:r>
        <w:rPr>
          <w:rtl/>
          <w:cs/>
          <w:lang w:val="ar_AE" w:bidi="ar_AE"/>
        </w:rPr>
      </w:r>
      <w:r>
        <w:rPr>
          <w:rtl/>
          <w:cs/>
          <w:lang w:val="ar_AE" w:bidi="ar_AE"/>
        </w:rPr>
        <w:t>غالبًا ما تعني الظلمة الضيق والقلق، أو الاضطراب والهلاك الذي يختبره الأشرار (</w:t>
      </w:r>
      <w:r>
        <w:rPr>
          <w:rtl/>
          <w:cs/>
          <w:lang w:val="ar_AE" w:bidi="ar_AE"/>
        </w:rPr>
        <w:t>تكوين 15: 12</w:t>
      </w:r>
      <w:r>
        <w:rPr>
          <w:rtl/>
          <w:cs/>
          <w:lang w:val="ar_AE" w:bidi="ar_AE"/>
        </w:rPr>
        <w:t xml:space="preserve">؛ </w:t>
      </w:r>
      <w:r>
        <w:rPr>
          <w:rtl/>
          <w:cs/>
          <w:lang w:val="ar_AE" w:bidi="ar_AE"/>
        </w:rPr>
        <w:t>أيوب 5: 14</w:t>
      </w:r>
      <w:r>
        <w:rPr>
          <w:rtl/>
          <w:cs/>
          <w:lang w:val="ar_AE" w:bidi="ar_AE"/>
        </w:rPr>
        <w:t xml:space="preserve">؛ </w:t>
      </w:r>
      <w:r>
        <w:rPr>
          <w:rtl/>
          <w:cs/>
          <w:lang w:val="ar_AE" w:bidi="ar_AE"/>
        </w:rPr>
        <w:t>12: 25</w:t>
      </w:r>
      <w:r>
        <w:rPr>
          <w:rtl/>
          <w:cs/>
          <w:lang w:val="ar_AE" w:bidi="ar_AE"/>
        </w:rPr>
        <w:t xml:space="preserve">؛ </w:t>
      </w:r>
      <w:r>
        <w:rPr>
          <w:rtl/>
          <w:cs/>
          <w:lang w:val="ar_AE" w:bidi="ar_AE"/>
        </w:rPr>
        <w:t>15: 22، 30</w:t>
      </w:r>
      <w:r>
        <w:rPr>
          <w:rtl/>
          <w:cs/>
          <w:lang w:val="ar_AE" w:bidi="ar_AE"/>
        </w:rPr>
        <w:t xml:space="preserve">؛ </w:t>
      </w:r>
      <w:r>
        <w:rPr>
          <w:rtl/>
          <w:cs/>
          <w:lang w:val="ar_AE" w:bidi="ar_AE"/>
        </w:rPr>
        <w:t>19: 8</w:t>
      </w:r>
      <w:r>
        <w:rPr>
          <w:rtl/>
          <w:cs/>
          <w:lang w:val="ar_AE" w:bidi="ar_AE"/>
        </w:rPr>
        <w:t xml:space="preserve">؛ </w:t>
      </w:r>
      <w:r>
        <w:rPr>
          <w:rtl/>
          <w:cs/>
          <w:lang w:val="ar_AE" w:bidi="ar_AE"/>
        </w:rPr>
        <w:t>22: 11</w:t>
      </w:r>
      <w:r>
        <w:rPr>
          <w:rtl/>
          <w:cs/>
          <w:lang w:val="ar_AE" w:bidi="ar_AE"/>
        </w:rPr>
        <w:t xml:space="preserve">؛ </w:t>
      </w:r>
      <w:r>
        <w:rPr>
          <w:rtl/>
          <w:cs/>
          <w:lang w:val="ar_AE" w:bidi="ar_AE"/>
        </w:rPr>
        <w:t>مزمور 35: 6</w:t>
      </w:r>
      <w:r>
        <w:rPr>
          <w:rtl/>
          <w:cs/>
          <w:lang w:val="ar_AE" w:bidi="ar_AE"/>
        </w:rPr>
        <w:t xml:space="preserve">؛ </w:t>
      </w:r>
      <w:r>
        <w:rPr>
          <w:rtl/>
          <w:cs/>
          <w:lang w:val="ar_AE" w:bidi="ar_AE"/>
        </w:rPr>
        <w:t>107: 10، 14</w:t>
      </w:r>
      <w:r>
        <w:rPr>
          <w:rtl/>
          <w:cs/>
          <w:lang w:val="ar_AE" w:bidi="ar_AE"/>
        </w:rPr>
        <w:t xml:space="preserve">؛ </w:t>
      </w:r>
      <w:r>
        <w:rPr>
          <w:rtl/>
          <w:cs/>
          <w:lang w:val="ar_AE" w:bidi="ar_AE"/>
        </w:rPr>
        <w:t>جامعة 5: 17</w:t>
      </w:r>
      <w:r>
        <w:rPr>
          <w:rtl/>
          <w:cs/>
          <w:lang w:val="ar_AE" w:bidi="ar_AE"/>
        </w:rPr>
        <w:t xml:space="preserve">؛ </w:t>
      </w:r>
      <w:r>
        <w:rPr>
          <w:rtl/>
          <w:cs/>
          <w:lang w:val="ar_AE" w:bidi="ar_AE"/>
        </w:rPr>
        <w:t>إشعياء 5: 30</w:t>
      </w:r>
      <w:r>
        <w:rPr>
          <w:rtl/>
          <w:cs/>
          <w:lang w:val="ar_AE" w:bidi="ar_AE"/>
        </w:rPr>
        <w:t>). يُوصَف الفساد الأخلاقي أحيانًا بأنه الظلمة (</w:t>
      </w:r>
      <w:r>
        <w:rPr>
          <w:rtl/>
          <w:cs/>
          <w:lang w:val="ar_AE" w:bidi="ar_AE"/>
        </w:rPr>
        <w:t>أمثال 2: 13</w:t>
      </w:r>
      <w:r>
        <w:rPr>
          <w:rtl/>
          <w:cs/>
          <w:lang w:val="ar_AE" w:bidi="ar_AE"/>
        </w:rPr>
        <w:t xml:space="preserve">؛ </w:t>
      </w:r>
      <w:r>
        <w:rPr>
          <w:rtl/>
          <w:cs/>
          <w:lang w:val="ar_AE" w:bidi="ar_AE"/>
        </w:rPr>
        <w:t>4: 19</w:t>
      </w:r>
      <w:r>
        <w:rPr>
          <w:rtl/>
          <w:cs/>
          <w:lang w:val="ar_AE" w:bidi="ar_AE"/>
        </w:rPr>
        <w:t xml:space="preserve">؛ </w:t>
      </w:r>
      <w:r>
        <w:rPr>
          <w:rtl/>
          <w:cs/>
          <w:lang w:val="ar_AE" w:bidi="ar_AE"/>
        </w:rPr>
        <w:t>إشعياء 5: 20</w:t>
      </w:r>
      <w:r>
        <w:rPr>
          <w:rtl/>
          <w:cs/>
          <w:lang w:val="ar_AE" w:bidi="ar_AE"/>
        </w:rPr>
        <w:t xml:space="preserve">؛ </w:t>
      </w:r>
      <w:r>
        <w:rPr>
          <w:rtl/>
          <w:cs/>
          <w:lang w:val="ar_AE" w:bidi="ar_AE"/>
        </w:rPr>
        <w:t>60: 2</w:t>
      </w:r>
      <w:r>
        <w:rPr>
          <w:rtl/>
          <w:cs/>
          <w:lang w:val="ar_AE" w:bidi="ar_AE"/>
        </w:rPr>
        <w:t>). في العهد الجديد، الظلمة عمومًا استعارة للفساد الأخلاقي والجهل الروحي (</w:t>
      </w:r>
      <w:r>
        <w:rPr>
          <w:rtl/>
          <w:cs/>
          <w:lang w:val="ar_AE" w:bidi="ar_AE"/>
        </w:rPr>
        <w:t>متى 4: 16</w:t>
      </w:r>
      <w:r>
        <w:rPr>
          <w:rtl/>
          <w:cs/>
          <w:lang w:val="ar_AE" w:bidi="ar_AE"/>
        </w:rPr>
        <w:t xml:space="preserve">؛ </w:t>
      </w:r>
      <w:r>
        <w:rPr>
          <w:rtl/>
          <w:cs/>
          <w:lang w:val="ar_AE" w:bidi="ar_AE"/>
        </w:rPr>
        <w:t>6: 23</w:t>
      </w:r>
      <w:r>
        <w:rPr>
          <w:rtl/>
          <w:cs/>
          <w:lang w:val="ar_AE" w:bidi="ar_AE"/>
        </w:rPr>
        <w:t xml:space="preserve">؛ </w:t>
      </w:r>
      <w:r>
        <w:rPr>
          <w:rtl/>
          <w:cs/>
          <w:lang w:val="ar_AE" w:bidi="ar_AE"/>
        </w:rPr>
        <w:t>لوقا 1: 79</w:t>
      </w:r>
      <w:r>
        <w:rPr>
          <w:rtl/>
          <w:cs/>
          <w:lang w:val="ar_AE" w:bidi="ar_AE"/>
        </w:rPr>
        <w:t xml:space="preserve">؛ </w:t>
      </w:r>
      <w:r>
        <w:rPr>
          <w:rtl/>
          <w:cs/>
          <w:lang w:val="ar_AE" w:bidi="ar_AE"/>
        </w:rPr>
        <w:t>11: 35</w:t>
      </w:r>
      <w:r>
        <w:rPr>
          <w:rtl/>
          <w:cs/>
          <w:lang w:val="ar_AE" w:bidi="ar_AE"/>
        </w:rPr>
        <w:t xml:space="preserve">؛ </w:t>
      </w:r>
      <w:r>
        <w:rPr>
          <w:rtl/>
          <w:cs/>
          <w:lang w:val="ar_AE" w:bidi="ar_AE"/>
        </w:rPr>
        <w:t>22: 53</w:t>
      </w:r>
      <w:r>
        <w:rPr>
          <w:rtl/>
          <w:cs/>
          <w:lang w:val="ar_AE" w:bidi="ar_AE"/>
        </w:rPr>
        <w:t xml:space="preserve">؛ </w:t>
      </w:r>
      <w:r>
        <w:rPr>
          <w:rtl/>
          <w:cs/>
          <w:lang w:val="ar_AE" w:bidi="ar_AE"/>
        </w:rPr>
        <w:t>رومية 2: 19</w:t>
      </w:r>
      <w:r>
        <w:rPr>
          <w:rtl/>
          <w:cs/>
          <w:lang w:val="ar_AE" w:bidi="ar_AE"/>
        </w:rPr>
        <w:t xml:space="preserve">؛ </w:t>
      </w:r>
      <w:r>
        <w:rPr>
          <w:rtl/>
          <w:cs/>
          <w:lang w:val="ar_AE" w:bidi="ar_AE"/>
        </w:rPr>
        <w:t>كولوسي 1: 13</w:t>
      </w:r>
      <w:r>
        <w:rPr>
          <w:rtl/>
          <w:cs/>
          <w:lang w:val="ar_AE" w:bidi="ar_AE"/>
        </w:rPr>
        <w:t>).</w:t>
      </w:r>
    </w:p>
    <w:p>
      <w:pPr>
        <w:bidi/>
      </w:pPr>
      <w:r>
        <w:rPr>
          <w:rtl/>
          <w:cs/>
          <w:lang w:val="ar_AE" w:bidi="ar_AE"/>
        </w:rPr>
      </w:r>
      <w:r>
        <w:rPr>
          <w:rtl/>
          <w:cs/>
          <w:lang w:val="ar_AE" w:bidi="ar_AE"/>
        </w:rPr>
        <w:t>كان الموضوع الرئيس لأنبياء العهد القديم هو يوم الرب، الذي غالبًا ما يرتبط بالظلمة (</w:t>
      </w:r>
      <w:r>
        <w:rPr>
          <w:rtl/>
          <w:cs/>
          <w:lang w:val="ar_AE" w:bidi="ar_AE"/>
        </w:rPr>
        <w:t>حزقيال 32: 8</w:t>
      </w:r>
      <w:r>
        <w:rPr>
          <w:rtl/>
          <w:cs/>
          <w:lang w:val="ar_AE" w:bidi="ar_AE"/>
        </w:rPr>
        <w:t xml:space="preserve">؛ </w:t>
      </w:r>
      <w:r>
        <w:rPr>
          <w:rtl/>
          <w:cs/>
          <w:lang w:val="ar_AE" w:bidi="ar_AE"/>
        </w:rPr>
        <w:t>يوئيل 2: 2، 31</w:t>
      </w:r>
      <w:r>
        <w:rPr>
          <w:rtl/>
          <w:cs/>
          <w:lang w:val="ar_AE" w:bidi="ar_AE"/>
        </w:rPr>
        <w:t xml:space="preserve">؛ </w:t>
      </w:r>
      <w:r>
        <w:rPr>
          <w:rtl/>
          <w:cs/>
          <w:lang w:val="ar_AE" w:bidi="ar_AE"/>
        </w:rPr>
        <w:t>عاموس 5: 18، 20</w:t>
      </w:r>
      <w:r>
        <w:rPr>
          <w:rtl/>
          <w:cs/>
          <w:lang w:val="ar_AE" w:bidi="ar_AE"/>
        </w:rPr>
        <w:t xml:space="preserve">؛ </w:t>
      </w:r>
      <w:r>
        <w:rPr>
          <w:rtl/>
          <w:cs/>
          <w:lang w:val="ar_AE" w:bidi="ar_AE"/>
        </w:rPr>
        <w:t>صفنيا 1: 15</w:t>
      </w:r>
      <w:r>
        <w:rPr>
          <w:rtl/>
          <w:cs/>
          <w:lang w:val="ar_AE" w:bidi="ar_AE"/>
        </w:rPr>
        <w:t>). يربط العهد الجديد أيضًا الظلمة والدينونة فيما يتعلق بالمجيء الثاني للمسيح (</w:t>
      </w:r>
      <w:r>
        <w:rPr>
          <w:rtl/>
          <w:cs/>
          <w:lang w:val="ar_AE" w:bidi="ar_AE"/>
        </w:rPr>
        <w:t>متى 8: 12</w:t>
      </w:r>
      <w:r>
        <w:rPr>
          <w:rtl/>
          <w:cs/>
          <w:lang w:val="ar_AE" w:bidi="ar_AE"/>
        </w:rPr>
        <w:t xml:space="preserve">؛ </w:t>
      </w:r>
      <w:r>
        <w:rPr>
          <w:rtl/>
          <w:cs/>
          <w:lang w:val="ar_AE" w:bidi="ar_AE"/>
        </w:rPr>
        <w:t>22: 13</w:t>
      </w:r>
      <w:r>
        <w:rPr>
          <w:rtl/>
          <w:cs/>
          <w:lang w:val="ar_AE" w:bidi="ar_AE"/>
        </w:rPr>
        <w:t xml:space="preserve">؛ </w:t>
      </w:r>
      <w:r>
        <w:rPr>
          <w:rtl/>
          <w:cs/>
          <w:lang w:val="ar_AE" w:bidi="ar_AE"/>
        </w:rPr>
        <w:t>25: 30</w:t>
      </w:r>
      <w:r>
        <w:rPr>
          <w:rtl/>
          <w:cs/>
          <w:lang w:val="ar_AE" w:bidi="ar_AE"/>
        </w:rPr>
        <w:t xml:space="preserve">؛ </w:t>
      </w:r>
      <w:r>
        <w:rPr>
          <w:rtl/>
          <w:cs/>
          <w:lang w:val="ar_AE" w:bidi="ar_AE"/>
        </w:rPr>
        <w:t>2 بطرس 2: 17</w:t>
      </w:r>
      <w:r>
        <w:rPr>
          <w:rtl/>
          <w:cs/>
          <w:lang w:val="ar_AE" w:bidi="ar_AE"/>
        </w:rPr>
        <w:t xml:space="preserve">؛ </w:t>
      </w:r>
      <w:r>
        <w:rPr>
          <w:rtl/>
          <w:cs/>
          <w:lang w:val="ar_AE" w:bidi="ar_AE"/>
        </w:rPr>
        <w:t>يهوذا 1: 6، 13</w:t>
      </w:r>
      <w:r>
        <w:rPr>
          <w:rtl/>
          <w:cs/>
          <w:lang w:val="ar_AE" w:bidi="ar_AE"/>
        </w:rPr>
        <w:t>). يُقال إن الذين يعرفون الله يخرجون من الظلمة (</w:t>
      </w:r>
      <w:r>
        <w:rPr>
          <w:rtl/>
          <w:cs/>
          <w:lang w:val="ar_AE" w:bidi="ar_AE"/>
        </w:rPr>
        <w:t>إشعياء 9: 2</w:t>
      </w:r>
      <w:r>
        <w:rPr>
          <w:rtl/>
          <w:cs/>
          <w:lang w:val="ar_AE" w:bidi="ar_AE"/>
        </w:rPr>
        <w:t xml:space="preserve">؛ </w:t>
      </w:r>
      <w:r>
        <w:rPr>
          <w:rtl/>
          <w:cs/>
          <w:lang w:val="ar_AE" w:bidi="ar_AE"/>
        </w:rPr>
        <w:t>29: 18</w:t>
      </w:r>
      <w:r>
        <w:rPr>
          <w:rtl/>
          <w:cs/>
          <w:lang w:val="ar_AE" w:bidi="ar_AE"/>
        </w:rPr>
        <w:t xml:space="preserve">؛ </w:t>
      </w:r>
      <w:r>
        <w:rPr>
          <w:rtl/>
          <w:cs/>
          <w:lang w:val="ar_AE" w:bidi="ar_AE"/>
        </w:rPr>
        <w:t>42: 7</w:t>
      </w:r>
      <w:r>
        <w:rPr>
          <w:rtl/>
          <w:cs/>
          <w:lang w:val="ar_AE" w:bidi="ar_AE"/>
        </w:rPr>
        <w:t>)؛ لا يمكن للظلمة أن تكون مكانًا مخفياً عن الله (</w:t>
      </w:r>
      <w:r>
        <w:rPr>
          <w:rtl/>
          <w:cs/>
          <w:lang w:val="ar_AE" w:bidi="ar_AE"/>
        </w:rPr>
        <w:t>أيوب 34: 22</w:t>
      </w:r>
      <w:r>
        <w:rPr>
          <w:rtl/>
          <w:cs/>
          <w:lang w:val="ar_AE" w:bidi="ar_AE"/>
        </w:rPr>
        <w:t xml:space="preserve">؛ </w:t>
      </w:r>
      <w:r>
        <w:rPr>
          <w:rtl/>
          <w:cs/>
          <w:lang w:val="ar_AE" w:bidi="ar_AE"/>
        </w:rPr>
        <w:t>مزمور 139: 11–12</w:t>
      </w:r>
      <w:r>
        <w:rPr>
          <w:rtl/>
          <w:cs/>
          <w:lang w:val="ar_AE" w:bidi="ar_AE"/>
        </w:rPr>
        <w:t xml:space="preserve">؛ </w:t>
      </w:r>
      <w:r>
        <w:rPr>
          <w:rtl/>
          <w:cs/>
          <w:lang w:val="ar_AE" w:bidi="ar_AE"/>
        </w:rPr>
        <w:t>إشعياء 29: 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الظهور الإلهي (الثيوفانيا)</w:t>
      </w:r>
      <w:r>
        <w:rPr>
          <w:rtl/>
          <w:cs/>
          <w:lang w:val="ar_AE" w:bidi="ar_AE"/>
        </w:rPr>
      </w:r>
    </w:p>
    <w:p>
      <w:pPr>
        <w:bidi/>
      </w:pPr>
      <w:r>
        <w:rPr>
          <w:rtl/>
          <w:cs/>
          <w:lang w:val="ar_AE" w:bidi="ar_AE"/>
        </w:rPr>
      </w:r>
      <w:r>
        <w:rPr>
          <w:rtl/>
          <w:cs/>
          <w:lang w:val="ar_AE" w:bidi="ar_AE"/>
        </w:rPr>
        <w:t>ظهور أو تجلٍّ لله. أصل الكلمة من اللغة اليونانية: "ثيوس" تعني "الله"، و"فانو" تعني "يظهر".</w:t>
      </w:r>
    </w:p>
    <w:p>
      <w:pPr>
        <w:bidi/>
      </w:pPr>
      <w:r>
        <w:rPr>
          <w:rtl/>
          <w:cs/>
          <w:lang w:val="ar_AE" w:bidi="ar_AE"/>
        </w:rPr>
      </w:r>
      <w:r>
        <w:rPr>
          <w:rtl/>
          <w:cs/>
          <w:lang w:val="ar_AE" w:bidi="ar_AE"/>
        </w:rPr>
        <w:t>وتشير إلى الحالات التي يظهر فيها الله بشكل مؤقت لكن واضح للبشر. يُعتبر هذا أحد أشكال الوحي الإلهي، حيث يجعل الله نفسه ملموسًا للبشر بطريقة مميزة.</w:t>
      </w:r>
    </w:p>
    <w:p>
      <w:pPr>
        <w:bidi/>
      </w:pPr>
      <w:r>
        <w:rPr>
          <w:rtl/>
          <w:cs/>
          <w:lang w:val="ar_AE" w:bidi="ar_AE"/>
        </w:rPr>
      </w:r>
      <w:r>
        <w:rPr>
          <w:rtl/>
          <w:cs/>
          <w:lang w:val="ar_AE" w:bidi="ar_AE"/>
        </w:rPr>
        <w:t>وقد أظهر الله نفسه للناس من خلال:</w:t>
      </w:r>
    </w:p>
    <w:p>
      <w:pPr>
        <w:pStyle w:val="ListBullet"/>
        <w:bidi/>
        <w:spacing w:line="240" w:lineRule="auto"/>
        <w:ind w:left="720"/>
      </w:pPr>
      <w:r>
        <w:rPr>
          <w:rtl/>
          <w:cs/>
          <w:lang w:val="ar_AE" w:bidi="ar_AE"/>
        </w:rPr>
      </w:r>
      <w:r>
        <w:rPr>
          <w:rtl/>
          <w:cs/>
          <w:lang w:val="ar_AE" w:bidi="ar_AE"/>
        </w:rPr>
        <w:t>رسول خاص يسمى ملاك الرب</w:t>
      </w:r>
    </w:p>
    <w:p>
      <w:pPr>
        <w:pStyle w:val="ListBullet"/>
        <w:bidi/>
        <w:spacing w:line="240" w:lineRule="auto"/>
        <w:ind w:left="720"/>
      </w:pPr>
      <w:r>
        <w:rPr>
          <w:rtl/>
          <w:cs/>
          <w:lang w:val="ar_AE" w:bidi="ar_AE"/>
        </w:rPr>
      </w:r>
      <w:r>
        <w:rPr>
          <w:rtl/>
          <w:cs/>
          <w:lang w:val="ar_AE" w:bidi="ar_AE"/>
        </w:rPr>
        <w:t>عمود السحاب في النهار وعمود النار في الليل، الذي قاد بني إسرائيل في البرية</w:t>
      </w:r>
    </w:p>
    <w:p>
      <w:pPr>
        <w:pStyle w:val="ListBullet"/>
        <w:bidi/>
        <w:spacing w:line="240" w:lineRule="auto"/>
        <w:ind w:left="720"/>
      </w:pPr>
      <w:r>
        <w:rPr>
          <w:rtl/>
          <w:cs/>
          <w:lang w:val="ar_AE" w:bidi="ar_AE"/>
        </w:rPr>
      </w:r>
      <w:r>
        <w:rPr>
          <w:rtl/>
          <w:cs/>
          <w:lang w:val="ar_AE" w:bidi="ar_AE"/>
        </w:rPr>
        <w:t>مِن خلال الشَكينة، أو حضوره داخل المسكن.</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الملاك (ملاك الرب)؛</w:t>
      </w:r>
      <w:r>
        <w:rPr>
          <w:rtl/>
          <w:cs/>
          <w:lang w:val="ar_AE" w:bidi="ar_AE"/>
        </w:rPr>
        <w:t xml:space="preserve"> </w:t>
      </w:r>
      <w:r>
        <w:rPr>
          <w:rtl/>
          <w:cs/>
          <w:lang w:val="ar_AE" w:bidi="ar_AE"/>
        </w:rPr>
        <w:t>عمود النار والسحاب؛</w:t>
      </w:r>
      <w:r>
        <w:rPr>
          <w:rtl/>
          <w:cs/>
          <w:lang w:val="ar_AE" w:bidi="ar_AE"/>
        </w:rPr>
        <w:t xml:space="preserve"> </w:t>
      </w:r>
      <w:r>
        <w:rPr>
          <w:rtl/>
          <w:cs/>
          <w:lang w:val="ar_AE" w:bidi="ar_AE"/>
        </w:rPr>
        <w:t>الشَكينة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ظبي</w:t>
      </w:r>
      <w:r>
        <w:rPr>
          <w:rtl/>
          <w:cs/>
          <w:lang w:val="ar_AE" w:bidi="ar_AE"/>
        </w:rPr>
      </w:r>
    </w:p>
    <w:p>
      <w:pPr>
        <w:bidi/>
      </w:pPr>
      <w:r>
        <w:rPr>
          <w:rtl/>
          <w:cs/>
          <w:lang w:val="ar_AE" w:bidi="ar_AE"/>
        </w:rPr>
      </w:r>
      <w:r>
        <w:rPr>
          <w:rtl/>
          <w:cs/>
          <w:lang w:val="ar_AE" w:bidi="ar_AE"/>
        </w:rPr>
        <w:t xml:space="preserve">حيوان سريع يشبه الغزال يوجد في </w:t>
      </w:r>
      <w:r>
        <w:rPr>
          <w:rtl/>
          <w:cs/>
          <w:lang w:val="ar_AE" w:bidi="ar_AE"/>
        </w:rPr>
        <w:t>تثنية 14:5</w:t>
      </w:r>
      <w:r>
        <w:rPr>
          <w:rtl/>
          <w:cs/>
          <w:lang w:val="ar_AE" w:bidi="ar_AE"/>
        </w:rPr>
        <w:t xml:space="preserve"> و</w:t>
      </w:r>
      <w:r>
        <w:rPr>
          <w:rtl/>
          <w:cs/>
          <w:lang w:val="ar_AE" w:bidi="ar_AE"/>
        </w:rPr>
        <w:t>إشعياء 51:20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ظِبْيَا</w:t>
      </w:r>
      <w:r>
        <w:rPr>
          <w:rtl/>
          <w:cs/>
          <w:lang w:val="ar_AE" w:bidi="ar_AE"/>
        </w:rPr>
      </w:r>
    </w:p>
    <w:p>
      <w:pPr>
        <w:pStyle w:val="Heading2"/>
        <w:bidi/>
      </w:pPr>
      <w:r>
        <w:rPr>
          <w:b/>
          <w:rtl/>
          <w:cs/>
          <w:lang w:val="ar_AE" w:bidi="ar_AE"/>
        </w:rPr>
        <w:t>ظِبْيَا</w:t>
      </w:r>
    </w:p>
    <w:p>
      <w:pPr>
        <w:bidi/>
      </w:pPr>
      <w:r>
        <w:rPr>
          <w:rtl/>
          <w:cs/>
          <w:lang w:val="ar_AE" w:bidi="ar_AE"/>
        </w:rPr>
      </w:r>
      <w:r>
        <w:rPr>
          <w:rtl/>
          <w:cs/>
          <w:lang w:val="ar_AE" w:bidi="ar_AE"/>
        </w:rPr>
        <w:t>واحدٌ من الأبناء السبعة الذين وُلِدوا لشَحْرَايِمَ من امرأته خُودَشَ (</w:t>
      </w:r>
      <w:r>
        <w:rPr>
          <w:rtl/>
          <w:cs/>
          <w:lang w:val="ar_AE" w:bidi="ar_AE"/>
        </w:rPr>
        <w:t>1أخبار الأيام 8: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ظبية</w:t>
      </w:r>
      <w:r>
        <w:rPr>
          <w:rtl/>
          <w:cs/>
          <w:lang w:val="ar_AE" w:bidi="ar_AE"/>
        </w:rPr>
      </w:r>
    </w:p>
    <w:p>
      <w:pPr>
        <w:bidi/>
      </w:pPr>
      <w:r>
        <w:rPr>
          <w:rtl/>
          <w:cs/>
          <w:lang w:val="ar_AE" w:bidi="ar_AE"/>
        </w:rPr>
      </w:r>
      <w:r>
        <w:rPr>
          <w:rtl/>
          <w:cs/>
          <w:lang w:val="ar_AE" w:bidi="ar_AE"/>
        </w:rPr>
        <w:t xml:space="preserve">اسم حيوان صغير في العمر، عادة ما يكون غزالًا. انظر </w:t>
      </w:r>
      <w:r>
        <w:rPr>
          <w:rtl/>
          <w:cs/>
          <w:lang w:val="ar_AE" w:bidi="ar_AE"/>
        </w:rPr>
        <w:t>الحيوانات (الغزال)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ظَبْيَة</w:t>
      </w:r>
      <w:r>
        <w:rPr>
          <w:rtl/>
          <w:cs/>
          <w:lang w:val="ar_AE" w:bidi="ar_AE"/>
        </w:rPr>
      </w:r>
    </w:p>
    <w:p>
      <w:pPr>
        <w:bidi/>
      </w:pPr>
      <w:r>
        <w:rPr>
          <w:rtl/>
          <w:cs/>
          <w:lang w:val="ar_AE" w:bidi="ar_AE"/>
        </w:rPr>
      </w:r>
      <w:r>
        <w:rPr>
          <w:rtl/>
          <w:cs/>
          <w:lang w:val="ar_AE" w:bidi="ar_AE"/>
        </w:rPr>
        <w:t>والدة الملك يَهوآش ملِك يَهوذَا، والي كانت من بلدة بئر سبع (</w:t>
      </w:r>
      <w:r>
        <w:rPr>
          <w:rtl/>
          <w:cs/>
          <w:lang w:val="ar_AE" w:bidi="ar_AE"/>
        </w:rPr>
        <w:t>الملوك الثاني 12:1؛</w:t>
      </w:r>
      <w:r>
        <w:rPr>
          <w:rtl/>
          <w:cs/>
          <w:lang w:val="ar_AE" w:bidi="ar_AE"/>
        </w:rPr>
        <w:t xml:space="preserve"> </w:t>
      </w:r>
      <w:r>
        <w:rPr>
          <w:rtl/>
          <w:cs/>
          <w:lang w:val="ar_AE" w:bidi="ar_AE"/>
        </w:rPr>
        <w:t>أخبار الأيام الثاني 24:1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ظَّبْيَة</w:t>
      </w:r>
      <w:r>
        <w:rPr>
          <w:rtl/>
          <w:cs/>
          <w:lang w:val="ar_AE" w:bidi="ar_AE"/>
        </w:rPr>
      </w:r>
    </w:p>
    <w:p>
      <w:pPr>
        <w:pStyle w:val="Heading2"/>
        <w:bidi/>
      </w:pPr>
      <w:r>
        <w:rPr>
          <w:rtl/>
          <w:cs/>
          <w:lang w:val="ar_AE" w:bidi="ar_AE"/>
        </w:rPr>
        <w:t>ظَّبْيَة</w:t>
      </w:r>
    </w:p>
    <w:p>
      <w:pPr>
        <w:bidi/>
      </w:pPr>
      <w:r>
        <w:rPr>
          <w:rtl/>
          <w:cs/>
          <w:lang w:val="ar_AE" w:bidi="ar_AE"/>
        </w:rPr>
      </w:r>
      <w:r>
        <w:rPr>
          <w:rtl/>
          <w:cs/>
          <w:lang w:val="ar_AE" w:bidi="ar_AE"/>
        </w:rPr>
        <w:t>أنثى الغزال (</w:t>
      </w:r>
      <w:r>
        <w:rPr>
          <w:rtl/>
          <w:cs/>
          <w:lang w:val="ar_AE" w:bidi="ar_AE"/>
        </w:rPr>
        <w:t>أمثال 5: 19</w:t>
      </w:r>
      <w:r>
        <w:rPr>
          <w:rtl/>
          <w:cs/>
          <w:lang w:val="ar_AE" w:bidi="ar_AE"/>
        </w:rPr>
        <w:t xml:space="preserve">). انظر </w:t>
      </w:r>
      <w:r>
        <w:rPr>
          <w:rtl/>
          <w:cs/>
          <w:lang w:val="ar_AE" w:bidi="ar_AE"/>
        </w:rPr>
        <w:t>الحيوانات (الغزال)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ظفر الطيب</w:t>
      </w:r>
      <w:r>
        <w:rPr>
          <w:rtl/>
          <w:cs/>
          <w:lang w:val="ar_AE" w:bidi="ar_AE"/>
        </w:rPr>
      </w:r>
    </w:p>
    <w:p>
      <w:pPr>
        <w:bidi/>
      </w:pPr>
      <w:r>
        <w:rPr>
          <w:rtl/>
          <w:cs/>
          <w:lang w:val="ar_AE" w:bidi="ar_AE"/>
        </w:rPr>
      </w:r>
      <w:r>
        <w:rPr>
          <w:rtl/>
          <w:cs/>
          <w:lang w:val="ar_AE" w:bidi="ar_AE"/>
        </w:rPr>
        <w:t>إحدى التوابل العطرية المستخدمة في البخور المقدس في خيمة الاجتماع (</w:t>
      </w:r>
      <w:r>
        <w:rPr>
          <w:rtl/>
          <w:cs/>
          <w:lang w:val="ar_AE" w:bidi="ar_AE"/>
        </w:rPr>
        <w:t>خروج 30:34</w:t>
      </w:r>
      <w:r>
        <w:rPr>
          <w:rtl/>
          <w:cs/>
          <w:lang w:val="ar_AE" w:bidi="ar_AE"/>
        </w:rPr>
        <w:t>). هويتها غير مؤكدة، لكن البعض يقترح أنها مُستخرجة من صدفة نوع معين من المحار الموجود في الهند، والذي يطلق رائحة تشبه المسك عند احتراقه.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ظل عكسي</w:t>
      </w:r>
      <w:r>
        <w:rPr>
          <w:rtl/>
          <w:cs/>
          <w:lang w:val="ar_AE" w:bidi="ar_AE"/>
        </w:rPr>
      </w:r>
    </w:p>
    <w:p>
      <w:pPr>
        <w:bidi/>
      </w:pPr>
      <w:r>
        <w:rPr>
          <w:rtl/>
          <w:cs/>
          <w:lang w:val="ar_AE" w:bidi="ar_AE"/>
        </w:rPr>
      </w:r>
      <w:r>
        <w:rPr>
          <w:rtl/>
          <w:cs/>
          <w:lang w:val="ar_AE" w:bidi="ar_AE"/>
        </w:rPr>
        <w:t xml:space="preserve">شيء يكمل أو يشرح مثالًا أو رمزًا سابقًا. في دراسة الكتاب المقدس، يعني هذا، كيفية تطابق الأشياء في العهد الجديد وشرحها للأشياء من العهد القديم. </w:t>
      </w:r>
      <w:r>
        <w:rPr>
          <w:i/>
          <w:rtl/>
          <w:cs/>
          <w:lang w:val="ar_AE" w:bidi="ar_AE"/>
        </w:rPr>
        <w:t>انظر</w:t>
      </w:r>
      <w:r>
        <w:rPr>
          <w:rtl/>
          <w:cs/>
          <w:lang w:val="ar_AE" w:bidi="ar_AE"/>
        </w:rPr>
        <w:t xml:space="preserve"> </w:t>
      </w:r>
      <w:r>
        <w:rPr>
          <w:rtl/>
          <w:cs/>
          <w:lang w:val="ar_AE" w:bidi="ar_AE"/>
        </w:rPr>
        <w:t>ظل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ظهورات المسيح</w:t>
      </w:r>
      <w:r>
        <w:rPr>
          <w:rtl/>
          <w:cs/>
          <w:lang w:val="ar_AE" w:bidi="ar_AE"/>
        </w:rPr>
      </w:r>
    </w:p>
    <w:p>
      <w:pPr>
        <w:bidi/>
      </w:pPr>
      <w:r>
        <w:rPr>
          <w:rtl/>
          <w:cs/>
          <w:lang w:val="ar_AE" w:bidi="ar_AE"/>
        </w:rPr>
      </w:r>
      <w:r>
        <w:rPr>
          <w:rtl/>
          <w:cs/>
          <w:lang w:val="ar_AE" w:bidi="ar_AE"/>
        </w:rPr>
        <w:t xml:space="preserve">الأحداث التي شوهِد فيها يسوع المسيح من شهودٍ من البشر بعد قيامته. انظر </w:t>
      </w:r>
      <w:r>
        <w:rPr>
          <w:rtl/>
          <w:cs/>
          <w:lang w:val="ar_AE" w:bidi="ar_AE"/>
        </w:rPr>
        <w:t>القيامة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