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Bible Dictionary</w:t>
      </w:r>
      <w:r>
        <w:rPr>
          <w:lang w:val="pt_PT" w:bidi="pt_PT"/>
        </w:rPr>
      </w:r>
    </w:p>
    <w:p>
      <w:pPr/>
      <w:r>
        <w:rPr>
          <w:lang w:val="pt_PT" w:bidi="pt_PT"/>
        </w:rPr>
      </w:r>
      <w:r>
        <w:rPr>
          <w:b/>
          <w:lang w:val="pt_PT" w:bidi="pt_PT"/>
        </w:rPr>
        <w:t>Aquifer Open Bible Dictionary</w:t>
      </w:r>
    </w:p>
    <w:p>
      <w:pPr/>
      <w:r>
        <w:rPr>
          <w:lang w:val="pt_PT" w:bidi="pt_PT"/>
        </w:rPr>
      </w:r>
      <w:r>
        <w:rPr>
          <w:lang w:val="pt_PT" w:bidi="pt_PT"/>
        </w:rPr>
        <w:t xml:space="preserve">This work is an adaptation of </w:t>
      </w:r>
      <w:r>
        <w:rPr>
          <w:lang w:val="pt_PT" w:bidi="pt_PT"/>
        </w:rPr>
        <w:t>Tyndale Open Bible Dictionary</w:t>
      </w:r>
      <w:r>
        <w:rPr>
          <w:lang w:val="pt_PT" w:bidi="pt_PT"/>
        </w:rPr>
        <w:t xml:space="preserve"> © 2023 Tyndale House Publishers, licensed under the CC BY-SA 4.0 license. The adaptation, </w:t>
      </w:r>
      <w:r>
        <w:rPr>
          <w:lang w:val="pt_PT" w:bidi="pt_PT"/>
        </w:rPr>
        <w:t>Aquifer Open Bible Dictionary</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Taã</w:t>
      </w:r>
      <w:r>
        <w:rPr>
          <w:lang w:val="pt_PT" w:bidi="pt_PT"/>
        </w:rPr>
      </w:r>
    </w:p>
    <w:p>
      <w:pPr>
        <w:pStyle w:val="ListNumber"/>
        <w:numPr>
          <w:ilvl w:val="0"/>
          <w:numId w:val="14"/>
        </w:numPr>
        <w:spacing w:line="240" w:lineRule="auto"/>
        <w:ind w:left="720"/>
      </w:pPr>
      <w:r>
        <w:rPr>
          <w:lang w:val="pt_PT" w:bidi="pt_PT"/>
        </w:rPr>
      </w:r>
      <w:r>
        <w:rPr>
          <w:lang w:val="pt_PT" w:bidi="pt_PT"/>
        </w:rPr>
        <w:t>Filho de Efraim e pai do clã Tahanita (</w:t>
      </w:r>
      <w:r>
        <w:rPr>
          <w:lang w:val="pt_PT" w:bidi="pt_PT"/>
        </w:rPr>
        <w:t>Nm 26.35</w:t>
      </w:r>
      <w:r>
        <w:rPr>
          <w:lang w:val="pt_PT" w:bidi="pt_PT"/>
        </w:rPr>
        <w:t>).</w:t>
      </w:r>
    </w:p>
    <w:p>
      <w:pPr>
        <w:pStyle w:val="ListNumber"/>
        <w:spacing w:line="240" w:lineRule="auto"/>
        <w:ind w:left="720"/>
      </w:pPr>
      <w:r>
        <w:rPr>
          <w:lang w:val="pt_PT" w:bidi="pt_PT"/>
        </w:rPr>
      </w:r>
      <w:r>
        <w:rPr>
          <w:lang w:val="pt_PT" w:bidi="pt_PT"/>
        </w:rPr>
        <w:t>Filho de Telá e descendente de Efraim (</w:t>
      </w:r>
      <w:r>
        <w:rPr>
          <w:lang w:val="pt_PT" w:bidi="pt_PT"/>
        </w:rPr>
        <w:t>1Cr 7.25</w:t>
      </w:r>
      <w:r>
        <w:rPr>
          <w:lang w:val="pt_PT" w:bidi="pt_PT"/>
        </w:rPr>
        <w:t>).</w:t>
      </w:r>
      <w:r>
        <w:rPr>
          <w:lang w:val="pt_PT" w:bidi="pt_PT"/>
        </w:rPr>
      </w:r>
      <w:r>
        <w:rPr>
          <w:lang w:val="pt_PT" w:bidi="pt_PT"/>
        </w:rPr>
      </w:r>
    </w:p>
    <w:p>
      <w:pPr/>
      <w:r>
        <w:rPr>
          <w:lang w:val="pt_PT" w:bidi="pt_PT"/>
        </w:rPr>
      </w:r>
    </w:p>
    <w:p>
      <w:pPr>
        <w:pStyle w:val="Heading2"/>
      </w:pPr>
      <w:r>
        <w:rPr>
          <w:lang w:val="pt_PT" w:bidi="pt_PT"/>
        </w:rPr>
        <w:t>Taanaque</w:t>
      </w:r>
      <w:r>
        <w:rPr>
          <w:lang w:val="pt_PT" w:bidi="pt_PT"/>
        </w:rPr>
      </w:r>
    </w:p>
    <w:p>
      <w:pPr/>
      <w:r>
        <w:rPr>
          <w:lang w:val="pt_PT" w:bidi="pt_PT"/>
        </w:rPr>
      </w:r>
      <w:r>
        <w:rPr>
          <w:lang w:val="pt_PT" w:bidi="pt_PT"/>
        </w:rPr>
        <w:t>Uma das cidades fortificadas dos cananeus que faz fronteira com a planície de Esdralon e o Vale de Jezreel inclui Jocneão, Megido, Ibleão e Bete-Seã. O local moderno, cerca de oito quilômetros a sudeste de Megido, mantém o nome antigo, Tell Taanak. Escavações revelam uma muralha do século 14 a.C. feita de enormes rochas de formato irregular, com pedras menores encaixadas nas fendas, juntamente com ruínas do palácio de um rei local. Cerca de 40 tábuas cuneiformes dos séculos 15 e 14 a.C. foram desenterradas, e de um período posterior, casas de tijolos possivelmente de construção israelita. Um altar de incenso de terracota foi encontrado em uma casa de data israelita.</w:t>
      </w:r>
    </w:p>
    <w:p>
      <w:pPr/>
      <w:r>
        <w:rPr>
          <w:lang w:val="pt_PT" w:bidi="pt_PT"/>
        </w:rPr>
      </w:r>
      <w:r>
        <w:rPr>
          <w:lang w:val="pt_PT" w:bidi="pt_PT"/>
        </w:rPr>
        <w:t>Taanaque é mencionada pela primeira vez na Bíblia em uma lista de reis conquistados pelos israelitas no lado oeste do Jordão (</w:t>
      </w:r>
      <w:r>
        <w:rPr>
          <w:lang w:val="pt_PT" w:bidi="pt_PT"/>
        </w:rPr>
        <w:t>Js 12.21</w:t>
      </w:r>
      <w:r>
        <w:rPr>
          <w:lang w:val="pt_PT" w:bidi="pt_PT"/>
        </w:rPr>
        <w:t>). Na divisão tribal da Palestina, Manassés recebeu Taanaque (</w:t>
      </w:r>
      <w:r>
        <w:rPr>
          <w:lang w:val="pt_PT" w:bidi="pt_PT"/>
        </w:rPr>
        <w:t>21.25</w:t>
      </w:r>
      <w:r>
        <w:rPr>
          <w:lang w:val="pt_PT" w:bidi="pt_PT"/>
        </w:rPr>
        <w:t>), que também foi nomeada como uma cidade levítica. No entanto, Manassés não conseguiu capturar Taanaque ou qualquer uma das outras cidades fortes em sua herança (</w:t>
      </w:r>
      <w:r>
        <w:rPr>
          <w:lang w:val="pt_PT" w:bidi="pt_PT"/>
        </w:rPr>
        <w:t>Jz 1.27</w:t>
      </w:r>
      <w:r>
        <w:rPr>
          <w:lang w:val="pt_PT" w:bidi="pt_PT"/>
        </w:rPr>
        <w:t>).</w:t>
      </w:r>
    </w:p>
    <w:p>
      <w:pPr/>
      <w:r>
        <w:rPr>
          <w:lang w:val="pt_PT" w:bidi="pt_PT"/>
        </w:rPr>
      </w:r>
      <w:r>
        <w:rPr>
          <w:lang w:val="pt_PT" w:bidi="pt_PT"/>
        </w:rPr>
        <w:t>Após a derrota de Sísera, Débora e Baraque cantaram uma canção que dizia que a luta ocorreu em Taanaque, perto das águas de Megido (</w:t>
      </w:r>
      <w:r>
        <w:rPr>
          <w:lang w:val="pt_PT" w:bidi="pt_PT"/>
        </w:rPr>
        <w:t>Jz 5.19</w:t>
      </w:r>
      <w:r>
        <w:rPr>
          <w:lang w:val="pt_PT" w:bidi="pt_PT"/>
        </w:rPr>
        <w:t>). No tempo de Salomão, Taanaque era uma das cidades mencionadas na lista dos distritos administrativos responsáveis por fornecer provisões mensais para a casa do rei (</w:t>
      </w:r>
      <w:r>
        <w:rPr>
          <w:lang w:val="pt_PT" w:bidi="pt_PT"/>
        </w:rPr>
        <w:t>1Rs 4.12</w:t>
      </w:r>
      <w:r>
        <w:rPr>
          <w:lang w:val="pt_PT" w:bidi="pt_PT"/>
        </w:rPr>
        <w:t>). A última menção de Taanaque na Bíblia está em uma lista genealógica (</w:t>
      </w:r>
      <w:r>
        <w:rPr>
          <w:lang w:val="pt_PT" w:bidi="pt_PT"/>
        </w:rPr>
        <w:t>1Cr 7.29</w:t>
      </w:r>
      <w:r>
        <w:rPr>
          <w:lang w:val="pt_PT" w:bidi="pt_PT"/>
        </w:rPr>
        <w:t>), onde se diz que a cidade pertencia a Efraim, ao longo das fronteiras dos manassitas.</w:t>
      </w:r>
      <w:r>
        <w:rPr>
          <w:lang w:val="pt_PT" w:bidi="pt_PT"/>
        </w:rPr>
      </w:r>
      <w:r>
        <w:rPr>
          <w:lang w:val="pt_PT" w:bidi="pt_PT"/>
        </w:rPr>
      </w:r>
    </w:p>
    <w:p>
      <w:pPr/>
      <w:r>
        <w:rPr>
          <w:lang w:val="pt_PT" w:bidi="pt_PT"/>
        </w:rPr>
      </w:r>
    </w:p>
    <w:p>
      <w:pPr>
        <w:pStyle w:val="Heading2"/>
      </w:pPr>
      <w:r>
        <w:rPr>
          <w:lang w:val="pt_PT" w:bidi="pt_PT"/>
        </w:rPr>
        <w:t>Taanate-Siló</w:t>
      </w:r>
      <w:r>
        <w:rPr>
          <w:lang w:val="pt_PT" w:bidi="pt_PT"/>
        </w:rPr>
      </w:r>
    </w:p>
    <w:p>
      <w:pPr/>
      <w:r>
        <w:rPr>
          <w:lang w:val="pt_PT" w:bidi="pt_PT"/>
        </w:rPr>
      </w:r>
      <w:r>
        <w:rPr>
          <w:lang w:val="pt_PT" w:bidi="pt_PT"/>
        </w:rPr>
        <w:t>Cidade na fronteira nordeste do território atribuído à tribo de Efraim como herança, posicionada entre Micmetá e Janoa (</w:t>
      </w:r>
      <w:r>
        <w:rPr>
          <w:lang w:val="pt_PT" w:bidi="pt_PT"/>
        </w:rPr>
        <w:t>Js 16.6</w:t>
      </w:r>
      <w:r>
        <w:rPr>
          <w:lang w:val="pt_PT" w:bidi="pt_PT"/>
        </w:rPr>
        <w:t>).</w:t>
      </w:r>
      <w:r>
        <w:rPr>
          <w:lang w:val="pt_PT" w:bidi="pt_PT"/>
        </w:rPr>
      </w:r>
      <w:r>
        <w:rPr>
          <w:lang w:val="pt_PT" w:bidi="pt_PT"/>
        </w:rPr>
      </w:r>
    </w:p>
    <w:p>
      <w:pPr/>
      <w:r>
        <w:rPr>
          <w:lang w:val="pt_PT" w:bidi="pt_PT"/>
        </w:rPr>
      </w:r>
    </w:p>
    <w:p>
      <w:pPr>
        <w:pStyle w:val="Heading2"/>
      </w:pPr>
      <w:r>
        <w:rPr>
          <w:lang w:val="pt_PT" w:bidi="pt_PT"/>
        </w:rPr>
        <w:t>Taás</w:t>
      </w:r>
      <w:r>
        <w:rPr>
          <w:lang w:val="pt_PT" w:bidi="pt_PT"/>
        </w:rPr>
      </w:r>
    </w:p>
    <w:p>
      <w:pPr/>
      <w:r>
        <w:rPr>
          <w:lang w:val="pt_PT" w:bidi="pt_PT"/>
        </w:rPr>
      </w:r>
      <w:r>
        <w:rPr>
          <w:lang w:val="pt_PT" w:bidi="pt_PT"/>
        </w:rPr>
        <w:t>Filho de Naor e Reumá, sua concubina; irmão de Abraão (</w:t>
      </w:r>
      <w:r>
        <w:rPr>
          <w:lang w:val="pt_PT" w:bidi="pt_PT"/>
        </w:rPr>
        <w:t>Gn 22.24</w:t>
      </w:r>
      <w:r>
        <w:rPr>
          <w:lang w:val="pt_PT" w:bidi="pt_PT"/>
        </w:rPr>
        <w:t>).</w:t>
      </w:r>
      <w:r>
        <w:rPr>
          <w:lang w:val="pt_PT" w:bidi="pt_PT"/>
        </w:rPr>
      </w:r>
      <w:r>
        <w:rPr>
          <w:lang w:val="pt_PT" w:bidi="pt_PT"/>
        </w:rPr>
      </w:r>
    </w:p>
    <w:p>
      <w:pPr/>
      <w:r>
        <w:rPr>
          <w:lang w:val="pt_PT" w:bidi="pt_PT"/>
        </w:rPr>
      </w:r>
    </w:p>
    <w:p>
      <w:pPr>
        <w:pStyle w:val="Heading2"/>
      </w:pPr>
      <w:r>
        <w:rPr>
          <w:lang w:val="pt_PT" w:bidi="pt_PT"/>
        </w:rPr>
        <w:t>Taate (lugar)</w:t>
      </w:r>
      <w:r>
        <w:rPr>
          <w:lang w:val="pt_PT" w:bidi="pt_PT"/>
        </w:rPr>
      </w:r>
    </w:p>
    <w:p>
      <w:pPr/>
      <w:r>
        <w:rPr>
          <w:lang w:val="pt_PT" w:bidi="pt_PT"/>
        </w:rPr>
      </w:r>
      <w:r>
        <w:rPr>
          <w:lang w:val="pt_PT" w:bidi="pt_PT"/>
        </w:rPr>
        <w:t>Um local de acampamento temporário para os israelitas durante suas peregrinações no deserto. Estava localizado entre Maquelote e Tera (</w:t>
      </w:r>
      <w:r>
        <w:rPr>
          <w:lang w:val="pt_PT" w:bidi="pt_PT"/>
        </w:rPr>
        <w:t>Nm 33.26,27</w:t>
      </w:r>
      <w:r>
        <w:rPr>
          <w:lang w:val="pt_PT" w:bidi="pt_PT"/>
        </w:rPr>
        <w:t>).</w:t>
      </w:r>
      <w:r>
        <w:rPr>
          <w:lang w:val="pt_PT" w:bidi="pt_PT"/>
        </w:rPr>
      </w:r>
      <w:r>
        <w:rPr>
          <w:lang w:val="pt_PT" w:bidi="pt_PT"/>
        </w:rPr>
      </w:r>
    </w:p>
    <w:p>
      <w:pPr/>
      <w:r>
        <w:rPr>
          <w:lang w:val="pt_PT" w:bidi="pt_PT"/>
        </w:rPr>
      </w:r>
    </w:p>
    <w:p>
      <w:pPr>
        <w:pStyle w:val="Heading2"/>
      </w:pPr>
      <w:r>
        <w:rPr>
          <w:lang w:val="pt_PT" w:bidi="pt_PT"/>
        </w:rPr>
        <w:t>Taate (Pessoa)</w:t>
      </w:r>
      <w:r>
        <w:rPr>
          <w:lang w:val="pt_PT" w:bidi="pt_PT"/>
        </w:rPr>
      </w:r>
    </w:p>
    <w:p>
      <w:pPr/>
      <w:r>
        <w:rPr>
          <w:lang w:val="pt_PT" w:bidi="pt_PT"/>
        </w:rPr>
      </w:r>
      <w:r>
        <w:rPr>
          <w:lang w:val="pt_PT" w:bidi="pt_PT"/>
        </w:rPr>
        <w:t>1. Filho de Assir e descendente de Levi através da linhagem de Coate. Ele foi um ancestral de Hemã, um dos músicos de Davi, e pai de Uriel e Sofonias (</w:t>
      </w:r>
      <w:r>
        <w:rPr>
          <w:lang w:val="pt_PT" w:bidi="pt_PT"/>
        </w:rPr>
        <w:t>1Cr 6.24,37</w:t>
      </w:r>
      <w:r>
        <w:rPr>
          <w:lang w:val="pt_PT" w:bidi="pt_PT"/>
        </w:rPr>
        <w:t>).</w:t>
      </w:r>
    </w:p>
    <w:p>
      <w:pPr/>
      <w:r>
        <w:rPr>
          <w:lang w:val="pt_PT" w:bidi="pt_PT"/>
        </w:rPr>
      </w:r>
      <w:r>
        <w:rPr>
          <w:lang w:val="pt_PT" w:bidi="pt_PT"/>
        </w:rPr>
        <w:t>2. Efraimita, filho de Berede e pai de Eleada (</w:t>
      </w:r>
      <w:r>
        <w:rPr>
          <w:lang w:val="pt_PT" w:bidi="pt_PT"/>
        </w:rPr>
        <w:t>1Cr 7.20</w:t>
      </w:r>
      <w:r>
        <w:rPr>
          <w:lang w:val="pt_PT" w:bidi="pt_PT"/>
        </w:rPr>
        <w:t>).</w:t>
      </w:r>
    </w:p>
    <w:p>
      <w:pPr/>
      <w:r>
        <w:rPr>
          <w:lang w:val="pt_PT" w:bidi="pt_PT"/>
        </w:rPr>
      </w:r>
      <w:r>
        <w:rPr>
          <w:lang w:val="pt_PT" w:bidi="pt_PT"/>
        </w:rPr>
        <w:t>3. Efraimita, filho de Eleada e pai de Zabade (</w:t>
      </w:r>
      <w:r>
        <w:rPr>
          <w:lang w:val="pt_PT" w:bidi="pt_PT"/>
        </w:rPr>
        <w:t>1Cr 7.20</w:t>
      </w:r>
      <w:r>
        <w:rPr>
          <w:lang w:val="pt_PT" w:bidi="pt_PT"/>
        </w:rPr>
        <w:t>).</w:t>
      </w:r>
      <w:r>
        <w:rPr>
          <w:lang w:val="pt_PT" w:bidi="pt_PT"/>
        </w:rPr>
      </w:r>
      <w:r>
        <w:rPr>
          <w:lang w:val="pt_PT" w:bidi="pt_PT"/>
        </w:rPr>
      </w:r>
    </w:p>
    <w:p>
      <w:pPr/>
      <w:r>
        <w:rPr>
          <w:lang w:val="pt_PT" w:bidi="pt_PT"/>
        </w:rPr>
      </w:r>
    </w:p>
    <w:p>
      <w:pPr>
        <w:pStyle w:val="Heading2"/>
      </w:pPr>
      <w:r>
        <w:rPr>
          <w:lang w:val="pt_PT" w:bidi="pt_PT"/>
        </w:rPr>
        <w:t>Tabaote</w:t>
      </w:r>
      <w:r>
        <w:rPr>
          <w:lang w:val="pt_PT" w:bidi="pt_PT"/>
        </w:rPr>
      </w:r>
    </w:p>
    <w:p>
      <w:pPr/>
      <w:r>
        <w:rPr>
          <w:lang w:val="pt_PT" w:bidi="pt_PT"/>
        </w:rPr>
      </w:r>
      <w:r>
        <w:rPr>
          <w:lang w:val="pt_PT" w:bidi="pt_PT"/>
        </w:rPr>
        <w:t>Antepassado de uma família de servos do templo que retornou a Jerusalém com Zorobabel após o exílio (</w:t>
      </w:r>
      <w:r>
        <w:rPr>
          <w:lang w:val="pt_PT" w:bidi="pt_PT"/>
        </w:rPr>
        <w:t>Ed 2.43</w:t>
      </w:r>
      <w:r>
        <w:rPr>
          <w:lang w:val="pt_PT" w:bidi="pt_PT"/>
        </w:rPr>
        <w:t xml:space="preserve">; </w:t>
      </w:r>
      <w:r>
        <w:rPr>
          <w:lang w:val="pt_PT" w:bidi="pt_PT"/>
        </w:rPr>
        <w:t>Ne 7.46</w:t>
      </w:r>
      <w:r>
        <w:rPr>
          <w:lang w:val="pt_PT" w:bidi="pt_PT"/>
        </w:rPr>
        <w:t>).</w:t>
      </w:r>
      <w:r>
        <w:rPr>
          <w:lang w:val="pt_PT" w:bidi="pt_PT"/>
        </w:rPr>
      </w:r>
      <w:r>
        <w:rPr>
          <w:lang w:val="pt_PT" w:bidi="pt_PT"/>
        </w:rPr>
      </w:r>
    </w:p>
    <w:p>
      <w:pPr/>
      <w:r>
        <w:rPr>
          <w:lang w:val="pt_PT" w:bidi="pt_PT"/>
        </w:rPr>
      </w:r>
    </w:p>
    <w:p>
      <w:pPr>
        <w:pStyle w:val="Heading2"/>
      </w:pPr>
      <w:r>
        <w:rPr>
          <w:lang w:val="pt_PT" w:bidi="pt_PT"/>
        </w:rPr>
        <w:t>Tabate</w:t>
      </w:r>
      <w:r>
        <w:rPr>
          <w:lang w:val="pt_PT" w:bidi="pt_PT"/>
        </w:rPr>
      </w:r>
    </w:p>
    <w:p>
      <w:pPr/>
      <w:r>
        <w:rPr>
          <w:lang w:val="pt_PT" w:bidi="pt_PT"/>
        </w:rPr>
      </w:r>
      <w:r>
        <w:rPr>
          <w:lang w:val="pt_PT" w:bidi="pt_PT"/>
        </w:rPr>
        <w:t>Cidade nos arredores de Abel-Meolá, no lado leste do rio Jordão, na região montanhosa de Gileade, para onde Gideão e seu pequeno exército perseguiram os midianitas em fuga (</w:t>
      </w:r>
      <w:r>
        <w:rPr>
          <w:lang w:val="pt_PT" w:bidi="pt_PT"/>
        </w:rPr>
        <w:t>Jz 7.22</w:t>
      </w:r>
      <w:r>
        <w:rPr>
          <w:lang w:val="pt_PT" w:bidi="pt_PT"/>
        </w:rPr>
        <w:t>).</w:t>
      </w:r>
      <w:r>
        <w:rPr>
          <w:lang w:val="pt_PT" w:bidi="pt_PT"/>
        </w:rPr>
      </w:r>
      <w:r>
        <w:rPr>
          <w:lang w:val="pt_PT" w:bidi="pt_PT"/>
        </w:rPr>
      </w:r>
    </w:p>
    <w:p>
      <w:pPr/>
      <w:r>
        <w:rPr>
          <w:lang w:val="pt_PT" w:bidi="pt_PT"/>
        </w:rPr>
      </w:r>
    </w:p>
    <w:p>
      <w:pPr>
        <w:pStyle w:val="Heading2"/>
      </w:pPr>
      <w:r>
        <w:rPr>
          <w:lang w:val="pt_PT" w:bidi="pt_PT"/>
        </w:rPr>
        <w:t>Tabeel, Tabeal</w:t>
      </w:r>
      <w:r>
        <w:rPr>
          <w:lang w:val="pt_PT" w:bidi="pt_PT"/>
        </w:rPr>
      </w:r>
    </w:p>
    <w:p>
      <w:pPr/>
      <w:r>
        <w:rPr>
          <w:lang w:val="pt_PT" w:bidi="pt_PT"/>
        </w:rPr>
      </w:r>
      <w:r>
        <w:rPr>
          <w:lang w:val="pt_PT" w:bidi="pt_PT"/>
        </w:rPr>
        <w:t>1. Governante em Samaria que, com seus associados, escreveu uma carta ao rei Artaxerxes I da Pérsia (464–424 a.C.) protestando contra a reconstrução do muro de Jerusalém por Zorobabel (</w:t>
      </w:r>
      <w:r>
        <w:rPr>
          <w:lang w:val="pt_PT" w:bidi="pt_PT"/>
        </w:rPr>
        <w:t>Ed 4.7</w:t>
      </w:r>
      <w:r>
        <w:rPr>
          <w:lang w:val="pt_PT" w:bidi="pt_PT"/>
        </w:rPr>
        <w:t>).</w:t>
      </w:r>
    </w:p>
    <w:p>
      <w:pPr/>
      <w:r>
        <w:rPr>
          <w:lang w:val="pt_PT" w:bidi="pt_PT"/>
        </w:rPr>
      </w:r>
      <w:r>
        <w:rPr>
          <w:lang w:val="pt_PT" w:bidi="pt_PT"/>
        </w:rPr>
        <w:t xml:space="preserve">2. Pai do homem que o rei Peca de Israel e o rei Rezim da Síria queriam colocar no trono de Jerusalém após conquistá-la e subjugar Acaz, rei de Judá (735–715 a.C.; </w:t>
      </w:r>
      <w:r>
        <w:rPr>
          <w:lang w:val="pt_PT" w:bidi="pt_PT"/>
        </w:rPr>
        <w:t>Is 7.6</w:t>
      </w:r>
      <w:r>
        <w:rPr>
          <w:lang w:val="pt_PT" w:bidi="pt_PT"/>
        </w:rPr>
        <w:t>).</w:t>
      </w:r>
      <w:r>
        <w:rPr>
          <w:lang w:val="pt_PT" w:bidi="pt_PT"/>
        </w:rPr>
      </w:r>
      <w:r>
        <w:rPr>
          <w:lang w:val="pt_PT" w:bidi="pt_PT"/>
        </w:rPr>
      </w:r>
    </w:p>
    <w:p>
      <w:pPr/>
      <w:r>
        <w:rPr>
          <w:lang w:val="pt_PT" w:bidi="pt_PT"/>
        </w:rPr>
      </w:r>
    </w:p>
    <w:p>
      <w:pPr>
        <w:pStyle w:val="Heading2"/>
      </w:pPr>
      <w:r>
        <w:rPr>
          <w:lang w:val="pt_PT" w:bidi="pt_PT"/>
        </w:rPr>
        <w:t>Taberá</w:t>
      </w:r>
      <w:r>
        <w:rPr>
          <w:lang w:val="pt_PT" w:bidi="pt_PT"/>
        </w:rPr>
      </w:r>
    </w:p>
    <w:p>
      <w:pPr/>
      <w:r>
        <w:rPr>
          <w:lang w:val="pt_PT" w:bidi="pt_PT"/>
        </w:rPr>
      </w:r>
      <w:r>
        <w:rPr>
          <w:lang w:val="pt_PT" w:bidi="pt_PT"/>
        </w:rPr>
        <w:t>Local temporário de parada para Israel no deserto de Parã, listado com Massá e Quibrote-Hataavá como lugares onde Israel reclamou contra o Senhor. Taberá foi nomeada pelo fogo que Deus usou para julgar os israelitas murmuradores (</w:t>
      </w:r>
      <w:r>
        <w:rPr>
          <w:lang w:val="pt_PT" w:bidi="pt_PT"/>
        </w:rPr>
        <w:t>Nm 11.3</w:t>
      </w:r>
      <w:r>
        <w:rPr>
          <w:lang w:val="pt_PT" w:bidi="pt_PT"/>
        </w:rPr>
        <w:t xml:space="preserve">; </w:t>
      </w:r>
      <w:r>
        <w:rPr>
          <w:lang w:val="pt_PT" w:bidi="pt_PT"/>
        </w:rPr>
        <w:t>Dt 9.22</w:t>
      </w:r>
      <w:r>
        <w:rPr>
          <w:lang w:val="pt_PT" w:bidi="pt_PT"/>
        </w:rPr>
        <w:t>).</w:t>
      </w:r>
      <w:r>
        <w:rPr>
          <w:lang w:val="pt_PT" w:bidi="pt_PT"/>
        </w:rPr>
      </w:r>
      <w:r>
        <w:rPr>
          <w:lang w:val="pt_PT" w:bidi="pt_PT"/>
        </w:rPr>
      </w:r>
    </w:p>
    <w:p>
      <w:pPr/>
      <w:r>
        <w:rPr>
          <w:lang w:val="pt_PT" w:bidi="pt_PT"/>
        </w:rPr>
      </w:r>
    </w:p>
    <w:p>
      <w:pPr>
        <w:pStyle w:val="Heading2"/>
      </w:pPr>
      <w:r>
        <w:rPr>
          <w:lang w:val="pt_PT" w:bidi="pt_PT"/>
        </w:rPr>
        <w:t>Tabernáculo</w:t>
      </w:r>
      <w:r>
        <w:rPr>
          <w:lang w:val="pt_PT" w:bidi="pt_PT"/>
        </w:rPr>
      </w:r>
    </w:p>
    <w:p>
      <w:pPr/>
      <w:r>
        <w:rPr>
          <w:lang w:val="pt_PT" w:bidi="pt_PT"/>
        </w:rPr>
      </w:r>
      <w:r>
        <w:rPr>
          <w:lang w:val="pt_PT" w:bidi="pt_PT"/>
        </w:rPr>
        <w:t>Local de adoração durante os primeiros anos da história de Israel.</w:t>
      </w:r>
    </w:p>
    <w:p>
      <w:pPr/>
      <w:r>
        <w:rPr>
          <w:lang w:val="pt_PT" w:bidi="pt_PT"/>
        </w:rPr>
      </w:r>
      <w:r>
        <w:rPr>
          <w:lang w:val="pt_PT" w:bidi="pt_PT"/>
        </w:rPr>
        <w:t>Resumo:</w:t>
      </w:r>
    </w:p>
    <w:p>
      <w:pPr/>
      <w:r>
        <w:rPr>
          <w:lang w:val="pt_PT" w:bidi="pt_PT"/>
        </w:rPr>
      </w:r>
      <w:r>
        <w:rPr>
          <w:lang w:val="pt_PT" w:bidi="pt_PT"/>
        </w:rPr>
        <w:t>• Introdução</w:t>
      </w:r>
    </w:p>
    <w:p>
      <w:pPr/>
      <w:r>
        <w:rPr>
          <w:lang w:val="pt_PT" w:bidi="pt_PT"/>
        </w:rPr>
      </w:r>
      <w:r>
        <w:rPr>
          <w:lang w:val="pt_PT" w:bidi="pt_PT"/>
        </w:rPr>
        <w:t>• Nomes para o tabernáculo</w:t>
      </w:r>
    </w:p>
    <w:p>
      <w:pPr/>
      <w:r>
        <w:rPr>
          <w:lang w:val="pt_PT" w:bidi="pt_PT"/>
        </w:rPr>
      </w:r>
      <w:r>
        <w:rPr>
          <w:lang w:val="pt_PT" w:bidi="pt_PT"/>
        </w:rPr>
        <w:t>• Contexto</w:t>
      </w:r>
    </w:p>
    <w:p>
      <w:pPr/>
      <w:r>
        <w:rPr>
          <w:lang w:val="pt_PT" w:bidi="pt_PT"/>
        </w:rPr>
      </w:r>
      <w:r>
        <w:rPr>
          <w:lang w:val="pt_PT" w:bidi="pt_PT"/>
        </w:rPr>
        <w:t>• O tabernáculo e seus móveis</w:t>
      </w:r>
    </w:p>
    <w:p>
      <w:pPr/>
      <w:r>
        <w:rPr>
          <w:lang w:val="pt_PT" w:bidi="pt_PT"/>
        </w:rPr>
      </w:r>
      <w:r>
        <w:rPr>
          <w:lang w:val="pt_PT" w:bidi="pt_PT"/>
        </w:rPr>
        <w:t>• O tabernáculo propriamente dito</w:t>
      </w:r>
    </w:p>
    <w:p>
      <w:pPr/>
      <w:r>
        <w:rPr>
          <w:lang w:val="pt_PT" w:bidi="pt_PT"/>
        </w:rPr>
      </w:r>
      <w:r>
        <w:rPr>
          <w:lang w:val="pt_PT" w:bidi="pt_PT"/>
        </w:rPr>
        <w:t>• O pátio externo e seus mobiliários</w:t>
      </w:r>
    </w:p>
    <w:p>
      <w:pPr/>
      <w:r>
        <w:rPr>
          <w:lang w:val="pt_PT" w:bidi="pt_PT"/>
        </w:rPr>
      </w:r>
      <w:r>
        <w:rPr>
          <w:lang w:val="pt_PT" w:bidi="pt_PT"/>
        </w:rPr>
        <w:t>• A construção e consagração do tabernáculo</w:t>
      </w:r>
    </w:p>
    <w:p>
      <w:pPr>
        <w:pStyle w:val="Heading3"/>
      </w:pPr>
      <w:r>
        <w:rPr>
          <w:lang w:val="pt_PT" w:bidi="pt_PT"/>
        </w:rPr>
        <w:t>Introdução</w:t>
      </w:r>
    </w:p>
    <w:p>
      <w:pPr/>
      <w:r>
        <w:rPr>
          <w:lang w:val="pt_PT" w:bidi="pt_PT"/>
        </w:rPr>
      </w:r>
      <w:r>
        <w:rPr>
          <w:lang w:val="pt_PT" w:bidi="pt_PT"/>
        </w:rPr>
        <w:t>O tabernáculo foi o precursor do templo durante a maior parte do período entre a formação de Israel no Sinai e seu estabelecimento final na Terra Prometida no início do período da monarquia. Um santuário portátil em conformidade com a demanda por fácil mobilidade, era o símbolo da presença de Deus com seu povo e, portanto, de sua disponibilidade, bem como um lugar onde sua vontade era comunicada. Em um período inicial, foi antecipado que, quando a paz e a segurança fossem asseguradas, um santuário nacional permanente seria estabelecido (</w:t>
      </w:r>
      <w:r>
        <w:rPr>
          <w:lang w:val="pt_PT" w:bidi="pt_PT"/>
        </w:rPr>
        <w:t>Dt 12.10–11</w:t>
      </w:r>
      <w:r>
        <w:rPr>
          <w:lang w:val="pt_PT" w:bidi="pt_PT"/>
        </w:rPr>
        <w:t>). Isso não foi realizado até o tempo de Salomão, quando o templo foi erguido (</w:t>
      </w:r>
      <w:r>
        <w:rPr>
          <w:lang w:val="pt_PT" w:bidi="pt_PT"/>
        </w:rPr>
        <w:t>2Sm 7.10–13</w:t>
      </w:r>
      <w:r>
        <w:rPr>
          <w:lang w:val="pt_PT" w:bidi="pt_PT"/>
        </w:rPr>
        <w:t xml:space="preserve">; </w:t>
      </w:r>
      <w:r>
        <w:rPr>
          <w:lang w:val="pt_PT" w:bidi="pt_PT"/>
        </w:rPr>
        <w:t>1Rs 5.1–5</w:t>
      </w:r>
      <w:r>
        <w:rPr>
          <w:lang w:val="pt_PT" w:bidi="pt_PT"/>
        </w:rPr>
        <w:t>). Eventos históricos, bem como as semelhanças na construção e na teologia subjacente, ilustram a estreita conexão entre o tabernáculo e o templo.</w:t>
      </w:r>
    </w:p>
    <w:p>
      <w:pPr>
        <w:pStyle w:val="Heading3"/>
      </w:pPr>
      <w:r>
        <w:rPr>
          <w:lang w:val="pt_PT" w:bidi="pt_PT"/>
        </w:rPr>
        <w:t>Nomes para o tabernáculo</w:t>
      </w:r>
    </w:p>
    <w:p>
      <w:pPr/>
      <w:r>
        <w:rPr>
          <w:lang w:val="pt_PT" w:bidi="pt_PT"/>
        </w:rPr>
      </w:r>
      <w:r>
        <w:rPr>
          <w:lang w:val="pt_PT" w:bidi="pt_PT"/>
        </w:rPr>
        <w:t>Várias palavras e frases descritivas são usadas:</w:t>
      </w:r>
    </w:p>
    <w:p>
      <w:pPr/>
      <w:r>
        <w:rPr>
          <w:lang w:val="pt_PT" w:bidi="pt_PT"/>
        </w:rPr>
      </w:r>
      <w:r>
        <w:rPr>
          <w:lang w:val="pt_PT" w:bidi="pt_PT"/>
        </w:rPr>
        <w:t>1. “Residência sagrada”, “santuário“, ou “lugar santo” (</w:t>
      </w:r>
      <w:r>
        <w:rPr>
          <w:lang w:val="pt_PT" w:bidi="pt_PT"/>
        </w:rPr>
        <w:t>Êx 25.8</w:t>
      </w:r>
      <w:r>
        <w:rPr>
          <w:lang w:val="pt_PT" w:bidi="pt_PT"/>
        </w:rPr>
        <w:t xml:space="preserve">; </w:t>
      </w:r>
      <w:r>
        <w:rPr>
          <w:lang w:val="pt_PT" w:bidi="pt_PT"/>
        </w:rPr>
        <w:t>Lv 10.17–18</w:t>
      </w:r>
      <w:r>
        <w:rPr>
          <w:lang w:val="pt_PT" w:bidi="pt_PT"/>
        </w:rPr>
        <w:t>) derivam do verbo “ser santo”.</w:t>
      </w:r>
    </w:p>
    <w:p>
      <w:pPr/>
      <w:r>
        <w:rPr>
          <w:lang w:val="pt_PT" w:bidi="pt_PT"/>
        </w:rPr>
      </w:r>
      <w:r>
        <w:rPr>
          <w:lang w:val="pt_PT" w:bidi="pt_PT"/>
        </w:rPr>
        <w:t>2. “A tenda” ocorre 19 vezes e também é encontrada em expressões como “a tenda do testemunho” (</w:t>
      </w:r>
      <w:r>
        <w:rPr>
          <w:lang w:val="pt_PT" w:bidi="pt_PT"/>
        </w:rPr>
        <w:t>Nm 9.15</w:t>
      </w:r>
      <w:r>
        <w:rPr>
          <w:lang w:val="pt_PT" w:bidi="pt_PT"/>
        </w:rPr>
        <w:t>), “a tenda do Senhor” (</w:t>
      </w:r>
      <w:r>
        <w:rPr>
          <w:lang w:val="pt_PT" w:bidi="pt_PT"/>
        </w:rPr>
        <w:t>1Rs 2.28–30</w:t>
      </w:r>
      <w:r>
        <w:rPr>
          <w:lang w:val="pt_PT" w:bidi="pt_PT"/>
        </w:rPr>
        <w:t>), “a casa da tenda” (</w:t>
      </w:r>
      <w:r>
        <w:rPr>
          <w:lang w:val="pt_PT" w:bidi="pt_PT"/>
        </w:rPr>
        <w:t>1Cr 9.23</w:t>
      </w:r>
      <w:r>
        <w:rPr>
          <w:lang w:val="pt_PT" w:bidi="pt_PT"/>
        </w:rPr>
        <w:t xml:space="preserve">), e “a tenda da congregação” (por exemplo, </w:t>
      </w:r>
      <w:r>
        <w:rPr>
          <w:lang w:val="pt_PT" w:bidi="pt_PT"/>
        </w:rPr>
        <w:t>Êx 33.7</w:t>
      </w:r>
      <w:r>
        <w:rPr>
          <w:lang w:val="pt_PT" w:bidi="pt_PT"/>
        </w:rPr>
        <w:t>). O último nome aparece aproximadamente 130 vezes. A palavra envolve o conceito de encontro por nomeação e designa o tabernáculo como o lugar onde Deus se encontrava com Moisés e seu povo para dar a conhecer sua vontade.</w:t>
      </w:r>
    </w:p>
    <w:p>
      <w:pPr/>
      <w:r>
        <w:rPr>
          <w:lang w:val="pt_PT" w:bidi="pt_PT"/>
        </w:rPr>
      </w:r>
      <w:r>
        <w:rPr>
          <w:lang w:val="pt_PT" w:bidi="pt_PT"/>
        </w:rPr>
        <w:t xml:space="preserve">3. “Lugar de habitação” é o significado literal de “tabernáculo”. Em </w:t>
      </w:r>
      <w:r>
        <w:rPr>
          <w:lang w:val="pt_PT" w:bidi="pt_PT"/>
        </w:rPr>
        <w:t>Êxodo 25.9</w:t>
      </w:r>
      <w:r>
        <w:rPr>
          <w:lang w:val="pt_PT" w:bidi="pt_PT"/>
        </w:rPr>
        <w:t xml:space="preserve">, a palavra indica todo o tabernáculo (incluindo o átrio externo), mas em </w:t>
      </w:r>
      <w:r>
        <w:rPr>
          <w:lang w:val="pt_PT" w:bidi="pt_PT"/>
        </w:rPr>
        <w:t>Êxodo 26.1</w:t>
      </w:r>
      <w:r>
        <w:rPr>
          <w:lang w:val="pt_PT" w:bidi="pt_PT"/>
        </w:rPr>
        <w:t xml:space="preserve"> refere-se ao tabernáculo propriamente dito (que incluía o Lugar Santo e o Santo dos Santos). Uma variante disso é “o tabernáculo do testemunho” (</w:t>
      </w:r>
      <w:r>
        <w:rPr>
          <w:lang w:val="pt_PT" w:bidi="pt_PT"/>
        </w:rPr>
        <w:t>Êxodo 38.21</w:t>
      </w:r>
      <w:r>
        <w:rPr>
          <w:lang w:val="pt_PT" w:bidi="pt_PT"/>
        </w:rPr>
        <w:t>; NTLH “Tenda da Presença”), que, com outras expressões como “a tenda do testemunho”, enfatiza a presença das duas tábuas da lei.</w:t>
      </w:r>
    </w:p>
    <w:p>
      <w:pPr/>
      <w:r>
        <w:rPr>
          <w:lang w:val="pt_PT" w:bidi="pt_PT"/>
        </w:rPr>
      </w:r>
      <w:r>
        <w:rPr>
          <w:lang w:val="pt_PT" w:bidi="pt_PT"/>
        </w:rPr>
        <w:t>4. “A casa do Senhor” (</w:t>
      </w:r>
      <w:r>
        <w:rPr>
          <w:lang w:val="pt_PT" w:bidi="pt_PT"/>
        </w:rPr>
        <w:t>Êx 23.19</w:t>
      </w:r>
      <w:r>
        <w:rPr>
          <w:lang w:val="pt_PT" w:bidi="pt_PT"/>
        </w:rPr>
        <w:t>).</w:t>
      </w:r>
    </w:p>
    <w:p>
      <w:pPr>
        <w:pStyle w:val="Heading3"/>
      </w:pPr>
      <w:r>
        <w:rPr>
          <w:lang w:val="pt_PT" w:bidi="pt_PT"/>
        </w:rPr>
        <w:t>Contexto</w:t>
      </w:r>
    </w:p>
    <w:p>
      <w:pPr/>
      <w:r>
        <w:rPr>
          <w:lang w:val="pt_PT" w:bidi="pt_PT"/>
        </w:rPr>
      </w:r>
      <w:r>
        <w:rPr>
          <w:lang w:val="pt_PT" w:bidi="pt_PT"/>
        </w:rPr>
        <w:t>A construção tripartida do tabernáculo, composta por uma área geral e duas áreas restritas, não era única. Em outras religiões desenvolvidas que incluíam um sacerdócio organizado, havia três níveis principais de aproximação: um para todos os membros da comunidade; um para os sacerdotes em geral; e um para os principais líderes religiosos, que era um santuário interno, concebido como a morada da divindade. Escavações de santuários pagãos na Palestina e na Síria no período pré-israelita revelaram esse tipo de santuário dividido.</w:t>
      </w:r>
    </w:p>
    <w:p>
      <w:pPr/>
      <w:r>
        <w:rPr>
          <w:lang w:val="pt_PT" w:bidi="pt_PT"/>
        </w:rPr>
      </w:r>
      <w:r>
        <w:rPr>
          <w:lang w:val="pt_PT" w:bidi="pt_PT"/>
        </w:rPr>
        <w:t>Há também evidências generalizadas do uso de estruturas portáteis, muitas vezes complexas e pré-fabricadas, durante o segundo milênio a.C., geralmente como salas monárquicas para reis e outros altos dignitários, ou como santuários. Governantes de comunidades estabelecidas usavam essas estruturas ao viajar para outras áreas dentro de seus reinos (por exemplo, Egito e, em menor medida, Canaã). Além disso, povos nômades ou seminômades, como os midianitas, usavam santuários portáteis. No Egito pré-mosaico, os artesãos usavam técnicas semelhantes às utilizadas na construção do tabernáculo.</w:t>
      </w:r>
    </w:p>
    <w:p>
      <w:pPr>
        <w:pStyle w:val="Heading3"/>
      </w:pPr>
      <w:r>
        <w:rPr>
          <w:lang w:val="pt_PT" w:bidi="pt_PT"/>
        </w:rPr>
        <w:t>O Tabernáculo e seus móveis</w:t>
      </w:r>
    </w:p>
    <w:p>
      <w:pPr/>
      <w:r>
        <w:rPr>
          <w:lang w:val="pt_PT" w:bidi="pt_PT"/>
        </w:rPr>
      </w:r>
      <w:r>
        <w:rPr>
          <w:lang w:val="pt_PT" w:bidi="pt_PT"/>
        </w:rPr>
        <w:t>O livro de Êxodo (</w:t>
      </w:r>
      <w:r>
        <w:rPr>
          <w:lang w:val="pt_PT" w:bidi="pt_PT"/>
        </w:rPr>
        <w:t>Êx 25–40</w:t>
      </w:r>
      <w:r>
        <w:rPr>
          <w:lang w:val="pt_PT" w:bidi="pt_PT"/>
        </w:rPr>
        <w:t>) descreve o tabernáculo e seus móveis em detalhe. Os materiais usados incluíam itens que variavam de materiais preciosos a comuns. Três metais são mencionados em ordem decrescente de importância: ouro, cobre e prata. Somente o ouro foi empregado nos principais móveis do santuário. A quantidade total de metais usados foi de aproximadamente uma tonelada (0.9 tonelada métrica) de ouro, três de cobre e quatro de prata (</w:t>
      </w:r>
      <w:r>
        <w:rPr>
          <w:lang w:val="pt_PT" w:bidi="pt_PT"/>
        </w:rPr>
        <w:t>38.24–31</w:t>
      </w:r>
      <w:r>
        <w:rPr>
          <w:lang w:val="pt_PT" w:bidi="pt_PT"/>
        </w:rPr>
        <w:t>). A quantidade relativamente grande de prata veio de uma oferta (</w:t>
      </w:r>
      <w:r>
        <w:rPr>
          <w:lang w:val="pt_PT" w:bidi="pt_PT"/>
        </w:rPr>
        <w:t>30.11–16</w:t>
      </w:r>
      <w:r>
        <w:rPr>
          <w:lang w:val="pt_PT" w:bidi="pt_PT"/>
        </w:rPr>
        <w:t>), que aumentou a prata e o ouro já dados pelos egípcios (</w:t>
      </w:r>
      <w:r>
        <w:rPr>
          <w:lang w:val="pt_PT" w:bidi="pt_PT"/>
        </w:rPr>
        <w:t>12.35</w:t>
      </w:r>
      <w:r>
        <w:rPr>
          <w:lang w:val="pt_PT" w:bidi="pt_PT"/>
        </w:rPr>
        <w:t>).</w:t>
      </w:r>
    </w:p>
    <w:p>
      <w:pPr/>
      <w:r>
        <w:rPr>
          <w:lang w:val="pt_PT" w:bidi="pt_PT"/>
        </w:rPr>
      </w:r>
      <w:r>
        <w:rPr>
          <w:lang w:val="pt_PT" w:bidi="pt_PT"/>
        </w:rPr>
        <w:t>Significativamente, nas especificações de construção de Deus, o ponto de partida foi o mobiliário do santuário interno (o Lugar Santo e o Santo dos Santos). Na construção real, esse mobiliário foi feito após o próprio tabernáculo, presumivelmente para que pudesse ser imediatamente e adequadamente abrigado (</w:t>
      </w:r>
      <w:r>
        <w:rPr>
          <w:lang w:val="pt_PT" w:bidi="pt_PT"/>
        </w:rPr>
        <w:t>Êx 25.9–27.19</w:t>
      </w:r>
      <w:r>
        <w:rPr>
          <w:lang w:val="pt_PT" w:bidi="pt_PT"/>
        </w:rPr>
        <w:t xml:space="preserve">; cf. </w:t>
      </w:r>
      <w:r>
        <w:rPr>
          <w:lang w:val="pt_PT" w:bidi="pt_PT"/>
        </w:rPr>
        <w:t>36.8–37.28</w:t>
      </w:r>
      <w:r>
        <w:rPr>
          <w:lang w:val="pt_PT" w:bidi="pt_PT"/>
        </w:rPr>
        <w:t>).</w:t>
      </w:r>
    </w:p>
    <w:p>
      <w:pPr/>
      <w:r>
        <w:rPr>
          <w:lang w:val="pt_PT" w:bidi="pt_PT"/>
        </w:rPr>
      </w:r>
      <w:r>
        <w:rPr>
          <w:lang w:val="pt_PT" w:bidi="pt_PT"/>
        </w:rPr>
        <w:t>O primeiro item listado era a arca, o único móvel no Santo dos Santos. Era uma caixa de madeira revestida de ouro, com aproximadamente um metro e dez centímetros de comprimento, com uma largura e altura de setenta centímetros. O supremo símbolo da relação de aliança entre Deus e Israel, era frequentemente chamada de “a Arca da Aliança do Senhor” (</w:t>
      </w:r>
      <w:r>
        <w:rPr>
          <w:lang w:val="pt_PT" w:bidi="pt_PT"/>
        </w:rPr>
        <w:t>Dt 10.8</w:t>
      </w:r>
      <w:r>
        <w:rPr>
          <w:lang w:val="pt_PT" w:bidi="pt_PT"/>
        </w:rPr>
        <w:t>). Ao contrário das arcas contemporâneas em alguns países vizinhos, não continha nenhuma representação da divindade, apenas os Dez Mandamentos (</w:t>
      </w:r>
      <w:r>
        <w:rPr>
          <w:lang w:val="pt_PT" w:bidi="pt_PT"/>
        </w:rPr>
        <w:t>Êx 25.16</w:t>
      </w:r>
      <w:r>
        <w:rPr>
          <w:lang w:val="pt_PT" w:bidi="pt_PT"/>
        </w:rPr>
        <w:t>), um jarro de maná (</w:t>
      </w:r>
      <w:r>
        <w:rPr>
          <w:lang w:val="pt_PT" w:bidi="pt_PT"/>
        </w:rPr>
        <w:t>16.33</w:t>
      </w:r>
      <w:r>
        <w:rPr>
          <w:lang w:val="pt_PT" w:bidi="pt_PT"/>
        </w:rPr>
        <w:t>) e a vara de Arão (</w:t>
      </w:r>
      <w:r>
        <w:rPr>
          <w:lang w:val="pt_PT" w:bidi="pt_PT"/>
        </w:rPr>
        <w:t>Nm 17.10</w:t>
      </w:r>
      <w:r>
        <w:rPr>
          <w:lang w:val="pt_PT" w:bidi="pt_PT"/>
        </w:rPr>
        <w:t xml:space="preserve">) — todos simbólicos de vários aspectos da provisão de Deus (veja </w:t>
      </w:r>
      <w:r>
        <w:rPr>
          <w:lang w:val="pt_PT" w:bidi="pt_PT"/>
        </w:rPr>
        <w:t>Hb 9.4</w:t>
      </w:r>
      <w:r>
        <w:rPr>
          <w:lang w:val="pt_PT" w:bidi="pt_PT"/>
        </w:rPr>
        <w:t>).</w:t>
      </w:r>
    </w:p>
    <w:p>
      <w:pPr/>
      <w:r>
        <w:rPr>
          <w:lang w:val="pt_PT" w:bidi="pt_PT"/>
        </w:rPr>
      </w:r>
      <w:r>
        <w:rPr>
          <w:lang w:val="pt_PT" w:bidi="pt_PT"/>
        </w:rPr>
        <w:t>A arca era transportada por dois varais que passavam por argolas presas a cada canto inferior (</w:t>
      </w:r>
      <w:r>
        <w:rPr>
          <w:lang w:val="pt_PT" w:bidi="pt_PT"/>
        </w:rPr>
        <w:t>Êx 25.13–15</w:t>
      </w:r>
      <w:r>
        <w:rPr>
          <w:lang w:val="pt_PT" w:bidi="pt_PT"/>
        </w:rPr>
        <w:t>). Esses varais, deixados no lugar, projetavam-se por baixo do véu para o Lugar Santo, servindo como um lembrete da presença da arca invisível.</w:t>
      </w:r>
    </w:p>
    <w:p>
      <w:pPr/>
      <w:r>
        <w:rPr>
          <w:lang w:val="pt_PT" w:bidi="pt_PT"/>
        </w:rPr>
      </w:r>
      <w:r>
        <w:rPr>
          <w:lang w:val="pt_PT" w:bidi="pt_PT"/>
        </w:rPr>
        <w:t>Sobre a arca estava o propiciatório (“cobertura de expiação” ou "tampa da arca da aliança" NTLH), uma laje retangular de ouro maciço, à qual estavam presos dois querubins. Os querubins voltados para dentro e o propiciatório formavam um trono para o Deus invisível (</w:t>
      </w:r>
      <w:r>
        <w:rPr>
          <w:lang w:val="pt_PT" w:bidi="pt_PT"/>
        </w:rPr>
        <w:t>Êx 25.22</w:t>
      </w:r>
      <w:r>
        <w:rPr>
          <w:lang w:val="pt_PT" w:bidi="pt_PT"/>
        </w:rPr>
        <w:t>), que é frequentemente descrito como entronizado acima ou sobre os querubins (</w:t>
      </w:r>
      <w:r>
        <w:rPr>
          <w:lang w:val="pt_PT" w:bidi="pt_PT"/>
        </w:rPr>
        <w:t>Sl 80.1</w:t>
      </w:r>
      <w:r>
        <w:rPr>
          <w:lang w:val="pt_PT" w:bidi="pt_PT"/>
        </w:rPr>
        <w:t xml:space="preserve">; </w:t>
      </w:r>
      <w:r>
        <w:rPr>
          <w:lang w:val="pt_PT" w:bidi="pt_PT"/>
        </w:rPr>
        <w:t>99.1</w:t>
      </w:r>
      <w:r>
        <w:rPr>
          <w:lang w:val="pt_PT" w:bidi="pt_PT"/>
        </w:rPr>
        <w:t>). O substantivo “propiciatório” vem de um verbo que significa “fazer expiação”. O propiciatório era aspergido com sangue no clímax do Dia anual da Expiação (</w:t>
      </w:r>
      <w:r>
        <w:rPr>
          <w:lang w:val="pt_PT" w:bidi="pt_PT"/>
        </w:rPr>
        <w:t>Lv 16.14</w:t>
      </w:r>
      <w:r>
        <w:rPr>
          <w:lang w:val="pt_PT" w:bidi="pt_PT"/>
        </w:rPr>
        <w:t xml:space="preserve">). O fato de que a arca foi colocada </w:t>
      </w:r>
      <w:r>
        <w:rPr>
          <w:i/>
          <w:lang w:val="pt_PT" w:bidi="pt_PT"/>
        </w:rPr>
        <w:t>sob</w:t>
      </w:r>
      <w:r>
        <w:rPr>
          <w:lang w:val="pt_PT" w:bidi="pt_PT"/>
        </w:rPr>
        <w:t xml:space="preserve"> o propiciatório (</w:t>
      </w:r>
      <w:r>
        <w:rPr>
          <w:lang w:val="pt_PT" w:bidi="pt_PT"/>
        </w:rPr>
        <w:t>Êx 25.21</w:t>
      </w:r>
      <w:r>
        <w:rPr>
          <w:lang w:val="pt_PT" w:bidi="pt_PT"/>
        </w:rPr>
        <w:t xml:space="preserve">) significa que a lei estava sob a proteção de Deus e explica as referências à arca como seu escabelo (e.g., </w:t>
      </w:r>
      <w:r>
        <w:rPr>
          <w:lang w:val="pt_PT" w:bidi="pt_PT"/>
        </w:rPr>
        <w:t>Sl 132.7</w:t>
      </w:r>
      <w:r>
        <w:rPr>
          <w:lang w:val="pt_PT" w:bidi="pt_PT"/>
        </w:rPr>
        <w:t>). Como os querubins no Jardim do Éden (</w:t>
      </w:r>
      <w:r>
        <w:rPr>
          <w:lang w:val="pt_PT" w:bidi="pt_PT"/>
        </w:rPr>
        <w:t>Gn 3.24</w:t>
      </w:r>
      <w:r>
        <w:rPr>
          <w:lang w:val="pt_PT" w:bidi="pt_PT"/>
        </w:rPr>
        <w:t>), aqueles no Santo dos Santos provavelmente tinham uma função protetora semelhante. No mundo antigo, criaturas aladas simbólicas como os querubins eram frequentemente colocadas como guardiãs de tronos e edifícios importantes.</w:t>
      </w:r>
    </w:p>
    <w:p>
      <w:pPr/>
      <w:r>
        <w:rPr>
          <w:lang w:val="pt_PT" w:bidi="pt_PT"/>
        </w:rPr>
      </w:r>
      <w:r>
        <w:rPr>
          <w:lang w:val="pt_PT" w:bidi="pt_PT"/>
        </w:rPr>
        <w:t>Como a arca, a mesa portátil do pão da Presença (</w:t>
      </w:r>
      <w:r>
        <w:rPr>
          <w:lang w:val="pt_PT" w:bidi="pt_PT"/>
        </w:rPr>
        <w:t>Êx 25.30</w:t>
      </w:r>
      <w:r>
        <w:rPr>
          <w:lang w:val="pt_PT" w:bidi="pt_PT"/>
        </w:rPr>
        <w:t xml:space="preserve">) foi feita de madeira de acácia revestida de ouro. Era marginalmente menor, com um comprimento de três pés (0.9 metro), uma largura de um pé e meio (0.5 metro) e uma altura de dois pés e um quarto (0.7 metro). Os vários vasos auxiliares e implementos são detalhados (v. </w:t>
      </w:r>
      <w:r>
        <w:rPr>
          <w:lang w:val="pt_PT" w:bidi="pt_PT"/>
        </w:rPr>
        <w:t>29</w:t>
      </w:r>
      <w:r>
        <w:rPr>
          <w:lang w:val="pt_PT" w:bidi="pt_PT"/>
        </w:rPr>
        <w:t>); presumivelmente os pratos seriam usados para carregar o pão. A cada dia de sábado, 12 pães, simbolizando a provisão de Deus para as 12 tribos de Israel, eram colocados em duas fileiras sobre a mesa (</w:t>
      </w:r>
      <w:r>
        <w:rPr>
          <w:lang w:val="pt_PT" w:bidi="pt_PT"/>
        </w:rPr>
        <w:t>Lv 24.5–9</w:t>
      </w:r>
      <w:r>
        <w:rPr>
          <w:lang w:val="pt_PT" w:bidi="pt_PT"/>
        </w:rPr>
        <w:t>). A mesa estava localizada no Lugar Santo, no lado norte.</w:t>
      </w:r>
    </w:p>
    <w:p>
      <w:pPr/>
      <w:r>
        <w:rPr>
          <w:lang w:val="pt_PT" w:bidi="pt_PT"/>
        </w:rPr>
      </w:r>
      <w:r>
        <w:rPr>
          <w:lang w:val="pt_PT" w:bidi="pt_PT"/>
        </w:rPr>
        <w:t>No lado sul estava o candelabro de ouro de sete braços (</w:t>
      </w:r>
      <w:r>
        <w:rPr>
          <w:lang w:val="pt_PT" w:bidi="pt_PT"/>
        </w:rPr>
        <w:t>Êx 25.31–39</w:t>
      </w:r>
      <w:r>
        <w:rPr>
          <w:lang w:val="pt_PT" w:bidi="pt_PT"/>
        </w:rPr>
        <w:t xml:space="preserve">; </w:t>
      </w:r>
      <w:r>
        <w:rPr>
          <w:lang w:val="pt_PT" w:bidi="pt_PT"/>
        </w:rPr>
        <w:t>37.17–24</w:t>
      </w:r>
      <w:r>
        <w:rPr>
          <w:lang w:val="pt_PT" w:bidi="pt_PT"/>
        </w:rPr>
        <w:t xml:space="preserve">; </w:t>
      </w:r>
      <w:r>
        <w:rPr>
          <w:lang w:val="pt_PT" w:bidi="pt_PT"/>
        </w:rPr>
        <w:t>40.24</w:t>
      </w:r>
      <w:r>
        <w:rPr>
          <w:lang w:val="pt_PT" w:bidi="pt_PT"/>
        </w:rPr>
        <w:t>). Era o item de mobília mais impressionante no Lugar Santo; como os querubins e o propiciatório, era feito de ouro puro. Seis ramos de ouro, três de cada lado, estendiam-se de um eixo central, e todo o candelabro era ornamentado com flores de amêndoa. A partir da evidência bíblica, não está claro se o candelabro dava iluminação contínua (</w:t>
      </w:r>
      <w:r>
        <w:rPr>
          <w:lang w:val="pt_PT" w:bidi="pt_PT"/>
        </w:rPr>
        <w:t>Êx 27.20</w:t>
      </w:r>
      <w:r>
        <w:rPr>
          <w:lang w:val="pt_PT" w:bidi="pt_PT"/>
        </w:rPr>
        <w:t xml:space="preserve">; </w:t>
      </w:r>
      <w:r>
        <w:rPr>
          <w:lang w:val="pt_PT" w:bidi="pt_PT"/>
        </w:rPr>
        <w:t>Lv 24.2</w:t>
      </w:r>
      <w:r>
        <w:rPr>
          <w:lang w:val="pt_PT" w:bidi="pt_PT"/>
        </w:rPr>
        <w:t>) ou apenas luz noturna (</w:t>
      </w:r>
      <w:r>
        <w:rPr>
          <w:lang w:val="pt_PT" w:bidi="pt_PT"/>
        </w:rPr>
        <w:t>1Sm 3.3</w:t>
      </w:r>
      <w:r>
        <w:rPr>
          <w:lang w:val="pt_PT" w:bidi="pt_PT"/>
        </w:rPr>
        <w:t xml:space="preserve"> na maioria das versões). </w:t>
      </w:r>
      <w:r>
        <w:rPr>
          <w:lang w:val="pt_PT" w:bidi="pt_PT"/>
        </w:rPr>
        <w:t>Lv 24.4</w:t>
      </w:r>
      <w:r>
        <w:rPr>
          <w:lang w:val="pt_PT" w:bidi="pt_PT"/>
        </w:rPr>
        <w:t xml:space="preserve"> apoia fortemente o primeiro, e a referência em 1 Samuel provavelmente reflete a negligência que se infiltrou durante o período dos juízes. Na Escritura, o candelabro de ouro simboliza o testemunho contínuo da comunidade da aliança (</w:t>
      </w:r>
      <w:r>
        <w:rPr>
          <w:lang w:val="pt_PT" w:bidi="pt_PT"/>
        </w:rPr>
        <w:t>Zc 4.1–7</w:t>
      </w:r>
      <w:r>
        <w:rPr>
          <w:lang w:val="pt_PT" w:bidi="pt_PT"/>
        </w:rPr>
        <w:t xml:space="preserve">; </w:t>
      </w:r>
      <w:r>
        <w:rPr>
          <w:lang w:val="pt_PT" w:bidi="pt_PT"/>
        </w:rPr>
        <w:t>Ap 2.1</w:t>
      </w:r>
      <w:r>
        <w:rPr>
          <w:lang w:val="pt_PT" w:bidi="pt_PT"/>
        </w:rPr>
        <w:t>). A atenção precisa ao menor detalhe é bem ilustrada na listagem dos itens suplementares, todos feitos de ouro puro, necessários para o serviço das lâmpadas. Sem essa atenção precisa, a luz logo se tornaria fraca, e o santuário em si seria contaminado por depósitos de carbono (</w:t>
      </w:r>
      <w:r>
        <w:rPr>
          <w:lang w:val="pt_PT" w:bidi="pt_PT"/>
        </w:rPr>
        <w:t>Êx 25.38</w:t>
      </w:r>
      <w:r>
        <w:rPr>
          <w:lang w:val="pt_PT" w:bidi="pt_PT"/>
        </w:rPr>
        <w:t>). Além disso, apenas o azeite de oliva da melhor qualidade era usado, garantindo assim a luz mais brilhante possível (</w:t>
      </w:r>
      <w:r>
        <w:rPr>
          <w:lang w:val="pt_PT" w:bidi="pt_PT"/>
        </w:rPr>
        <w:t>27.20</w:t>
      </w:r>
      <w:r>
        <w:rPr>
          <w:lang w:val="pt_PT" w:bidi="pt_PT"/>
        </w:rPr>
        <w:t>).</w:t>
      </w:r>
    </w:p>
    <w:p>
      <w:pPr/>
      <w:r>
        <w:rPr>
          <w:lang w:val="pt_PT" w:bidi="pt_PT"/>
        </w:rPr>
      </w:r>
      <w:r>
        <w:rPr>
          <w:lang w:val="pt_PT" w:bidi="pt_PT"/>
        </w:rPr>
        <w:t>O altar de incenso (</w:t>
      </w:r>
      <w:r>
        <w:rPr>
          <w:lang w:val="pt_PT" w:bidi="pt_PT"/>
        </w:rPr>
        <w:t>Êx 30.1–10</w:t>
      </w:r>
      <w:r>
        <w:rPr>
          <w:lang w:val="pt_PT" w:bidi="pt_PT"/>
        </w:rPr>
        <w:t xml:space="preserve">) pode ter sido deliberadamente minimizado para dar maior destaque ao altar sacrificial no pátio externo, que é frequentemente referido como </w:t>
      </w:r>
      <w:r>
        <w:rPr>
          <w:i/>
          <w:lang w:val="pt_PT" w:bidi="pt_PT"/>
        </w:rPr>
        <w:t>“o</w:t>
      </w:r>
      <w:r>
        <w:rPr>
          <w:lang w:val="pt_PT" w:bidi="pt_PT"/>
        </w:rPr>
        <w:t xml:space="preserve"> altar”. Para distinguir o altar de incenso do altar de bronze do sacrifício, o primeiro foi chamado de “o altar de ouro” (</w:t>
      </w:r>
      <w:r>
        <w:rPr>
          <w:lang w:val="pt_PT" w:bidi="pt_PT"/>
        </w:rPr>
        <w:t>40.5</w:t>
      </w:r>
      <w:r>
        <w:rPr>
          <w:lang w:val="pt_PT" w:bidi="pt_PT"/>
        </w:rPr>
        <w:t>). O altar de incenso estava localizado no Lugar Santo, imediatamente em frente à arca no Santo dos Santos, mas logo fora do véu, entre a mesa dos pães da Presença e o candelabro. Feito de madeira de acácia revestida de ouro, tinha 45,7 centímetros (18 polegadas) quadrados e 0,9 metros (3 pés) de altura, com chifres e uma moldura dourada ao redor dos quatro lados. Como a arca, era facilmente portátil pela provisão de anéis e varas de transporte. O altar era usado para a oferta de incenso todas as manhãs e noites e para ungir os chifres para a expiação anual (</w:t>
      </w:r>
      <w:r>
        <w:rPr>
          <w:lang w:val="pt_PT" w:bidi="pt_PT"/>
        </w:rPr>
        <w:t>30.7–10</w:t>
      </w:r>
      <w:r>
        <w:rPr>
          <w:lang w:val="pt_PT" w:bidi="pt_PT"/>
        </w:rPr>
        <w:t>). O incenso de uma receita especial era proibido para uso secular. Originalmente, o incenso indicava algo que ascendia de um sacrifício, um aroma agradável a Deus. O incenso reconhecia Deus na adoração (</w:t>
      </w:r>
      <w:r>
        <w:rPr>
          <w:lang w:val="pt_PT" w:bidi="pt_PT"/>
        </w:rPr>
        <w:t>Ml 1.11</w:t>
      </w:r>
      <w:r>
        <w:rPr>
          <w:lang w:val="pt_PT" w:bidi="pt_PT"/>
        </w:rPr>
        <w:t>) e, em uma data precoce, significava as orações dos piedosos (</w:t>
      </w:r>
      <w:r>
        <w:rPr>
          <w:lang w:val="pt_PT" w:bidi="pt_PT"/>
        </w:rPr>
        <w:t>Sl 141.2</w:t>
      </w:r>
      <w:r>
        <w:rPr>
          <w:lang w:val="pt_PT" w:bidi="pt_PT"/>
        </w:rPr>
        <w:t>). Também ocultava Deus dos olhos humanos (</w:t>
      </w:r>
      <w:r>
        <w:rPr>
          <w:lang w:val="pt_PT" w:bidi="pt_PT"/>
        </w:rPr>
        <w:t>Lv 16.13</w:t>
      </w:r>
      <w:r>
        <w:rPr>
          <w:lang w:val="pt_PT" w:bidi="pt_PT"/>
        </w:rPr>
        <w:t>).</w:t>
      </w:r>
    </w:p>
    <w:p>
      <w:pPr>
        <w:pStyle w:val="Heading3"/>
      </w:pPr>
      <w:r>
        <w:rPr>
          <w:lang w:val="pt_PT" w:bidi="pt_PT"/>
        </w:rPr>
        <w:t>O tabernáculo propriamente dito</w:t>
      </w:r>
    </w:p>
    <w:p>
      <w:pPr/>
      <w:r>
        <w:rPr>
          <w:lang w:val="pt_PT" w:bidi="pt_PT"/>
        </w:rPr>
      </w:r>
      <w:r>
        <w:rPr>
          <w:lang w:val="pt_PT" w:bidi="pt_PT"/>
        </w:rPr>
        <w:t xml:space="preserve">O tabernáculo era fundamentalmente uma estrutura de tenda apoiada em uma estrutura rígida. Como com a maioria dos outros itens, uma triplicação de detalhes sublinha a importância do tabernáculo propriamente dito. As especificações são dadas em </w:t>
      </w:r>
      <w:r>
        <w:rPr>
          <w:lang w:val="pt_PT" w:bidi="pt_PT"/>
        </w:rPr>
        <w:t>Êxodo 26</w:t>
      </w:r>
      <w:r>
        <w:rPr>
          <w:lang w:val="pt_PT" w:bidi="pt_PT"/>
        </w:rPr>
        <w:t xml:space="preserve">, a construção em </w:t>
      </w:r>
      <w:r>
        <w:rPr>
          <w:lang w:val="pt_PT" w:bidi="pt_PT"/>
        </w:rPr>
        <w:t>Êxodo 36.8–38</w:t>
      </w:r>
      <w:r>
        <w:rPr>
          <w:lang w:val="pt_PT" w:bidi="pt_PT"/>
        </w:rPr>
        <w:t xml:space="preserve">, e a montagem final em </w:t>
      </w:r>
      <w:r>
        <w:rPr>
          <w:lang w:val="pt_PT" w:bidi="pt_PT"/>
        </w:rPr>
        <w:t>Êxodo 40.16–19</w:t>
      </w:r>
      <w:r>
        <w:rPr>
          <w:lang w:val="pt_PT" w:bidi="pt_PT"/>
        </w:rPr>
        <w:t>. As dimensões gerais eram aproximadamente 13,7 metros (45 pés) de comprimento, 4,5 metros (15 pés) de largura e 4,5 metros de altura.</w:t>
      </w:r>
    </w:p>
    <w:p>
      <w:pPr/>
      <w:r>
        <w:rPr>
          <w:lang w:val="pt_PT" w:bidi="pt_PT"/>
        </w:rPr>
      </w:r>
      <w:r>
        <w:rPr>
          <w:lang w:val="pt_PT" w:bidi="pt_PT"/>
        </w:rPr>
        <w:t>A estrutura básica era uma série de suportes verticais, cada um com 4,6 metros (15 pés) de altura e 0,7 metros (2½ pés) de largura, e cada um apoiado em duas bases de prata (</w:t>
      </w:r>
      <w:r>
        <w:rPr>
          <w:lang w:val="pt_PT" w:bidi="pt_PT"/>
        </w:rPr>
        <w:t>Êx 26.15–25</w:t>
      </w:r>
      <w:r>
        <w:rPr>
          <w:lang w:val="pt_PT" w:bidi="pt_PT"/>
        </w:rPr>
        <w:t xml:space="preserve">). Os estudiosos costumavam pensar que esses suportes ou quadros eram tábuas sólidas de madeira de acácia, mas a maioria dos estudiosos modernos aceita que cada um era composto por dois lados verticais conectados por peças horizontais como uma escada. Tais seções seriam consideravelmente mais fortes, manteriam melhor sua forma e permitiriam uma visão da bela camada interna de cortinas de dentro do santuário. Nos lados sul e norte havia 20 desses quadros, com mais 6 na extremidade oeste. Além disso, no lado oeste havia duas peças de canto às quais todas as paredes eram fixadas por grampos (v. </w:t>
      </w:r>
      <w:r>
        <w:rPr>
          <w:lang w:val="pt_PT" w:bidi="pt_PT"/>
        </w:rPr>
        <w:t>23–25</w:t>
      </w:r>
      <w:r>
        <w:rPr>
          <w:lang w:val="pt_PT" w:bidi="pt_PT"/>
        </w:rPr>
        <w:t xml:space="preserve">). Uma série de barras, que passavam por anéis de ouro presos a cada quadro vertical, proporcionava maior segurança e alinhamento (v. </w:t>
      </w:r>
      <w:r>
        <w:rPr>
          <w:lang w:val="pt_PT" w:bidi="pt_PT"/>
        </w:rPr>
        <w:t>26–29</w:t>
      </w:r>
      <w:r>
        <w:rPr>
          <w:lang w:val="pt_PT" w:bidi="pt_PT"/>
        </w:rPr>
        <w:t>). Havia cinco dessas barras em cada um dos três lados. A central nos lados sul e norte se estendia por todo o comprimento; as outras quatro provavelmente se estendiam até a metade, de modo que cada quadro era efetivamente fixado por três barras. Todas as seções de madeira eram revestidas de ouro.</w:t>
      </w:r>
    </w:p>
    <w:p>
      <w:pPr/>
      <w:r>
        <w:rPr>
          <w:lang w:val="pt_PT" w:bidi="pt_PT"/>
        </w:rPr>
      </w:r>
      <w:r>
        <w:rPr>
          <w:lang w:val="pt_PT" w:bidi="pt_PT"/>
        </w:rPr>
        <w:t>Sobre essa estrutura, várias camadas de coberturas formaram o topo, os lados e a parte de trás do tabernáculo. A primeira camada de dez cortinas de linho foi tingida de azul, púrpura e escarlate, e bordada com querubins (</w:t>
      </w:r>
      <w:r>
        <w:rPr>
          <w:lang w:val="pt_PT" w:bidi="pt_PT"/>
        </w:rPr>
        <w:t>Êx 26.1–6</w:t>
      </w:r>
      <w:r>
        <w:rPr>
          <w:lang w:val="pt_PT" w:bidi="pt_PT"/>
        </w:rPr>
        <w:t xml:space="preserve">; </w:t>
      </w:r>
      <w:r>
        <w:rPr>
          <w:lang w:val="pt_PT" w:bidi="pt_PT"/>
        </w:rPr>
        <w:t>36.8–13</w:t>
      </w:r>
      <w:r>
        <w:rPr>
          <w:lang w:val="pt_PT" w:bidi="pt_PT"/>
        </w:rPr>
        <w:t>). Cada uma media 12,8 por 1,8 metros. Pares unidos ao longo de seu comprimento formavam cinco conjuntos de cortinas. As duas grandes cortinas eram elas mesmas presas com 50 colchetes dourados que passavam por um número semelhante de laços em cada uma. Provavelmente, as cortinas eram esticadas sobre a estrutura como uma toalha de mesa.</w:t>
      </w:r>
    </w:p>
    <w:p>
      <w:pPr/>
      <w:r>
        <w:rPr>
          <w:lang w:val="pt_PT" w:bidi="pt_PT"/>
        </w:rPr>
      </w:r>
      <w:r>
        <w:rPr>
          <w:lang w:val="pt_PT" w:bidi="pt_PT"/>
        </w:rPr>
        <w:t>Onze cortinas ou lonas de pelo de cabra, cada uma com 13,7 metros por 1,8 metros, formavam a próxima camada. Estas eram divididas em dois conjuntos, unindo cinco e seis cortinas respectivamente, e eram ligadas usando um método semelhante ao da cortina inferior, exceto que eram usados fechos de bronze em vez de ouro. O comprimento extra das lonas de pelo de cabra proporcionava uma sobreposição para proteger a cortina inferior, e a lona maior sobrepunha-se tanto na frente quanto na parte traseira do tabernáculo (</w:t>
      </w:r>
      <w:r>
        <w:rPr>
          <w:lang w:val="pt_PT" w:bidi="pt_PT"/>
        </w:rPr>
        <w:t>Êx 26.7–9,12–13</w:t>
      </w:r>
      <w:r>
        <w:rPr>
          <w:lang w:val="pt_PT" w:bidi="pt_PT"/>
        </w:rPr>
        <w:t>). Duas camadas adicionais garantiam impermeabilização completa, uma de peles de carneiro tingidas de vermelho e outra de peles de cabra.</w:t>
      </w:r>
    </w:p>
    <w:p>
      <w:pPr/>
      <w:r>
        <w:rPr>
          <w:lang w:val="pt_PT" w:bidi="pt_PT"/>
        </w:rPr>
      </w:r>
      <w:r>
        <w:rPr>
          <w:lang w:val="pt_PT" w:bidi="pt_PT"/>
        </w:rPr>
        <w:t>Um véu feito do mesmo material que a cortina inferior dividia o santuário e pendia sob as presilhas douradas que uniam as duas cortinas, sustentado por quatro pilares de madeira de acácia revestidos de ouro e apoiados em bases de prata. Os querubins tanto no véu quanto nas cortinas eram guardiões simbólicos do santuário. A posição do véu fazia do Santo dos Santos um cubo perfeito de 4,6 metros (15 pés). As camadas de material sobrepostas e a atenção dada às juntas enfatizam a escuridão do santuário mais interno. Deus estava cercado por escuridão, cuidadosamente isolado de qualquer visão não autorizada (</w:t>
      </w:r>
      <w:r>
        <w:rPr>
          <w:lang w:val="pt_PT" w:bidi="pt_PT"/>
        </w:rPr>
        <w:t>Sl 97.2</w:t>
      </w:r>
      <w:r>
        <w:rPr>
          <w:lang w:val="pt_PT" w:bidi="pt_PT"/>
        </w:rPr>
        <w:t>). O Lugar Santo ocupava uma área de 9,1 por 4,6 metros (30 por 15 pés), exatamente o dobro da área do Santo dos Santos. Uma tela feita do mesmo tecido que a cortina principal ficava entre o Lugar Santo e o átrio externo e pendia de ganchos dourados em cinco postes de madeira de acácia, revestidos de ouro e apoiados em soquetes de bronze. Não há menção de serafins bordados nesta seção, que formava a parede oriental do tabernáculo.</w:t>
      </w:r>
    </w:p>
    <w:p>
      <w:pPr/>
      <w:r>
        <w:rPr>
          <w:lang w:val="pt_PT" w:bidi="pt_PT"/>
        </w:rPr>
      </w:r>
      <w:r>
        <w:rPr>
          <w:lang w:val="pt_PT" w:bidi="pt_PT"/>
        </w:rPr>
        <w:t>O tabernáculo, embora provavelmente tivesse uma aparência um tanto achatada que sugeria força, podia ser facilmente desmontado, transportado e remontado. Pelos padrões daquela época, era uma habitação adequada para Deus, construída com as melhores habilidades humanas e os materiais da mais alta qualidade.</w:t>
      </w:r>
    </w:p>
    <w:p>
      <w:pPr>
        <w:pStyle w:val="Heading3"/>
      </w:pPr>
      <w:r>
        <w:rPr>
          <w:lang w:val="pt_PT" w:bidi="pt_PT"/>
        </w:rPr>
        <w:t>O pátio externo e seus mobiliários</w:t>
      </w:r>
    </w:p>
    <w:p>
      <w:pPr/>
      <w:r>
        <w:rPr>
          <w:lang w:val="pt_PT" w:bidi="pt_PT"/>
        </w:rPr>
      </w:r>
      <w:r>
        <w:rPr>
          <w:lang w:val="pt_PT" w:bidi="pt_PT"/>
        </w:rPr>
        <w:t>O átrio do tabernáculo era um retângulo de 45,7 metros (150 pés) de comprimento nos lados norte e sul e 22,9 metros (75 pés) de largura nos lados leste e oeste (</w:t>
      </w:r>
      <w:r>
        <w:rPr>
          <w:lang w:val="pt_PT" w:bidi="pt_PT"/>
        </w:rPr>
        <w:t>Êx 27.9–18</w:t>
      </w:r>
      <w:r>
        <w:rPr>
          <w:lang w:val="pt_PT" w:bidi="pt_PT"/>
        </w:rPr>
        <w:t xml:space="preserve">; </w:t>
      </w:r>
      <w:r>
        <w:rPr>
          <w:lang w:val="pt_PT" w:bidi="pt_PT"/>
        </w:rPr>
        <w:t>38.9–19</w:t>
      </w:r>
      <w:r>
        <w:rPr>
          <w:lang w:val="pt_PT" w:bidi="pt_PT"/>
        </w:rPr>
        <w:t>). O próprio tabernáculo estava na extremidade oeste. Cortinas de linho fino torcido, com 2,3 metros(7½ pés) de altura, cercavam toda a área do tabernáculo. Na seção oriental, havia uma entrada central, com 9,1 metros (30 pés) de largura. Uma cortina bordada da mesma altura cobria esta entrada, que provavelmente era recuada para facilitar a entrada de ambos os lados. Varas de prata sustentavam todas as cortinas. Essas varas passavam por ganchos de prata presos aos postes revestidos de prata que repousavam sobre bases de bronze (</w:t>
      </w:r>
      <w:r>
        <w:rPr>
          <w:lang w:val="pt_PT" w:bidi="pt_PT"/>
        </w:rPr>
        <w:t>38.17</w:t>
      </w:r>
      <w:r>
        <w:rPr>
          <w:lang w:val="pt_PT" w:bidi="pt_PT"/>
        </w:rPr>
        <w:t>).</w:t>
      </w:r>
    </w:p>
    <w:p>
      <w:pPr/>
      <w:r>
        <w:rPr>
          <w:lang w:val="pt_PT" w:bidi="pt_PT"/>
        </w:rPr>
      </w:r>
      <w:r>
        <w:rPr>
          <w:lang w:val="pt_PT" w:bidi="pt_PT"/>
        </w:rPr>
        <w:t>O altar do holocausto (</w:t>
      </w:r>
      <w:r>
        <w:rPr>
          <w:lang w:val="pt_PT" w:bidi="pt_PT"/>
        </w:rPr>
        <w:t>Êx 27.1–8</w:t>
      </w:r>
      <w:r>
        <w:rPr>
          <w:lang w:val="pt_PT" w:bidi="pt_PT"/>
        </w:rPr>
        <w:t xml:space="preserve">; </w:t>
      </w:r>
      <w:r>
        <w:rPr>
          <w:lang w:val="pt_PT" w:bidi="pt_PT"/>
        </w:rPr>
        <w:t>38.1–7</w:t>
      </w:r>
      <w:r>
        <w:rPr>
          <w:lang w:val="pt_PT" w:bidi="pt_PT"/>
        </w:rPr>
        <w:t>), na extremidade oriental do átrio adjacente à entrada (</w:t>
      </w:r>
      <w:r>
        <w:rPr>
          <w:lang w:val="pt_PT" w:bidi="pt_PT"/>
        </w:rPr>
        <w:t>40.29</w:t>
      </w:r>
      <w:r>
        <w:rPr>
          <w:lang w:val="pt_PT" w:bidi="pt_PT"/>
        </w:rPr>
        <w:t>), era um lembrete de que não poderia haver aproximação a Deus exceto pelo lugar de sacrifício. Com 2,1 metros quadrados (7 pés) e 1,4 metros (4,5 pés) de altura, era pequeno em comparação ao altar gigantesco no templo de Salomão (</w:t>
      </w:r>
      <w:r>
        <w:rPr>
          <w:lang w:val="pt_PT" w:bidi="pt_PT"/>
        </w:rPr>
        <w:t>2Cr 4.1</w:t>
      </w:r>
      <w:r>
        <w:rPr>
          <w:lang w:val="pt_PT" w:bidi="pt_PT"/>
        </w:rPr>
        <w:t>). Basicamente, era uma estrutura de madeira oca revestida de bronze, leve o suficiente para ser carregada em varas revestidas de bronze que passavam por anéis de bronze em cada canto. A grelha (</w:t>
      </w:r>
      <w:r>
        <w:rPr>
          <w:lang w:val="pt_PT" w:bidi="pt_PT"/>
        </w:rPr>
        <w:t>Êx 27.4–5</w:t>
      </w:r>
      <w:r>
        <w:rPr>
          <w:lang w:val="pt_PT" w:bidi="pt_PT"/>
        </w:rPr>
        <w:t xml:space="preserve">) estava provavelmente dentro do altar no meio, embora alguns estudiosos acreditem que se estendia ao redor das partes inferiores e externas do altar, para fornecer ventilação e permitir que o sangue sacrificial fluísse para a base do altar. Os chifres, possivelmente simbolizando as vítimas sacrificiais, poderiam ser usados para amarrar os animais prestes a serem sacrificados. Em Israel, uma pessoa poderia reivindicar proteção contra punições ou ataques agarrando-se aos chifres do altar (e.g., </w:t>
      </w:r>
      <w:r>
        <w:rPr>
          <w:lang w:val="pt_PT" w:bidi="pt_PT"/>
        </w:rPr>
        <w:t>1Rs 1.50</w:t>
      </w:r>
      <w:r>
        <w:rPr>
          <w:lang w:val="pt_PT" w:bidi="pt_PT"/>
        </w:rPr>
        <w:t>), com o possível simbolismo de que estava oferecendo a si mesma como sacrifício a Deus e assim reivindicando sua proteção. A parte inferior do altar pode ter sido parcialmente preenchida com terra para absorver o sangue (</w:t>
      </w:r>
      <w:r>
        <w:rPr>
          <w:lang w:val="pt_PT" w:bidi="pt_PT"/>
        </w:rPr>
        <w:t>Êx 20.24</w:t>
      </w:r>
      <w:r>
        <w:rPr>
          <w:lang w:val="pt_PT" w:bidi="pt_PT"/>
        </w:rPr>
        <w:t>). Todos os acessórios eram de bronze: baldes de cinzas, pás para remover as cinzas e preencher a base com terra, bacias para o sangue, ganchos para carcaças e incensários (</w:t>
      </w:r>
      <w:r>
        <w:rPr>
          <w:lang w:val="pt_PT" w:bidi="pt_PT"/>
        </w:rPr>
        <w:t>27.3</w:t>
      </w:r>
      <w:r>
        <w:rPr>
          <w:lang w:val="pt_PT" w:bidi="pt_PT"/>
        </w:rPr>
        <w:t>).</w:t>
      </w:r>
    </w:p>
    <w:p>
      <w:pPr/>
      <w:r>
        <w:rPr>
          <w:lang w:val="pt_PT" w:bidi="pt_PT"/>
        </w:rPr>
      </w:r>
      <w:r>
        <w:rPr>
          <w:lang w:val="pt_PT" w:bidi="pt_PT"/>
        </w:rPr>
        <w:t>Nenhuma especificação sobre o tamanho da pia (ou, "bacia de lavar") sobreviveu (</w:t>
      </w:r>
      <w:r>
        <w:rPr>
          <w:lang w:val="pt_PT" w:bidi="pt_PT"/>
        </w:rPr>
        <w:t>Êx 30.17–20</w:t>
      </w:r>
      <w:r>
        <w:rPr>
          <w:lang w:val="pt_PT" w:bidi="pt_PT"/>
        </w:rPr>
        <w:t xml:space="preserve">; </w:t>
      </w:r>
      <w:r>
        <w:rPr>
          <w:lang w:val="pt_PT" w:bidi="pt_PT"/>
        </w:rPr>
        <w:t>38.8</w:t>
      </w:r>
      <w:r>
        <w:rPr>
          <w:lang w:val="pt_PT" w:bidi="pt_PT"/>
        </w:rPr>
        <w:t>). Foi feita a partir dos espelhos das mulheres que serviam na entrada do átrio. A pia ficava entre o altar de sacrifício e o tabernáculo. Falhar em lavar-se na pia antes de ministrar era punível com a morte — um lembrete solene da necessidade de limpeza e obediência antes de realizar qualquer tarefa para Deus. O pedestal de bronze pode ter sido apenas um suporte para a pia, mas possivelmente incorporava uma bacia inferior na qual os sacerdotes podiam lavar os pés.</w:t>
      </w:r>
    </w:p>
    <w:p>
      <w:pPr>
        <w:pStyle w:val="Heading3"/>
      </w:pPr>
      <w:r>
        <w:rPr>
          <w:lang w:val="pt_PT" w:bidi="pt_PT"/>
        </w:rPr>
        <w:t>A construção e consagração do tabernáculo</w:t>
      </w:r>
    </w:p>
    <w:p>
      <w:pPr/>
      <w:r>
        <w:rPr>
          <w:lang w:val="pt_PT" w:bidi="pt_PT"/>
        </w:rPr>
      </w:r>
      <w:r>
        <w:rPr>
          <w:lang w:val="pt_PT" w:bidi="pt_PT"/>
        </w:rPr>
        <w:t>As especificações dadas por Deus exigiam habilidades além das capacidades de Moisés e Arão. Proeminentes na construção estavam Bezalel e Aoliabe (</w:t>
      </w:r>
      <w:r>
        <w:rPr>
          <w:lang w:val="pt_PT" w:bidi="pt_PT"/>
        </w:rPr>
        <w:t>Êx 30.1–11</w:t>
      </w:r>
      <w:r>
        <w:rPr>
          <w:lang w:val="pt_PT" w:bidi="pt_PT"/>
        </w:rPr>
        <w:t>), com um grande grupo de especialistas de apoio, que devem ter aprendido seu ofício no Egito. Em um esforço comunitário notável, os israelitas deram tão generosamente que o fluxo de presentes teve que ser interrompido (</w:t>
      </w:r>
      <w:r>
        <w:rPr>
          <w:lang w:val="pt_PT" w:bidi="pt_PT"/>
        </w:rPr>
        <w:t>35.20–24</w:t>
      </w:r>
      <w:r>
        <w:rPr>
          <w:lang w:val="pt_PT" w:bidi="pt_PT"/>
        </w:rPr>
        <w:t xml:space="preserve">; </w:t>
      </w:r>
      <w:r>
        <w:rPr>
          <w:lang w:val="pt_PT" w:bidi="pt_PT"/>
        </w:rPr>
        <w:t>36.4–7</w:t>
      </w:r>
      <w:r>
        <w:rPr>
          <w:lang w:val="pt_PT" w:bidi="pt_PT"/>
        </w:rPr>
        <w:t>). Além disso, muitos deram de suas habilidades especiais (</w:t>
      </w:r>
      <w:r>
        <w:rPr>
          <w:lang w:val="pt_PT" w:bidi="pt_PT"/>
        </w:rPr>
        <w:t>35.25–29</w:t>
      </w:r>
      <w:r>
        <w:rPr>
          <w:lang w:val="pt_PT" w:bidi="pt_PT"/>
        </w:rPr>
        <w:t>).</w:t>
      </w:r>
    </w:p>
    <w:p>
      <w:pPr/>
      <w:r>
        <w:rPr>
          <w:lang w:val="pt_PT" w:bidi="pt_PT"/>
        </w:rPr>
      </w:r>
      <w:r>
        <w:rPr>
          <w:lang w:val="pt_PT" w:bidi="pt_PT"/>
        </w:rPr>
        <w:t>Quando todos os itens foram concluídos e colocados em posição (</w:t>
      </w:r>
      <w:r>
        <w:rPr>
          <w:lang w:val="pt_PT" w:bidi="pt_PT"/>
        </w:rPr>
        <w:t>Êx 40.1–33</w:t>
      </w:r>
      <w:r>
        <w:rPr>
          <w:lang w:val="pt_PT" w:bidi="pt_PT"/>
        </w:rPr>
        <w:t>), cada peça, exceto o propiciatório e os querubins, foi ungida com óleo especial (</w:t>
      </w:r>
      <w:r>
        <w:rPr>
          <w:lang w:val="pt_PT" w:bidi="pt_PT"/>
        </w:rPr>
        <w:t>30.22–33</w:t>
      </w:r>
      <w:r>
        <w:rPr>
          <w:lang w:val="pt_PT" w:bidi="pt_PT"/>
        </w:rPr>
        <w:t xml:space="preserve">; </w:t>
      </w:r>
      <w:r>
        <w:rPr>
          <w:lang w:val="pt_PT" w:bidi="pt_PT"/>
        </w:rPr>
        <w:t>40.9–11</w:t>
      </w:r>
      <w:r>
        <w:rPr>
          <w:lang w:val="pt_PT" w:bidi="pt_PT"/>
        </w:rPr>
        <w:t>) e simbolicamente consagrada para sua função particular. O clímax ocorreu quando a glória do Senhor encheu o tabernáculo (</w:t>
      </w:r>
      <w:r>
        <w:rPr>
          <w:lang w:val="pt_PT" w:bidi="pt_PT"/>
        </w:rPr>
        <w:t>40.34</w:t>
      </w:r>
      <w:r>
        <w:rPr>
          <w:lang w:val="pt_PT" w:bidi="pt_PT"/>
        </w:rPr>
        <w:t>). Ele veio para estar presente entre seu povo, e daí em diante a nuvem de dia e o fogo de noite proporcionaram segurança quanto à sua presença e orientação. No entanto, não poderia haver negligência ao se aproximar dele, e até mesmo Moisés foi excluído do Santo dos Santos. O tabernáculo foi erguido exatamente um ano após a libertação do Egito e apenas nove meses após a revelação no Sinai.</w:t>
      </w:r>
    </w:p>
    <w:p>
      <w:pPr/>
      <w:r>
        <w:rPr>
          <w:lang w:val="pt_PT" w:bidi="pt_PT"/>
        </w:rPr>
      </w:r>
      <w:r>
        <w:rPr>
          <w:lang w:val="pt_PT" w:bidi="pt_PT"/>
        </w:rPr>
        <w:t>Depois disso, quando Israel acampou, os levitas cercaram o tabernáculo em três lados (</w:t>
      </w:r>
      <w:r>
        <w:rPr>
          <w:lang w:val="pt_PT" w:bidi="pt_PT"/>
        </w:rPr>
        <w:t>Nm 1.53</w:t>
      </w:r>
      <w:r>
        <w:rPr>
          <w:lang w:val="pt_PT" w:bidi="pt_PT"/>
        </w:rPr>
        <w:t>), com as famílias de Moisés e Arão ocupando o lado leste restante (</w:t>
      </w:r>
      <w:r>
        <w:rPr>
          <w:lang w:val="pt_PT" w:bidi="pt_PT"/>
        </w:rPr>
        <w:t>Nm 3.14–38</w:t>
      </w:r>
      <w:r>
        <w:rPr>
          <w:lang w:val="pt_PT" w:bidi="pt_PT"/>
        </w:rPr>
        <w:t>). Isso impedia qualquer intrusão não autorizada na área sagrada. Quando o tabernáculo era movido, o desmantelamento era cuidadosamente regulado (</w:t>
      </w:r>
      <w:r>
        <w:rPr>
          <w:lang w:val="pt_PT" w:bidi="pt_PT"/>
        </w:rPr>
        <w:t>4.5–15</w:t>
      </w:r>
      <w:r>
        <w:rPr>
          <w:lang w:val="pt_PT" w:bidi="pt_PT"/>
        </w:rPr>
        <w:t>). Os coatitas eram responsáveis por transportar os itens mais sagrados, usando as varas de transporte; os gersonitas lidavam com todos os tecidos, o altar de sacrifício e seus acessórios; e os meraritas carregavam os móveis pesados, como as armações, barras e bases. Mesmo em marcha, o tabernáculo permanecia central, com seis tribos precedendo e as seis restantes seguindo (</w:t>
      </w:r>
      <w:r>
        <w:rPr>
          <w:lang w:val="pt_PT" w:bidi="pt_PT"/>
        </w:rPr>
        <w:t>Nm 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Templo</w:t>
      </w:r>
      <w:r>
        <w:rPr>
          <w:lang w:val="pt_PT" w:bidi="pt_PT"/>
        </w:rPr>
        <w:t>.</w:t>
      </w:r>
      <w:r>
        <w:rPr>
          <w:lang w:val="pt_PT" w:bidi="pt_PT"/>
        </w:rPr>
      </w:r>
      <w:r>
        <w:rPr>
          <w:lang w:val="pt_PT" w:bidi="pt_PT"/>
        </w:rPr>
      </w:r>
    </w:p>
    <w:p>
      <w:pPr/>
      <w:r>
        <w:rPr>
          <w:lang w:val="pt_PT" w:bidi="pt_PT"/>
        </w:rPr>
      </w:r>
    </w:p>
    <w:p>
      <w:pPr>
        <w:pStyle w:val="Heading2"/>
      </w:pPr>
      <w:r>
        <w:rPr>
          <w:lang w:val="pt_PT" w:bidi="pt_PT"/>
        </w:rPr>
        <w:t>Tabita</w:t>
      </w:r>
      <w:r>
        <w:rPr>
          <w:lang w:val="pt_PT" w:bidi="pt_PT"/>
        </w:rPr>
      </w:r>
    </w:p>
    <w:p>
      <w:pPr/>
      <w:r>
        <w:rPr>
          <w:lang w:val="pt_PT" w:bidi="pt_PT"/>
        </w:rPr>
      </w:r>
      <w:r>
        <w:rPr>
          <w:lang w:val="pt_PT" w:bidi="pt_PT"/>
        </w:rPr>
        <w:t>Um nome aramaico que significa "gazela". O nome grego é Dorcas (</w:t>
      </w:r>
      <w:r>
        <w:rPr>
          <w:lang w:val="pt_PT" w:bidi="pt_PT"/>
        </w:rPr>
        <w:t>At 9.36,40</w:t>
      </w:r>
      <w:r>
        <w:rPr>
          <w:lang w:val="pt_PT" w:bidi="pt_PT"/>
        </w:rPr>
        <w:t>).</w:t>
      </w:r>
    </w:p>
    <w:p>
      <w:pPr/>
      <w:r>
        <w:rPr>
          <w:lang w:val="pt_PT" w:bidi="pt_PT"/>
        </w:rPr>
      </w:r>
      <w:r>
        <w:rPr>
          <w:i/>
          <w:lang w:val="pt_PT" w:bidi="pt_PT"/>
        </w:rPr>
        <w:t>Veja</w:t>
      </w:r>
      <w:r>
        <w:rPr>
          <w:lang w:val="pt_PT" w:bidi="pt_PT"/>
        </w:rPr>
        <w:t xml:space="preserve"> </w:t>
      </w:r>
      <w:r>
        <w:rPr>
          <w:lang w:val="pt_PT" w:bidi="pt_PT"/>
        </w:rPr>
        <w:t>Dorcas</w:t>
      </w:r>
      <w:r>
        <w:rPr>
          <w:lang w:val="pt_PT" w:bidi="pt_PT"/>
        </w:rPr>
        <w:t>.</w:t>
      </w:r>
      <w:r>
        <w:rPr>
          <w:lang w:val="pt_PT" w:bidi="pt_PT"/>
        </w:rPr>
      </w:r>
      <w:r>
        <w:rPr>
          <w:lang w:val="pt_PT" w:bidi="pt_PT"/>
        </w:rPr>
      </w:r>
    </w:p>
    <w:p>
      <w:pPr/>
      <w:r>
        <w:rPr>
          <w:lang w:val="pt_PT" w:bidi="pt_PT"/>
        </w:rPr>
      </w:r>
    </w:p>
    <w:p>
      <w:pPr>
        <w:pStyle w:val="Heading2"/>
      </w:pPr>
      <w:r>
        <w:rPr>
          <w:lang w:val="pt_PT" w:bidi="pt_PT"/>
        </w:rPr>
        <w:t>Tablete</w:t>
      </w:r>
      <w:r>
        <w:rPr>
          <w:lang w:val="pt_PT" w:bidi="pt_PT"/>
        </w:rPr>
      </w:r>
    </w:p>
    <w:p>
      <w:pPr/>
      <w:r>
        <w:rPr>
          <w:lang w:val="pt_PT" w:bidi="pt_PT"/>
        </w:rPr>
      </w:r>
      <w:r>
        <w:rPr>
          <w:lang w:val="pt_PT" w:bidi="pt_PT"/>
        </w:rPr>
        <w:t>Uma placa plana de argila, pedra ou madeira usada para escrever.</w:t>
      </w:r>
    </w:p>
    <w:p>
      <w:pPr/>
      <w:r>
        <w:rPr>
          <w:lang w:val="pt_PT" w:bidi="pt_PT"/>
        </w:rPr>
      </w:r>
      <w:r>
        <w:rPr>
          <w:i/>
          <w:lang w:val="pt_PT" w:bidi="pt_PT"/>
        </w:rPr>
        <w:t>Veja</w:t>
      </w:r>
      <w:r>
        <w:rPr>
          <w:lang w:val="pt_PT" w:bidi="pt_PT"/>
        </w:rPr>
        <w:t xml:space="preserve"> </w:t>
      </w:r>
      <w:r>
        <w:rPr>
          <w:lang w:val="pt_PT" w:bidi="pt_PT"/>
        </w:rPr>
        <w:t>Escrita</w:t>
      </w:r>
      <w:r>
        <w:rPr>
          <w:lang w:val="pt_PT" w:bidi="pt_PT"/>
        </w:rPr>
        <w:t>.</w:t>
      </w:r>
      <w:r>
        <w:rPr>
          <w:lang w:val="pt_PT" w:bidi="pt_PT"/>
        </w:rPr>
      </w:r>
      <w:r>
        <w:rPr>
          <w:lang w:val="pt_PT" w:bidi="pt_PT"/>
        </w:rPr>
      </w:r>
    </w:p>
    <w:p>
      <w:pPr/>
      <w:r>
        <w:rPr>
          <w:lang w:val="pt_PT" w:bidi="pt_PT"/>
        </w:rPr>
      </w:r>
    </w:p>
    <w:p>
      <w:pPr>
        <w:pStyle w:val="Heading2"/>
      </w:pPr>
      <w:r>
        <w:rPr>
          <w:lang w:val="pt_PT" w:bidi="pt_PT"/>
        </w:rPr>
        <w:t>Tabletes de Ebla</w:t>
      </w:r>
      <w:r>
        <w:rPr>
          <w:lang w:val="pt_PT" w:bidi="pt_PT"/>
        </w:rPr>
      </w:r>
    </w:p>
    <w:p>
      <w:pPr/>
      <w:r>
        <w:rPr>
          <w:lang w:val="pt_PT" w:bidi="pt_PT"/>
        </w:rPr>
      </w:r>
      <w:r>
        <w:rPr>
          <w:lang w:val="pt_PT" w:bidi="pt_PT"/>
        </w:rPr>
        <w:t>Tabletes datados de cerca de 2220 a 2240 a.C. foram descobertos na antiga cidade-estado síria de Ebla, atualmente o local de Tell Mardikh.</w:t>
      </w:r>
    </w:p>
    <w:p>
      <w:pPr/>
      <w:r>
        <w:rPr>
          <w:lang w:val="pt_PT" w:bidi="pt_PT"/>
        </w:rPr>
      </w:r>
      <w:r>
        <w:rPr>
          <w:lang w:val="pt_PT" w:bidi="pt_PT"/>
        </w:rPr>
        <w:t>Ebla era uma grande cidade comercial. As pessoas lá fabricavam tecidos, itens de madeira, cerâmica e objetos de ouro, prata e outros metais. Muitas dos tabletes de argila encontradas são registros econômicos que documentam transações com cidades da Ásia Menor, Egito, Chipre e Irã (Pérsia). Os tabletes listam milhares de nomes de cidades. Muitos desses nomes são familiares da Bíblia, como:</w:t>
      </w:r>
    </w:p>
    <w:p>
      <w:pPr>
        <w:pStyle w:val="ListBullet"/>
        <w:spacing w:line="240" w:lineRule="auto"/>
        <w:ind w:left="720"/>
      </w:pPr>
      <w:r>
        <w:rPr>
          <w:lang w:val="pt_PT" w:bidi="pt_PT"/>
        </w:rPr>
      </w:r>
      <w:r>
        <w:rPr>
          <w:lang w:val="pt_PT" w:bidi="pt_PT"/>
        </w:rPr>
        <w:t>Hazor</w:t>
      </w:r>
    </w:p>
    <w:p>
      <w:pPr>
        <w:pStyle w:val="ListBullet"/>
        <w:spacing w:line="240" w:lineRule="auto"/>
        <w:ind w:left="720"/>
      </w:pPr>
      <w:r>
        <w:rPr>
          <w:lang w:val="pt_PT" w:bidi="pt_PT"/>
        </w:rPr>
      </w:r>
      <w:r>
        <w:rPr>
          <w:lang w:val="pt_PT" w:bidi="pt_PT"/>
        </w:rPr>
        <w:t>Megido</w:t>
      </w:r>
    </w:p>
    <w:p>
      <w:pPr>
        <w:pStyle w:val="ListBullet"/>
        <w:spacing w:line="240" w:lineRule="auto"/>
        <w:ind w:left="720"/>
      </w:pPr>
      <w:r>
        <w:rPr>
          <w:lang w:val="pt_PT" w:bidi="pt_PT"/>
        </w:rPr>
      </w:r>
      <w:r>
        <w:rPr>
          <w:lang w:val="pt_PT" w:bidi="pt_PT"/>
        </w:rPr>
        <w:t>Dor</w:t>
      </w:r>
    </w:p>
    <w:p>
      <w:pPr>
        <w:pStyle w:val="ListBullet"/>
        <w:spacing w:line="240" w:lineRule="auto"/>
        <w:ind w:left="720"/>
      </w:pPr>
      <w:r>
        <w:rPr>
          <w:lang w:val="pt_PT" w:bidi="pt_PT"/>
        </w:rPr>
      </w:r>
      <w:r>
        <w:rPr>
          <w:lang w:val="pt_PT" w:bidi="pt_PT"/>
        </w:rPr>
        <w:t>Jope</w:t>
      </w:r>
    </w:p>
    <w:p>
      <w:pPr>
        <w:pStyle w:val="ListBullet"/>
        <w:spacing w:line="240" w:lineRule="auto"/>
        <w:ind w:left="720"/>
      </w:pPr>
      <w:r>
        <w:rPr>
          <w:lang w:val="pt_PT" w:bidi="pt_PT"/>
        </w:rPr>
      </w:r>
      <w:r>
        <w:rPr>
          <w:lang w:val="pt_PT" w:bidi="pt_PT"/>
        </w:rPr>
        <w:t>Gaza</w:t>
      </w:r>
    </w:p>
    <w:p>
      <w:pPr>
        <w:pStyle w:val="ListBullet"/>
        <w:spacing w:line="240" w:lineRule="auto"/>
        <w:ind w:left="720"/>
      </w:pPr>
      <w:r>
        <w:rPr>
          <w:lang w:val="pt_PT" w:bidi="pt_PT"/>
        </w:rPr>
      </w:r>
      <w:r>
        <w:rPr>
          <w:lang w:val="pt_PT" w:bidi="pt_PT"/>
        </w:rPr>
        <w:t>Uru-Salim (que pode ser Jerusalém ou "cidade de Salém")</w:t>
      </w:r>
    </w:p>
    <w:p>
      <w:pPr/>
      <w:r>
        <w:rPr>
          <w:lang w:val="pt_PT" w:bidi="pt_PT"/>
        </w:rPr>
      </w:r>
      <w:r>
        <w:rPr>
          <w:lang w:val="pt_PT" w:bidi="pt_PT"/>
        </w:rPr>
        <w:t xml:space="preserve">Um tablete até menciona Sodoma, Gomorra e Zoar. Ele descreve Zoar como estando "no território de Bela" (cp. </w:t>
      </w:r>
      <w:r>
        <w:rPr>
          <w:lang w:val="pt_PT" w:bidi="pt_PT"/>
        </w:rPr>
        <w:t>Gn 14.2</w:t>
      </w:r>
      <w:r>
        <w:rPr>
          <w:lang w:val="pt_PT" w:bidi="pt_PT"/>
        </w:rPr>
        <w:t>). De acordo com o relato bíblico, Sodoma e Gomorra foram destruídas nos dias de Abraão (</w:t>
      </w:r>
      <w:r>
        <w:rPr>
          <w:lang w:val="pt_PT" w:bidi="pt_PT"/>
        </w:rPr>
        <w:t>Gn 19.24–29</w:t>
      </w:r>
      <w:r>
        <w:rPr>
          <w:lang w:val="pt_PT" w:bidi="pt_PT"/>
        </w:rPr>
        <w:t xml:space="preserve">). Assim, os detalhes em </w:t>
      </w:r>
      <w:r>
        <w:rPr>
          <w:lang w:val="pt_PT" w:bidi="pt_PT"/>
        </w:rPr>
        <w:t>Gênesis 14</w:t>
      </w:r>
      <w:r>
        <w:rPr>
          <w:lang w:val="pt_PT" w:bidi="pt_PT"/>
        </w:rPr>
        <w:t xml:space="preserve"> e </w:t>
      </w:r>
      <w:r>
        <w:rPr>
          <w:lang w:val="pt_PT" w:bidi="pt_PT"/>
        </w:rPr>
        <w:t>19</w:t>
      </w:r>
      <w:r>
        <w:rPr>
          <w:lang w:val="pt_PT" w:bidi="pt_PT"/>
        </w:rPr>
        <w:t xml:space="preserve"> só poderiam ter sido registrados através de uma tradição viva.</w:t>
      </w:r>
    </w:p>
    <w:p>
      <w:pPr/>
      <w:r>
        <w:rPr>
          <w:lang w:val="pt_PT" w:bidi="pt_PT"/>
        </w:rPr>
      </w:r>
      <w:r>
        <w:rPr>
          <w:lang w:val="pt_PT" w:bidi="pt_PT"/>
        </w:rPr>
        <w:t>Os tabletes de argila de Tell Mardikh (também conhecido como Ebla) contêm muitos nomes pessoais que se assemelham aos nomes encontrados na Bíblia. Alguns exemplos são:</w:t>
      </w:r>
    </w:p>
    <w:p>
      <w:pPr>
        <w:pStyle w:val="ListBullet"/>
        <w:spacing w:line="240" w:lineRule="auto"/>
        <w:ind w:left="720"/>
      </w:pPr>
      <w:r>
        <w:rPr>
          <w:lang w:val="pt_PT" w:bidi="pt_PT"/>
        </w:rPr>
      </w:r>
      <w:r>
        <w:rPr>
          <w:lang w:val="pt_PT" w:bidi="pt_PT"/>
        </w:rPr>
        <w:t xml:space="preserve">Abrão (escrito como </w:t>
      </w:r>
      <w:r>
        <w:rPr>
          <w:i/>
          <w:lang w:val="pt_PT" w:bidi="pt_PT"/>
        </w:rPr>
        <w:t>ab-ra-mu</w:t>
      </w:r>
      <w:r>
        <w:rPr>
          <w:lang w:val="pt_PT" w:bidi="pt_PT"/>
        </w:rPr>
        <w:t>)</w:t>
      </w:r>
    </w:p>
    <w:p>
      <w:pPr>
        <w:pStyle w:val="ListBullet"/>
        <w:spacing w:line="240" w:lineRule="auto"/>
        <w:ind w:left="720"/>
      </w:pPr>
      <w:r>
        <w:rPr>
          <w:lang w:val="pt_PT" w:bidi="pt_PT"/>
        </w:rPr>
      </w:r>
      <w:r>
        <w:rPr>
          <w:lang w:val="pt_PT" w:bidi="pt_PT"/>
        </w:rPr>
        <w:t xml:space="preserve">Israel (escrito como </w:t>
      </w:r>
      <w:r>
        <w:rPr>
          <w:i/>
          <w:lang w:val="pt_PT" w:bidi="pt_PT"/>
        </w:rPr>
        <w:t>ish-ra-ilu</w:t>
      </w:r>
      <w:r>
        <w:rPr>
          <w:lang w:val="pt_PT" w:bidi="pt_PT"/>
        </w:rPr>
        <w:t>)</w:t>
      </w:r>
    </w:p>
    <w:p>
      <w:pPr>
        <w:pStyle w:val="ListBullet"/>
        <w:spacing w:line="240" w:lineRule="auto"/>
        <w:ind w:left="720"/>
      </w:pPr>
      <w:r>
        <w:rPr>
          <w:lang w:val="pt_PT" w:bidi="pt_PT"/>
        </w:rPr>
      </w:r>
      <w:r>
        <w:rPr>
          <w:lang w:val="pt_PT" w:bidi="pt_PT"/>
        </w:rPr>
        <w:t xml:space="preserve">Saul (escrito como </w:t>
      </w:r>
      <w:r>
        <w:rPr>
          <w:i/>
          <w:lang w:val="pt_PT" w:bidi="pt_PT"/>
        </w:rPr>
        <w:t>sha-u-lu</w:t>
      </w:r>
      <w:r>
        <w:rPr>
          <w:lang w:val="pt_PT" w:bidi="pt_PT"/>
        </w:rPr>
        <w:t>)</w:t>
      </w:r>
    </w:p>
    <w:p>
      <w:pPr>
        <w:pStyle w:val="ListBullet"/>
        <w:spacing w:line="240" w:lineRule="auto"/>
        <w:ind w:left="720"/>
      </w:pPr>
      <w:r>
        <w:rPr>
          <w:lang w:val="pt_PT" w:bidi="pt_PT"/>
        </w:rPr>
      </w:r>
      <w:r>
        <w:rPr>
          <w:lang w:val="pt_PT" w:bidi="pt_PT"/>
        </w:rPr>
        <w:t>Davi (escrito como da-u-du)</w:t>
      </w:r>
    </w:p>
    <w:p>
      <w:pPr/>
      <w:r>
        <w:rPr>
          <w:lang w:val="pt_PT" w:bidi="pt_PT"/>
        </w:rPr>
      </w:r>
      <w:r>
        <w:rPr>
          <w:lang w:val="pt_PT" w:bidi="pt_PT"/>
        </w:rPr>
        <w:t>Algumas pessoas acreditam que isso prova que a Bíblia é verdadeira. Outros têm perguntas sobre isso. Por exemplo, como o nome “Israel” poderia estar escrito em tabletes quatro ou mais séculos antes de Deus dar esse nome a Jacó?</w:t>
      </w:r>
    </w:p>
    <w:p>
      <w:pPr/>
      <w:r>
        <w:rPr>
          <w:lang w:val="pt_PT" w:bidi="pt_PT"/>
        </w:rPr>
      </w:r>
      <w:r>
        <w:rPr>
          <w:lang w:val="pt_PT" w:bidi="pt_PT"/>
        </w:rPr>
        <w:t xml:space="preserve">Mas a Bíblia não diz que o nome era novo. Naquela época, as pessoas frequentemente criavam nomes combinando o nome de um deus com uma palavra sobre o que o deus fazia. Por exemplo, Isaías significa “Yah é salvação” (Yah é uma forma abreviada de Yahweh). Portanto, é possível que antes de Jacó, os pais nomeassem seus filhos </w:t>
      </w:r>
      <w:r>
        <w:rPr>
          <w:i/>
          <w:lang w:val="pt_PT" w:bidi="pt_PT"/>
        </w:rPr>
        <w:t>ish-ra-ilu</w:t>
      </w:r>
      <w:r>
        <w:rPr>
          <w:lang w:val="pt_PT" w:bidi="pt_PT"/>
        </w:rPr>
        <w:t>, que significa “El [Deus] prevaleceu”. O que foi novo na história de Jacó foi seu encontro pessoal com Deus e a bênção que ele recebeu.</w:t>
      </w:r>
    </w:p>
    <w:p>
      <w:pPr/>
      <w:r>
        <w:rPr>
          <w:lang w:val="pt_PT" w:bidi="pt_PT"/>
        </w:rPr>
      </w:r>
      <w:r>
        <w:rPr>
          <w:lang w:val="pt_PT" w:bidi="pt_PT"/>
        </w:rPr>
        <w:t>Alguns nomes de Ebla aparecem de duas formas:</w:t>
      </w:r>
    </w:p>
    <w:p>
      <w:pPr>
        <w:pStyle w:val="ListNumber"/>
        <w:numPr>
          <w:ilvl w:val="0"/>
          <w:numId w:val="15"/>
        </w:numPr>
        <w:spacing w:line="240" w:lineRule="auto"/>
        <w:ind w:left="720"/>
      </w:pPr>
      <w:r>
        <w:rPr>
          <w:lang w:val="pt_PT" w:bidi="pt_PT"/>
        </w:rPr>
      </w:r>
      <w:r>
        <w:rPr>
          <w:lang w:val="pt_PT" w:bidi="pt_PT"/>
        </w:rPr>
        <w:t>com -</w:t>
      </w:r>
      <w:r>
        <w:rPr>
          <w:i/>
          <w:lang w:val="pt_PT" w:bidi="pt_PT"/>
        </w:rPr>
        <w:t>ilu</w:t>
      </w:r>
      <w:r>
        <w:rPr>
          <w:lang w:val="pt_PT" w:bidi="pt_PT"/>
        </w:rPr>
        <w:t xml:space="preserve"> (significando El ou Deus)</w:t>
      </w:r>
    </w:p>
    <w:p>
      <w:pPr>
        <w:pStyle w:val="ListNumber"/>
        <w:spacing w:line="240" w:lineRule="auto"/>
        <w:ind w:left="720"/>
      </w:pPr>
      <w:r>
        <w:rPr>
          <w:lang w:val="pt_PT" w:bidi="pt_PT"/>
        </w:rPr>
      </w:r>
      <w:r>
        <w:rPr>
          <w:lang w:val="pt_PT" w:bidi="pt_PT"/>
        </w:rPr>
        <w:t xml:space="preserve">com </w:t>
      </w:r>
      <w:r>
        <w:rPr>
          <w:i/>
          <w:lang w:val="pt_PT" w:bidi="pt_PT"/>
        </w:rPr>
        <w:t>-ya</w:t>
      </w:r>
      <w:r>
        <w:rPr>
          <w:lang w:val="pt_PT" w:bidi="pt_PT"/>
        </w:rPr>
        <w:t xml:space="preserve"> (possivelmente significando Yah, abreviação de Yahweh)</w:t>
      </w:r>
    </w:p>
    <w:p>
      <w:pPr/>
      <w:r>
        <w:rPr>
          <w:lang w:val="pt_PT" w:bidi="pt_PT"/>
        </w:rPr>
      </w:r>
      <w:r>
        <w:rPr>
          <w:lang w:val="pt_PT" w:bidi="pt_PT"/>
        </w:rPr>
        <w:t xml:space="preserve">Assim, tanto os nomes </w:t>
      </w:r>
      <w:r>
        <w:rPr>
          <w:i/>
          <w:lang w:val="pt_PT" w:bidi="pt_PT"/>
        </w:rPr>
        <w:t>mi-ka-ya</w:t>
      </w:r>
      <w:r>
        <w:rPr>
          <w:lang w:val="pt_PT" w:bidi="pt_PT"/>
        </w:rPr>
        <w:t xml:space="preserve"> (Micaías, Miquéias) quanto </w:t>
      </w:r>
      <w:r>
        <w:rPr>
          <w:i/>
          <w:lang w:val="pt_PT" w:bidi="pt_PT"/>
        </w:rPr>
        <w:t>mi-ka-il</w:t>
      </w:r>
      <w:r>
        <w:rPr>
          <w:lang w:val="pt_PT" w:bidi="pt_PT"/>
        </w:rPr>
        <w:t xml:space="preserve"> (Miguel) são encontrados ao lado de outros nomes teofóricos (portadores de Deus). Mas, se o sufixo </w:t>
      </w:r>
      <w:r>
        <w:rPr>
          <w:i/>
          <w:lang w:val="pt_PT" w:bidi="pt_PT"/>
        </w:rPr>
        <w:t>-ya</w:t>
      </w:r>
      <w:r>
        <w:rPr>
          <w:lang w:val="pt_PT" w:bidi="pt_PT"/>
        </w:rPr>
        <w:t xml:space="preserve"> realmente é um nome divino (Yah, o Senhor), sua aparição levanta uma questão importante. Em </w:t>
      </w:r>
      <w:r>
        <w:rPr>
          <w:lang w:val="pt_PT" w:bidi="pt_PT"/>
        </w:rPr>
        <w:t>Êxodo 6.3</w:t>
      </w:r>
      <w:r>
        <w:rPr>
          <w:lang w:val="pt_PT" w:bidi="pt_PT"/>
        </w:rPr>
        <w:t>, Deus diz que Abraão, Isaque e Jacó o conheceram como El Shaddai, “porém não deixei que me conhecessem pelo meu nome de Senhor”. Isso implica que o nome Yahweh não era conhecido antes do Sinai.</w:t>
      </w:r>
    </w:p>
    <w:p>
      <w:pPr/>
      <w:r>
        <w:rPr>
          <w:lang w:val="pt_PT" w:bidi="pt_PT"/>
        </w:rPr>
      </w:r>
      <w:r>
        <w:rPr>
          <w:lang w:val="pt_PT" w:bidi="pt_PT"/>
        </w:rPr>
        <w:t>No entanto, o nome Javé aparece muitas vezes em Gênesis. Não está apenas em histórias onde um escritor posterior poderia tê-lo adicionado. Está também em:</w:t>
      </w:r>
    </w:p>
    <w:p>
      <w:pPr>
        <w:pStyle w:val="ListBullet"/>
        <w:spacing w:line="240" w:lineRule="auto"/>
        <w:ind w:left="720"/>
      </w:pPr>
      <w:r>
        <w:rPr>
          <w:lang w:val="pt_PT" w:bidi="pt_PT"/>
        </w:rPr>
      </w:r>
      <w:r>
        <w:rPr>
          <w:lang w:val="pt_PT" w:bidi="pt_PT"/>
        </w:rPr>
        <w:t>promessas que as pessoas fizeram usando o nome de Yahweh, e</w:t>
      </w:r>
    </w:p>
    <w:p>
      <w:pPr>
        <w:pStyle w:val="ListBullet"/>
        <w:spacing w:line="240" w:lineRule="auto"/>
        <w:ind w:left="720"/>
      </w:pPr>
      <w:r>
        <w:rPr>
          <w:lang w:val="pt_PT" w:bidi="pt_PT"/>
        </w:rPr>
      </w:r>
      <w:r>
        <w:rPr>
          <w:lang w:val="pt_PT" w:bidi="pt_PT"/>
        </w:rPr>
        <w:t>Citações que indicam que as pessoas realmente usavam o nome Yahweh.</w:t>
      </w:r>
    </w:p>
    <w:p>
      <w:pPr/>
      <w:r>
        <w:rPr>
          <w:lang w:val="pt_PT" w:bidi="pt_PT"/>
        </w:rPr>
      </w:r>
      <w:r>
        <w:rPr>
          <w:lang w:val="pt_PT" w:bidi="pt_PT"/>
        </w:rPr>
        <w:t>Esses juramentos e citações sugerem que as pessoas realmente usavam o nome Yahweh em suas vidas cotidianas.</w:t>
      </w:r>
    </w:p>
    <w:p>
      <w:pPr/>
      <w:r>
        <w:rPr>
          <w:lang w:val="pt_PT" w:bidi="pt_PT"/>
        </w:rPr>
      </w:r>
      <w:r>
        <w:rPr>
          <w:lang w:val="pt_PT" w:bidi="pt_PT"/>
        </w:rPr>
        <w:t>Acadêmicos conhecem esse problema há muito tempo. Eles se dividiram em dois grupos principais:</w:t>
      </w:r>
    </w:p>
    <w:p>
      <w:pPr>
        <w:pStyle w:val="ListBullet"/>
        <w:spacing w:line="240" w:lineRule="auto"/>
        <w:ind w:left="720"/>
      </w:pPr>
      <w:r>
        <w:rPr>
          <w:lang w:val="pt_PT" w:bidi="pt_PT"/>
        </w:rPr>
      </w:r>
      <w:r>
        <w:rPr>
          <w:lang w:val="pt_PT" w:bidi="pt_PT"/>
        </w:rPr>
        <w:t>aqueles que acreditam que as pessoas não conheciam o nome Yahweh antes de Moisés, ou</w:t>
      </w:r>
    </w:p>
    <w:p>
      <w:pPr>
        <w:pStyle w:val="ListBullet"/>
        <w:spacing w:line="240" w:lineRule="auto"/>
        <w:ind w:left="720"/>
      </w:pPr>
      <w:r>
        <w:rPr>
          <w:lang w:val="pt_PT" w:bidi="pt_PT"/>
        </w:rPr>
      </w:r>
      <w:r>
        <w:rPr>
          <w:lang w:val="pt_PT" w:bidi="pt_PT"/>
        </w:rPr>
        <w:t>aqueles que acreditam que as pessoas conheciam o nome, mas ele adquiriu um novo significado quando Deus libertou os israelitas do Egito.</w:t>
      </w:r>
    </w:p>
    <w:p>
      <w:pPr/>
      <w:r>
        <w:rPr>
          <w:lang w:val="pt_PT" w:bidi="pt_PT"/>
        </w:rPr>
      </w:r>
      <w:r>
        <w:rPr>
          <w:lang w:val="pt_PT" w:bidi="pt_PT"/>
        </w:rPr>
        <w:t xml:space="preserve">Os tabletes de argila de Ebla nos proporcionaram uma nova maneira de aprender sobre o passado. Levará muitos anos para entender tudo o que está escrito nessas tábuas. Mas algumas coisas já estão claras: é improvável que as histórias sobre Abraão, Isaque e Jacó em </w:t>
      </w:r>
      <w:r>
        <w:rPr>
          <w:lang w:val="pt_PT" w:bidi="pt_PT"/>
        </w:rPr>
        <w:t>Gênesis 11–35</w:t>
      </w:r>
      <w:r>
        <w:rPr>
          <w:lang w:val="pt_PT" w:bidi="pt_PT"/>
        </w:rPr>
        <w:t xml:space="preserve"> tenham sido escritas por autores dos séculos VIII ou VII a.C. É improvável que um escritor desses séculos pudesse ter incluído aleatoriamente centenas de nomes historicamente precisos de lugares, pessoas, itens de comércio e outros detalhes nesses capítulos. Escavações modernas (arqueologia) encontraram os mesmos nomes, lugares, itens de comércio e outros detalhes nas tábuas de Ebla. Não é razoável pensar que isso seja apenas por acaso. As evidências de Ebla desafiam fortemente a ideia de que as histórias de Gênesis foram criadas muito tempo depois dos eventos que descrevem.</w:t>
      </w:r>
    </w:p>
    <w:p>
      <w:pPr/>
      <w:r>
        <w:rPr>
          <w:lang w:val="pt_PT" w:bidi="pt_PT"/>
        </w:rPr>
      </w:r>
      <w:r>
        <w:rPr>
          <w:i/>
          <w:lang w:val="pt_PT" w:bidi="pt_PT"/>
        </w:rPr>
        <w:t>Veja também</w:t>
      </w:r>
      <w:r>
        <w:rPr>
          <w:lang w:val="pt_PT" w:bidi="pt_PT"/>
        </w:rPr>
        <w:t xml:space="preserve"> </w:t>
      </w:r>
      <w:r>
        <w:rPr>
          <w:lang w:val="pt_PT" w:bidi="pt_PT"/>
        </w:rPr>
        <w:t>Inscrições</w:t>
      </w:r>
      <w:r>
        <w:rPr>
          <w:lang w:val="pt_PT" w:bidi="pt_PT"/>
        </w:rPr>
        <w:t>.</w:t>
      </w:r>
      <w:r>
        <w:rPr>
          <w:lang w:val="pt_PT" w:bidi="pt_PT"/>
        </w:rPr>
      </w:r>
      <w:r>
        <w:rPr>
          <w:lang w:val="pt_PT" w:bidi="pt_PT"/>
        </w:rPr>
      </w:r>
    </w:p>
    <w:p>
      <w:pPr/>
      <w:r>
        <w:rPr>
          <w:lang w:val="pt_PT" w:bidi="pt_PT"/>
        </w:rPr>
      </w:r>
    </w:p>
    <w:p>
      <w:pPr>
        <w:pStyle w:val="Heading2"/>
      </w:pPr>
      <w:r>
        <w:rPr>
          <w:lang w:val="pt_PT" w:bidi="pt_PT"/>
        </w:rPr>
        <w:t>Taboa</w:t>
      </w:r>
      <w:r>
        <w:rPr>
          <w:lang w:val="pt_PT" w:bidi="pt_PT"/>
        </w:rPr>
      </w:r>
    </w:p>
    <w:p>
      <w:pPr/>
      <w:r>
        <w:rPr>
          <w:lang w:val="pt_PT" w:bidi="pt_PT"/>
        </w:rPr>
      </w:r>
      <w:r>
        <w:rPr>
          <w:lang w:val="pt_PT" w:bidi="pt_PT"/>
        </w:rPr>
        <w:t xml:space="preserve">Tradução da NTLH de uma planta de pântano incerta em </w:t>
      </w:r>
      <w:r>
        <w:rPr>
          <w:lang w:val="pt_PT" w:bidi="pt_PT"/>
        </w:rPr>
        <w:t>Jó 8.11</w:t>
      </w:r>
      <w:r>
        <w:rPr>
          <w:lang w:val="pt_PT" w:bidi="pt_PT"/>
        </w:rPr>
        <w:t xml:space="preserve">. </w:t>
      </w:r>
      <w:r>
        <w:rPr>
          <w:i/>
          <w:lang w:val="pt_PT" w:bidi="pt_PT"/>
        </w:rPr>
        <w:t>Veja</w:t>
      </w:r>
      <w:r>
        <w:rPr>
          <w:lang w:val="pt_PT" w:bidi="pt_PT"/>
        </w:rPr>
        <w:t xml:space="preserve"> </w:t>
      </w:r>
      <w:r>
        <w:rPr>
          <w:lang w:val="pt_PT" w:bidi="pt_PT"/>
        </w:rPr>
        <w:t>Plantas (Papiro</w:t>
      </w:r>
      <w:r>
        <w:rPr>
          <w:lang w:val="pt_PT" w:bidi="pt_PT"/>
        </w:rPr>
        <w:t xml:space="preserve">; </w:t>
      </w:r>
      <w:r>
        <w:rPr>
          <w:lang w:val="pt_PT" w:bidi="pt_PT"/>
        </w:rPr>
        <w:t>Caniço</w:t>
      </w:r>
      <w:r>
        <w:rPr>
          <w:lang w:val="pt_PT" w:bidi="pt_PT"/>
        </w:rPr>
        <w:t xml:space="preserve">; </w:t>
      </w:r>
      <w:r>
        <w:rPr>
          <w:lang w:val="pt_PT" w:bidi="pt_PT"/>
        </w:rPr>
        <w:t>Junco)</w:t>
      </w:r>
      <w:r>
        <w:rPr>
          <w:lang w:val="pt_PT" w:bidi="pt_PT"/>
        </w:rPr>
        <w:t>.</w:t>
      </w:r>
      <w:r>
        <w:rPr>
          <w:lang w:val="pt_PT" w:bidi="pt_PT"/>
        </w:rPr>
      </w:r>
      <w:r>
        <w:rPr>
          <w:lang w:val="pt_PT" w:bidi="pt_PT"/>
        </w:rPr>
      </w:r>
    </w:p>
    <w:p>
      <w:pPr/>
      <w:r>
        <w:rPr>
          <w:lang w:val="pt_PT" w:bidi="pt_PT"/>
        </w:rPr>
      </w:r>
    </w:p>
    <w:p>
      <w:pPr>
        <w:pStyle w:val="Heading2"/>
      </w:pPr>
      <w:r>
        <w:rPr>
          <w:lang w:val="pt_PT" w:bidi="pt_PT"/>
        </w:rPr>
        <w:t>Tabor, Carvalho de</w:t>
      </w:r>
      <w:r>
        <w:rPr>
          <w:lang w:val="pt_PT" w:bidi="pt_PT"/>
        </w:rPr>
      </w:r>
    </w:p>
    <w:p>
      <w:pPr/>
      <w:r>
        <w:rPr>
          <w:lang w:val="pt_PT" w:bidi="pt_PT"/>
        </w:rPr>
      </w:r>
      <w:r>
        <w:rPr>
          <w:lang w:val="pt_PT" w:bidi="pt_PT"/>
        </w:rPr>
        <w:t>Local próximo a Betel e possivelmente no território tribal de Benjamim, onde Saul deveria encontrar três homens (</w:t>
      </w:r>
      <w:r>
        <w:rPr>
          <w:lang w:val="pt_PT" w:bidi="pt_PT"/>
        </w:rPr>
        <w:t>1Sm 10.3</w:t>
      </w:r>
      <w:r>
        <w:rPr>
          <w:lang w:val="pt_PT" w:bidi="pt_PT"/>
        </w:rPr>
        <w:t>). Este encontro foi o segundo de quatro sinais dados a Saul para confirmar sua nomeação como rei.</w:t>
      </w:r>
      <w:r>
        <w:rPr>
          <w:lang w:val="pt_PT" w:bidi="pt_PT"/>
        </w:rPr>
      </w:r>
      <w:r>
        <w:rPr>
          <w:lang w:val="pt_PT" w:bidi="pt_PT"/>
        </w:rPr>
      </w:r>
    </w:p>
    <w:p>
      <w:pPr/>
      <w:r>
        <w:rPr>
          <w:lang w:val="pt_PT" w:bidi="pt_PT"/>
        </w:rPr>
      </w:r>
    </w:p>
    <w:p>
      <w:pPr>
        <w:pStyle w:val="Heading2"/>
      </w:pPr>
      <w:r>
        <w:rPr>
          <w:lang w:val="pt_PT" w:bidi="pt_PT"/>
        </w:rPr>
        <w:t>Tabor (lugar)</w:t>
      </w:r>
      <w:r>
        <w:rPr>
          <w:lang w:val="pt_PT" w:bidi="pt_PT"/>
        </w:rPr>
      </w:r>
    </w:p>
    <w:p>
      <w:pPr/>
      <w:r>
        <w:rPr>
          <w:lang w:val="pt_PT" w:bidi="pt_PT"/>
        </w:rPr>
      </w:r>
      <w:r>
        <w:rPr>
          <w:lang w:val="pt_PT" w:bidi="pt_PT"/>
        </w:rPr>
        <w:t xml:space="preserve">Cidade mencionada em </w:t>
      </w:r>
      <w:r>
        <w:rPr>
          <w:lang w:val="pt_PT" w:bidi="pt_PT"/>
        </w:rPr>
        <w:t>1 Crônicas 6.77</w:t>
      </w:r>
      <w:r>
        <w:rPr>
          <w:lang w:val="pt_PT" w:bidi="pt_PT"/>
        </w:rPr>
        <w:t xml:space="preserve"> em uma lista das cidades de Zebulom. Em uma lista semelhante em </w:t>
      </w:r>
      <w:r>
        <w:rPr>
          <w:lang w:val="pt_PT" w:bidi="pt_PT"/>
        </w:rPr>
        <w:t>Josué 19.12</w:t>
      </w:r>
      <w:r>
        <w:rPr>
          <w:lang w:val="pt_PT" w:bidi="pt_PT"/>
        </w:rPr>
        <w:t>, a cidade é chamada de Quislote-Tabor; se for a mesma cidade, o cronista pode ter abreviado o nome aqui.</w:t>
      </w:r>
      <w:r>
        <w:rPr>
          <w:lang w:val="pt_PT" w:bidi="pt_PT"/>
        </w:rPr>
      </w:r>
      <w:r>
        <w:rPr>
          <w:lang w:val="pt_PT" w:bidi="pt_PT"/>
        </w:rPr>
      </w:r>
    </w:p>
    <w:p>
      <w:pPr/>
      <w:r>
        <w:rPr>
          <w:lang w:val="pt_PT" w:bidi="pt_PT"/>
        </w:rPr>
      </w:r>
    </w:p>
    <w:p>
      <w:pPr>
        <w:pStyle w:val="Heading2"/>
      </w:pPr>
      <w:r>
        <w:rPr>
          <w:lang w:val="pt_PT" w:bidi="pt_PT"/>
        </w:rPr>
        <w:t>Tabor, Monte</w:t>
      </w:r>
      <w:r>
        <w:rPr>
          <w:lang w:val="pt_PT" w:bidi="pt_PT"/>
        </w:rPr>
      </w:r>
    </w:p>
    <w:p>
      <w:pPr/>
      <w:r>
        <w:rPr>
          <w:lang w:val="pt_PT" w:bidi="pt_PT"/>
        </w:rPr>
      </w:r>
      <w:r>
        <w:rPr>
          <w:lang w:val="pt_PT" w:bidi="pt_PT"/>
        </w:rPr>
        <w:t>Importante colina na baixa Galileia, localizada na área nordeste do Vale de Jezreel. Cerca de 9,7 quilômetros a leste de Nazaré, Tabor se ergue abruptamente do chão do vale. Parecendo mais proeminente do que sua altura indicaria (587,9 metros), se tornou um importante ponto de referência geográfica na antiguidade. Definia a fronteira ocidental da tribo de Issacar (</w:t>
      </w:r>
      <w:r>
        <w:rPr>
          <w:lang w:val="pt_PT" w:bidi="pt_PT"/>
        </w:rPr>
        <w:t>Js 19.22</w:t>
      </w:r>
      <w:r>
        <w:rPr>
          <w:lang w:val="pt_PT" w:bidi="pt_PT"/>
        </w:rPr>
        <w:t>) e era uma ferramenta de navegação útil na estrada internacional costeira (a Via Maris) que atravessava Megido, na Galileia, a caminho de Hazor. Sua proeminência convidava a comparação com o Monte Hermon, bem ao norte (</w:t>
      </w:r>
      <w:r>
        <w:rPr>
          <w:lang w:val="pt_PT" w:bidi="pt_PT"/>
        </w:rPr>
        <w:t>Sl 89.12</w:t>
      </w:r>
      <w:r>
        <w:rPr>
          <w:lang w:val="pt_PT" w:bidi="pt_PT"/>
        </w:rPr>
        <w:t xml:space="preserve">; cf. </w:t>
      </w:r>
      <w:r>
        <w:rPr>
          <w:lang w:val="pt_PT" w:bidi="pt_PT"/>
        </w:rPr>
        <w:t>Jr 46.18</w:t>
      </w:r>
      <w:r>
        <w:rPr>
          <w:lang w:val="pt_PT" w:bidi="pt_PT"/>
        </w:rPr>
        <w:t>).</w:t>
      </w:r>
    </w:p>
    <w:p>
      <w:pPr/>
      <w:r>
        <w:rPr>
          <w:lang w:val="pt_PT" w:bidi="pt_PT"/>
        </w:rPr>
      </w:r>
      <w:r>
        <w:rPr>
          <w:lang w:val="pt_PT" w:bidi="pt_PT"/>
        </w:rPr>
        <w:t>No AT, o Monte Tabor é mencionado no livro de Juízes quando Débora e Baraque lutam contra Sísera, o comandante de um exército cananeu de Hazor (</w:t>
      </w:r>
      <w:r>
        <w:rPr>
          <w:lang w:val="pt_PT" w:bidi="pt_PT"/>
        </w:rPr>
        <w:t>Jz 4.1–24</w:t>
      </w:r>
      <w:r>
        <w:rPr>
          <w:lang w:val="pt_PT" w:bidi="pt_PT"/>
        </w:rPr>
        <w:t>). As tropas de Baraque das tribos próximas de Naftali e Zebulom se encontraram no Monte Tabor e no comando de Débora fizeram uma campanha bem-sucedida contra Sísera. Mais tarde no mesmo livro, o Monte Tabor foi nomeado como o lugar onde Gideão finalmente confrontou os reis midianitas, Zeba e Zalmuna, que haviam matado seus irmãos (</w:t>
      </w:r>
      <w:r>
        <w:rPr>
          <w:lang w:val="pt_PT" w:bidi="pt_PT"/>
        </w:rPr>
        <w:t>8.18</w:t>
      </w:r>
      <w:r>
        <w:rPr>
          <w:lang w:val="pt_PT" w:bidi="pt_PT"/>
        </w:rPr>
        <w:t>).</w:t>
      </w:r>
    </w:p>
    <w:p>
      <w:pPr/>
      <w:r>
        <w:rPr>
          <w:lang w:val="pt_PT" w:bidi="pt_PT"/>
        </w:rPr>
      </w:r>
      <w:r>
        <w:rPr>
          <w:lang w:val="pt_PT" w:bidi="pt_PT"/>
        </w:rPr>
        <w:t xml:space="preserve">Localizado estrategicamente, o topo moderadamente dimensionado do Tabor, com menos de meio quilômetro quadrado (1,3 quilômetros quadrados), era facilmente fortificável. Durante o período da monarquia no AT, santuários podiam ser localizados lá (veja </w:t>
      </w:r>
      <w:r>
        <w:rPr>
          <w:lang w:val="pt_PT" w:bidi="pt_PT"/>
        </w:rPr>
        <w:t>Os 5.1</w:t>
      </w:r>
      <w:r>
        <w:rPr>
          <w:lang w:val="pt_PT" w:bidi="pt_PT"/>
        </w:rPr>
        <w:t>), mas na era helenística, as fortificações foram construídas. Os Ptolomeus o fortaleceram, e na época de Antíoco III (218 a.C.), Tabor pode ter se tornado o centro administrativo do Vale de Jezreel. A era romana testemunhou vários conflitos no Monte Tabor. Na principal guerra judaica de 66 d.C., Josefo fortificou a colina com uma grande parede, que ainda é visível. Desde o quarto século, o Monte Tabor tem sido identificado como o local da transfiguração de Jesus (</w:t>
      </w:r>
      <w:r>
        <w:rPr>
          <w:lang w:val="pt_PT" w:bidi="pt_PT"/>
        </w:rPr>
        <w:t>Mc 9.2–13</w:t>
      </w:r>
      <w:r>
        <w:rPr>
          <w:lang w:val="pt_PT" w:bidi="pt_PT"/>
        </w:rPr>
        <w:t>). No entanto, isso é incerto, uma vez que o NT não menciona o Monte Tabor pelo nome. Helena, a mãe de Constantino, estava convencida de que a Transfiguração ocorreu lá, e em 326 d.C. ela construiu uma igreja no local. Outros santuários, mosteiros e igrejas embelezavam a colina até o décimo segundo século, quando tudo foi destruído pelo conquistador árabe Saladino. Hoje, um mosteiro ortodoxo grego e uma basílica latina desde o décimo nono século podem ser vistos na montanha.</w:t>
      </w:r>
      <w:r>
        <w:rPr>
          <w:lang w:val="pt_PT" w:bidi="pt_PT"/>
        </w:rPr>
      </w:r>
      <w:r>
        <w:rPr>
          <w:lang w:val="pt_PT" w:bidi="pt_PT"/>
        </w:rPr>
      </w:r>
    </w:p>
    <w:p>
      <w:pPr/>
      <w:r>
        <w:rPr>
          <w:lang w:val="pt_PT" w:bidi="pt_PT"/>
        </w:rPr>
      </w:r>
    </w:p>
    <w:p>
      <w:pPr>
        <w:pStyle w:val="Heading2"/>
      </w:pPr>
      <w:r>
        <w:rPr>
          <w:lang w:val="pt_PT" w:bidi="pt_PT"/>
        </w:rPr>
        <w:t>Tabrimom, Tabriom</w:t>
      </w:r>
      <w:r>
        <w:rPr>
          <w:lang w:val="pt_PT" w:bidi="pt_PT"/>
        </w:rPr>
      </w:r>
    </w:p>
    <w:p>
      <w:pPr/>
      <w:r>
        <w:rPr>
          <w:lang w:val="pt_PT" w:bidi="pt_PT"/>
        </w:rPr>
      </w:r>
      <w:r>
        <w:rPr>
          <w:lang w:val="pt_PT" w:bidi="pt_PT"/>
        </w:rPr>
        <w:t>Filho de Heziom e pai de Ben-Hadade I, rei da Síria (</w:t>
      </w:r>
      <w:r>
        <w:rPr>
          <w:lang w:val="pt_PT" w:bidi="pt_PT"/>
        </w:rPr>
        <w:t>1Rs 15.18</w:t>
      </w:r>
      <w:r>
        <w:rPr>
          <w:lang w:val="pt_PT" w:bidi="pt_PT"/>
        </w:rPr>
        <w:t>).</w:t>
      </w:r>
      <w:r>
        <w:rPr>
          <w:lang w:val="pt_PT" w:bidi="pt_PT"/>
        </w:rPr>
      </w:r>
      <w:r>
        <w:rPr>
          <w:lang w:val="pt_PT" w:bidi="pt_PT"/>
        </w:rPr>
      </w:r>
    </w:p>
    <w:p>
      <w:pPr/>
      <w:r>
        <w:rPr>
          <w:lang w:val="pt_PT" w:bidi="pt_PT"/>
        </w:rPr>
      </w:r>
    </w:p>
    <w:p>
      <w:pPr>
        <w:pStyle w:val="Heading2"/>
      </w:pPr>
      <w:r>
        <w:rPr>
          <w:lang w:val="pt_PT" w:bidi="pt_PT"/>
        </w:rPr>
        <w:t>Tabuleta de Argila</w:t>
      </w:r>
      <w:r>
        <w:rPr>
          <w:lang w:val="pt_PT" w:bidi="pt_PT"/>
        </w:rPr>
      </w:r>
    </w:p>
    <w:p>
      <w:pPr/>
      <w:r>
        <w:rPr>
          <w:lang w:val="pt_PT" w:bidi="pt_PT"/>
        </w:rPr>
      </w:r>
      <w:r>
        <w:rPr>
          <w:i/>
          <w:lang w:val="pt_PT" w:bidi="pt_PT"/>
        </w:rPr>
        <w:t>Veja</w:t>
      </w:r>
      <w:r>
        <w:rPr>
          <w:lang w:val="pt_PT" w:bidi="pt_PT"/>
        </w:rPr>
        <w:t xml:space="preserve"> </w:t>
      </w:r>
      <w:r>
        <w:rPr>
          <w:lang w:val="pt_PT" w:bidi="pt_PT"/>
        </w:rPr>
        <w:t>Escrita</w:t>
      </w:r>
      <w:r>
        <w:rPr>
          <w:lang w:val="pt_PT" w:bidi="pt_PT"/>
        </w:rPr>
        <w:t>.</w:t>
      </w:r>
      <w:r>
        <w:rPr>
          <w:lang w:val="pt_PT" w:bidi="pt_PT"/>
        </w:rPr>
      </w:r>
      <w:r>
        <w:rPr>
          <w:lang w:val="pt_PT" w:bidi="pt_PT"/>
        </w:rPr>
      </w:r>
    </w:p>
    <w:p>
      <w:pPr/>
      <w:r>
        <w:rPr>
          <w:lang w:val="pt_PT" w:bidi="pt_PT"/>
        </w:rPr>
      </w:r>
    </w:p>
    <w:p>
      <w:pPr>
        <w:pStyle w:val="Heading2"/>
      </w:pPr>
      <w:r>
        <w:rPr>
          <w:lang w:val="pt_PT" w:bidi="pt_PT"/>
        </w:rPr>
        <w:t>Taciano</w:t>
      </w:r>
      <w:r>
        <w:rPr>
          <w:lang w:val="pt_PT" w:bidi="pt_PT"/>
        </w:rPr>
      </w:r>
    </w:p>
    <w:p>
      <w:pPr/>
      <w:r>
        <w:rPr>
          <w:lang w:val="pt_PT" w:bidi="pt_PT"/>
        </w:rPr>
      </w:r>
      <w:r>
        <w:rPr>
          <w:lang w:val="pt_PT" w:bidi="pt_PT"/>
        </w:rPr>
        <w:t xml:space="preserve">Taciano foi uma pessoa que defendeu as crenças cristãs (um apologista), mas mais tarde ensinou ideias que iam contra os ensinamentos cristãos tradicionais (um herege). Ele foi o criador do </w:t>
      </w:r>
      <w:r>
        <w:rPr>
          <w:i/>
          <w:lang w:val="pt_PT" w:bidi="pt_PT"/>
        </w:rPr>
        <w:t>Diatessarão</w:t>
      </w:r>
      <w:r>
        <w:rPr>
          <w:lang w:val="pt_PT" w:bidi="pt_PT"/>
        </w:rPr>
        <w:t xml:space="preserve"> (um livro que combinava os quatro evangelhos em uma única narrativa). </w:t>
      </w:r>
      <w:r>
        <w:rPr>
          <w:i/>
          <w:lang w:val="pt_PT" w:bidi="pt_PT"/>
        </w:rPr>
        <w:t>Veja</w:t>
      </w:r>
      <w:r>
        <w:rPr>
          <w:lang w:val="pt_PT" w:bidi="pt_PT"/>
        </w:rPr>
        <w:t xml:space="preserve"> </w:t>
      </w:r>
      <w:r>
        <w:rPr>
          <w:lang w:val="pt_PT" w:bidi="pt_PT"/>
        </w:rPr>
        <w:t>Bíblia, Antigas versões da</w:t>
      </w:r>
      <w:r>
        <w:rPr>
          <w:lang w:val="pt_PT" w:bidi="pt_PT"/>
        </w:rPr>
        <w:t>.</w:t>
      </w:r>
      <w:r>
        <w:rPr>
          <w:lang w:val="pt_PT" w:bidi="pt_PT"/>
        </w:rPr>
      </w:r>
      <w:r>
        <w:rPr>
          <w:lang w:val="pt_PT" w:bidi="pt_PT"/>
        </w:rPr>
      </w:r>
    </w:p>
    <w:p>
      <w:pPr/>
      <w:r>
        <w:rPr>
          <w:lang w:val="pt_PT" w:bidi="pt_PT"/>
        </w:rPr>
      </w:r>
    </w:p>
    <w:p>
      <w:pPr>
        <w:pStyle w:val="Heading2"/>
      </w:pPr>
      <w:r>
        <w:rPr>
          <w:lang w:val="pt_PT" w:bidi="pt_PT"/>
        </w:rPr>
        <w:t>Tácito, Cornélio</w:t>
      </w:r>
      <w:r>
        <w:rPr>
          <w:lang w:val="pt_PT" w:bidi="pt_PT"/>
        </w:rPr>
      </w:r>
    </w:p>
    <w:p>
      <w:pPr/>
      <w:r>
        <w:rPr>
          <w:lang w:val="pt_PT" w:bidi="pt_PT"/>
        </w:rPr>
      </w:r>
      <w:r>
        <w:rPr>
          <w:lang w:val="pt_PT" w:bidi="pt_PT"/>
        </w:rPr>
        <w:t>Um historiador romano que viveu aproximadamente de 55 a 120 d.C.</w:t>
      </w:r>
    </w:p>
    <w:p>
      <w:pPr>
        <w:pStyle w:val="Heading3"/>
      </w:pPr>
      <w:r>
        <w:rPr>
          <w:lang w:val="pt_PT" w:bidi="pt_PT"/>
        </w:rPr>
        <w:t>Sua vida e escritos</w:t>
      </w:r>
    </w:p>
    <w:p>
      <w:pPr/>
      <w:r>
        <w:rPr>
          <w:lang w:val="pt_PT" w:bidi="pt_PT"/>
        </w:rPr>
      </w:r>
      <w:r>
        <w:rPr>
          <w:lang w:val="pt_PT" w:bidi="pt_PT"/>
        </w:rPr>
        <w:t>Não sabemos muito sobre a vida pessoal de Tácito. No entanto, seus escritos nos fornecem informações importantes sobre a vida em Roma durante o primeiro século d.C. Suas cinco principais obras são:</w:t>
      </w:r>
    </w:p>
    <w:p>
      <w:pPr>
        <w:pStyle w:val="ListBullet"/>
        <w:spacing w:line="240" w:lineRule="auto"/>
        <w:ind w:left="720"/>
      </w:pPr>
      <w:r>
        <w:rPr>
          <w:lang w:val="pt_PT" w:bidi="pt_PT"/>
        </w:rPr>
      </w:r>
      <w:r>
        <w:rPr>
          <w:i/>
          <w:lang w:val="pt_PT" w:bidi="pt_PT"/>
        </w:rPr>
        <w:t>Dialogus de Oratoribus</w:t>
      </w:r>
      <w:r>
        <w:rPr>
          <w:lang w:val="pt_PT" w:bidi="pt_PT"/>
        </w:rPr>
        <w:t xml:space="preserve"> (cerca de 77 d.C.)</w:t>
      </w:r>
    </w:p>
    <w:p>
      <w:pPr>
        <w:pStyle w:val="ListBullet"/>
        <w:spacing w:line="240" w:lineRule="auto"/>
        <w:ind w:left="720"/>
      </w:pPr>
      <w:r>
        <w:rPr>
          <w:lang w:val="pt_PT" w:bidi="pt_PT"/>
        </w:rPr>
      </w:r>
      <w:r>
        <w:rPr>
          <w:i/>
          <w:lang w:val="pt_PT" w:bidi="pt_PT"/>
        </w:rPr>
        <w:t>A vida de Agrícola</w:t>
      </w:r>
      <w:r>
        <w:rPr>
          <w:lang w:val="pt_PT" w:bidi="pt_PT"/>
        </w:rPr>
        <w:t xml:space="preserve"> (sobre seu sogro) (por volta de 98 d.C.)</w:t>
      </w:r>
    </w:p>
    <w:p>
      <w:pPr>
        <w:pStyle w:val="ListBullet"/>
        <w:spacing w:line="240" w:lineRule="auto"/>
        <w:ind w:left="720"/>
      </w:pPr>
      <w:r>
        <w:rPr>
          <w:lang w:val="pt_PT" w:bidi="pt_PT"/>
        </w:rPr>
      </w:r>
      <w:r>
        <w:rPr>
          <w:i/>
          <w:lang w:val="pt_PT" w:bidi="pt_PT"/>
        </w:rPr>
        <w:t>Germania</w:t>
      </w:r>
      <w:r>
        <w:rPr>
          <w:lang w:val="pt_PT" w:bidi="pt_PT"/>
        </w:rPr>
        <w:t xml:space="preserve"> (cerca de 98 d.C.)</w:t>
      </w:r>
    </w:p>
    <w:p>
      <w:pPr>
        <w:pStyle w:val="ListBullet"/>
        <w:spacing w:line="240" w:lineRule="auto"/>
        <w:ind w:left="720"/>
      </w:pPr>
      <w:r>
        <w:rPr>
          <w:lang w:val="pt_PT" w:bidi="pt_PT"/>
        </w:rPr>
      </w:r>
      <w:r>
        <w:rPr>
          <w:i/>
          <w:lang w:val="pt_PT" w:bidi="pt_PT"/>
        </w:rPr>
        <w:t>Histórias</w:t>
      </w:r>
      <w:r>
        <w:rPr>
          <w:lang w:val="pt_PT" w:bidi="pt_PT"/>
        </w:rPr>
        <w:t xml:space="preserve"> (cerca de 116 d.C.)</w:t>
      </w:r>
    </w:p>
    <w:p>
      <w:pPr>
        <w:pStyle w:val="ListBullet"/>
        <w:spacing w:line="240" w:lineRule="auto"/>
        <w:ind w:left="720"/>
      </w:pPr>
      <w:r>
        <w:rPr>
          <w:lang w:val="pt_PT" w:bidi="pt_PT"/>
        </w:rPr>
      </w:r>
      <w:r>
        <w:rPr>
          <w:i/>
          <w:lang w:val="pt_PT" w:bidi="pt_PT"/>
        </w:rPr>
        <w:t>Anais</w:t>
      </w:r>
      <w:r>
        <w:rPr>
          <w:lang w:val="pt_PT" w:bidi="pt_PT"/>
        </w:rPr>
        <w:t xml:space="preserve"> (por volta de 116 d.C.)</w:t>
      </w:r>
    </w:p>
    <w:p>
      <w:pPr>
        <w:pStyle w:val="Heading3"/>
      </w:pPr>
      <w:r>
        <w:rPr>
          <w:lang w:val="pt_PT" w:bidi="pt_PT"/>
        </w:rPr>
        <w:t>Escritos sobre cristãos</w:t>
      </w:r>
    </w:p>
    <w:p>
      <w:pPr/>
      <w:r>
        <w:rPr>
          <w:lang w:val="pt_PT" w:bidi="pt_PT"/>
        </w:rPr>
      </w:r>
      <w:r>
        <w:rPr>
          <w:lang w:val="pt_PT" w:bidi="pt_PT"/>
        </w:rPr>
        <w:t xml:space="preserve">Em </w:t>
      </w:r>
      <w:r>
        <w:rPr>
          <w:i/>
          <w:lang w:val="pt_PT" w:bidi="pt_PT"/>
        </w:rPr>
        <w:t>Anais</w:t>
      </w:r>
      <w:r>
        <w:rPr>
          <w:lang w:val="pt_PT" w:bidi="pt_PT"/>
        </w:rPr>
        <w:t>, Tácito referiu-se à perseguição dos cristãos em Roma em 64 d.C. O imperador Nero culpou os cristãos pelo incêndio que ele havia ordenado, o qual destruiu grande parte de Roma. Tácito acreditava que os cristãos eram inocentes. No entanto, ele referiu-se à sua fé como “uma superstição detestável”. Ele não tinha uma opinião elevada sobre suas crenças. Ele nomeou Cristo como o fundador desta seita. Tácito afirmou que Jesus foi crucificado “no reinado do imperador Tibério pelo procurador Pôncio Pilatos.”</w:t>
      </w:r>
    </w:p>
    <w:p>
      <w:pPr/>
      <w:r>
        <w:rPr>
          <w:lang w:val="pt_PT" w:bidi="pt_PT"/>
        </w:rPr>
      </w:r>
      <w:r>
        <w:rPr>
          <w:lang w:val="pt_PT" w:bidi="pt_PT"/>
        </w:rPr>
        <w:t>Tácito também disse que Nero acusou os cristãos romanos não apenas de incendiar Roma, mas também de "ódio à raça humana". Nero mandou que alguns deles fossem jogados aos cães. Ele ordenou que outros fossem crucificados. Ele fez com que outros fossem queimados no jardim imperial. Os escritos de Tácito são valiosos porque confirmam alguns eventos que lemos no Novo Testamento, incluindo a morte de Jesus na cruz.</w:t>
      </w:r>
      <w:r>
        <w:rPr>
          <w:lang w:val="pt_PT" w:bidi="pt_PT"/>
        </w:rPr>
      </w:r>
      <w:r>
        <w:rPr>
          <w:lang w:val="pt_PT" w:bidi="pt_PT"/>
        </w:rPr>
      </w:r>
    </w:p>
    <w:p>
      <w:pPr/>
      <w:r>
        <w:rPr>
          <w:lang w:val="pt_PT" w:bidi="pt_PT"/>
        </w:rPr>
      </w:r>
    </w:p>
    <w:p>
      <w:pPr>
        <w:pStyle w:val="Heading2"/>
      </w:pPr>
      <w:r>
        <w:rPr>
          <w:lang w:val="pt_PT" w:bidi="pt_PT"/>
        </w:rPr>
        <w:t>Tacmonita, Tacmoni</w:t>
      </w:r>
      <w:r>
        <w:rPr>
          <w:lang w:val="pt_PT" w:bidi="pt_PT"/>
        </w:rPr>
      </w:r>
    </w:p>
    <w:p>
      <w:pPr/>
      <w:r>
        <w:rPr>
          <w:lang w:val="pt_PT" w:bidi="pt_PT"/>
        </w:rPr>
      </w:r>
      <w:r>
        <w:rPr>
          <w:lang w:val="pt_PT" w:bidi="pt_PT"/>
        </w:rPr>
        <w:t xml:space="preserve">Um título para Jasobeão. </w:t>
      </w:r>
      <w:r>
        <w:rPr>
          <w:lang w:val="pt_PT" w:bidi="pt_PT"/>
        </w:rPr>
        <w:t xml:space="preserve">2 Samuel 23.8 </w:t>
      </w:r>
      <w:r>
        <w:rPr>
          <w:lang w:val="pt_PT" w:bidi="pt_PT"/>
        </w:rPr>
        <w:t>o chama de "Josebe-Bassebete". Ele era um dos guardas pessoais do rei Davi (</w:t>
      </w:r>
      <w:r>
        <w:rPr>
          <w:lang w:val="pt_PT" w:bidi="pt_PT"/>
        </w:rPr>
        <w:t>1Cr 11.11</w:t>
      </w:r>
      <w:r>
        <w:rPr>
          <w:lang w:val="pt_PT" w:bidi="pt_PT"/>
        </w:rPr>
        <w:t xml:space="preserve">). Algumas Bíblias traduzem "tacmonita" como "filho de Tacmoni", expressando a mesma ideia. Há uma divergência no nome em </w:t>
      </w:r>
      <w:r>
        <w:rPr>
          <w:lang w:val="pt_PT" w:bidi="pt_PT"/>
        </w:rPr>
        <w:t>2 Samuel 23.8</w:t>
      </w:r>
      <w:r>
        <w:rPr>
          <w:lang w:val="pt_PT" w:bidi="pt_PT"/>
        </w:rPr>
        <w:t>, onde alguns tradutores optam pela grafia "hacmonita", mas a maioria das Bíblias em português usam "tacmonita".</w:t>
      </w:r>
      <w:r>
        <w:rPr>
          <w:lang w:val="pt_PT" w:bidi="pt_PT"/>
        </w:rPr>
      </w:r>
      <w:r>
        <w:rPr>
          <w:lang w:val="pt_PT" w:bidi="pt_PT"/>
        </w:rPr>
      </w:r>
    </w:p>
    <w:p>
      <w:pPr/>
      <w:r>
        <w:rPr>
          <w:lang w:val="pt_PT" w:bidi="pt_PT"/>
        </w:rPr>
      </w:r>
    </w:p>
    <w:p>
      <w:pPr>
        <w:pStyle w:val="Heading2"/>
      </w:pPr>
      <w:r>
        <w:rPr>
          <w:lang w:val="pt_PT" w:bidi="pt_PT"/>
        </w:rPr>
        <w:t>Tadeu, O apóstolo</w:t>
      </w:r>
      <w:r>
        <w:rPr>
          <w:lang w:val="pt_PT" w:bidi="pt_PT"/>
        </w:rPr>
      </w:r>
    </w:p>
    <w:p>
      <w:pPr/>
      <w:r>
        <w:rPr>
          <w:lang w:val="pt_PT" w:bidi="pt_PT"/>
        </w:rPr>
      </w:r>
      <w:r>
        <w:rPr>
          <w:lang w:val="pt_PT" w:bidi="pt_PT"/>
        </w:rPr>
        <w:t xml:space="preserve">Um dos 12 apóstolos originais de acordo com as listas em </w:t>
      </w:r>
      <w:r>
        <w:rPr>
          <w:lang w:val="pt_PT" w:bidi="pt_PT"/>
        </w:rPr>
        <w:t>Marcos 3.18</w:t>
      </w:r>
      <w:r>
        <w:rPr>
          <w:lang w:val="pt_PT" w:bidi="pt_PT"/>
        </w:rPr>
        <w:t xml:space="preserve"> e </w:t>
      </w:r>
      <w:r>
        <w:rPr>
          <w:lang w:val="pt_PT" w:bidi="pt_PT"/>
        </w:rPr>
        <w:t>Mateus 10.3</w:t>
      </w:r>
      <w:r>
        <w:rPr>
          <w:lang w:val="pt_PT" w:bidi="pt_PT"/>
        </w:rPr>
        <w:t xml:space="preserve"> (ARC “Lebeu, apelidado Tadeu”). É bem provável que esta seja a mesma pessoa que Judas, filho de Tiago (não Iscariotes) em </w:t>
      </w:r>
      <w:r>
        <w:rPr>
          <w:lang w:val="pt_PT" w:bidi="pt_PT"/>
        </w:rPr>
        <w:t>Lucas 6.16</w:t>
      </w:r>
      <w:r>
        <w:rPr>
          <w:lang w:val="pt_PT" w:bidi="pt_PT"/>
        </w:rPr>
        <w:t xml:space="preserve"> e </w:t>
      </w:r>
      <w:r>
        <w:rPr>
          <w:lang w:val="pt_PT" w:bidi="pt_PT"/>
        </w:rPr>
        <w:t>Atos 1.13</w:t>
      </w:r>
      <w:r>
        <w:rPr>
          <w:lang w:val="pt_PT" w:bidi="pt_PT"/>
        </w:rPr>
        <w:t xml:space="preserve">. </w:t>
      </w:r>
      <w:r>
        <w:rPr>
          <w:i/>
          <w:lang w:val="pt_PT" w:bidi="pt_PT"/>
        </w:rPr>
        <w:t>Veja</w:t>
      </w:r>
      <w:r>
        <w:rPr>
          <w:lang w:val="pt_PT" w:bidi="pt_PT"/>
        </w:rPr>
        <w:t xml:space="preserve"> </w:t>
      </w:r>
      <w:r>
        <w:rPr>
          <w:lang w:val="pt_PT" w:bidi="pt_PT"/>
        </w:rPr>
        <w:t>Apóstolo, Apostolado</w:t>
      </w:r>
      <w:r>
        <w:rPr>
          <w:lang w:val="pt_PT" w:bidi="pt_PT"/>
        </w:rPr>
        <w:t>.</w:t>
      </w:r>
      <w:r>
        <w:rPr>
          <w:lang w:val="pt_PT" w:bidi="pt_PT"/>
        </w:rPr>
      </w:r>
      <w:r>
        <w:rPr>
          <w:lang w:val="pt_PT" w:bidi="pt_PT"/>
        </w:rPr>
      </w:r>
    </w:p>
    <w:p>
      <w:pPr/>
      <w:r>
        <w:rPr>
          <w:lang w:val="pt_PT" w:bidi="pt_PT"/>
        </w:rPr>
      </w:r>
    </w:p>
    <w:p>
      <w:pPr>
        <w:pStyle w:val="Heading2"/>
      </w:pPr>
      <w:r>
        <w:rPr>
          <w:lang w:val="pt_PT" w:bidi="pt_PT"/>
        </w:rPr>
        <w:t>Tadmor</w:t>
      </w:r>
      <w:r>
        <w:rPr>
          <w:lang w:val="pt_PT" w:bidi="pt_PT"/>
        </w:rPr>
      </w:r>
    </w:p>
    <w:p>
      <w:pPr/>
      <w:r>
        <w:rPr>
          <w:lang w:val="pt_PT" w:bidi="pt_PT"/>
        </w:rPr>
      </w:r>
      <w:r>
        <w:rPr>
          <w:lang w:val="pt_PT" w:bidi="pt_PT"/>
        </w:rPr>
        <w:t xml:space="preserve">Cidade antiga cujo nome aparece em uma lista das realizações de construção de Salomão em </w:t>
      </w:r>
      <w:r>
        <w:rPr>
          <w:lang w:val="pt_PT" w:bidi="pt_PT"/>
        </w:rPr>
        <w:t>2 Crônicas 8.4</w:t>
      </w:r>
      <w:r>
        <w:rPr>
          <w:lang w:val="pt_PT" w:bidi="pt_PT"/>
        </w:rPr>
        <w:t xml:space="preserve">. O versículo paralelo em </w:t>
      </w:r>
      <w:r>
        <w:rPr>
          <w:lang w:val="pt_PT" w:bidi="pt_PT"/>
        </w:rPr>
        <w:t>1 Reis 9.18</w:t>
      </w:r>
      <w:r>
        <w:rPr>
          <w:lang w:val="pt_PT" w:bidi="pt_PT"/>
        </w:rPr>
        <w:t xml:space="preserve"> lê "Tamar" em alguns manuscritos hebraicos, e não é certo se a mesma cidade foi mencionada.</w:t>
      </w:r>
    </w:p>
    <w:p>
      <w:pPr/>
      <w:r>
        <w:rPr>
          <w:lang w:val="pt_PT" w:bidi="pt_PT"/>
        </w:rPr>
      </w:r>
      <w:r>
        <w:rPr>
          <w:lang w:val="pt_PT" w:bidi="pt_PT"/>
        </w:rPr>
        <w:t>Salomão construiu ou reconstruiu várias cidades, incluindo cidades-armazém e cidades para seus cavalos e carros. Entre as cidades mencionadas está "Tadmor no deserto". Tadmor, situada a cerca de 225 quilômetros a nordeste de Damasco, é mencionada nos registros do rei assírio Tiglate-Pileser I (c. 1114–c. 1076 a.C.).</w:t>
      </w:r>
    </w:p>
    <w:p>
      <w:pPr/>
      <w:r>
        <w:rPr>
          <w:lang w:val="pt_PT" w:bidi="pt_PT"/>
        </w:rPr>
      </w:r>
      <w:r>
        <w:rPr>
          <w:lang w:val="pt_PT" w:bidi="pt_PT"/>
        </w:rPr>
        <w:t>Nos tempos gregos e romanos, a cidade era conhecida como Palmira, cujas ruínas podem ser vistas hoje. A cidade-oásis era um importante ponto de parada na rota das caravanas e, portanto, poderia ter sido valiosa para Salomão em suas extensas empreitadas comerciais. Ela alcançou sua maior proeminência durante o reinado da rainha Zenóbia. O romano Aureliano a destruiu em 273 d.C. Embora tenha sido reconstruída, nunca recuperou sua posição anterior.</w:t>
      </w:r>
      <w:r>
        <w:rPr>
          <w:lang w:val="pt_PT" w:bidi="pt_PT"/>
        </w:rPr>
      </w:r>
      <w:r>
        <w:rPr>
          <w:lang w:val="pt_PT" w:bidi="pt_PT"/>
        </w:rPr>
      </w:r>
    </w:p>
    <w:p>
      <w:pPr/>
      <w:r>
        <w:rPr>
          <w:lang w:val="pt_PT" w:bidi="pt_PT"/>
        </w:rPr>
      </w:r>
    </w:p>
    <w:p>
      <w:pPr>
        <w:pStyle w:val="Heading2"/>
      </w:pPr>
      <w:r>
        <w:rPr>
          <w:lang w:val="pt_PT" w:bidi="pt_PT"/>
        </w:rPr>
        <w:t>Tafate</w:t>
      </w:r>
      <w:r>
        <w:rPr>
          <w:lang w:val="pt_PT" w:bidi="pt_PT"/>
        </w:rPr>
      </w:r>
    </w:p>
    <w:p>
      <w:pPr/>
      <w:r>
        <w:rPr>
          <w:lang w:val="pt_PT" w:bidi="pt_PT"/>
        </w:rPr>
      </w:r>
      <w:r>
        <w:rPr>
          <w:lang w:val="pt_PT" w:bidi="pt_PT"/>
        </w:rPr>
        <w:t>Filha de Salomão e esposa de Ben-Abinadabe (</w:t>
      </w:r>
      <w:r>
        <w:rPr>
          <w:lang w:val="pt_PT" w:bidi="pt_PT"/>
        </w:rPr>
        <w:t>1Rs 4.11</w:t>
      </w:r>
      <w:r>
        <w:rPr>
          <w:lang w:val="pt_PT" w:bidi="pt_PT"/>
        </w:rPr>
        <w:t>). Ben-Abinadabe era oficial de Salomão em Nafate-Dor.</w:t>
      </w:r>
      <w:r>
        <w:rPr>
          <w:lang w:val="pt_PT" w:bidi="pt_PT"/>
        </w:rPr>
      </w:r>
      <w:r>
        <w:rPr>
          <w:lang w:val="pt_PT" w:bidi="pt_PT"/>
        </w:rPr>
      </w:r>
    </w:p>
    <w:p>
      <w:pPr/>
      <w:r>
        <w:rPr>
          <w:lang w:val="pt_PT" w:bidi="pt_PT"/>
        </w:rPr>
      </w:r>
    </w:p>
    <w:p>
      <w:pPr>
        <w:pStyle w:val="Heading2"/>
      </w:pPr>
      <w:r>
        <w:rPr>
          <w:lang w:val="pt_PT" w:bidi="pt_PT"/>
        </w:rPr>
        <w:t>Tafnes (Lugar)</w:t>
      </w:r>
      <w:r>
        <w:rPr>
          <w:lang w:val="pt_PT" w:bidi="pt_PT"/>
        </w:rPr>
      </w:r>
    </w:p>
    <w:p>
      <w:pPr/>
      <w:r>
        <w:rPr>
          <w:lang w:val="pt_PT" w:bidi="pt_PT"/>
        </w:rPr>
      </w:r>
      <w:r>
        <w:rPr>
          <w:lang w:val="pt_PT" w:bidi="pt_PT"/>
        </w:rPr>
        <w:t>Importante centro egípcio no Delta oriental. Listada com Mênfis entre os inimigos de Israel (</w:t>
      </w:r>
      <w:r>
        <w:rPr>
          <w:lang w:val="pt_PT" w:bidi="pt_PT"/>
        </w:rPr>
        <w:t>Jr 2.16</w:t>
      </w:r>
      <w:r>
        <w:rPr>
          <w:lang w:val="pt_PT" w:bidi="pt_PT"/>
        </w:rPr>
        <w:t>), é o lugar para onde os judeus fugiram após o assassinato de Gedalias em 586 a.C., quando Jeremias foi levado para o Egito (</w:t>
      </w:r>
      <w:r>
        <w:rPr>
          <w:lang w:val="pt_PT" w:bidi="pt_PT"/>
        </w:rPr>
        <w:t>43.7–9</w:t>
      </w:r>
      <w:r>
        <w:rPr>
          <w:lang w:val="pt_PT" w:bidi="pt_PT"/>
        </w:rPr>
        <w:t xml:space="preserve">; </w:t>
      </w:r>
      <w:r>
        <w:rPr>
          <w:lang w:val="pt_PT" w:bidi="pt_PT"/>
        </w:rPr>
        <w:t>44.1</w:t>
      </w:r>
      <w:r>
        <w:rPr>
          <w:lang w:val="pt_PT" w:bidi="pt_PT"/>
        </w:rPr>
        <w:t xml:space="preserve">; </w:t>
      </w:r>
      <w:r>
        <w:rPr>
          <w:lang w:val="pt_PT" w:bidi="pt_PT"/>
        </w:rPr>
        <w:t>46.14</w:t>
      </w:r>
      <w:r>
        <w:rPr>
          <w:lang w:val="pt_PT" w:bidi="pt_PT"/>
        </w:rPr>
        <w:t xml:space="preserve">). Ezequiel profetizou a destruição contra esta cidade também em </w:t>
      </w:r>
      <w:r>
        <w:rPr>
          <w:lang w:val="pt_PT" w:bidi="pt_PT"/>
        </w:rPr>
        <w:t>Ezequiel 30.18</w:t>
      </w:r>
      <w:r>
        <w:rPr>
          <w:lang w:val="pt_PT" w:bidi="pt_PT"/>
        </w:rPr>
        <w:t>.</w:t>
      </w:r>
    </w:p>
    <w:p>
      <w:pPr/>
      <w:r>
        <w:rPr>
          <w:lang w:val="pt_PT" w:bidi="pt_PT"/>
        </w:rPr>
      </w:r>
      <w:r>
        <w:rPr>
          <w:lang w:val="pt_PT" w:bidi="pt_PT"/>
        </w:rPr>
        <w:t>Hoje, o local é identificado como Tell Defenneh 42 quilômetros a sudoeste de Porto Saíde. Há poucas evidências de ocupação aqui antes da época de Psamético I (664–610 a.C.), que estabeleceu uma fortaleza no local e deixou uma guarnição de mercenários gregos. O palácio do Faraó em Tafnes, onde Jeremias enterrou pedras como uma promessa da invasão de Nabucodonosor (</w:t>
      </w:r>
      <w:r>
        <w:rPr>
          <w:lang w:val="pt_PT" w:bidi="pt_PT"/>
        </w:rPr>
        <w:t>Jr 43.9</w:t>
      </w:r>
      <w:r>
        <w:rPr>
          <w:lang w:val="pt_PT" w:bidi="pt_PT"/>
        </w:rPr>
        <w:t>), foi identificado com a fortaleza de Psamético. Um texto neobabilônico fragmentário do 37º ano de Nabucodonosor refere-se a operações contra o Faraó Amósis e uma guarnição grega.</w:t>
      </w:r>
      <w:r>
        <w:rPr>
          <w:lang w:val="pt_PT" w:bidi="pt_PT"/>
        </w:rPr>
      </w:r>
      <w:r>
        <w:rPr>
          <w:lang w:val="pt_PT" w:bidi="pt_PT"/>
        </w:rPr>
      </w:r>
    </w:p>
    <w:p>
      <w:pPr/>
      <w:r>
        <w:rPr>
          <w:lang w:val="pt_PT" w:bidi="pt_PT"/>
        </w:rPr>
      </w:r>
    </w:p>
    <w:p>
      <w:pPr>
        <w:pStyle w:val="Heading2"/>
      </w:pPr>
      <w:r>
        <w:rPr>
          <w:lang w:val="pt_PT" w:bidi="pt_PT"/>
        </w:rPr>
        <w:t>Tafnes (Pessoa)</w:t>
      </w:r>
      <w:r>
        <w:rPr>
          <w:lang w:val="pt_PT" w:bidi="pt_PT"/>
        </w:rPr>
      </w:r>
    </w:p>
    <w:p>
      <w:pPr/>
      <w:r>
        <w:rPr>
          <w:lang w:val="pt_PT" w:bidi="pt_PT"/>
        </w:rPr>
      </w:r>
      <w:r>
        <w:rPr>
          <w:lang w:val="pt_PT" w:bidi="pt_PT"/>
        </w:rPr>
        <w:t>Rainha egípcia que viveu durante os reinados de Davi (1000–961 a.C.) e Salomão (970–930 a.C.). O faraó deu sua irmã a Hadade, o edomita, em casamento. A irmã de Tafnes deu a Hadade um filho chamado Genubate (</w:t>
      </w:r>
      <w:r>
        <w:rPr>
          <w:lang w:val="pt_PT" w:bidi="pt_PT"/>
        </w:rPr>
        <w:t>1Rs 11.19–20</w:t>
      </w:r>
      <w:r>
        <w:rPr>
          <w:lang w:val="pt_PT" w:bidi="pt_PT"/>
        </w:rPr>
        <w:t>).</w:t>
      </w:r>
      <w:r>
        <w:rPr>
          <w:lang w:val="pt_PT" w:bidi="pt_PT"/>
        </w:rPr>
      </w:r>
      <w:r>
        <w:rPr>
          <w:lang w:val="pt_PT" w:bidi="pt_PT"/>
        </w:rPr>
      </w:r>
    </w:p>
    <w:p>
      <w:pPr/>
      <w:r>
        <w:rPr>
          <w:lang w:val="pt_PT" w:bidi="pt_PT"/>
        </w:rPr>
      </w:r>
    </w:p>
    <w:p>
      <w:pPr>
        <w:pStyle w:val="Heading2"/>
      </w:pPr>
      <w:r>
        <w:rPr>
          <w:lang w:val="pt_PT" w:bidi="pt_PT"/>
        </w:rPr>
        <w:t>Tahanita</w:t>
      </w:r>
      <w:r>
        <w:rPr>
          <w:lang w:val="pt_PT" w:bidi="pt_PT"/>
        </w:rPr>
      </w:r>
    </w:p>
    <w:p>
      <w:pPr/>
      <w:r>
        <w:rPr>
          <w:lang w:val="pt_PT" w:bidi="pt_PT"/>
        </w:rPr>
      </w:r>
      <w:r>
        <w:rPr>
          <w:lang w:val="pt_PT" w:bidi="pt_PT"/>
        </w:rPr>
        <w:t>Qualquer descendente de Taã da tribo de Efraim (</w:t>
      </w:r>
      <w:r>
        <w:rPr>
          <w:lang w:val="pt_PT" w:bidi="pt_PT"/>
        </w:rPr>
        <w:t>Nm 26.35</w:t>
      </w:r>
      <w:r>
        <w:rPr>
          <w:lang w:val="pt_PT" w:bidi="pt_PT"/>
        </w:rPr>
        <w:t>).</w:t>
      </w:r>
    </w:p>
    <w:p>
      <w:pPr/>
      <w:r>
        <w:rPr>
          <w:lang w:val="pt_PT" w:bidi="pt_PT"/>
        </w:rPr>
      </w:r>
      <w:r>
        <w:rPr>
          <w:i/>
          <w:lang w:val="pt_PT" w:bidi="pt_PT"/>
        </w:rPr>
        <w:t>Veja</w:t>
      </w:r>
      <w:r>
        <w:rPr>
          <w:lang w:val="pt_PT" w:bidi="pt_PT"/>
        </w:rPr>
        <w:t xml:space="preserve"> </w:t>
      </w:r>
      <w:r>
        <w:rPr>
          <w:lang w:val="pt_PT" w:bidi="pt_PT"/>
        </w:rPr>
        <w:t>Taã #1</w:t>
      </w:r>
      <w:r>
        <w:rPr>
          <w:lang w:val="pt_PT" w:bidi="pt_PT"/>
        </w:rPr>
        <w:t>.</w:t>
      </w:r>
      <w:r>
        <w:rPr>
          <w:lang w:val="pt_PT" w:bidi="pt_PT"/>
        </w:rPr>
      </w:r>
      <w:r>
        <w:rPr>
          <w:lang w:val="pt_PT" w:bidi="pt_PT"/>
        </w:rPr>
      </w:r>
    </w:p>
    <w:p>
      <w:pPr/>
      <w:r>
        <w:rPr>
          <w:lang w:val="pt_PT" w:bidi="pt_PT"/>
        </w:rPr>
      </w:r>
    </w:p>
    <w:p>
      <w:pPr>
        <w:pStyle w:val="Heading2"/>
      </w:pPr>
      <w:r>
        <w:rPr>
          <w:lang w:val="pt_PT" w:bidi="pt_PT"/>
        </w:rPr>
        <w:t>Talento</w:t>
      </w:r>
      <w:r>
        <w:rPr>
          <w:lang w:val="pt_PT" w:bidi="pt_PT"/>
        </w:rPr>
      </w:r>
    </w:p>
    <w:p>
      <w:pPr/>
      <w:r>
        <w:rPr>
          <w:lang w:val="pt_PT" w:bidi="pt_PT"/>
        </w:rPr>
      </w:r>
      <w:r>
        <w:rPr>
          <w:lang w:val="pt_PT" w:bidi="pt_PT"/>
        </w:rPr>
        <w:t>Uma unidade de medida usada para pesar ouro ou prata (</w:t>
      </w:r>
      <w:r>
        <w:rPr>
          <w:lang w:val="pt_PT" w:bidi="pt_PT"/>
        </w:rPr>
        <w:t>Mt 25.14–30</w:t>
      </w:r>
      <w:r>
        <w:rPr>
          <w:lang w:val="pt_PT" w:bidi="pt_PT"/>
        </w:rPr>
        <w:t>).</w:t>
      </w:r>
    </w:p>
    <w:p>
      <w:pPr/>
      <w:r>
        <w:rPr>
          <w:lang w:val="pt_PT" w:bidi="pt_PT"/>
        </w:rPr>
      </w:r>
      <w:r>
        <w:rPr>
          <w:i/>
          <w:lang w:val="pt_PT" w:bidi="pt_PT"/>
        </w:rPr>
        <w:t>Veja</w:t>
      </w:r>
      <w:r>
        <w:rPr>
          <w:lang w:val="pt_PT" w:bidi="pt_PT"/>
        </w:rPr>
        <w:t xml:space="preserve"> </w:t>
      </w:r>
      <w:r>
        <w:rPr>
          <w:lang w:val="pt_PT" w:bidi="pt_PT"/>
        </w:rPr>
        <w:t>Moedas</w:t>
      </w:r>
      <w:r>
        <w:rPr>
          <w:lang w:val="pt_PT" w:bidi="pt_PT"/>
        </w:rPr>
        <w:t xml:space="preserve">;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Talitá Cumi*</w:t>
      </w:r>
      <w:r>
        <w:rPr>
          <w:lang w:val="pt_PT" w:bidi="pt_PT"/>
        </w:rPr>
      </w:r>
    </w:p>
    <w:p>
      <w:pPr/>
      <w:r>
        <w:rPr>
          <w:lang w:val="pt_PT" w:bidi="pt_PT"/>
        </w:rPr>
      </w:r>
      <w:r>
        <w:rPr>
          <w:lang w:val="pt_PT" w:bidi="pt_PT"/>
        </w:rPr>
        <w:t>Palavras aramaicas faladas por Jesus e retidas por Marcos em seu Evangelho (</w:t>
      </w:r>
      <w:r>
        <w:rPr>
          <w:lang w:val="pt_PT" w:bidi="pt_PT"/>
        </w:rPr>
        <w:t>Mc 5.41</w:t>
      </w:r>
      <w:r>
        <w:rPr>
          <w:lang w:val="pt_PT" w:bidi="pt_PT"/>
        </w:rPr>
        <w:t xml:space="preserve">). Jairo, um oficial da sinagoga na região da Galileia, chamou Jesus para curar sua filha doente; no entanto, ela morreu antes de Jesus chegar. Vindo até a menina, Jesus pegou em sua mão e disse: </w:t>
      </w:r>
      <w:r>
        <w:rPr>
          <w:i/>
          <w:lang w:val="pt_PT" w:bidi="pt_PT"/>
        </w:rPr>
        <w:t>“Talitá cumi”</w:t>
      </w:r>
      <w:r>
        <w:rPr>
          <w:lang w:val="pt_PT" w:bidi="pt_PT"/>
        </w:rPr>
        <w:t xml:space="preserve">, que significa “Menina, levante-se”. </w:t>
      </w:r>
      <w:r>
        <w:rPr>
          <w:i/>
          <w:lang w:val="pt_PT" w:bidi="pt_PT"/>
        </w:rPr>
        <w:t>“Talitá”</w:t>
      </w:r>
      <w:r>
        <w:rPr>
          <w:lang w:val="pt_PT" w:bidi="pt_PT"/>
        </w:rPr>
        <w:t xml:space="preserve"> é um termo de afeto que significa “cordeiro” ou “juventude”. </w:t>
      </w:r>
      <w:r>
        <w:rPr>
          <w:i/>
          <w:lang w:val="pt_PT" w:bidi="pt_PT"/>
        </w:rPr>
        <w:t>“Cumi”</w:t>
      </w:r>
      <w:r>
        <w:rPr>
          <w:lang w:val="pt_PT" w:bidi="pt_PT"/>
        </w:rPr>
        <w:t xml:space="preserve"> é um comando para levantar-se, traduzido por Marcos como “Eu digo a você: levante-se!”</w:t>
      </w:r>
    </w:p>
    <w:p>
      <w:pPr/>
      <w:r>
        <w:rPr>
          <w:lang w:val="pt_PT" w:bidi="pt_PT"/>
        </w:rPr>
      </w:r>
      <w:r>
        <w:rPr>
          <w:lang w:val="pt_PT" w:bidi="pt_PT"/>
        </w:rPr>
        <w:t>Em seu Evangelho, Marcos inclui outras frases em aramaico atribuídas a Jesus (</w:t>
      </w:r>
      <w:r>
        <w:rPr>
          <w:lang w:val="pt_PT" w:bidi="pt_PT"/>
        </w:rPr>
        <w:t>Mc 3.17</w:t>
      </w:r>
      <w:r>
        <w:rPr>
          <w:lang w:val="pt_PT" w:bidi="pt_PT"/>
        </w:rPr>
        <w:t xml:space="preserve">; </w:t>
      </w:r>
      <w:r>
        <w:rPr>
          <w:lang w:val="pt_PT" w:bidi="pt_PT"/>
        </w:rPr>
        <w:t>5.41</w:t>
      </w:r>
      <w:r>
        <w:rPr>
          <w:lang w:val="pt_PT" w:bidi="pt_PT"/>
        </w:rPr>
        <w:t xml:space="preserve">; </w:t>
      </w:r>
      <w:r>
        <w:rPr>
          <w:lang w:val="pt_PT" w:bidi="pt_PT"/>
        </w:rPr>
        <w:t>7.11,34</w:t>
      </w:r>
      <w:r>
        <w:rPr>
          <w:lang w:val="pt_PT" w:bidi="pt_PT"/>
        </w:rPr>
        <w:t xml:space="preserve">; </w:t>
      </w:r>
      <w:r>
        <w:rPr>
          <w:lang w:val="pt_PT" w:bidi="pt_PT"/>
        </w:rPr>
        <w:t>11.9–10</w:t>
      </w:r>
      <w:r>
        <w:rPr>
          <w:lang w:val="pt_PT" w:bidi="pt_PT"/>
        </w:rPr>
        <w:t xml:space="preserve">; </w:t>
      </w:r>
      <w:r>
        <w:rPr>
          <w:lang w:val="pt_PT" w:bidi="pt_PT"/>
        </w:rPr>
        <w:t>14.36</w:t>
      </w:r>
      <w:r>
        <w:rPr>
          <w:lang w:val="pt_PT" w:bidi="pt_PT"/>
        </w:rPr>
        <w:t xml:space="preserve">; </w:t>
      </w:r>
      <w:r>
        <w:rPr>
          <w:lang w:val="pt_PT" w:bidi="pt_PT"/>
        </w:rPr>
        <w:t>15.22,34</w:t>
      </w:r>
      <w:r>
        <w:rPr>
          <w:lang w:val="pt_PT" w:bidi="pt_PT"/>
        </w:rPr>
        <w:t>). Mateus retém apenas duas frases em aramaico (</w:t>
      </w:r>
      <w:r>
        <w:rPr>
          <w:lang w:val="pt_PT" w:bidi="pt_PT"/>
        </w:rPr>
        <w:t>Mt 27.33,46</w:t>
      </w:r>
      <w:r>
        <w:rPr>
          <w:lang w:val="pt_PT" w:bidi="pt_PT"/>
        </w:rPr>
        <w:t>), e Lucas não mantém nenhuma.</w:t>
      </w:r>
      <w:r>
        <w:rPr>
          <w:lang w:val="pt_PT" w:bidi="pt_PT"/>
        </w:rPr>
      </w:r>
      <w:r>
        <w:rPr>
          <w:lang w:val="pt_PT" w:bidi="pt_PT"/>
        </w:rPr>
      </w:r>
    </w:p>
    <w:p>
      <w:pPr/>
      <w:r>
        <w:rPr>
          <w:lang w:val="pt_PT" w:bidi="pt_PT"/>
        </w:rPr>
      </w:r>
    </w:p>
    <w:p>
      <w:pPr>
        <w:pStyle w:val="Heading2"/>
      </w:pPr>
      <w:r>
        <w:rPr>
          <w:lang w:val="pt_PT" w:bidi="pt_PT"/>
        </w:rPr>
        <w:t>Talmai</w:t>
      </w:r>
      <w:r>
        <w:rPr>
          <w:lang w:val="pt_PT" w:bidi="pt_PT"/>
        </w:rPr>
      </w:r>
    </w:p>
    <w:p>
      <w:pPr>
        <w:pStyle w:val="ListNumber"/>
        <w:numPr>
          <w:ilvl w:val="0"/>
          <w:numId w:val="16"/>
        </w:numPr>
        <w:spacing w:line="240" w:lineRule="auto"/>
        <w:ind w:left="720"/>
      </w:pPr>
      <w:r>
        <w:rPr>
          <w:lang w:val="pt_PT" w:bidi="pt_PT"/>
        </w:rPr>
      </w:r>
      <w:r>
        <w:rPr>
          <w:lang w:val="pt_PT" w:bidi="pt_PT"/>
        </w:rPr>
        <w:t>Um filho de Anaque e irmão de Aimã e Sesai. Os 12 espiões israelitas viram Talmai e seu povo quando exploraram a terra de Canaã (</w:t>
      </w:r>
      <w:r>
        <w:rPr>
          <w:lang w:val="pt_PT" w:bidi="pt_PT"/>
        </w:rPr>
        <w:t>Nm 13.22</w:t>
      </w:r>
      <w:r>
        <w:rPr>
          <w:lang w:val="pt_PT" w:bidi="pt_PT"/>
        </w:rPr>
        <w:t>). Mais tarde, Calebe conseguiu derrotar Talmai e seus irmãos. Eles estavam vivendo em Hebrom (</w:t>
      </w:r>
      <w:r>
        <w:rPr>
          <w:lang w:val="pt_PT" w:bidi="pt_PT"/>
        </w:rPr>
        <w:t>Js 15.14</w:t>
      </w:r>
      <w:r>
        <w:rPr>
          <w:lang w:val="pt_PT" w:bidi="pt_PT"/>
        </w:rPr>
        <w:t xml:space="preserve">; </w:t>
      </w:r>
      <w:r>
        <w:rPr>
          <w:lang w:val="pt_PT" w:bidi="pt_PT"/>
        </w:rPr>
        <w:t>Jz 1.10</w:t>
      </w:r>
      <w:r>
        <w:rPr>
          <w:lang w:val="pt_PT" w:bidi="pt_PT"/>
        </w:rPr>
        <w:t>).</w:t>
      </w:r>
    </w:p>
    <w:p>
      <w:pPr>
        <w:pStyle w:val="ListNumber"/>
        <w:spacing w:line="240" w:lineRule="auto"/>
        <w:ind w:left="720"/>
      </w:pPr>
      <w:r>
        <w:rPr>
          <w:lang w:val="pt_PT" w:bidi="pt_PT"/>
        </w:rPr>
      </w:r>
      <w:r>
        <w:rPr>
          <w:lang w:val="pt_PT" w:bidi="pt_PT"/>
        </w:rPr>
        <w:t>Um filho de Amiúde e pai de Maaca. Maaca foi a esposa do Rei Davi. Ela deu à luz Absalão, o terceiro filho de Davi (</w:t>
      </w:r>
      <w:r>
        <w:rPr>
          <w:lang w:val="pt_PT" w:bidi="pt_PT"/>
        </w:rPr>
        <w:t>2Sm 3.3</w:t>
      </w:r>
      <w:r>
        <w:rPr>
          <w:lang w:val="pt_PT" w:bidi="pt_PT"/>
        </w:rPr>
        <w:t xml:space="preserve">; </w:t>
      </w:r>
      <w:r>
        <w:rPr>
          <w:lang w:val="pt_PT" w:bidi="pt_PT"/>
        </w:rPr>
        <w:t>1Cr 3.2</w:t>
      </w:r>
      <w:r>
        <w:rPr>
          <w:lang w:val="pt_PT" w:bidi="pt_PT"/>
        </w:rPr>
        <w:t>). Depois que Absalão matou seu meio-irmão Amnom, ele fugiu para o pequeno reino de Gesur, de seu avô Talmai, para se proteger. (</w:t>
      </w:r>
      <w:r>
        <w:rPr>
          <w:lang w:val="pt_PT" w:bidi="pt_PT"/>
        </w:rPr>
        <w:t>2Sm 13.37</w:t>
      </w:r>
      <w:r>
        <w:rPr>
          <w:lang w:val="pt_PT" w:bidi="pt_PT"/>
        </w:rPr>
        <w:t>).</w:t>
      </w:r>
      <w:r>
        <w:rPr>
          <w:lang w:val="pt_PT" w:bidi="pt_PT"/>
        </w:rPr>
      </w:r>
      <w:r>
        <w:rPr>
          <w:lang w:val="pt_PT" w:bidi="pt_PT"/>
        </w:rPr>
      </w:r>
    </w:p>
    <w:p>
      <w:pPr/>
      <w:r>
        <w:rPr>
          <w:lang w:val="pt_PT" w:bidi="pt_PT"/>
        </w:rPr>
      </w:r>
    </w:p>
    <w:p>
      <w:pPr>
        <w:pStyle w:val="Heading2"/>
      </w:pPr>
      <w:r>
        <w:rPr>
          <w:lang w:val="pt_PT" w:bidi="pt_PT"/>
        </w:rPr>
        <w:t>Talmom</w:t>
      </w:r>
      <w:r>
        <w:rPr>
          <w:lang w:val="pt_PT" w:bidi="pt_PT"/>
        </w:rPr>
      </w:r>
    </w:p>
    <w:p>
      <w:pPr/>
      <w:r>
        <w:rPr>
          <w:lang w:val="pt_PT" w:bidi="pt_PT"/>
        </w:rPr>
      </w:r>
      <w:r>
        <w:rPr>
          <w:lang w:val="pt_PT" w:bidi="pt_PT"/>
        </w:rPr>
        <w:t>Chefe de uma família levita que serviu como guarda do templo (</w:t>
      </w:r>
      <w:r>
        <w:rPr>
          <w:lang w:val="pt_PT" w:bidi="pt_PT"/>
        </w:rPr>
        <w:t>1Cr 9.17</w:t>
      </w:r>
      <w:r>
        <w:rPr>
          <w:lang w:val="pt_PT" w:bidi="pt_PT"/>
        </w:rPr>
        <w:t>). Seus descendentes retornaram do exílio com Zorobabel e serviram como guardas no templo reconstruído (</w:t>
      </w:r>
      <w:r>
        <w:rPr>
          <w:lang w:val="pt_PT" w:bidi="pt_PT"/>
        </w:rPr>
        <w:t>Ed 2.42</w:t>
      </w:r>
      <w:r>
        <w:rPr>
          <w:lang w:val="pt_PT" w:bidi="pt_PT"/>
        </w:rPr>
        <w:t xml:space="preserve">; </w:t>
      </w:r>
      <w:r>
        <w:rPr>
          <w:lang w:val="pt_PT" w:bidi="pt_PT"/>
        </w:rPr>
        <w:t>Ne 7.45</w:t>
      </w:r>
      <w:r>
        <w:rPr>
          <w:lang w:val="pt_PT" w:bidi="pt_PT"/>
        </w:rPr>
        <w:t xml:space="preserve">; </w:t>
      </w:r>
      <w:r>
        <w:rPr>
          <w:lang w:val="pt_PT" w:bidi="pt_PT"/>
        </w:rPr>
        <w:t>11.19</w:t>
      </w:r>
      <w:r>
        <w:rPr>
          <w:lang w:val="pt_PT" w:bidi="pt_PT"/>
        </w:rPr>
        <w:t xml:space="preserve">; </w:t>
      </w:r>
      <w:r>
        <w:rPr>
          <w:lang w:val="pt_PT" w:bidi="pt_PT"/>
        </w:rPr>
        <w:t>12.25</w:t>
      </w:r>
      <w:r>
        <w:rPr>
          <w:lang w:val="pt_PT" w:bidi="pt_PT"/>
        </w:rPr>
        <w:t>).</w:t>
      </w:r>
      <w:r>
        <w:rPr>
          <w:lang w:val="pt_PT" w:bidi="pt_PT"/>
        </w:rPr>
      </w:r>
      <w:r>
        <w:rPr>
          <w:lang w:val="pt_PT" w:bidi="pt_PT"/>
        </w:rPr>
      </w:r>
    </w:p>
    <w:p>
      <w:pPr/>
      <w:r>
        <w:rPr>
          <w:lang w:val="pt_PT" w:bidi="pt_PT"/>
        </w:rPr>
      </w:r>
    </w:p>
    <w:p>
      <w:pPr>
        <w:pStyle w:val="Heading2"/>
      </w:pPr>
      <w:r>
        <w:rPr>
          <w:lang w:val="pt_PT" w:bidi="pt_PT"/>
        </w:rPr>
        <w:t>Talmude*</w:t>
      </w:r>
      <w:r>
        <w:rPr>
          <w:lang w:val="pt_PT" w:bidi="pt_PT"/>
        </w:rPr>
      </w:r>
    </w:p>
    <w:p>
      <w:pPr/>
      <w:r>
        <w:rPr>
          <w:lang w:val="pt_PT" w:bidi="pt_PT"/>
        </w:rPr>
      </w:r>
      <w:r>
        <w:rPr>
          <w:lang w:val="pt_PT" w:bidi="pt_PT"/>
        </w:rPr>
        <w:t>Palavra que significa “estudar”, “aprender”. É um corpo de literatura em hebraico e aramaico, que cobre interpretações de porções legais do AT, bem como ditos sábios de muitas fontes rabínicas; abrange um período que vai logo após Esdras, cerca de 400 a.C., até aproximadamente os anos 500 d.C.</w:t>
      </w:r>
    </w:p>
    <w:p>
      <w:pPr>
        <w:pStyle w:val="Heading3"/>
      </w:pPr>
      <w:r>
        <w:rPr>
          <w:lang w:val="pt_PT" w:bidi="pt_PT"/>
        </w:rPr>
        <w:t>Origem e desenvolvimento da Lei Oral</w:t>
      </w:r>
    </w:p>
    <w:p>
      <w:pPr/>
      <w:r>
        <w:rPr>
          <w:lang w:val="pt_PT" w:bidi="pt_PT"/>
        </w:rPr>
      </w:r>
      <w:r>
        <w:rPr>
          <w:lang w:val="pt_PT" w:bidi="pt_PT"/>
        </w:rPr>
        <w:t xml:space="preserve">Os judeus tradicionais acreditam que uma segunda lei foi dada a Moisés, além da primeira ou palavra escrita; esta segunda foi dada oralmente, e transmitida de geração em geração em forma oral. O próprio Talmude faz esta alegação de uma origem primitiva, e </w:t>
      </w:r>
      <w:r>
        <w:rPr>
          <w:i/>
          <w:lang w:val="pt_PT" w:bidi="pt_PT"/>
        </w:rPr>
        <w:t>Pirke Aboth</w:t>
      </w:r>
      <w:r>
        <w:rPr>
          <w:lang w:val="pt_PT" w:bidi="pt_PT"/>
        </w:rPr>
        <w:t xml:space="preserve"> 1.1 afirma que é atribuído a Moisés. Outros estudiosos não concordam sobre esta origem da lei oral e insistem que ela teve seu início e desenvolvimento após Esdras. Por exemplo, não há menção por parte dos profetas pré-exílicos sobre uma transgressão da lei oral, mas as mensagens dos profetas estão repletas de advertências sobre o abandono da revelação escrita dada a Moisés, indicando assim a ausência de um corpo de tradição oral antes do exílio babilônico.</w:t>
      </w:r>
    </w:p>
    <w:p>
      <w:pPr/>
      <w:r>
        <w:rPr>
          <w:lang w:val="pt_PT" w:bidi="pt_PT"/>
        </w:rPr>
      </w:r>
      <w:r>
        <w:rPr>
          <w:lang w:val="pt_PT" w:bidi="pt_PT"/>
        </w:rPr>
        <w:t xml:space="preserve">No período que sucedeu Esdras (“um escriba habilidoso na lei de Moisés”, </w:t>
      </w:r>
      <w:r>
        <w:rPr>
          <w:lang w:val="pt_PT" w:bidi="pt_PT"/>
        </w:rPr>
        <w:t>Ed 7.6</w:t>
      </w:r>
      <w:r>
        <w:rPr>
          <w:lang w:val="pt_PT" w:bidi="pt_PT"/>
        </w:rPr>
        <w:t>), um mestre sucedia outro nas sinagogas e escolas, e sua compreensão do Antigo Testamento era valorizada e memorizada. Ao longo dos séculos, muitos dispositivos de memorização foram usados para aprender e lembrar a crescente massa de opiniões e interpretação. Mas eventualmente nem mesmo a melhor memória poderia reter todos os materiais disponíveis. Foi finalmente necessário compilar um resumo de todos os ensinamentos essenciais das gerações anteriores, e também facilitar o acesso para as futuras gerações ao imenso tesouro de pensamento, sentimento religioso e sabedoria para orientação e inspiração. A compilação é conhecida como o Talmude, o repositório básico da lei oral. Os judeus o consideram como secundário em relação às Escrituras. Uma literatura reconhecida como a obra-prima de uma criação nacional e religiosa que possui uma profunda influência sobre o desenvolvimento da visão judaica de mundo.</w:t>
      </w:r>
    </w:p>
    <w:p>
      <w:pPr>
        <w:pStyle w:val="Heading3"/>
      </w:pPr>
      <w:r>
        <w:rPr>
          <w:lang w:val="pt_PT" w:bidi="pt_PT"/>
        </w:rPr>
        <w:t>Lógica para uma Lei Oral</w:t>
      </w:r>
    </w:p>
    <w:p>
      <w:pPr/>
      <w:r>
        <w:rPr>
          <w:lang w:val="pt_PT" w:bidi="pt_PT"/>
        </w:rPr>
      </w:r>
      <w:r>
        <w:rPr>
          <w:lang w:val="pt_PT" w:bidi="pt_PT"/>
        </w:rPr>
        <w:t>Com a cessação dos profetas pós-exílicos, e com o desenvolvimento contínuo da complexidade da vida em Israel e seus relacionamentos com o mundo exterior, surgiu uma necessidade de uma elaboração mais detalhada das leis do Pentateuco. A lei oral, a princípio, tinha a intenção de ser útil para que as pessoas pudessem obedecer à Palavra escrita de Deus.</w:t>
      </w:r>
    </w:p>
    <w:p>
      <w:pPr/>
      <w:r>
        <w:rPr>
          <w:lang w:val="pt_PT" w:bidi="pt_PT"/>
        </w:rPr>
      </w:r>
      <w:r>
        <w:rPr>
          <w:lang w:val="pt_PT" w:bidi="pt_PT"/>
        </w:rPr>
        <w:t>A lei oral contida no Talmude tem uma função dupla. Primeiro, fornecia uma interpretação da Lei escrita. De acordo com os rabinos, isso é necessário, uma vez que a lei oral possibilita a observância da Lei escrita. Sem a primeira, seria impossível observar a última. Um bom exemplo é o conceito de não trabalhar, como indicado pela lei bíblica do Sábado. Todos sabiam que o trabalho não era feito no sábado. No entanto, os rabinos sustentam que foi necessária a lei oral para definir o que se entendia por trabalho.</w:t>
      </w:r>
    </w:p>
    <w:p>
      <w:pPr/>
      <w:r>
        <w:rPr>
          <w:lang w:val="pt_PT" w:bidi="pt_PT"/>
        </w:rPr>
      </w:r>
      <w:r>
        <w:rPr>
          <w:lang w:val="pt_PT" w:bidi="pt_PT"/>
        </w:rPr>
        <w:t>O segundo aspecto da lei oral é que ela modifica e busca adaptar a Lei escrita para se adequar a novas condições e circunstâncias. A lei oral deve tornar a Lei escrita um documento viável de geração em geração. Sem esta lei oral, a Lei escrita se tornaria obsoleta. Portanto, a lei oral é necessária para a observância de proibições, bem como para enfatizar o que é devoção e lealdade judaica.</w:t>
      </w:r>
    </w:p>
    <w:p>
      <w:pPr/>
      <w:r>
        <w:rPr>
          <w:lang w:val="pt_PT" w:bidi="pt_PT"/>
        </w:rPr>
      </w:r>
      <w:r>
        <w:rPr>
          <w:lang w:val="pt_PT" w:bidi="pt_PT"/>
        </w:rPr>
        <w:t>É verdade que cada geração deve enfrentar novas condições sociais, políticas e econômicas, que tornam necessária uma aplicação diferente da Palavra de Deus. Mas a Palavra de Deus não pode ser mudada para acomodar desejos pessoais ou interpretar novos problemas em diferentes eras. Algo disso é evidente no primeiro século d.C., quando Jesus desafiou os líderes judeus por sobreporem a Palavra de Deus com suas tradições orais (</w:t>
      </w:r>
      <w:r>
        <w:rPr>
          <w:lang w:val="pt_PT" w:bidi="pt_PT"/>
        </w:rPr>
        <w:t>Mc 7.9–13</w:t>
      </w:r>
      <w:r>
        <w:rPr>
          <w:lang w:val="pt_PT" w:bidi="pt_PT"/>
        </w:rPr>
        <w:t>).</w:t>
      </w:r>
    </w:p>
    <w:p>
      <w:pPr>
        <w:pStyle w:val="Heading3"/>
      </w:pPr>
      <w:r>
        <w:rPr>
          <w:lang w:val="pt_PT" w:bidi="pt_PT"/>
        </w:rPr>
        <w:t>Antecedentes básicos para o Talmude</w:t>
      </w:r>
    </w:p>
    <w:p>
      <w:pPr/>
      <w:r>
        <w:rPr>
          <w:lang w:val="pt_PT" w:bidi="pt_PT"/>
        </w:rPr>
      </w:r>
      <w:r>
        <w:rPr>
          <w:lang w:val="pt_PT" w:bidi="pt_PT"/>
        </w:rPr>
        <w:t>Um dos primeiros meios para ensinar a lei oral era um comentário contínuo, ou Midrash (“expor”), do texto bíblico. Se o ensino tratava das partes legais do Antigo Testamento, então era referido como Midrash Halakah (este enfatizava o modo de viver ou caminhar). Ao tratar porções não-legais, éticas ou devocionais do AT, então as opiniões e entendimento eram chamadas de Midrash Haggadah (“narração”). Esdras e seus associados treinados estavam usando o método de Midrash na ocasião da conclusão das muralhas de Jerusalém em 444 a.C., quando “ensinavam o povo na lei; e o povo estava no seu lugar. E leram no livro, na lei de Deus; e declarando, e explicando o sentido, faziam que, lendo, se entendesse.” (</w:t>
      </w:r>
      <w:r>
        <w:rPr>
          <w:lang w:val="pt_PT" w:bidi="pt_PT"/>
        </w:rPr>
        <w:t>Ne 8.7–8</w:t>
      </w:r>
      <w:r>
        <w:rPr>
          <w:lang w:val="pt_PT" w:bidi="pt_PT"/>
        </w:rPr>
        <w:t>, ACF). Este tipo de Midrash oral é o método seguido por gerações de mestres após Esdras, quando os líderes religiosos eram conhecidos como Soferim (“escritores” ou “escribas”), até cerca de 200 a.C. Às vezes chamados de “Grande Sinagoga”, esses estudiosos forneceram ensinamentos para “cercar” a palavra moral e cerimonial revelada, de modo que Israel nunca mais se desviasse para a idolatria ou ignorância. Os soferim foram sucedidos pelos hassidim (“piedosos”), que tentaram manter um alto nível de devoção religiosa. Por sua vez, os hassidim foram sucedidos pelos fariseus (“separados”) por volta de 128 a.C. Cada um desses grupos contribuiu para o método Midrash. Este material continuou crescendo e foi transmitido oralmente. Gerações sucessivas aprenderam esses materiais por repetição contínua. Portanto, o novo método foi chamado de Mishná (“repetição”), e os mestres da Mishná eram conhecidos como Tanaim (“aqueles que proferiam oralmente”). Tanto o Midrash quanto a Mishná existiram lado a lado nas gerações seguintes. Houve um momento, no entanto, em que se tornou necessário codificar a lei oral abordada pela Mishná, já que esta se tornava difícil de aprender como um corpo de material. Eventualmente, este material foi colocado por escrito e passou a ser conhecido como Guemará (“complementação”). A combinação da Guemará com a Mishná constitui o Talmude.</w:t>
      </w:r>
    </w:p>
    <w:p>
      <w:pPr/>
      <w:r>
        <w:rPr>
          <w:lang w:val="pt_PT" w:bidi="pt_PT"/>
        </w:rPr>
      </w:r>
      <w:r>
        <w:rPr>
          <w:i/>
          <w:lang w:val="pt_PT" w:bidi="pt_PT"/>
        </w:rPr>
        <w:t>Veja também</w:t>
      </w:r>
      <w:r>
        <w:rPr>
          <w:lang w:val="pt_PT" w:bidi="pt_PT"/>
        </w:rPr>
        <w:t xml:space="preserve"> </w:t>
      </w:r>
      <w:r>
        <w:rPr>
          <w:lang w:val="pt_PT" w:bidi="pt_PT"/>
        </w:rPr>
        <w:t>Guemará</w:t>
      </w:r>
      <w:r>
        <w:rPr>
          <w:lang w:val="pt_PT" w:bidi="pt_PT"/>
        </w:rPr>
        <w:t xml:space="preserve">; </w:t>
      </w:r>
      <w:r>
        <w:rPr>
          <w:lang w:val="pt_PT" w:bidi="pt_PT"/>
        </w:rPr>
        <w:t>Haggadah</w:t>
      </w:r>
      <w:r>
        <w:rPr>
          <w:lang w:val="pt_PT" w:bidi="pt_PT"/>
        </w:rPr>
        <w:t xml:space="preserve">; </w:t>
      </w:r>
      <w:r>
        <w:rPr>
          <w:lang w:val="pt_PT" w:bidi="pt_PT"/>
        </w:rPr>
        <w:t>Halakah</w:t>
      </w:r>
      <w:r>
        <w:rPr>
          <w:lang w:val="pt_PT" w:bidi="pt_PT"/>
        </w:rPr>
        <w:t xml:space="preserve">; </w:t>
      </w:r>
      <w:r>
        <w:rPr>
          <w:lang w:val="pt_PT" w:bidi="pt_PT"/>
        </w:rPr>
        <w:t>Lei, Conceito Bíblico de</w:t>
      </w:r>
      <w:r>
        <w:rPr>
          <w:lang w:val="pt_PT" w:bidi="pt_PT"/>
        </w:rPr>
        <w:t xml:space="preserve">; </w:t>
      </w:r>
      <w:r>
        <w:rPr>
          <w:lang w:val="pt_PT" w:bidi="pt_PT"/>
        </w:rPr>
        <w:t>Midrash</w:t>
      </w:r>
      <w:r>
        <w:rPr>
          <w:lang w:val="pt_PT" w:bidi="pt_PT"/>
        </w:rPr>
        <w:t xml:space="preserve">; </w:t>
      </w:r>
      <w:r>
        <w:rPr>
          <w:lang w:val="pt_PT" w:bidi="pt_PT"/>
        </w:rPr>
        <w:t>Mishná</w:t>
      </w:r>
      <w:r>
        <w:rPr>
          <w:lang w:val="pt_PT" w:bidi="pt_PT"/>
        </w:rPr>
        <w:t xml:space="preserve">; </w:t>
      </w:r>
      <w:r>
        <w:rPr>
          <w:lang w:val="pt_PT" w:bidi="pt_PT"/>
        </w:rPr>
        <w:t>Fariseus</w:t>
      </w:r>
      <w:r>
        <w:rPr>
          <w:lang w:val="pt_PT" w:bidi="pt_PT"/>
        </w:rPr>
        <w:t xml:space="preserve">; </w:t>
      </w:r>
      <w:r>
        <w:rPr>
          <w:lang w:val="pt_PT" w:bidi="pt_PT"/>
        </w:rPr>
        <w:t>Torá</w:t>
      </w:r>
      <w:r>
        <w:rPr>
          <w:lang w:val="pt_PT" w:bidi="pt_PT"/>
        </w:rPr>
        <w:t xml:space="preserve">; </w:t>
      </w:r>
      <w:r>
        <w:rPr>
          <w:lang w:val="pt_PT" w:bidi="pt_PT"/>
        </w:rPr>
        <w:t>Tradição</w:t>
      </w:r>
      <w:r>
        <w:rPr>
          <w:lang w:val="pt_PT" w:bidi="pt_PT"/>
        </w:rPr>
        <w:t xml:space="preserve">; </w:t>
      </w:r>
      <w:r>
        <w:rPr>
          <w:lang w:val="pt_PT" w:bidi="pt_PT"/>
        </w:rPr>
        <w:t>Oral, Tradição</w:t>
      </w:r>
      <w:r>
        <w:rPr>
          <w:lang w:val="pt_PT" w:bidi="pt_PT"/>
        </w:rPr>
        <w:t>.</w:t>
      </w:r>
      <w:r>
        <w:rPr>
          <w:lang w:val="pt_PT" w:bidi="pt_PT"/>
        </w:rPr>
      </w:r>
      <w:r>
        <w:rPr>
          <w:lang w:val="pt_PT" w:bidi="pt_PT"/>
        </w:rPr>
      </w:r>
    </w:p>
    <w:p>
      <w:pPr/>
      <w:r>
        <w:rPr>
          <w:lang w:val="pt_PT" w:bidi="pt_PT"/>
        </w:rPr>
      </w:r>
    </w:p>
    <w:p>
      <w:pPr>
        <w:pStyle w:val="Heading2"/>
      </w:pPr>
      <w:r>
        <w:rPr>
          <w:lang w:val="pt_PT" w:bidi="pt_PT"/>
        </w:rPr>
        <w:t>Tamá</w:t>
      </w:r>
      <w:r>
        <w:rPr>
          <w:lang w:val="pt_PT" w:bidi="pt_PT"/>
        </w:rPr>
      </w:r>
    </w:p>
    <w:p>
      <w:pPr/>
      <w:r>
        <w:rPr>
          <w:lang w:val="pt_PT" w:bidi="pt_PT"/>
        </w:rPr>
      </w:r>
      <w:r>
        <w:rPr>
          <w:lang w:val="pt_PT" w:bidi="pt_PT"/>
        </w:rPr>
        <w:t xml:space="preserve">Ortografia alternativa para Temá em </w:t>
      </w:r>
      <w:r>
        <w:rPr>
          <w:lang w:val="pt_PT" w:bidi="pt_PT"/>
        </w:rPr>
        <w:t>Neemias 7.55</w:t>
      </w:r>
      <w:r>
        <w:rPr>
          <w:lang w:val="pt_PT" w:bidi="pt_PT"/>
        </w:rPr>
        <w:t xml:space="preserve">. </w:t>
      </w:r>
      <w:r>
        <w:rPr>
          <w:i/>
          <w:lang w:val="pt_PT" w:bidi="pt_PT"/>
        </w:rPr>
        <w:t>Veja</w:t>
      </w:r>
      <w:r>
        <w:rPr>
          <w:lang w:val="pt_PT" w:bidi="pt_PT"/>
        </w:rPr>
        <w:t xml:space="preserve"> </w:t>
      </w:r>
      <w:r>
        <w:rPr>
          <w:lang w:val="pt_PT" w:bidi="pt_PT"/>
        </w:rPr>
        <w:t>Temá, Tema</w:t>
      </w:r>
      <w:r>
        <w:rPr>
          <w:lang w:val="pt_PT" w:bidi="pt_PT"/>
        </w:rPr>
        <w:t>.</w:t>
      </w:r>
      <w:r>
        <w:rPr>
          <w:lang w:val="pt_PT" w:bidi="pt_PT"/>
        </w:rPr>
      </w:r>
      <w:r>
        <w:rPr>
          <w:lang w:val="pt_PT" w:bidi="pt_PT"/>
        </w:rPr>
      </w:r>
    </w:p>
    <w:p>
      <w:pPr/>
      <w:r>
        <w:rPr>
          <w:lang w:val="pt_PT" w:bidi="pt_PT"/>
        </w:rPr>
      </w:r>
    </w:p>
    <w:p>
      <w:pPr>
        <w:pStyle w:val="Heading2"/>
      </w:pPr>
      <w:r>
        <w:rPr>
          <w:lang w:val="pt_PT" w:bidi="pt_PT"/>
        </w:rPr>
        <w:t>Tamá</w:t>
      </w:r>
      <w:r>
        <w:rPr>
          <w:lang w:val="pt_PT" w:bidi="pt_PT"/>
        </w:rPr>
      </w:r>
    </w:p>
    <w:p>
      <w:pPr/>
      <w:r>
        <w:rPr>
          <w:lang w:val="pt_PT" w:bidi="pt_PT"/>
        </w:rPr>
      </w:r>
      <w:r>
        <w:rPr>
          <w:lang w:val="pt_PT" w:bidi="pt_PT"/>
        </w:rPr>
        <w:t xml:space="preserve">Ortografia presente nas versões NVT e NVI de Temá em </w:t>
      </w:r>
      <w:r>
        <w:rPr>
          <w:lang w:val="pt_PT" w:bidi="pt_PT"/>
        </w:rPr>
        <w:t>Esdras 2.53</w:t>
      </w:r>
      <w:r>
        <w:rPr>
          <w:lang w:val="pt_PT" w:bidi="pt_PT"/>
        </w:rPr>
        <w:t xml:space="preserve">. </w:t>
      </w:r>
      <w:r>
        <w:rPr>
          <w:i/>
          <w:lang w:val="pt_PT" w:bidi="pt_PT"/>
        </w:rPr>
        <w:t>Veja</w:t>
      </w:r>
      <w:r>
        <w:rPr>
          <w:lang w:val="pt_PT" w:bidi="pt_PT"/>
        </w:rPr>
        <w:t xml:space="preserve"> </w:t>
      </w:r>
      <w:r>
        <w:rPr>
          <w:lang w:val="pt_PT" w:bidi="pt_PT"/>
        </w:rPr>
        <w:t>Temá</w:t>
      </w:r>
      <w:r>
        <w:rPr>
          <w:lang w:val="pt_PT" w:bidi="pt_PT"/>
        </w:rPr>
        <w:t>.</w:t>
      </w:r>
      <w:r>
        <w:rPr>
          <w:lang w:val="pt_PT" w:bidi="pt_PT"/>
        </w:rPr>
      </w:r>
      <w:r>
        <w:rPr>
          <w:lang w:val="pt_PT" w:bidi="pt_PT"/>
        </w:rPr>
      </w:r>
    </w:p>
    <w:p>
      <w:pPr/>
      <w:r>
        <w:rPr>
          <w:lang w:val="pt_PT" w:bidi="pt_PT"/>
        </w:rPr>
      </w:r>
    </w:p>
    <w:p>
      <w:pPr>
        <w:pStyle w:val="Heading2"/>
      </w:pPr>
      <w:r>
        <w:rPr>
          <w:lang w:val="pt_PT" w:bidi="pt_PT"/>
        </w:rPr>
        <w:t>Tamar (Lugar)</w:t>
      </w:r>
      <w:r>
        <w:rPr>
          <w:lang w:val="pt_PT" w:bidi="pt_PT"/>
        </w:rPr>
      </w:r>
    </w:p>
    <w:p>
      <w:pPr/>
      <w:r>
        <w:rPr>
          <w:lang w:val="pt_PT" w:bidi="pt_PT"/>
        </w:rPr>
      </w:r>
      <w:r>
        <w:rPr>
          <w:lang w:val="pt_PT" w:bidi="pt_PT"/>
        </w:rPr>
        <w:t>Cidade localizada a sudoeste do Mar Morto na tribo de Judá (</w:t>
      </w:r>
      <w:r>
        <w:rPr>
          <w:lang w:val="pt_PT" w:bidi="pt_PT"/>
        </w:rPr>
        <w:t>Ez 47.19</w:t>
      </w:r>
      <w:r>
        <w:rPr>
          <w:lang w:val="pt_PT" w:bidi="pt_PT"/>
        </w:rPr>
        <w:t xml:space="preserve">; </w:t>
      </w:r>
      <w:r>
        <w:rPr>
          <w:lang w:val="pt_PT" w:bidi="pt_PT"/>
        </w:rPr>
        <w:t>48.28</w:t>
      </w:r>
      <w:r>
        <w:rPr>
          <w:lang w:val="pt_PT" w:bidi="pt_PT"/>
        </w:rPr>
        <w:t xml:space="preserve">). Tamar é listada em alguns manuscritos hebraicos de </w:t>
      </w:r>
      <w:r>
        <w:rPr>
          <w:lang w:val="pt_PT" w:bidi="pt_PT"/>
        </w:rPr>
        <w:t>1 Reis 9.18</w:t>
      </w:r>
      <w:r>
        <w:rPr>
          <w:lang w:val="pt_PT" w:bidi="pt_PT"/>
        </w:rPr>
        <w:t xml:space="preserve"> como um dos lugares construídos por Salomão em sua campanha para aumentar o poder e a grandeza do império judaico. Pode ter sido cuidadosamente fortificada para proteger a importante rota comercial entre o porto de Elate e o sul da Arábia.</w:t>
      </w:r>
    </w:p>
    <w:p>
      <w:pPr/>
      <w:r>
        <w:rPr>
          <w:lang w:val="pt_PT" w:bidi="pt_PT"/>
        </w:rPr>
      </w:r>
      <w:r>
        <w:rPr>
          <w:i/>
          <w:lang w:val="pt_PT" w:bidi="pt_PT"/>
        </w:rPr>
        <w:t>Veja também</w:t>
      </w:r>
      <w:r>
        <w:rPr>
          <w:lang w:val="pt_PT" w:bidi="pt_PT"/>
        </w:rPr>
        <w:t xml:space="preserve"> </w:t>
      </w:r>
      <w:r>
        <w:rPr>
          <w:lang w:val="pt_PT" w:bidi="pt_PT"/>
        </w:rPr>
        <w:t>Tadmor</w:t>
      </w:r>
      <w:r>
        <w:rPr>
          <w:lang w:val="pt_PT" w:bidi="pt_PT"/>
        </w:rPr>
        <w:t>.</w:t>
      </w:r>
      <w:r>
        <w:rPr>
          <w:lang w:val="pt_PT" w:bidi="pt_PT"/>
        </w:rPr>
      </w:r>
      <w:r>
        <w:rPr>
          <w:lang w:val="pt_PT" w:bidi="pt_PT"/>
        </w:rPr>
      </w:r>
    </w:p>
    <w:p>
      <w:pPr/>
      <w:r>
        <w:rPr>
          <w:lang w:val="pt_PT" w:bidi="pt_PT"/>
        </w:rPr>
      </w:r>
    </w:p>
    <w:p>
      <w:pPr>
        <w:pStyle w:val="Heading2"/>
      </w:pPr>
      <w:r>
        <w:rPr>
          <w:lang w:val="pt_PT" w:bidi="pt_PT"/>
        </w:rPr>
        <w:t>Tamar (Pessoa)</w:t>
      </w:r>
      <w:r>
        <w:rPr>
          <w:lang w:val="pt_PT" w:bidi="pt_PT"/>
        </w:rPr>
      </w:r>
    </w:p>
    <w:p>
      <w:pPr>
        <w:pStyle w:val="ListNumber"/>
        <w:numPr>
          <w:ilvl w:val="0"/>
          <w:numId w:val="17"/>
        </w:numPr>
        <w:spacing w:line="240" w:lineRule="auto"/>
        <w:ind w:left="720"/>
      </w:pPr>
      <w:r>
        <w:rPr>
          <w:lang w:val="pt_PT" w:bidi="pt_PT"/>
        </w:rPr>
      </w:r>
      <w:r>
        <w:rPr>
          <w:lang w:val="pt_PT" w:bidi="pt_PT"/>
        </w:rPr>
        <w:t>A esposa de Er, o primogênito de Judá com uma cananeia, foi Tamar. Mais tarde, como viúva, Tamar deu à luz dois filhos de Judá chamados Perez e Zerá (</w:t>
      </w:r>
      <w:r>
        <w:rPr>
          <w:lang w:val="pt_PT" w:bidi="pt_PT"/>
        </w:rPr>
        <w:t>Gn 38.6–24</w:t>
      </w:r>
      <w:r>
        <w:rPr>
          <w:lang w:val="pt_PT" w:bidi="pt_PT"/>
        </w:rPr>
        <w:t xml:space="preserve">; </w:t>
      </w:r>
      <w:r>
        <w:rPr>
          <w:lang w:val="pt_PT" w:bidi="pt_PT"/>
        </w:rPr>
        <w:t>1Cr 2.4</w:t>
      </w:r>
      <w:r>
        <w:rPr>
          <w:lang w:val="pt_PT" w:bidi="pt_PT"/>
        </w:rPr>
        <w:t>). Tamar continuou a linhagem de Judá através de Perez (</w:t>
      </w:r>
      <w:r>
        <w:rPr>
          <w:lang w:val="pt_PT" w:bidi="pt_PT"/>
        </w:rPr>
        <w:t>Rt 4.12</w:t>
      </w:r>
      <w:r>
        <w:rPr>
          <w:lang w:val="pt_PT" w:bidi="pt_PT"/>
        </w:rPr>
        <w:t>), e seu nome está registrado na lista familiar de Cristo (</w:t>
      </w:r>
      <w:r>
        <w:rPr>
          <w:lang w:val="pt_PT" w:bidi="pt_PT"/>
        </w:rPr>
        <w:t>Mt 1.3</w:t>
      </w:r>
      <w:r>
        <w:rPr>
          <w:lang w:val="pt_PT" w:bidi="pt_PT"/>
        </w:rPr>
        <w:t>).</w:t>
        <w:br/>
      </w:r>
      <w:r>
        <w:rPr>
          <w:i/>
          <w:lang w:val="pt_PT" w:bidi="pt_PT"/>
        </w:rPr>
        <w:t>Veja também</w:t>
      </w:r>
      <w:r>
        <w:rPr>
          <w:lang w:val="pt_PT" w:bidi="pt_PT"/>
        </w:rPr>
        <w:t xml:space="preserve"> </w:t>
      </w:r>
      <w:r>
        <w:rPr>
          <w:lang w:val="pt_PT" w:bidi="pt_PT"/>
        </w:rPr>
        <w:t>Genealogia de Jesus Cristo</w:t>
      </w:r>
      <w:r>
        <w:rPr>
          <w:lang w:val="pt_PT" w:bidi="pt_PT"/>
        </w:rPr>
        <w:t>.</w:t>
      </w:r>
    </w:p>
    <w:p>
      <w:pPr>
        <w:pStyle w:val="ListNumber"/>
        <w:spacing w:line="240" w:lineRule="auto"/>
        <w:ind w:left="720"/>
      </w:pPr>
      <w:r>
        <w:rPr>
          <w:lang w:val="pt_PT" w:bidi="pt_PT"/>
        </w:rPr>
      </w:r>
      <w:r>
        <w:rPr>
          <w:lang w:val="pt_PT" w:bidi="pt_PT"/>
        </w:rPr>
        <w:t>Irmã de Absalão e filha de Davi com sua esposa Maaca, a gesurita. Através de engano, Tamar foi seduzida por Amnom, seu meio-irmão. Seu irmão de sangue, Absalão, vingou-se e mandou matar Amnom em Baal-Hazor (</w:t>
      </w:r>
      <w:r>
        <w:rPr>
          <w:lang w:val="pt_PT" w:bidi="pt_PT"/>
        </w:rPr>
        <w:t>2Sm 13</w:t>
      </w:r>
      <w:r>
        <w:rPr>
          <w:lang w:val="pt_PT" w:bidi="pt_PT"/>
        </w:rPr>
        <w:t xml:space="preserve">; </w:t>
      </w:r>
      <w:r>
        <w:rPr>
          <w:lang w:val="pt_PT" w:bidi="pt_PT"/>
        </w:rPr>
        <w:t>1Cr 3.9</w:t>
      </w:r>
      <w:r>
        <w:rPr>
          <w:lang w:val="pt_PT" w:bidi="pt_PT"/>
        </w:rPr>
        <w:t>).</w:t>
      </w:r>
    </w:p>
    <w:p>
      <w:pPr>
        <w:pStyle w:val="ListNumber"/>
        <w:spacing w:line="240" w:lineRule="auto"/>
        <w:ind w:left="720"/>
      </w:pPr>
      <w:r>
        <w:rPr>
          <w:lang w:val="pt_PT" w:bidi="pt_PT"/>
        </w:rPr>
      </w:r>
      <w:r>
        <w:rPr>
          <w:lang w:val="pt_PT" w:bidi="pt_PT"/>
        </w:rPr>
        <w:t>Filha de Absalão, notável por sua beleza (</w:t>
      </w:r>
      <w:r>
        <w:rPr>
          <w:lang w:val="pt_PT" w:bidi="pt_PT"/>
        </w:rPr>
        <w:t>2Sm 14.27</w:t>
      </w:r>
      <w:r>
        <w:rPr>
          <w:lang w:val="pt_PT" w:bidi="pt_PT"/>
        </w:rPr>
        <w:t>). Ela possivelmente se casou com Uriel de Gibeá e se tornou mãe de Maaca.</w:t>
        <w:br/>
      </w:r>
      <w:r>
        <w:rPr>
          <w:i/>
          <w:lang w:val="pt_PT" w:bidi="pt_PT"/>
        </w:rPr>
        <w:t>Veja</w:t>
      </w:r>
      <w:r>
        <w:rPr>
          <w:lang w:val="pt_PT" w:bidi="pt_PT"/>
        </w:rPr>
        <w:t xml:space="preserve"> </w:t>
      </w:r>
      <w:r>
        <w:rPr>
          <w:lang w:val="pt_PT" w:bidi="pt_PT"/>
        </w:rPr>
        <w:t>Maaca, Maacá (Pessoa) #4</w:t>
      </w:r>
      <w:r>
        <w:rPr>
          <w:lang w:val="pt_PT" w:bidi="pt_PT"/>
        </w:rPr>
        <w:t>.</w:t>
      </w:r>
      <w:r>
        <w:rPr>
          <w:lang w:val="pt_PT" w:bidi="pt_PT"/>
        </w:rPr>
      </w:r>
      <w:r>
        <w:rPr>
          <w:lang w:val="pt_PT" w:bidi="pt_PT"/>
        </w:rPr>
      </w:r>
    </w:p>
    <w:p>
      <w:pPr/>
      <w:r>
        <w:rPr>
          <w:lang w:val="pt_PT" w:bidi="pt_PT"/>
        </w:rPr>
      </w:r>
    </w:p>
    <w:p>
      <w:pPr>
        <w:pStyle w:val="Heading2"/>
      </w:pPr>
      <w:r>
        <w:rPr>
          <w:lang w:val="pt_PT" w:bidi="pt_PT"/>
        </w:rPr>
        <w:t>Tâmara</w:t>
      </w:r>
      <w:r>
        <w:rPr>
          <w:lang w:val="pt_PT" w:bidi="pt_PT"/>
        </w:rPr>
      </w:r>
    </w:p>
    <w:p>
      <w:pPr/>
      <w:r>
        <w:rPr>
          <w:lang w:val="pt_PT" w:bidi="pt_PT"/>
        </w:rPr>
      </w:r>
      <w:r>
        <w:rPr>
          <w:lang w:val="pt_PT" w:bidi="pt_PT"/>
        </w:rPr>
        <w:t xml:space="preserve">O fruto da tamareira. A Bíblia menciona este fruto e árvore apenas algumas vezes em </w:t>
      </w:r>
      <w:r>
        <w:rPr>
          <w:lang w:val="pt_PT" w:bidi="pt_PT"/>
        </w:rPr>
        <w:t>2 Samuel 6.19</w:t>
      </w:r>
      <w:r>
        <w:rPr>
          <w:lang w:val="pt_PT" w:bidi="pt_PT"/>
        </w:rPr>
        <w:t xml:space="preserve">, </w:t>
      </w:r>
      <w:r>
        <w:rPr>
          <w:lang w:val="pt_PT" w:bidi="pt_PT"/>
        </w:rPr>
        <w:t>1 Crônicas 16.3</w:t>
      </w:r>
      <w:r>
        <w:rPr>
          <w:lang w:val="pt_PT" w:bidi="pt_PT"/>
        </w:rPr>
        <w:t xml:space="preserve"> e </w:t>
      </w:r>
      <w:r>
        <w:rPr>
          <w:lang w:val="pt_PT" w:bidi="pt_PT"/>
        </w:rPr>
        <w:t>Cântico dos Cânticos 7.7</w:t>
      </w:r>
      <w:r>
        <w:rPr>
          <w:lang w:val="pt_PT" w:bidi="pt_PT"/>
        </w:rPr>
        <w:t>.</w:t>
      </w:r>
    </w:p>
    <w:p>
      <w:pPr/>
      <w:r>
        <w:rPr>
          <w:lang w:val="pt_PT" w:bidi="pt_PT"/>
        </w:rPr>
      </w:r>
      <w:r>
        <w:rPr>
          <w:i/>
          <w:lang w:val="pt_PT" w:bidi="pt_PT"/>
        </w:rPr>
        <w:t xml:space="preserve">Veja </w:t>
      </w:r>
      <w:r>
        <w:rPr>
          <w:lang w:val="pt_PT" w:bidi="pt_PT"/>
        </w:rPr>
        <w:t>Palmeira, Tamareira</w:t>
      </w:r>
      <w:r>
        <w:rPr>
          <w:lang w:val="pt_PT" w:bidi="pt_PT"/>
        </w:rPr>
        <w:t>.</w:t>
      </w:r>
      <w:r>
        <w:rPr>
          <w:lang w:val="pt_PT" w:bidi="pt_PT"/>
        </w:rPr>
      </w:r>
      <w:r>
        <w:rPr>
          <w:lang w:val="pt_PT" w:bidi="pt_PT"/>
        </w:rPr>
      </w:r>
    </w:p>
    <w:p>
      <w:pPr/>
      <w:r>
        <w:rPr>
          <w:lang w:val="pt_PT" w:bidi="pt_PT"/>
        </w:rPr>
      </w:r>
    </w:p>
    <w:p>
      <w:pPr>
        <w:pStyle w:val="Heading2"/>
      </w:pPr>
      <w:r>
        <w:rPr>
          <w:lang w:val="pt_PT" w:bidi="pt_PT"/>
        </w:rPr>
        <w:t>Tamargueira</w:t>
      </w:r>
      <w:r>
        <w:rPr>
          <w:lang w:val="pt_PT" w:bidi="pt_PT"/>
        </w:rPr>
      </w:r>
    </w:p>
    <w:p>
      <w:pPr/>
      <w:r>
        <w:rPr>
          <w:lang w:val="pt_PT" w:bidi="pt_PT"/>
        </w:rPr>
      </w:r>
      <w:r>
        <w:rPr>
          <w:lang w:val="pt_PT" w:bidi="pt_PT"/>
        </w:rPr>
        <w:t xml:space="preserve">A planta mencionada em </w:t>
      </w:r>
      <w:r>
        <w:rPr>
          <w:lang w:val="pt_PT" w:bidi="pt_PT"/>
        </w:rPr>
        <w:t>Jeremias 17.6</w:t>
      </w:r>
      <w:r>
        <w:rPr>
          <w:lang w:val="pt_PT" w:bidi="pt_PT"/>
        </w:rPr>
        <w:t xml:space="preserve"> e </w:t>
      </w:r>
      <w:r>
        <w:rPr>
          <w:lang w:val="pt_PT" w:bidi="pt_PT"/>
        </w:rPr>
        <w:t>48.6</w:t>
      </w:r>
      <w:r>
        <w:rPr>
          <w:lang w:val="pt_PT" w:bidi="pt_PT"/>
        </w:rPr>
        <w:t xml:space="preserve"> é provavelmente um tipo de zimbro, possivelmente o zimbro fenício (</w:t>
      </w:r>
      <w:r>
        <w:rPr>
          <w:i/>
          <w:lang w:val="pt_PT" w:bidi="pt_PT"/>
        </w:rPr>
        <w:t>Juniperus phoenicea</w:t>
      </w:r>
      <w:r>
        <w:rPr>
          <w:lang w:val="pt_PT" w:bidi="pt_PT"/>
        </w:rPr>
        <w:t>) ou o zimbro savin (</w:t>
      </w:r>
      <w:r>
        <w:rPr>
          <w:i/>
          <w:lang w:val="pt_PT" w:bidi="pt_PT"/>
        </w:rPr>
        <w:t>Juniperus sabina</w:t>
      </w:r>
      <w:r>
        <w:rPr>
          <w:lang w:val="pt_PT" w:bidi="pt_PT"/>
        </w:rPr>
        <w:t>).</w:t>
      </w:r>
    </w:p>
    <w:p>
      <w:pPr>
        <w:pStyle w:val="ListBullet"/>
        <w:spacing w:line="240" w:lineRule="auto"/>
        <w:ind w:left="720"/>
      </w:pPr>
      <w:r>
        <w:rPr>
          <w:lang w:val="pt_PT" w:bidi="pt_PT"/>
        </w:rPr>
      </w:r>
      <w:r>
        <w:rPr>
          <w:i/>
          <w:lang w:val="pt_PT" w:bidi="pt_PT"/>
        </w:rPr>
        <w:t>Juniperus phoenicea</w:t>
      </w:r>
      <w:r>
        <w:rPr>
          <w:lang w:val="pt_PT" w:bidi="pt_PT"/>
        </w:rPr>
        <w:t xml:space="preserve"> cresce em regiões rochosas e áridas da Arábia e do Mediterrâneo;</w:t>
      </w:r>
    </w:p>
    <w:p>
      <w:pPr>
        <w:pStyle w:val="ListBullet"/>
        <w:spacing w:line="240" w:lineRule="auto"/>
        <w:ind w:left="720"/>
      </w:pPr>
      <w:r>
        <w:rPr>
          <w:lang w:val="pt_PT" w:bidi="pt_PT"/>
        </w:rPr>
      </w:r>
      <w:r>
        <w:rPr>
          <w:i/>
          <w:lang w:val="pt_PT" w:bidi="pt_PT"/>
        </w:rPr>
        <w:t>Juniperus sabina</w:t>
      </w:r>
      <w:r>
        <w:rPr>
          <w:lang w:val="pt_PT" w:bidi="pt_PT"/>
        </w:rPr>
        <w:t xml:space="preserve"> é mais comum nos desertos e nas terras altas rochosas da Síria e da Palestina.</w:t>
      </w:r>
    </w:p>
    <w:p>
      <w:pPr/>
      <w:r>
        <w:rPr>
          <w:lang w:val="pt_PT" w:bidi="pt_PT"/>
        </w:rPr>
      </w:r>
      <w:r>
        <w:rPr>
          <w:lang w:val="pt_PT" w:bidi="pt_PT"/>
        </w:rPr>
        <w:t>Ambos são arbustos ou pequenas árvores resistentes e tolerantes à seca que crescem em lugares áridos. Isso se encaixa com a imagem bíblica de uma pessoa que não confia no Senhor e vive em terras secas e desabitadas. Essas referências em Jeremias podem descrever o que às vezes é chamado de cedro de bagas marrons ou cedro afiado, que são nomes tradicionais para certos tipos de zimbro.</w:t>
      </w:r>
    </w:p>
    <w:p>
      <w:pPr/>
      <w:r>
        <w:rPr>
          <w:lang w:val="pt_PT" w:bidi="pt_PT"/>
        </w:rPr>
      </w:r>
      <w:r>
        <w:rPr>
          <w:i/>
          <w:lang w:val="pt_PT" w:bidi="pt_PT"/>
        </w:rPr>
        <w:t>Consulte também</w:t>
      </w:r>
      <w:r>
        <w:rPr>
          <w:lang w:val="pt_PT" w:bidi="pt_PT"/>
        </w:rPr>
        <w:t xml:space="preserve"> </w:t>
      </w:r>
      <w:r>
        <w:rPr>
          <w:lang w:val="pt_PT" w:bidi="pt_PT"/>
        </w:rPr>
        <w:t>Vassoura</w:t>
      </w:r>
      <w:r>
        <w:rPr>
          <w:lang w:val="pt_PT" w:bidi="pt_PT"/>
        </w:rPr>
        <w:t>.</w:t>
      </w:r>
      <w:r>
        <w:rPr>
          <w:lang w:val="pt_PT" w:bidi="pt_PT"/>
        </w:rPr>
      </w:r>
      <w:r>
        <w:rPr>
          <w:lang w:val="pt_PT" w:bidi="pt_PT"/>
        </w:rPr>
      </w:r>
    </w:p>
    <w:p>
      <w:pPr/>
      <w:r>
        <w:rPr>
          <w:lang w:val="pt_PT" w:bidi="pt_PT"/>
        </w:rPr>
      </w:r>
    </w:p>
    <w:p>
      <w:pPr>
        <w:pStyle w:val="Heading2"/>
      </w:pPr>
      <w:r>
        <w:rPr>
          <w:lang w:val="pt_PT" w:bidi="pt_PT"/>
        </w:rPr>
        <w:t>Tamargueira</w:t>
      </w:r>
      <w:r>
        <w:rPr>
          <w:lang w:val="pt_PT" w:bidi="pt_PT"/>
        </w:rPr>
      </w:r>
    </w:p>
    <w:p>
      <w:pPr/>
      <w:r>
        <w:rPr>
          <w:lang w:val="pt_PT" w:bidi="pt_PT"/>
        </w:rPr>
      </w:r>
      <w:r>
        <w:rPr>
          <w:lang w:val="pt_PT" w:bidi="pt_PT"/>
        </w:rPr>
        <w:t>Pequena árvore do deserto com pequenas flores (</w:t>
      </w:r>
      <w:r>
        <w:rPr>
          <w:lang w:val="pt_PT" w:bidi="pt_PT"/>
        </w:rPr>
        <w:t>Gn 21.33</w:t>
      </w:r>
      <w:r>
        <w:rPr>
          <w:lang w:val="pt_PT" w:bidi="pt_PT"/>
        </w:rPr>
        <w:t xml:space="preserve">). </w:t>
      </w:r>
      <w:r>
        <w:rPr>
          <w:i/>
          <w:lang w:val="pt_PT" w:bidi="pt_PT"/>
        </w:rPr>
        <w:t>Veja</w:t>
      </w:r>
      <w:r>
        <w:rPr>
          <w:lang w:val="pt_PT" w:bidi="pt_PT"/>
        </w:rPr>
        <w:t xml:space="preserve"> </w:t>
      </w:r>
      <w:r>
        <w:rPr>
          <w:lang w:val="pt_PT" w:bidi="pt_PT"/>
        </w:rPr>
        <w:t>Plantas</w:t>
      </w:r>
      <w:r>
        <w:rPr>
          <w:lang w:val="pt_PT" w:bidi="pt_PT"/>
        </w:rPr>
        <w:t>.</w:t>
      </w:r>
      <w:r>
        <w:rPr>
          <w:lang w:val="pt_PT" w:bidi="pt_PT"/>
        </w:rPr>
      </w:r>
      <w:r>
        <w:rPr>
          <w:lang w:val="pt_PT" w:bidi="pt_PT"/>
        </w:rPr>
      </w:r>
    </w:p>
    <w:p>
      <w:pPr/>
      <w:r>
        <w:rPr>
          <w:lang w:val="pt_PT" w:bidi="pt_PT"/>
        </w:rPr>
      </w:r>
    </w:p>
    <w:p>
      <w:pPr>
        <w:pStyle w:val="Heading2"/>
      </w:pPr>
      <w:r>
        <w:rPr>
          <w:lang w:val="pt_PT" w:bidi="pt_PT"/>
        </w:rPr>
        <w:t>Tamborim</w:t>
      </w:r>
      <w:r>
        <w:rPr>
          <w:lang w:val="pt_PT" w:bidi="pt_PT"/>
        </w:rPr>
      </w:r>
    </w:p>
    <w:p>
      <w:pPr/>
      <w:r>
        <w:rPr>
          <w:lang w:val="pt_PT" w:bidi="pt_PT"/>
        </w:rPr>
      </w:r>
      <w:r>
        <w:rPr>
          <w:lang w:val="pt_PT" w:bidi="pt_PT"/>
        </w:rPr>
        <w:t>Instrumento de percussão que consiste em um tambor raso de uma cabeça com pequenos discos de metal presos na lateral, que tilintam quando o instrumento é batido ou agitado (</w:t>
      </w:r>
      <w:r>
        <w:rPr>
          <w:lang w:val="pt_PT" w:bidi="pt_PT"/>
        </w:rPr>
        <w:t>1Sm 10.5</w:t>
      </w:r>
      <w:r>
        <w:rPr>
          <w:lang w:val="pt_PT" w:bidi="pt_PT"/>
        </w:rPr>
        <w:t xml:space="preserve">). </w:t>
      </w:r>
      <w:r>
        <w:rPr>
          <w:i/>
          <w:lang w:val="pt_PT" w:bidi="pt_PT"/>
        </w:rPr>
        <w:t>Veja</w:t>
      </w:r>
      <w:r>
        <w:rPr>
          <w:lang w:val="pt_PT" w:bidi="pt_PT"/>
        </w:rPr>
        <w:t xml:space="preserve"> </w:t>
      </w:r>
      <w:r>
        <w:rPr>
          <w:lang w:val="pt_PT" w:bidi="pt_PT"/>
        </w:rPr>
        <w:t>Instrumentos musicais (toph)</w:t>
      </w:r>
      <w:r>
        <w:rPr>
          <w:lang w:val="pt_PT" w:bidi="pt_PT"/>
        </w:rPr>
        <w:t>.</w:t>
      </w:r>
      <w:r>
        <w:rPr>
          <w:lang w:val="pt_PT" w:bidi="pt_PT"/>
        </w:rPr>
      </w:r>
      <w:r>
        <w:rPr>
          <w:lang w:val="pt_PT" w:bidi="pt_PT"/>
        </w:rPr>
      </w:r>
    </w:p>
    <w:p>
      <w:pPr/>
      <w:r>
        <w:rPr>
          <w:lang w:val="pt_PT" w:bidi="pt_PT"/>
        </w:rPr>
      </w:r>
    </w:p>
    <w:p>
      <w:pPr>
        <w:pStyle w:val="Heading2"/>
      </w:pPr>
      <w:r>
        <w:rPr>
          <w:lang w:val="pt_PT" w:bidi="pt_PT"/>
        </w:rPr>
        <w:t>Tampa da arca</w:t>
      </w:r>
      <w:r>
        <w:rPr>
          <w:lang w:val="pt_PT" w:bidi="pt_PT"/>
        </w:rPr>
      </w:r>
    </w:p>
    <w:p>
      <w:pPr/>
      <w:r>
        <w:rPr>
          <w:lang w:val="pt_PT" w:bidi="pt_PT"/>
        </w:rPr>
      </w:r>
      <w:r>
        <w:rPr>
          <w:lang w:val="pt_PT" w:bidi="pt_PT"/>
        </w:rPr>
        <w:t>Uma placa de ouro, também conhecida como propiciatório, cobria a Arca da Aliança no tabernáculo e no templo.</w:t>
      </w:r>
    </w:p>
    <w:p>
      <w:pPr/>
      <w:r>
        <w:rPr>
          <w:lang w:val="pt_PT" w:bidi="pt_PT"/>
        </w:rPr>
      </w:r>
      <w:r>
        <w:rPr>
          <w:i/>
          <w:lang w:val="pt_PT" w:bidi="pt_PT"/>
        </w:rPr>
        <w:t>Veja</w:t>
      </w:r>
      <w:r>
        <w:rPr>
          <w:lang w:val="pt_PT" w:bidi="pt_PT"/>
        </w:rPr>
        <w:t xml:space="preserve"> </w:t>
      </w:r>
      <w:r>
        <w:rPr>
          <w:lang w:val="pt_PT" w:bidi="pt_PT"/>
        </w:rPr>
        <w:t>Propiciatório</w:t>
      </w:r>
      <w:r>
        <w:rPr>
          <w:lang w:val="pt_PT" w:bidi="pt_PT"/>
        </w:rPr>
        <w:t>.</w:t>
      </w:r>
      <w:r>
        <w:rPr>
          <w:lang w:val="pt_PT" w:bidi="pt_PT"/>
        </w:rPr>
      </w:r>
      <w:r>
        <w:rPr>
          <w:lang w:val="pt_PT" w:bidi="pt_PT"/>
        </w:rPr>
      </w:r>
    </w:p>
    <w:p>
      <w:pPr/>
      <w:r>
        <w:rPr>
          <w:lang w:val="pt_PT" w:bidi="pt_PT"/>
        </w:rPr>
      </w:r>
    </w:p>
    <w:p>
      <w:pPr>
        <w:pStyle w:val="Heading2"/>
      </w:pPr>
      <w:r>
        <w:rPr>
          <w:lang w:val="pt_PT" w:bidi="pt_PT"/>
        </w:rPr>
        <w:t>Tamuz</w:t>
      </w:r>
      <w:r>
        <w:rPr>
          <w:lang w:val="pt_PT" w:bidi="pt_PT"/>
        </w:rPr>
      </w:r>
    </w:p>
    <w:p>
      <w:pPr/>
      <w:r>
        <w:rPr>
          <w:lang w:val="pt_PT" w:bidi="pt_PT"/>
        </w:rPr>
      </w:r>
      <w:r>
        <w:rPr>
          <w:lang w:val="pt_PT" w:bidi="pt_PT"/>
        </w:rPr>
        <w:t xml:space="preserve">Principal divindade suméria cujo nome deriva do sumério </w:t>
      </w:r>
      <w:r>
        <w:rPr>
          <w:i/>
          <w:lang w:val="pt_PT" w:bidi="pt_PT"/>
        </w:rPr>
        <w:t>dumuzi.</w:t>
      </w:r>
      <w:r>
        <w:rPr>
          <w:lang w:val="pt_PT" w:bidi="pt_PT"/>
        </w:rPr>
        <w:t xml:space="preserve"> Ele é o deus da fertilidade, da vegetação, da agricultura, da morte e da ressurreição, além de ser o deus patrono dos pastores. Filho e consorte de Ashtar (Inanna), Tamuz representava o ciclo anual de vegetação, com a morte durante o calor do verão e o renascimento da vida com a chegada das chuvas de outono e primavera, como narrado miticamente no poema acádio “A descida de Inanna ao mundo inferior”. Essa renovação da vida e derrota da morte era celebrada anualmente durante o festival do ano novo Babilônico. No AT, o profeta Ezequiel vê em uma visão mulheres chorando por Tamuz no portão norte do templo; esta é uma descrição profética das profanações vindouras da casa do Senhor (</w:t>
      </w:r>
      <w:r>
        <w:rPr>
          <w:lang w:val="pt_PT" w:bidi="pt_PT"/>
        </w:rPr>
        <w:t>Ez 8.14</w:t>
      </w:r>
      <w:r>
        <w:rPr>
          <w:lang w:val="pt_PT" w:bidi="pt_PT"/>
        </w:rPr>
        <w:t>).</w:t>
      </w:r>
    </w:p>
    <w:p>
      <w:pPr/>
      <w:r>
        <w:rPr>
          <w:lang w:val="pt_PT" w:bidi="pt_PT"/>
        </w:rPr>
      </w:r>
      <w:r>
        <w:rPr>
          <w:lang w:val="pt_PT" w:bidi="pt_PT"/>
        </w:rPr>
        <w:t>Nas culturas que sucederam a civilização suméria (terceiro milênio a.C.), o culto a Tamuz foi preservado. Sem dúvida, ele incorporava a adoração a Marduk da Babilônia, Ashur da Assíria, Baal de Canaã, Attis da Frígia e Adônis da Síria (Aram) e Grécia. Foram encontradas numerosas liturgias e lamentações detalhando o culto a Tamuz na antiga cultura mesopotâmica. Durante a era pós-exílica, o quarto mês do calendário hebraico foi chamado de Tamuz.</w:t>
      </w:r>
    </w:p>
    <w:p>
      <w:pPr/>
      <w:r>
        <w:rPr>
          <w:lang w:val="pt_PT" w:bidi="pt_PT"/>
        </w:rPr>
      </w:r>
      <w:r>
        <w:rPr>
          <w:i/>
          <w:lang w:val="pt_PT" w:bidi="pt_PT"/>
        </w:rPr>
        <w:t>Veja também</w:t>
      </w:r>
      <w:r>
        <w:rPr>
          <w:lang w:val="pt_PT" w:bidi="pt_PT"/>
        </w:rPr>
        <w:t xml:space="preserve"> </w:t>
      </w:r>
      <w:r>
        <w:rPr>
          <w:lang w:val="pt_PT" w:bidi="pt_PT"/>
        </w:rPr>
        <w:t>Calendários: antigos e modernos</w:t>
      </w:r>
      <w:r>
        <w:rPr>
          <w:lang w:val="pt_PT" w:bidi="pt_PT"/>
        </w:rPr>
        <w:t>.</w:t>
      </w:r>
      <w:r>
        <w:rPr>
          <w:lang w:val="pt_PT" w:bidi="pt_PT"/>
        </w:rPr>
      </w:r>
      <w:r>
        <w:rPr>
          <w:lang w:val="pt_PT" w:bidi="pt_PT"/>
        </w:rPr>
      </w:r>
    </w:p>
    <w:p>
      <w:pPr/>
      <w:r>
        <w:rPr>
          <w:lang w:val="pt_PT" w:bidi="pt_PT"/>
        </w:rPr>
      </w:r>
    </w:p>
    <w:p>
      <w:pPr>
        <w:pStyle w:val="Heading2"/>
      </w:pPr>
      <w:r>
        <w:rPr>
          <w:lang w:val="pt_PT" w:bidi="pt_PT"/>
        </w:rPr>
        <w:t>Tanaim</w:t>
      </w:r>
      <w:r>
        <w:rPr>
          <w:lang w:val="pt_PT" w:bidi="pt_PT"/>
        </w:rPr>
      </w:r>
    </w:p>
    <w:p>
      <w:pPr/>
      <w:r>
        <w:rPr>
          <w:lang w:val="pt_PT" w:bidi="pt_PT"/>
        </w:rPr>
      </w:r>
      <w:r>
        <w:rPr>
          <w:lang w:val="pt_PT" w:bidi="pt_PT"/>
        </w:rPr>
        <w:t>Professores da lei oral judaica mencionados na Mishná. Isso ocorreu durante o período que começou com os alunos de Samai e Hillel em 10 d.C. e terminou com os discípulos de Judá HaNasi I em 220 d.C.</w:t>
      </w:r>
    </w:p>
    <w:p>
      <w:pPr/>
      <w:r>
        <w:rPr>
          <w:lang w:val="pt_PT" w:bidi="pt_PT"/>
        </w:rPr>
      </w:r>
      <w:r>
        <w:rPr>
          <w:i/>
          <w:lang w:val="pt_PT" w:bidi="pt_PT"/>
        </w:rPr>
        <w:t>Veja</w:t>
      </w:r>
      <w:r>
        <w:rPr>
          <w:lang w:val="pt_PT" w:bidi="pt_PT"/>
        </w:rPr>
        <w:t xml:space="preserve"> </w:t>
      </w:r>
      <w:r>
        <w:rPr>
          <w:lang w:val="pt_PT" w:bidi="pt_PT"/>
        </w:rPr>
        <w:t>Mishná</w:t>
      </w:r>
      <w:r>
        <w:rPr>
          <w:lang w:val="pt_PT" w:bidi="pt_PT"/>
        </w:rPr>
        <w:t xml:space="preserve">; </w:t>
      </w:r>
      <w:r>
        <w:rPr>
          <w:lang w:val="pt_PT" w:bidi="pt_PT"/>
        </w:rPr>
        <w:t>Talmude</w:t>
      </w:r>
      <w:r>
        <w:rPr>
          <w:lang w:val="pt_PT" w:bidi="pt_PT"/>
        </w:rPr>
        <w:t>.</w:t>
      </w:r>
      <w:r>
        <w:rPr>
          <w:lang w:val="pt_PT" w:bidi="pt_PT"/>
        </w:rPr>
      </w:r>
      <w:r>
        <w:rPr>
          <w:lang w:val="pt_PT" w:bidi="pt_PT"/>
        </w:rPr>
      </w:r>
    </w:p>
    <w:p>
      <w:pPr/>
      <w:r>
        <w:rPr>
          <w:lang w:val="pt_PT" w:bidi="pt_PT"/>
        </w:rPr>
      </w:r>
    </w:p>
    <w:p>
      <w:pPr>
        <w:pStyle w:val="Heading2"/>
      </w:pPr>
      <w:r>
        <w:rPr>
          <w:lang w:val="pt_PT" w:bidi="pt_PT"/>
        </w:rPr>
        <w:t>Tangedor</w:t>
      </w:r>
      <w:r>
        <w:rPr>
          <w:lang w:val="pt_PT" w:bidi="pt_PT"/>
        </w:rPr>
      </w:r>
    </w:p>
    <w:p>
      <w:pPr/>
      <w:r>
        <w:rPr>
          <w:lang w:val="pt_PT" w:bidi="pt_PT"/>
        </w:rPr>
      </w:r>
      <w:r>
        <w:rPr>
          <w:lang w:val="pt_PT" w:bidi="pt_PT"/>
        </w:rPr>
        <w:t>Um termo antigo para um músico (</w:t>
      </w:r>
      <w:r>
        <w:rPr>
          <w:lang w:val="pt_PT" w:bidi="pt_PT"/>
        </w:rPr>
        <w:t>2Rs 3.15</w:t>
      </w:r>
      <w:r>
        <w:rPr>
          <w:lang w:val="pt_PT" w:bidi="pt_PT"/>
        </w:rPr>
        <w:t xml:space="preserve">; </w:t>
      </w:r>
      <w:r>
        <w:rPr>
          <w:lang w:val="pt_PT" w:bidi="pt_PT"/>
        </w:rPr>
        <w:t>Sl 68.25</w:t>
      </w:r>
      <w:r>
        <w:rPr>
          <w:lang w:val="pt_PT" w:bidi="pt_PT"/>
        </w:rPr>
        <w:t xml:space="preserve">; </w:t>
      </w:r>
      <w:r>
        <w:rPr>
          <w:lang w:val="pt_PT" w:bidi="pt_PT"/>
        </w:rPr>
        <w:t>Mt 9.23</w:t>
      </w:r>
      <w:r>
        <w:rPr>
          <w:lang w:val="pt_PT" w:bidi="pt_PT"/>
        </w:rPr>
        <w:t xml:space="preserve">; </w:t>
      </w:r>
      <w:r>
        <w:rPr>
          <w:lang w:val="pt_PT" w:bidi="pt_PT"/>
        </w:rPr>
        <w:t>Ap 18.22</w:t>
      </w:r>
      <w:r>
        <w:rPr>
          <w:lang w:val="pt_PT" w:bidi="pt_PT"/>
        </w:rPr>
        <w:t>).</w:t>
      </w:r>
      <w:r>
        <w:rPr>
          <w:lang w:val="pt_PT" w:bidi="pt_PT"/>
        </w:rPr>
      </w:r>
      <w:r>
        <w:rPr>
          <w:lang w:val="pt_PT" w:bidi="pt_PT"/>
        </w:rPr>
      </w:r>
    </w:p>
    <w:p>
      <w:pPr/>
      <w:r>
        <w:rPr>
          <w:lang w:val="pt_PT" w:bidi="pt_PT"/>
        </w:rPr>
      </w:r>
    </w:p>
    <w:p>
      <w:pPr>
        <w:pStyle w:val="Heading2"/>
      </w:pPr>
      <w:r>
        <w:rPr>
          <w:lang w:val="pt_PT" w:bidi="pt_PT"/>
        </w:rPr>
        <w:t>Tanque de Bronze</w:t>
      </w:r>
      <w:r>
        <w:rPr>
          <w:lang w:val="pt_PT" w:bidi="pt_PT"/>
        </w:rPr>
      </w:r>
    </w:p>
    <w:p>
      <w:pPr/>
      <w:r>
        <w:rPr>
          <w:lang w:val="pt_PT" w:bidi="pt_PT"/>
        </w:rPr>
      </w:r>
      <w:r>
        <w:rPr>
          <w:lang w:val="pt_PT" w:bidi="pt_PT"/>
        </w:rPr>
        <w:t>Grande tanque de água no pátio do templo de Salomão para a lavagem dos sacerdotes (</w:t>
      </w:r>
      <w:r>
        <w:rPr>
          <w:lang w:val="pt_PT" w:bidi="pt_PT"/>
        </w:rPr>
        <w:t>1Rs 7.23–44</w:t>
      </w:r>
      <w:r>
        <w:rPr>
          <w:lang w:val="pt_PT" w:bidi="pt_PT"/>
        </w:rPr>
        <w:t xml:space="preserve">; </w:t>
      </w:r>
      <w:r>
        <w:rPr>
          <w:lang w:val="pt_PT" w:bidi="pt_PT"/>
        </w:rPr>
        <w:t>2Rs 16.17</w:t>
      </w:r>
      <w:r>
        <w:rPr>
          <w:lang w:val="pt_PT" w:bidi="pt_PT"/>
        </w:rPr>
        <w:t xml:space="preserve">; </w:t>
      </w:r>
      <w:r>
        <w:rPr>
          <w:lang w:val="pt_PT" w:bidi="pt_PT"/>
        </w:rPr>
        <w:t>25.13</w:t>
      </w:r>
      <w:r>
        <w:rPr>
          <w:lang w:val="pt_PT" w:bidi="pt_PT"/>
        </w:rPr>
        <w:t xml:space="preserve">; </w:t>
      </w:r>
      <w:r>
        <w:rPr>
          <w:lang w:val="pt_PT" w:bidi="pt_PT"/>
        </w:rPr>
        <w:t>1Cr 18.8</w:t>
      </w:r>
      <w:r>
        <w:rPr>
          <w:lang w:val="pt_PT" w:bidi="pt_PT"/>
        </w:rPr>
        <w:t xml:space="preserve">; </w:t>
      </w:r>
      <w:r>
        <w:rPr>
          <w:lang w:val="pt_PT" w:bidi="pt_PT"/>
        </w:rPr>
        <w:t>2Cr 4.2–6,15</w:t>
      </w:r>
      <w:r>
        <w:rPr>
          <w:lang w:val="pt_PT" w:bidi="pt_PT"/>
        </w:rPr>
        <w:t xml:space="preserve">; </w:t>
      </w:r>
      <w:r>
        <w:rPr>
          <w:lang w:val="pt_PT" w:bidi="pt_PT"/>
        </w:rPr>
        <w:t>JR 52.17</w:t>
      </w:r>
      <w:r>
        <w:rPr>
          <w:lang w:val="pt_PT" w:bidi="pt_PT"/>
        </w:rPr>
        <w:t>). Fundido em bronze e com cerca de 7,6 centímetros de espessura, estava montado sobre 12 bois de bronze (três voltados para cada direção da bússola) no pátio, no canto sudeste do santuário. Tinha cerca de 2,3 metros de altura e 4,6 metros de diâmetro, com capacidade de quarenta mil litros (</w:t>
      </w:r>
      <w:r>
        <w:rPr>
          <w:lang w:val="pt_PT" w:bidi="pt_PT"/>
        </w:rPr>
        <w:t>1Rs 7.26</w:t>
      </w:r>
      <w:r>
        <w:rPr>
          <w:lang w:val="pt_PT" w:bidi="pt_PT"/>
        </w:rPr>
        <w:t>) ou sessenta mil litros (</w:t>
      </w:r>
      <w:r>
        <w:rPr>
          <w:lang w:val="pt_PT" w:bidi="pt_PT"/>
        </w:rPr>
        <w:t>2Cr 4.5</w:t>
      </w:r>
      <w:r>
        <w:rPr>
          <w:lang w:val="pt_PT" w:bidi="pt_PT"/>
        </w:rPr>
        <w:t>). A discrepância possivelmente vem de um erro de escriba. No texto original, o banho (originalmente um recipiente grande o suficiente para conter uma pessoa) era uma medida líquida de cerca de 23 litros, então o tanque continha, talvez, 68.000 litros de água.</w:t>
      </w:r>
    </w:p>
    <w:p>
      <w:pPr/>
      <w:r>
        <w:rPr>
          <w:lang w:val="pt_PT" w:bidi="pt_PT"/>
        </w:rPr>
      </w:r>
      <w:r>
        <w:rPr>
          <w:i/>
          <w:lang w:val="pt_PT" w:bidi="pt_PT"/>
        </w:rPr>
        <w:t>Veja também</w:t>
      </w:r>
      <w:r>
        <w:rPr>
          <w:lang w:val="pt_PT" w:bidi="pt_PT"/>
        </w:rPr>
        <w:t xml:space="preserve"> </w:t>
      </w:r>
      <w:r>
        <w:rPr>
          <w:lang w:val="pt_PT" w:bidi="pt_PT"/>
        </w:rPr>
        <w:t>Templo</w:t>
      </w:r>
      <w:r>
        <w:rPr>
          <w:lang w:val="pt_PT" w:bidi="pt_PT"/>
        </w:rPr>
        <w:t xml:space="preserve">; </w:t>
      </w:r>
      <w:r>
        <w:rPr>
          <w:lang w:val="pt_PT" w:bidi="pt_PT"/>
        </w:rPr>
        <w:t>Lavabo</w:t>
      </w:r>
      <w:r>
        <w:rPr>
          <w:lang w:val="pt_PT" w:bidi="pt_PT"/>
        </w:rPr>
        <w:t>.</w:t>
      </w:r>
      <w:r>
        <w:rPr>
          <w:lang w:val="pt_PT" w:bidi="pt_PT"/>
        </w:rPr>
      </w:r>
      <w:r>
        <w:rPr>
          <w:lang w:val="pt_PT" w:bidi="pt_PT"/>
        </w:rPr>
      </w:r>
    </w:p>
    <w:p>
      <w:pPr/>
      <w:r>
        <w:rPr>
          <w:lang w:val="pt_PT" w:bidi="pt_PT"/>
        </w:rPr>
      </w:r>
    </w:p>
    <w:p>
      <w:pPr>
        <w:pStyle w:val="Heading2"/>
      </w:pPr>
      <w:r>
        <w:rPr>
          <w:lang w:val="pt_PT" w:bidi="pt_PT"/>
        </w:rPr>
        <w:t>Tanque do rei</w:t>
      </w:r>
      <w:r>
        <w:rPr>
          <w:lang w:val="pt_PT" w:bidi="pt_PT"/>
        </w:rPr>
      </w:r>
    </w:p>
    <w:p>
      <w:pPr/>
      <w:r>
        <w:rPr>
          <w:lang w:val="pt_PT" w:bidi="pt_PT"/>
        </w:rPr>
      </w:r>
      <w:r>
        <w:rPr>
          <w:lang w:val="pt_PT" w:bidi="pt_PT"/>
        </w:rPr>
        <w:t>Um reservatório no jardim do rei em Jerusalém (</w:t>
      </w:r>
      <w:r>
        <w:rPr>
          <w:lang w:val="pt_PT" w:bidi="pt_PT"/>
        </w:rPr>
        <w:t>Ne 2.14</w:t>
      </w:r>
      <w:r>
        <w:rPr>
          <w:lang w:val="pt_PT" w:bidi="pt_PT"/>
        </w:rPr>
        <w:t>). É conhecido como o tanque de Selá (</w:t>
      </w:r>
      <w:r>
        <w:rPr>
          <w:lang w:val="pt_PT" w:bidi="pt_PT"/>
        </w:rPr>
        <w:t>3.15</w:t>
      </w:r>
      <w:r>
        <w:rPr>
          <w:lang w:val="pt_PT" w:bidi="pt_PT"/>
        </w:rPr>
        <w:t>).</w:t>
      </w:r>
      <w:r>
        <w:rPr>
          <w:lang w:val="pt_PT" w:bidi="pt_PT"/>
        </w:rPr>
      </w:r>
      <w:r>
        <w:rPr>
          <w:lang w:val="pt_PT" w:bidi="pt_PT"/>
        </w:rPr>
      </w:r>
    </w:p>
    <w:p>
      <w:pPr/>
      <w:r>
        <w:rPr>
          <w:lang w:val="pt_PT" w:bidi="pt_PT"/>
        </w:rPr>
      </w:r>
    </w:p>
    <w:p>
      <w:pPr>
        <w:pStyle w:val="Heading2"/>
      </w:pPr>
      <w:r>
        <w:rPr>
          <w:lang w:val="pt_PT" w:bidi="pt_PT"/>
        </w:rPr>
        <w:t>Tanumete</w:t>
      </w:r>
      <w:r>
        <w:rPr>
          <w:lang w:val="pt_PT" w:bidi="pt_PT"/>
        </w:rPr>
      </w:r>
    </w:p>
    <w:p>
      <w:pPr/>
      <w:r>
        <w:rPr>
          <w:lang w:val="pt_PT" w:bidi="pt_PT"/>
        </w:rPr>
      </w:r>
      <w:r>
        <w:rPr>
          <w:lang w:val="pt_PT" w:bidi="pt_PT"/>
        </w:rPr>
        <w:t>O pai de Seraías da cidade de Netofa, em Judá. Seraías foi o capitão de um exército de homens netofatitas que serviram sob Gedalias durante a suserania babilônica (</w:t>
      </w:r>
      <w:r>
        <w:rPr>
          <w:lang w:val="pt_PT" w:bidi="pt_PT"/>
        </w:rPr>
        <w:t>2Rs 25.23</w:t>
      </w:r>
      <w:r>
        <w:rPr>
          <w:lang w:val="pt_PT" w:bidi="pt_PT"/>
        </w:rPr>
        <w:t xml:space="preserve">; </w:t>
      </w:r>
      <w:r>
        <w:rPr>
          <w:lang w:val="pt_PT" w:bidi="pt_PT"/>
        </w:rPr>
        <w:t>Jr 40.8</w:t>
      </w:r>
      <w:r>
        <w:rPr>
          <w:lang w:val="pt_PT" w:bidi="pt_PT"/>
        </w:rPr>
        <w:t>).</w:t>
      </w:r>
      <w:r>
        <w:rPr>
          <w:lang w:val="pt_PT" w:bidi="pt_PT"/>
        </w:rPr>
      </w:r>
      <w:r>
        <w:rPr>
          <w:lang w:val="pt_PT" w:bidi="pt_PT"/>
        </w:rPr>
      </w:r>
    </w:p>
    <w:p>
      <w:pPr/>
      <w:r>
        <w:rPr>
          <w:lang w:val="pt_PT" w:bidi="pt_PT"/>
        </w:rPr>
      </w:r>
    </w:p>
    <w:p>
      <w:pPr>
        <w:pStyle w:val="Heading2"/>
      </w:pPr>
      <w:r>
        <w:rPr>
          <w:lang w:val="pt_PT" w:bidi="pt_PT"/>
        </w:rPr>
        <w:t>Tapua (Lugar)</w:t>
      </w:r>
      <w:r>
        <w:rPr>
          <w:lang w:val="pt_PT" w:bidi="pt_PT"/>
        </w:rPr>
      </w:r>
    </w:p>
    <w:p>
      <w:pPr/>
      <w:r>
        <w:rPr>
          <w:lang w:val="pt_PT" w:bidi="pt_PT"/>
        </w:rPr>
      </w:r>
      <w:r>
        <w:rPr>
          <w:lang w:val="pt_PT" w:bidi="pt_PT"/>
        </w:rPr>
        <w:t>1. Uma das 14 cidades localizadas na Sefelá atribuídas à tribo de Judá como herança, mencionada entre En-Ganim e Enã (</w:t>
      </w:r>
      <w:r>
        <w:rPr>
          <w:lang w:val="pt_PT" w:bidi="pt_PT"/>
        </w:rPr>
        <w:t>Js 15.34</w:t>
      </w:r>
      <w:r>
        <w:rPr>
          <w:lang w:val="pt_PT" w:bidi="pt_PT"/>
        </w:rPr>
        <w:t>). Esta localidade não deve ser confundida com a terra de Tapua em Manassés (</w:t>
      </w:r>
      <w:r>
        <w:rPr>
          <w:lang w:val="pt_PT" w:bidi="pt_PT"/>
        </w:rPr>
        <w:t>17.8</w:t>
      </w:r>
      <w:r>
        <w:rPr>
          <w:lang w:val="pt_PT" w:bidi="pt_PT"/>
        </w:rPr>
        <w:t>) ou a cidade de Bete-Tapua em Hebrom (</w:t>
      </w:r>
      <w:r>
        <w:rPr>
          <w:lang w:val="pt_PT" w:bidi="pt_PT"/>
        </w:rPr>
        <w:t>15.53</w:t>
      </w:r>
      <w:r>
        <w:rPr>
          <w:lang w:val="pt_PT" w:bidi="pt_PT"/>
        </w:rPr>
        <w:t xml:space="preserve">). </w:t>
      </w:r>
      <w:r>
        <w:rPr>
          <w:i/>
          <w:lang w:val="pt_PT" w:bidi="pt_PT"/>
        </w:rPr>
        <w:t>Veja</w:t>
      </w:r>
      <w:r>
        <w:rPr>
          <w:lang w:val="pt_PT" w:bidi="pt_PT"/>
        </w:rPr>
        <w:t xml:space="preserve"> </w:t>
      </w:r>
      <w:r>
        <w:rPr>
          <w:lang w:val="pt_PT" w:bidi="pt_PT"/>
        </w:rPr>
        <w:t>Bete-Tapua</w:t>
      </w:r>
      <w:r>
        <w:rPr>
          <w:lang w:val="pt_PT" w:bidi="pt_PT"/>
        </w:rPr>
        <w:t>.</w:t>
      </w:r>
    </w:p>
    <w:p>
      <w:pPr/>
      <w:r>
        <w:rPr>
          <w:lang w:val="pt_PT" w:bidi="pt_PT"/>
        </w:rPr>
      </w:r>
      <w:r>
        <w:rPr>
          <w:lang w:val="pt_PT" w:bidi="pt_PT"/>
        </w:rPr>
        <w:t>2. Cidade situada na região montanhosa da Palestina, definindo parte da fronteira norte do território atribuído à tribo de Efraim como herança. De Tapua, a fronteira norte seguia para o oeste até o Riacho de Caná, depois seguia seu curso até o Mar Mediterrâneo (</w:t>
      </w:r>
      <w:r>
        <w:rPr>
          <w:lang w:val="pt_PT" w:bidi="pt_PT"/>
        </w:rPr>
        <w:t>Js 16.8</w:t>
      </w:r>
      <w:r>
        <w:rPr>
          <w:lang w:val="pt_PT" w:bidi="pt_PT"/>
        </w:rPr>
        <w:t>). A terra de Tapua era um distrito dentro do território dado à tribo de Manassés; no entanto, a cidade de Tapua, localizada na fronteira de Manassés, pertencia aos efraimitas (</w:t>
      </w:r>
      <w:r>
        <w:rPr>
          <w:lang w:val="pt_PT" w:bidi="pt_PT"/>
        </w:rPr>
        <w:t>17.8</w:t>
      </w:r>
      <w:r>
        <w:rPr>
          <w:lang w:val="pt_PT" w:bidi="pt_PT"/>
        </w:rPr>
        <w:t>).</w:t>
      </w:r>
      <w:r>
        <w:rPr>
          <w:lang w:val="pt_PT" w:bidi="pt_PT"/>
        </w:rPr>
      </w:r>
      <w:r>
        <w:rPr>
          <w:lang w:val="pt_PT" w:bidi="pt_PT"/>
        </w:rPr>
      </w:r>
    </w:p>
    <w:p>
      <w:pPr/>
      <w:r>
        <w:rPr>
          <w:lang w:val="pt_PT" w:bidi="pt_PT"/>
        </w:rPr>
      </w:r>
    </w:p>
    <w:p>
      <w:pPr>
        <w:pStyle w:val="Heading2"/>
      </w:pPr>
      <w:r>
        <w:rPr>
          <w:lang w:val="pt_PT" w:bidi="pt_PT"/>
        </w:rPr>
        <w:t>Tapua (Pessoa)</w:t>
      </w:r>
      <w:r>
        <w:rPr>
          <w:lang w:val="pt_PT" w:bidi="pt_PT"/>
        </w:rPr>
      </w:r>
    </w:p>
    <w:p>
      <w:pPr/>
      <w:r>
        <w:rPr>
          <w:lang w:val="pt_PT" w:bidi="pt_PT"/>
        </w:rPr>
      </w:r>
      <w:r>
        <w:rPr>
          <w:lang w:val="pt_PT" w:bidi="pt_PT"/>
        </w:rPr>
        <w:t>Filho de Hebrom e descendente de Calebe da tribo de Judá (</w:t>
      </w:r>
      <w:r>
        <w:rPr>
          <w:lang w:val="pt_PT" w:bidi="pt_PT"/>
        </w:rPr>
        <w:t>1Cr 2.43</w:t>
      </w:r>
      <w:r>
        <w:rPr>
          <w:lang w:val="pt_PT" w:bidi="pt_PT"/>
        </w:rPr>
        <w:t>).</w:t>
      </w:r>
      <w:r>
        <w:rPr>
          <w:lang w:val="pt_PT" w:bidi="pt_PT"/>
        </w:rPr>
      </w:r>
      <w:r>
        <w:rPr>
          <w:lang w:val="pt_PT" w:bidi="pt_PT"/>
        </w:rPr>
      </w:r>
    </w:p>
    <w:p>
      <w:pPr/>
      <w:r>
        <w:rPr>
          <w:lang w:val="pt_PT" w:bidi="pt_PT"/>
        </w:rPr>
      </w:r>
    </w:p>
    <w:p>
      <w:pPr>
        <w:pStyle w:val="Heading2"/>
      </w:pPr>
      <w:r>
        <w:rPr>
          <w:lang w:val="pt_PT" w:bidi="pt_PT"/>
        </w:rPr>
        <w:t>Tara</w:t>
      </w:r>
      <w:r>
        <w:rPr>
          <w:lang w:val="pt_PT" w:bidi="pt_PT"/>
        </w:rPr>
      </w:r>
    </w:p>
    <w:p>
      <w:pPr/>
      <w:r>
        <w:rPr>
          <w:lang w:val="pt_PT" w:bidi="pt_PT"/>
        </w:rPr>
      </w:r>
      <w:r>
        <w:rPr>
          <w:lang w:val="pt_PT" w:bidi="pt_PT"/>
        </w:rPr>
        <w:t>Grafia da Bíblia Tradução Brasileiras para Tera. Este foi um dos lugares onde os israelitas pararam durante sua jornada pelo deserto (</w:t>
      </w:r>
      <w:r>
        <w:rPr>
          <w:lang w:val="pt_PT" w:bidi="pt_PT"/>
        </w:rPr>
        <w:t>Nm 33.27,28</w:t>
      </w:r>
      <w:r>
        <w:rPr>
          <w:lang w:val="pt_PT" w:bidi="pt_PT"/>
        </w:rPr>
        <w:t>).</w:t>
      </w:r>
    </w:p>
    <w:p>
      <w:pPr/>
      <w:r>
        <w:rPr>
          <w:lang w:val="pt_PT" w:bidi="pt_PT"/>
        </w:rPr>
      </w:r>
      <w:r>
        <w:rPr>
          <w:i/>
          <w:lang w:val="pt_PT" w:bidi="pt_PT"/>
        </w:rPr>
        <w:t>Veja</w:t>
      </w:r>
      <w:r>
        <w:rPr>
          <w:lang w:val="pt_PT" w:bidi="pt_PT"/>
        </w:rPr>
        <w:t xml:space="preserve"> </w:t>
      </w:r>
      <w:r>
        <w:rPr>
          <w:lang w:val="pt_PT" w:bidi="pt_PT"/>
        </w:rPr>
        <w:t>Tera (lugar)</w:t>
      </w:r>
      <w:r>
        <w:rPr>
          <w:lang w:val="pt_PT" w:bidi="pt_PT"/>
        </w:rPr>
        <w:t>.</w:t>
      </w:r>
      <w:r>
        <w:rPr>
          <w:lang w:val="pt_PT" w:bidi="pt_PT"/>
        </w:rPr>
      </w:r>
      <w:r>
        <w:rPr>
          <w:lang w:val="pt_PT" w:bidi="pt_PT"/>
        </w:rPr>
      </w:r>
    </w:p>
    <w:p>
      <w:pPr/>
      <w:r>
        <w:rPr>
          <w:lang w:val="pt_PT" w:bidi="pt_PT"/>
        </w:rPr>
      </w:r>
    </w:p>
    <w:p>
      <w:pPr>
        <w:pStyle w:val="Heading2"/>
      </w:pPr>
      <w:r>
        <w:rPr>
          <w:lang w:val="pt_PT" w:bidi="pt_PT"/>
        </w:rPr>
        <w:t>Tarala</w:t>
      </w:r>
      <w:r>
        <w:rPr>
          <w:lang w:val="pt_PT" w:bidi="pt_PT"/>
        </w:rPr>
      </w:r>
    </w:p>
    <w:p>
      <w:pPr/>
      <w:r>
        <w:rPr>
          <w:lang w:val="pt_PT" w:bidi="pt_PT"/>
        </w:rPr>
      </w:r>
      <w:r>
        <w:rPr>
          <w:lang w:val="pt_PT" w:bidi="pt_PT"/>
        </w:rPr>
        <w:t>Uma das 26 cidades na terra atribuída à tribo de Benjamim como herança, listada entre Irpeel e Zela (</w:t>
      </w:r>
      <w:r>
        <w:rPr>
          <w:lang w:val="pt_PT" w:bidi="pt_PT"/>
        </w:rPr>
        <w:t>Js 18.27</w:t>
      </w:r>
      <w:r>
        <w:rPr>
          <w:lang w:val="pt_PT" w:bidi="pt_PT"/>
        </w:rPr>
        <w:t>). Tarala ficava possivelmente situada a noroeste de Jerusalém.</w:t>
      </w:r>
      <w:r>
        <w:rPr>
          <w:lang w:val="pt_PT" w:bidi="pt_PT"/>
        </w:rPr>
      </w:r>
      <w:r>
        <w:rPr>
          <w:lang w:val="pt_PT" w:bidi="pt_PT"/>
        </w:rPr>
      </w:r>
    </w:p>
    <w:p>
      <w:pPr/>
      <w:r>
        <w:rPr>
          <w:lang w:val="pt_PT" w:bidi="pt_PT"/>
        </w:rPr>
      </w:r>
    </w:p>
    <w:p>
      <w:pPr>
        <w:pStyle w:val="Heading2"/>
      </w:pPr>
      <w:r>
        <w:rPr>
          <w:lang w:val="pt_PT" w:bidi="pt_PT"/>
        </w:rPr>
        <w:t>Taréia</w:t>
      </w:r>
      <w:r>
        <w:rPr>
          <w:lang w:val="pt_PT" w:bidi="pt_PT"/>
        </w:rPr>
      </w:r>
    </w:p>
    <w:p>
      <w:pPr/>
      <w:r>
        <w:rPr>
          <w:lang w:val="pt_PT" w:bidi="pt_PT"/>
        </w:rPr>
      </w:r>
      <w:r>
        <w:rPr>
          <w:lang w:val="pt_PT" w:bidi="pt_PT"/>
        </w:rPr>
        <w:t>Outra forma de escrever o nome Tareia, com acento.</w:t>
      </w:r>
    </w:p>
    <w:p>
      <w:pPr/>
      <w:r>
        <w:rPr>
          <w:lang w:val="pt_PT" w:bidi="pt_PT"/>
        </w:rPr>
      </w:r>
      <w:r>
        <w:rPr>
          <w:i/>
          <w:lang w:val="pt_PT" w:bidi="pt_PT"/>
        </w:rPr>
        <w:t>Veja</w:t>
      </w:r>
      <w:r>
        <w:rPr>
          <w:lang w:val="pt_PT" w:bidi="pt_PT"/>
        </w:rPr>
        <w:t xml:space="preserve"> </w:t>
      </w:r>
      <w:r>
        <w:rPr>
          <w:lang w:val="pt_PT" w:bidi="pt_PT"/>
        </w:rPr>
        <w:t>Tareia</w:t>
      </w:r>
      <w:r>
        <w:rPr>
          <w:lang w:val="pt_PT" w:bidi="pt_PT"/>
        </w:rPr>
        <w:t>.</w:t>
      </w:r>
      <w:r>
        <w:rPr>
          <w:lang w:val="pt_PT" w:bidi="pt_PT"/>
        </w:rPr>
      </w:r>
      <w:r>
        <w:rPr>
          <w:lang w:val="pt_PT" w:bidi="pt_PT"/>
        </w:rPr>
      </w:r>
    </w:p>
    <w:p>
      <w:pPr/>
      <w:r>
        <w:rPr>
          <w:lang w:val="pt_PT" w:bidi="pt_PT"/>
        </w:rPr>
      </w:r>
    </w:p>
    <w:p>
      <w:pPr>
        <w:pStyle w:val="Heading2"/>
      </w:pPr>
      <w:r>
        <w:rPr>
          <w:lang w:val="pt_PT" w:bidi="pt_PT"/>
        </w:rPr>
        <w:t>Tareia, Taréia</w:t>
      </w:r>
      <w:r>
        <w:rPr>
          <w:lang w:val="pt_PT" w:bidi="pt_PT"/>
        </w:rPr>
      </w:r>
    </w:p>
    <w:p>
      <w:pPr/>
      <w:r>
        <w:rPr>
          <w:lang w:val="pt_PT" w:bidi="pt_PT"/>
        </w:rPr>
      </w:r>
      <w:r>
        <w:rPr>
          <w:lang w:val="pt_PT" w:bidi="pt_PT"/>
        </w:rPr>
        <w:t>Um descendente do rei Saul (</w:t>
      </w:r>
      <w:r>
        <w:rPr>
          <w:lang w:val="pt_PT" w:bidi="pt_PT"/>
        </w:rPr>
        <w:t>1Cr 8.35</w:t>
      </w:r>
      <w:r>
        <w:rPr>
          <w:lang w:val="pt_PT" w:bidi="pt_PT"/>
        </w:rPr>
        <w:t xml:space="preserve">; </w:t>
      </w:r>
      <w:r>
        <w:rPr>
          <w:lang w:val="pt_PT" w:bidi="pt_PT"/>
        </w:rPr>
        <w:t>9.41</w:t>
      </w:r>
      <w:r>
        <w:rPr>
          <w:lang w:val="pt_PT" w:bidi="pt_PT"/>
        </w:rPr>
        <w:t>). Outras grafias do nome são Tarea e Taréia.</w:t>
      </w:r>
      <w:r>
        <w:rPr>
          <w:lang w:val="pt_PT" w:bidi="pt_PT"/>
        </w:rPr>
      </w:r>
      <w:r>
        <w:rPr>
          <w:lang w:val="pt_PT" w:bidi="pt_PT"/>
        </w:rPr>
      </w:r>
    </w:p>
    <w:p>
      <w:pPr/>
      <w:r>
        <w:rPr>
          <w:lang w:val="pt_PT" w:bidi="pt_PT"/>
        </w:rPr>
      </w:r>
    </w:p>
    <w:p>
      <w:pPr>
        <w:pStyle w:val="Heading2"/>
      </w:pPr>
      <w:r>
        <w:rPr>
          <w:lang w:val="pt_PT" w:bidi="pt_PT"/>
        </w:rPr>
        <w:t>Targum</w:t>
      </w:r>
      <w:r>
        <w:rPr>
          <w:lang w:val="pt_PT" w:bidi="pt_PT"/>
        </w:rPr>
      </w:r>
    </w:p>
    <w:p>
      <w:pPr/>
      <w:r>
        <w:rPr>
          <w:lang w:val="pt_PT" w:bidi="pt_PT"/>
        </w:rPr>
      </w:r>
      <w:r>
        <w:rPr>
          <w:lang w:val="pt_PT" w:bidi="pt_PT"/>
        </w:rPr>
        <w:t xml:space="preserve">Uma tradução aramaica do Antigo Testamento. Embora a palavra "targum" possa significar qualquer tradução, geralmente se refere a uma versão aramaica que explica ou interpreta parte do Antigo Testamento. Os targums foram muito importantes na história do judaísmo antigo. Algumas tradições judaicas dizem que targums orais existiam desde a época de Esdras. </w:t>
      </w:r>
      <w:r>
        <w:rPr>
          <w:lang w:val="pt_PT" w:bidi="pt_PT"/>
        </w:rPr>
        <w:t>Neemias 8.8</w:t>
      </w:r>
      <w:r>
        <w:rPr>
          <w:lang w:val="pt_PT" w:bidi="pt_PT"/>
        </w:rPr>
        <w:t xml:space="preserve"> é uma evidência disso.</w:t>
      </w:r>
    </w:p>
    <w:p>
      <w:pPr/>
      <w:r>
        <w:rPr>
          <w:lang w:val="pt_PT" w:bidi="pt_PT"/>
        </w:rPr>
      </w:r>
      <w:r>
        <w:rPr>
          <w:lang w:val="pt_PT" w:bidi="pt_PT"/>
        </w:rPr>
        <w:t>Durante o exílio babilônico (setecentos anos antes de Cristo), o povo judeu falava hebraico. No entanto, quando foram levados como cativos para a Babilônia, começaram a falar aramaico, a língua dos babilônios. Com o tempo, a maioria dos judeus passou a falar aramaico em vez de hebraico. Isso significava que eles precisavam das Escrituras traduzidas para o aramaico para que pudessem entendê-las. Nos locais de culto judaico, alguém lia uma parte da Lei em hebraico e, em seguida, dava imediatamente uma tradução oral em aramaico. Mais tarde, essas traduções foram escritas. Muitos desses Targuns escritos ainda existem hoje.</w:t>
      </w:r>
    </w:p>
    <w:p>
      <w:pPr/>
      <w:r>
        <w:rPr>
          <w:lang w:val="pt_PT" w:bidi="pt_PT"/>
        </w:rPr>
      </w:r>
      <w:r>
        <w:rPr>
          <w:lang w:val="pt_PT" w:bidi="pt_PT"/>
        </w:rPr>
        <w:t>O Targum mais antigo conhecido é do livro de Jó. Foi encontrado em uma caverna da comunidade de Qumran e foi escrito 100 anos antes do tempo de Cristo. Os Targums mais importantes são o Targum Onkelos e o Targum Jonathon, que foram usados até o século V d.C. O Targum Onkelos era uma tradução literal do Pentateuco, enquanto o Targum Jonathon é uma versão interpretativa mais livre dos Profetas.</w:t>
      </w:r>
      <w:r>
        <w:rPr>
          <w:lang w:val="pt_PT" w:bidi="pt_PT"/>
        </w:rPr>
      </w:r>
      <w:r>
        <w:rPr>
          <w:lang w:val="pt_PT" w:bidi="pt_PT"/>
        </w:rPr>
      </w:r>
    </w:p>
    <w:p>
      <w:pPr/>
      <w:r>
        <w:rPr>
          <w:lang w:val="pt_PT" w:bidi="pt_PT"/>
        </w:rPr>
      </w:r>
    </w:p>
    <w:p>
      <w:pPr>
        <w:pStyle w:val="Heading2"/>
      </w:pPr>
      <w:r>
        <w:rPr>
          <w:lang w:val="pt_PT" w:bidi="pt_PT"/>
        </w:rPr>
        <w:t>Tarpel, tarpelitas</w:t>
      </w:r>
      <w:r>
        <w:rPr>
          <w:lang w:val="pt_PT" w:bidi="pt_PT"/>
        </w:rPr>
      </w:r>
    </w:p>
    <w:p>
      <w:pPr/>
      <w:r>
        <w:rPr>
          <w:lang w:val="pt_PT" w:bidi="pt_PT"/>
        </w:rPr>
      </w:r>
      <w:r>
        <w:rPr>
          <w:lang w:val="pt_PT" w:bidi="pt_PT"/>
        </w:rPr>
        <w:t xml:space="preserve">Tradução em algumas versões bíblicas de “oficiais” em </w:t>
      </w:r>
      <w:r>
        <w:rPr>
          <w:lang w:val="pt_PT" w:bidi="pt_PT"/>
        </w:rPr>
        <w:t>Esdras 4.9</w:t>
      </w:r>
      <w:r>
        <w:rPr>
          <w:lang w:val="pt_PT" w:bidi="pt_PT"/>
        </w:rPr>
        <w:t>. Seu significado preciso é incerto, mas possivelmente é um título persa ou um nome étnico.</w:t>
      </w:r>
      <w:r>
        <w:rPr>
          <w:lang w:val="pt_PT" w:bidi="pt_PT"/>
        </w:rPr>
      </w:r>
      <w:r>
        <w:rPr>
          <w:lang w:val="pt_PT" w:bidi="pt_PT"/>
        </w:rPr>
      </w:r>
    </w:p>
    <w:p>
      <w:pPr/>
      <w:r>
        <w:rPr>
          <w:lang w:val="pt_PT" w:bidi="pt_PT"/>
        </w:rPr>
      </w:r>
    </w:p>
    <w:p>
      <w:pPr>
        <w:pStyle w:val="Heading2"/>
      </w:pPr>
      <w:r>
        <w:rPr>
          <w:lang w:val="pt_PT" w:bidi="pt_PT"/>
        </w:rPr>
        <w:t>Társis</w:t>
      </w:r>
      <w:r>
        <w:rPr>
          <w:lang w:val="pt_PT" w:bidi="pt_PT"/>
        </w:rPr>
      </w:r>
    </w:p>
    <w:p>
      <w:pPr/>
      <w:r>
        <w:rPr>
          <w:lang w:val="pt_PT" w:bidi="pt_PT"/>
        </w:rPr>
      </w:r>
      <w:r>
        <w:rPr>
          <w:lang w:val="pt_PT" w:bidi="pt_PT"/>
        </w:rPr>
        <w:t>Local de nascimento e cidade natal de Saulo (Paulo), Társis é a capital e principal cidade da província romana da Cilícia na Ásia Menor. A cidade é mencionada apenas cinco vezes na Bíblia, todas no livro de Atos. Após a conversão de Saulo, o Senhor orientou Ananias a visitar Saulo; foi dito a Ananias para procurar “um homem de Tarso chamado Saulo” (</w:t>
      </w:r>
      <w:r>
        <w:rPr>
          <w:lang w:val="pt_PT" w:bidi="pt_PT"/>
        </w:rPr>
        <w:t>At 9.11</w:t>
      </w:r>
      <w:r>
        <w:rPr>
          <w:lang w:val="pt_PT" w:bidi="pt_PT"/>
        </w:rPr>
        <w:t>). Então, quando Saulo voltou a Jerusalém e um plano contra sua vida foi descoberto, os cristãos o enviaram para Társis (v.</w:t>
      </w:r>
      <w:r>
        <w:rPr>
          <w:lang w:val="pt_PT" w:bidi="pt_PT"/>
        </w:rPr>
        <w:t>30</w:t>
      </w:r>
      <w:r>
        <w:rPr>
          <w:lang w:val="pt_PT" w:bidi="pt_PT"/>
        </w:rPr>
        <w:t>). Quando Barnabé estava servindo em Antioquia da Síria e precisava de ajuda, ele foi a Társis buscar Saulo para trabalhar com ele (</w:t>
      </w:r>
      <w:r>
        <w:rPr>
          <w:lang w:val="pt_PT" w:bidi="pt_PT"/>
        </w:rPr>
        <w:t>11.25</w:t>
      </w:r>
      <w:r>
        <w:rPr>
          <w:lang w:val="pt_PT" w:bidi="pt_PT"/>
        </w:rPr>
        <w:t>). Na ocasião do resgate de Paulo da multidão judaica no templo, o tribuno romano estava preocupado com a identidade de Paulo. Paulo se identificou: “Sou judeu, de Tarso na Cilícia” (</w:t>
      </w:r>
      <w:r>
        <w:rPr>
          <w:lang w:val="pt_PT" w:bidi="pt_PT"/>
        </w:rPr>
        <w:t>21.39</w:t>
      </w:r>
      <w:r>
        <w:rPr>
          <w:lang w:val="pt_PT" w:bidi="pt_PT"/>
        </w:rPr>
        <w:t>). Na defesa que fez diante daquela multidão furiosa, falando em hebraico, ele declarou: “Sou judeu, nascido em Tarso na Cilícia” (</w:t>
      </w:r>
      <w:r>
        <w:rPr>
          <w:lang w:val="pt_PT" w:bidi="pt_PT"/>
        </w:rPr>
        <w:t>22.3</w:t>
      </w:r>
      <w:r>
        <w:rPr>
          <w:lang w:val="pt_PT" w:bidi="pt_PT"/>
        </w:rPr>
        <w:t>).</w:t>
      </w:r>
    </w:p>
    <w:p>
      <w:pPr/>
      <w:r>
        <w:rPr>
          <w:lang w:val="pt_PT" w:bidi="pt_PT"/>
        </w:rPr>
      </w:r>
      <w:r>
        <w:rPr>
          <w:lang w:val="pt_PT" w:bidi="pt_PT"/>
        </w:rPr>
        <w:t>Társis estava situada no rio Cidno, a aproximadamente 20 quilômetros rio acima do Mar Mediterrâneo. A planície onde a cidade foi construída era muito fértil, composta por aluviões trazidos das Montanhas Taurus pelo Cidno e por vários outros riachos.</w:t>
      </w:r>
    </w:p>
    <w:p>
      <w:pPr/>
      <w:r>
        <w:rPr>
          <w:lang w:val="pt_PT" w:bidi="pt_PT"/>
        </w:rPr>
      </w:r>
      <w:r>
        <w:rPr>
          <w:lang w:val="pt_PT" w:bidi="pt_PT"/>
        </w:rPr>
        <w:t>Embora o rio fosse navegável por pequenos barcos até Tarso, as rotas comerciais terrestres eram as mais importantes. A Ásia Menor estava entrelaçada com estradas muito antes de os romanos chegarem à área. Do Leste, havia duas rotas principais: uma começava no norte da Mesopotâmia e seguia para Carquemis ou Alepo, atravessando o Passo de Amanus. A outra partia de Nínive, passando por Malatya e Antioquia até os Portões da Síria. Essas duas rotas convergiam perto de Cesareia, a aproximadamente 81 quilômetros a leste de Társis. Durante o Império Romano, “a antiga rota do Oriente” chegava até a Babilônia; em direção ao oeste, passava por Alepo, Antioquia da Síria, Adana, Társis, os Portões da Cilícia, Derbe, Listra, Icônio, Antioquia da Pisídia, Hierápolis, Colossos, Laodiceia, Éfeso, Esmirna e Troade, a maioria dos quais é bem conhecida pelos escritos de Paulo e pelo livro de Apocalipse.</w:t>
      </w:r>
    </w:p>
    <w:p>
      <w:pPr/>
      <w:r>
        <w:rPr>
          <w:lang w:val="pt_PT" w:bidi="pt_PT"/>
        </w:rPr>
      </w:r>
      <w:r>
        <w:rPr>
          <w:lang w:val="pt_PT" w:bidi="pt_PT"/>
        </w:rPr>
        <w:t>Társis era um centro educacional; a universidade de Tarso era famosa por sua erudição, e Estrabão indicou que Társis superava Atenas, Alexandria e outras cidades como um centro de aprendizado. A universidade oferecia instrução em uma ampla gama de estudos; uma de suas especializações era a filosofia conhecida como Estoicismo, com a qual Paulo estava familiarizado. Embora Paulo não afirme que frequentou essa instituição, muitas vezes se sugere que ele estudou lá.</w:t>
      </w:r>
    </w:p>
    <w:p>
      <w:pPr/>
      <w:r>
        <w:rPr>
          <w:lang w:val="pt_PT" w:bidi="pt_PT"/>
        </w:rPr>
      </w:r>
      <w:r>
        <w:rPr>
          <w:lang w:val="pt_PT" w:bidi="pt_PT"/>
        </w:rPr>
        <w:t xml:space="preserve">Társis também era um centro de fabricação de tendas, uma vocação na qual Paulo havia sido treinado (cf. </w:t>
      </w:r>
      <w:r>
        <w:rPr>
          <w:lang w:val="pt_PT" w:bidi="pt_PT"/>
        </w:rPr>
        <w:t>At 18.3</w:t>
      </w:r>
      <w:r>
        <w:rPr>
          <w:lang w:val="pt_PT" w:bidi="pt_PT"/>
        </w:rPr>
        <w:t>). As cabras das frias e nevadas Montanhas Taurus produziam pelos longos que eram transformados em um tecido particularmente adequado para tendas.</w:t>
      </w:r>
    </w:p>
    <w:p>
      <w:pPr/>
      <w:r>
        <w:rPr>
          <w:lang w:val="pt_PT" w:bidi="pt_PT"/>
        </w:rPr>
      </w:r>
      <w:r>
        <w:rPr>
          <w:lang w:val="pt_PT" w:bidi="pt_PT"/>
        </w:rPr>
        <w:t>Társis foi descrita como "o coração do mundo greco-romano" e "um ponto de encontro entre o Oriente e o Ocidente". De um ambiente assim, um homem como Saulo de Tarso, familiarizado com a cultura grega e romana e educado aos pés de Gamaliel, estava singularmente bem preparado para levar o evangelho primeiro aos judeus e também aos gregos.</w:t>
      </w:r>
    </w:p>
    <w:p>
      <w:pPr/>
      <w:r>
        <w:rPr>
          <w:lang w:val="pt_PT" w:bidi="pt_PT"/>
        </w:rPr>
      </w:r>
      <w:r>
        <w:rPr>
          <w:i/>
          <w:lang w:val="pt_PT" w:bidi="pt_PT"/>
        </w:rPr>
        <w:t>Veja também</w:t>
      </w:r>
      <w:r>
        <w:rPr>
          <w:lang w:val="pt_PT" w:bidi="pt_PT"/>
        </w:rPr>
        <w:t xml:space="preserve"> </w:t>
      </w:r>
      <w:r>
        <w:rPr>
          <w:lang w:val="pt_PT" w:bidi="pt_PT"/>
        </w:rPr>
        <w:t>Paulo,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Társis (Lugar)</w:t>
      </w:r>
      <w:r>
        <w:rPr>
          <w:lang w:val="pt_PT" w:bidi="pt_PT"/>
        </w:rPr>
      </w:r>
    </w:p>
    <w:p>
      <w:pPr/>
      <w:r>
        <w:rPr>
          <w:lang w:val="pt_PT" w:bidi="pt_PT"/>
        </w:rPr>
      </w:r>
      <w:r>
        <w:rPr>
          <w:lang w:val="pt_PT" w:bidi="pt_PT"/>
        </w:rPr>
        <w:t>Local considerado muito distante de Israel. Vários lugares foram apontados como o possível local de Társis, desde a Sardenha até a Grã-Bretanha. A identificação mais comumente aceita é a Espanha, onde o nome Tartessus remete a Társis.</w:t>
      </w:r>
    </w:p>
    <w:p>
      <w:pPr/>
      <w:r>
        <w:rPr>
          <w:lang w:val="pt_PT" w:bidi="pt_PT"/>
        </w:rPr>
      </w:r>
      <w:r>
        <w:rPr>
          <w:lang w:val="pt_PT" w:bidi="pt_PT"/>
        </w:rPr>
        <w:t xml:space="preserve">Os fenícios, que eram grandes navegadores, são frequentemente associados a Társis. Salomão utilizou os marinheiros de Hirão, rei de Tiro, para sua frota (cf. </w:t>
      </w:r>
      <w:r>
        <w:rPr>
          <w:lang w:val="pt_PT" w:bidi="pt_PT"/>
        </w:rPr>
        <w:t>2Cr 9.21</w:t>
      </w:r>
      <w:r>
        <w:rPr>
          <w:lang w:val="pt_PT" w:bidi="pt_PT"/>
        </w:rPr>
        <w:t>). Eles usavam embarcações à vela que eram chamadas de navios de Társis (</w:t>
      </w:r>
      <w:r>
        <w:rPr>
          <w:lang w:val="pt_PT" w:bidi="pt_PT"/>
        </w:rPr>
        <w:t>1Rs 10.22</w:t>
      </w:r>
      <w:r>
        <w:rPr>
          <w:lang w:val="pt_PT" w:bidi="pt_PT"/>
        </w:rPr>
        <w:t xml:space="preserve">; </w:t>
      </w:r>
      <w:r>
        <w:rPr>
          <w:lang w:val="pt_PT" w:bidi="pt_PT"/>
        </w:rPr>
        <w:t>22.48</w:t>
      </w:r>
      <w:r>
        <w:rPr>
          <w:lang w:val="pt_PT" w:bidi="pt_PT"/>
        </w:rPr>
        <w:t>); aparentemente, eram um tipo distinto usado para viajar até aquele lugar ou eram típicos de Társis (</w:t>
      </w:r>
      <w:r>
        <w:rPr>
          <w:lang w:val="pt_PT" w:bidi="pt_PT"/>
        </w:rPr>
        <w:t>Sl 48.7</w:t>
      </w:r>
      <w:r>
        <w:rPr>
          <w:lang w:val="pt_PT" w:bidi="pt_PT"/>
        </w:rPr>
        <w:t xml:space="preserve">; </w:t>
      </w:r>
      <w:r>
        <w:rPr>
          <w:lang w:val="pt_PT" w:bidi="pt_PT"/>
        </w:rPr>
        <w:t>Is 2.16</w:t>
      </w:r>
      <w:r>
        <w:rPr>
          <w:lang w:val="pt_PT" w:bidi="pt_PT"/>
        </w:rPr>
        <w:t xml:space="preserve">; </w:t>
      </w:r>
      <w:r>
        <w:rPr>
          <w:lang w:val="pt_PT" w:bidi="pt_PT"/>
        </w:rPr>
        <w:t>23.1–14</w:t>
      </w:r>
      <w:r>
        <w:rPr>
          <w:lang w:val="pt_PT" w:bidi="pt_PT"/>
        </w:rPr>
        <w:t>).</w:t>
      </w:r>
    </w:p>
    <w:p>
      <w:pPr/>
      <w:r>
        <w:rPr>
          <w:lang w:val="pt_PT" w:bidi="pt_PT"/>
        </w:rPr>
      </w:r>
      <w:r>
        <w:rPr>
          <w:lang w:val="pt_PT" w:bidi="pt_PT"/>
        </w:rPr>
        <w:t>A referência mais famosa a Társis na Bíblia está no relato de Jonas, que tentou fugir para Társis para escapar de fazer a vontade de Deus (</w:t>
      </w:r>
      <w:r>
        <w:rPr>
          <w:lang w:val="pt_PT" w:bidi="pt_PT"/>
        </w:rPr>
        <w:t>Jn 1.3</w:t>
      </w:r>
      <w:r>
        <w:rPr>
          <w:lang w:val="pt_PT" w:bidi="pt_PT"/>
        </w:rPr>
        <w:t xml:space="preserve">; </w:t>
      </w:r>
      <w:r>
        <w:rPr>
          <w:lang w:val="pt_PT" w:bidi="pt_PT"/>
        </w:rPr>
        <w:t>4.2</w:t>
      </w:r>
      <w:r>
        <w:rPr>
          <w:lang w:val="pt_PT" w:bidi="pt_PT"/>
        </w:rPr>
        <w:t>).</w:t>
      </w:r>
      <w:r>
        <w:rPr>
          <w:lang w:val="pt_PT" w:bidi="pt_PT"/>
        </w:rPr>
      </w:r>
      <w:r>
        <w:rPr>
          <w:lang w:val="pt_PT" w:bidi="pt_PT"/>
        </w:rPr>
      </w:r>
    </w:p>
    <w:p>
      <w:pPr/>
      <w:r>
        <w:rPr>
          <w:lang w:val="pt_PT" w:bidi="pt_PT"/>
        </w:rPr>
      </w:r>
    </w:p>
    <w:p>
      <w:pPr>
        <w:pStyle w:val="Heading2"/>
      </w:pPr>
      <w:r>
        <w:rPr>
          <w:lang w:val="pt_PT" w:bidi="pt_PT"/>
        </w:rPr>
        <w:t>Társis (pessoa)</w:t>
      </w:r>
      <w:r>
        <w:rPr>
          <w:lang w:val="pt_PT" w:bidi="pt_PT"/>
        </w:rPr>
      </w:r>
    </w:p>
    <w:p>
      <w:pPr>
        <w:pStyle w:val="ListNumber"/>
        <w:numPr>
          <w:ilvl w:val="0"/>
          <w:numId w:val="18"/>
        </w:numPr>
        <w:spacing w:line="240" w:lineRule="auto"/>
        <w:ind w:left="720"/>
      </w:pPr>
      <w:r>
        <w:rPr>
          <w:lang w:val="pt_PT" w:bidi="pt_PT"/>
        </w:rPr>
      </w:r>
      <w:r>
        <w:rPr>
          <w:lang w:val="pt_PT" w:bidi="pt_PT"/>
        </w:rPr>
        <w:t>Um dos quatro filhos de Javã e um descendente de Noé através da linha familiar de Jafé (</w:t>
      </w:r>
      <w:r>
        <w:rPr>
          <w:lang w:val="pt_PT" w:bidi="pt_PT"/>
        </w:rPr>
        <w:t>1Cr 1.7</w:t>
      </w:r>
      <w:r>
        <w:rPr>
          <w:lang w:val="pt_PT" w:bidi="pt_PT"/>
        </w:rPr>
        <w:t>).</w:t>
      </w:r>
    </w:p>
    <w:p>
      <w:pPr>
        <w:pStyle w:val="ListNumber"/>
        <w:spacing w:line="240" w:lineRule="auto"/>
        <w:ind w:left="720"/>
      </w:pPr>
      <w:r>
        <w:rPr>
          <w:lang w:val="pt_PT" w:bidi="pt_PT"/>
        </w:rPr>
      </w:r>
      <w:r>
        <w:rPr>
          <w:lang w:val="pt_PT" w:bidi="pt_PT"/>
        </w:rPr>
        <w:t>O sexto dos sete filhos de Bilã. Ele era um líder capaz na tribo de Benjamim e estava entre aqueles aptos para ir à guerra (</w:t>
      </w:r>
      <w:r>
        <w:rPr>
          <w:lang w:val="pt_PT" w:bidi="pt_PT"/>
        </w:rPr>
        <w:t>1Cr 7.10</w:t>
      </w:r>
      <w:r>
        <w:rPr>
          <w:lang w:val="pt_PT" w:bidi="pt_PT"/>
        </w:rPr>
        <w:t>).</w:t>
      </w:r>
    </w:p>
    <w:p>
      <w:pPr>
        <w:pStyle w:val="ListNumber"/>
        <w:spacing w:line="240" w:lineRule="auto"/>
        <w:ind w:left="720"/>
      </w:pPr>
      <w:r>
        <w:rPr>
          <w:lang w:val="pt_PT" w:bidi="pt_PT"/>
        </w:rPr>
      </w:r>
      <w:r>
        <w:rPr>
          <w:lang w:val="pt_PT" w:bidi="pt_PT"/>
        </w:rPr>
        <w:t>Um dos sete príncipes da Pérsia e Média. Esses homens tinham acesso pessoal ao rei Assuero (também chamado Xerxes). Suas posições de honra eram segundas apenas à do rei (</w:t>
      </w:r>
      <w:r>
        <w:rPr>
          <w:lang w:val="pt_PT" w:bidi="pt_PT"/>
        </w:rPr>
        <w:t>Et 1.14</w:t>
      </w:r>
      <w:r>
        <w:rPr>
          <w:lang w:val="pt_PT" w:bidi="pt_PT"/>
        </w:rPr>
        <w:t>).</w:t>
      </w:r>
      <w:r>
        <w:rPr>
          <w:lang w:val="pt_PT" w:bidi="pt_PT"/>
        </w:rPr>
      </w:r>
      <w:r>
        <w:rPr>
          <w:lang w:val="pt_PT" w:bidi="pt_PT"/>
        </w:rPr>
      </w:r>
    </w:p>
    <w:p>
      <w:pPr/>
      <w:r>
        <w:rPr>
          <w:lang w:val="pt_PT" w:bidi="pt_PT"/>
        </w:rPr>
      </w:r>
    </w:p>
    <w:p>
      <w:pPr>
        <w:pStyle w:val="Heading2"/>
      </w:pPr>
      <w:r>
        <w:rPr>
          <w:lang w:val="pt_PT" w:bidi="pt_PT"/>
        </w:rPr>
        <w:t>Tartã</w:t>
      </w:r>
      <w:r>
        <w:rPr>
          <w:lang w:val="pt_PT" w:bidi="pt_PT"/>
        </w:rPr>
      </w:r>
    </w:p>
    <w:p>
      <w:pPr/>
      <w:r>
        <w:rPr>
          <w:lang w:val="pt_PT" w:bidi="pt_PT"/>
        </w:rPr>
      </w:r>
      <w:r>
        <w:rPr>
          <w:lang w:val="pt_PT" w:bidi="pt_PT"/>
        </w:rPr>
        <w:t>Título do oficial assírio de mais alta patente, segundo em comando apenas ao rei. O Tartã era o comandante-chefe do exército assírio. A posição é mencionada em duas passagens do Antigo Testamento:</w:t>
      </w:r>
    </w:p>
    <w:p>
      <w:pPr>
        <w:pStyle w:val="ListNumber"/>
        <w:numPr>
          <w:ilvl w:val="0"/>
          <w:numId w:val="19"/>
        </w:numPr>
        <w:spacing w:line="240" w:lineRule="auto"/>
        <w:ind w:left="720"/>
      </w:pPr>
      <w:r>
        <w:rPr>
          <w:lang w:val="pt_PT" w:bidi="pt_PT"/>
        </w:rPr>
      </w:r>
      <w:r>
        <w:rPr>
          <w:lang w:val="pt_PT" w:bidi="pt_PT"/>
        </w:rPr>
        <w:t>O rei Sargão II da Assíria (722–705 a.C.) ordenou que seu comandante subjugasse e capturasse a cidade filisteia de Asdode (</w:t>
      </w:r>
      <w:r>
        <w:rPr>
          <w:lang w:val="pt_PT" w:bidi="pt_PT"/>
        </w:rPr>
        <w:t>Is 20.1</w:t>
      </w:r>
      <w:r>
        <w:rPr>
          <w:lang w:val="pt_PT" w:bidi="pt_PT"/>
        </w:rPr>
        <w:t>).</w:t>
      </w:r>
    </w:p>
    <w:p>
      <w:pPr>
        <w:pStyle w:val="ListNumber"/>
        <w:spacing w:line="240" w:lineRule="auto"/>
        <w:ind w:left="720"/>
      </w:pPr>
      <w:r>
        <w:rPr>
          <w:lang w:val="pt_PT" w:bidi="pt_PT"/>
        </w:rPr>
      </w:r>
      <w:r>
        <w:rPr>
          <w:lang w:val="pt_PT" w:bidi="pt_PT"/>
        </w:rPr>
        <w:t xml:space="preserve">Em </w:t>
      </w:r>
      <w:r>
        <w:rPr>
          <w:lang w:val="pt_PT" w:bidi="pt_PT"/>
        </w:rPr>
        <w:t>2Rs 8.17</w:t>
      </w:r>
      <w:r>
        <w:rPr>
          <w:lang w:val="pt_PT" w:bidi="pt_PT"/>
        </w:rPr>
        <w:t>, o Tartã era um dos três oficiais que o rei Senaqueribe da Assíria (705–681 a.C.) designou sobre o exército assírio enviado de Laquis a Jerusalém para confrontar o rei Ezequias de Judá (715–687 a.C.).</w:t>
      </w:r>
      <w:r>
        <w:rPr>
          <w:lang w:val="pt_PT" w:bidi="pt_PT"/>
        </w:rPr>
      </w:r>
      <w:r>
        <w:rPr>
          <w:lang w:val="pt_PT" w:bidi="pt_PT"/>
        </w:rPr>
      </w:r>
    </w:p>
    <w:p>
      <w:pPr/>
      <w:r>
        <w:rPr>
          <w:lang w:val="pt_PT" w:bidi="pt_PT"/>
        </w:rPr>
      </w:r>
    </w:p>
    <w:p>
      <w:pPr>
        <w:pStyle w:val="Heading2"/>
      </w:pPr>
      <w:r>
        <w:rPr>
          <w:lang w:val="pt_PT" w:bidi="pt_PT"/>
        </w:rPr>
        <w:t>Tartaque</w:t>
      </w:r>
      <w:r>
        <w:rPr>
          <w:lang w:val="pt_PT" w:bidi="pt_PT"/>
        </w:rPr>
      </w:r>
    </w:p>
    <w:p>
      <w:pPr/>
      <w:r>
        <w:rPr>
          <w:lang w:val="pt_PT" w:bidi="pt_PT"/>
        </w:rPr>
      </w:r>
      <w:r>
        <w:rPr>
          <w:lang w:val="pt_PT" w:bidi="pt_PT"/>
        </w:rPr>
        <w:t>Divindade adorada pelos aveus em Samaria (</w:t>
      </w:r>
      <w:r>
        <w:rPr>
          <w:lang w:val="pt_PT" w:bidi="pt_PT"/>
        </w:rPr>
        <w:t>2Rs 17.31</w:t>
      </w:r>
      <w:r>
        <w:rPr>
          <w:lang w:val="pt_PT" w:bidi="pt_PT"/>
        </w:rPr>
        <w:t>). Esta divindade pode ser uma união das divindades Athtar e Anate, sendo assim um deus da fertilidade.</w:t>
      </w:r>
      <w:r>
        <w:rPr>
          <w:lang w:val="pt_PT" w:bidi="pt_PT"/>
        </w:rPr>
      </w:r>
      <w:r>
        <w:rPr>
          <w:lang w:val="pt_PT" w:bidi="pt_PT"/>
        </w:rPr>
      </w:r>
    </w:p>
    <w:p>
      <w:pPr/>
      <w:r>
        <w:rPr>
          <w:lang w:val="pt_PT" w:bidi="pt_PT"/>
        </w:rPr>
      </w:r>
    </w:p>
    <w:p>
      <w:pPr>
        <w:pStyle w:val="Heading2"/>
      </w:pPr>
      <w:r>
        <w:rPr>
          <w:lang w:val="pt_PT" w:bidi="pt_PT"/>
        </w:rPr>
        <w:t>Tartaruga</w:t>
      </w:r>
      <w:r>
        <w:rPr>
          <w:lang w:val="pt_PT" w:bidi="pt_PT"/>
        </w:rPr>
      </w:r>
    </w:p>
    <w:p>
      <w:pPr/>
      <w:r>
        <w:rPr>
          <w:lang w:val="pt_PT" w:bidi="pt_PT"/>
        </w:rPr>
      </w:r>
      <w:r>
        <w:rPr>
          <w:lang w:val="pt_PT" w:bidi="pt_PT"/>
        </w:rPr>
        <w:t>Uma tartaruga é um réptil de movimento lento com uma carapaça dura que habita a terra.</w:t>
      </w:r>
    </w:p>
    <w:p>
      <w:pPr/>
      <w:r>
        <w:rPr>
          <w:lang w:val="pt_PT" w:bidi="pt_PT"/>
        </w:rPr>
      </w:r>
      <w:r>
        <w:rPr>
          <w:lang w:val="pt_PT" w:bidi="pt_PT"/>
        </w:rPr>
        <w:t>Nos tempos bíblicos, a palavra "tartaruga", ou "cágado", em algumas traduções para o português pode, na verdade, se referir a certos tipos de lagartos (</w:t>
      </w:r>
      <w:r>
        <w:rPr>
          <w:lang w:val="pt_PT" w:bidi="pt_PT"/>
        </w:rPr>
        <w:t>Lv 11.29</w:t>
      </w:r>
      <w:r>
        <w:rPr>
          <w:lang w:val="pt_PT" w:bidi="pt_PT"/>
        </w:rPr>
        <w:t>). Isso ocorre porque a palavra hebraica original nesse versículo é incerta e pode descrever um réptil diferente comum no Oriente Médio.</w:t>
      </w:r>
    </w:p>
    <w:p>
      <w:pPr/>
      <w:r>
        <w:rPr>
          <w:lang w:val="pt_PT" w:bidi="pt_PT"/>
        </w:rPr>
      </w:r>
      <w:r>
        <w:rPr>
          <w:i/>
          <w:lang w:val="pt_PT" w:bidi="pt_PT"/>
        </w:rPr>
        <w:t xml:space="preserve">Veja </w:t>
      </w:r>
      <w:r>
        <w:rPr>
          <w:lang w:val="pt_PT" w:bidi="pt_PT"/>
        </w:rPr>
        <w:t>Lagarto</w:t>
      </w:r>
      <w:r>
        <w:rPr>
          <w:lang w:val="pt_PT" w:bidi="pt_PT"/>
        </w:rPr>
        <w:t xml:space="preserve">; </w:t>
      </w:r>
      <w:r>
        <w:rPr>
          <w:i/>
          <w:lang w:val="pt_PT" w:bidi="pt_PT"/>
        </w:rPr>
        <w:t>veja também</w:t>
      </w:r>
      <w:r>
        <w:rPr>
          <w:lang w:val="pt_PT" w:bidi="pt_PT"/>
        </w:rPr>
        <w:t xml:space="preserve">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Tatenai</w:t>
      </w:r>
      <w:r>
        <w:rPr>
          <w:lang w:val="pt_PT" w:bidi="pt_PT"/>
        </w:rPr>
      </w:r>
    </w:p>
    <w:p>
      <w:pPr/>
      <w:r>
        <w:rPr>
          <w:lang w:val="pt_PT" w:bidi="pt_PT"/>
        </w:rPr>
      </w:r>
      <w:r>
        <w:rPr>
          <w:lang w:val="pt_PT" w:bidi="pt_PT"/>
        </w:rPr>
        <w:t>Governador persa de uma província a oeste do Rio Eufrates que se opôs à reconstrução do templo e das muralhas de Jerusalém sob Zorobabel durante o período pós-exílico (</w:t>
      </w:r>
      <w:r>
        <w:rPr>
          <w:lang w:val="pt_PT" w:bidi="pt_PT"/>
        </w:rPr>
        <w:t>Ed 5.3,6</w:t>
      </w:r>
      <w:r>
        <w:rPr>
          <w:lang w:val="pt_PT" w:bidi="pt_PT"/>
        </w:rPr>
        <w:t xml:space="preserve">; </w:t>
      </w:r>
      <w:r>
        <w:rPr>
          <w:lang w:val="pt_PT" w:bidi="pt_PT"/>
        </w:rPr>
        <w:t>6.6,13</w:t>
      </w:r>
      <w:r>
        <w:rPr>
          <w:lang w:val="pt_PT" w:bidi="pt_PT"/>
        </w:rPr>
        <w:t>).</w:t>
      </w:r>
      <w:r>
        <w:rPr>
          <w:lang w:val="pt_PT" w:bidi="pt_PT"/>
        </w:rPr>
      </w:r>
      <w:r>
        <w:rPr>
          <w:lang w:val="pt_PT" w:bidi="pt_PT"/>
        </w:rPr>
      </w:r>
    </w:p>
    <w:p>
      <w:pPr/>
      <w:r>
        <w:rPr>
          <w:lang w:val="pt_PT" w:bidi="pt_PT"/>
        </w:rPr>
      </w:r>
    </w:p>
    <w:p>
      <w:pPr>
        <w:pStyle w:val="Heading2"/>
      </w:pPr>
      <w:r>
        <w:rPr>
          <w:lang w:val="pt_PT" w:bidi="pt_PT"/>
        </w:rPr>
        <w:t>Tatim-Hodsi</w:t>
      </w:r>
      <w:r>
        <w:rPr>
          <w:lang w:val="pt_PT" w:bidi="pt_PT"/>
        </w:rPr>
      </w:r>
    </w:p>
    <w:p>
      <w:pPr/>
      <w:r>
        <w:rPr>
          <w:lang w:val="pt_PT" w:bidi="pt_PT"/>
        </w:rPr>
      </w:r>
      <w:r>
        <w:rPr>
          <w:lang w:val="pt_PT" w:bidi="pt_PT"/>
        </w:rPr>
        <w:t>Um lugar mencionado na Bíblia durante o censo de Israel realizado pelo rei Davi. Tatim-Hodsi é listado entre Gileade e Dã-Jaã (</w:t>
      </w:r>
      <w:r>
        <w:rPr>
          <w:lang w:val="pt_PT" w:bidi="pt_PT"/>
        </w:rPr>
        <w:t>2Sm 24.6</w:t>
      </w:r>
      <w:r>
        <w:rPr>
          <w:lang w:val="pt_PT" w:bidi="pt_PT"/>
        </w:rPr>
        <w:t>). Várias Bíblias em português traduzem o termo hebraico como uma frase próxima a "Cades dos heteus", "Cades dos hititas", etc. A localização exata deste lugar é desconhecida hoje. Os oficiais de Davi contaram as pessoas que viviam nesta área como parte de seu censo de Israel.</w:t>
      </w:r>
      <w:r>
        <w:rPr>
          <w:lang w:val="pt_PT" w:bidi="pt_PT"/>
        </w:rPr>
      </w:r>
      <w:r>
        <w:rPr>
          <w:lang w:val="pt_PT" w:bidi="pt_PT"/>
        </w:rPr>
      </w:r>
    </w:p>
    <w:p>
      <w:pPr/>
      <w:r>
        <w:rPr>
          <w:lang w:val="pt_PT" w:bidi="pt_PT"/>
        </w:rPr>
      </w:r>
    </w:p>
    <w:p>
      <w:pPr>
        <w:pStyle w:val="Heading2"/>
      </w:pPr>
      <w:r>
        <w:rPr>
          <w:lang w:val="pt_PT" w:bidi="pt_PT"/>
        </w:rPr>
        <w:t>Tear</w:t>
      </w:r>
      <w:r>
        <w:rPr>
          <w:lang w:val="pt_PT" w:bidi="pt_PT"/>
        </w:rPr>
      </w:r>
    </w:p>
    <w:p>
      <w:pPr/>
      <w:r>
        <w:rPr>
          <w:lang w:val="pt_PT" w:bidi="pt_PT"/>
        </w:rPr>
      </w:r>
      <w:r>
        <w:rPr>
          <w:lang w:val="pt_PT" w:bidi="pt_PT"/>
        </w:rPr>
        <w:t xml:space="preserve">Estrutura ou máquina para tecelagem. </w:t>
      </w:r>
      <w:r>
        <w:rPr>
          <w:i/>
          <w:lang w:val="pt_PT" w:bidi="pt_PT"/>
        </w:rPr>
        <w:t>Veja</w:t>
      </w:r>
      <w:r>
        <w:rPr>
          <w:lang w:val="pt_PT" w:bidi="pt_PT"/>
        </w:rPr>
        <w:t xml:space="preserve"> </w:t>
      </w:r>
      <w:r>
        <w:rPr>
          <w:lang w:val="pt_PT" w:bidi="pt_PT"/>
        </w:rPr>
        <w:t>Tecido e fabricação de tecido</w:t>
      </w:r>
      <w:r>
        <w:rPr>
          <w:lang w:val="pt_PT" w:bidi="pt_PT"/>
        </w:rPr>
        <w:t>.</w:t>
      </w:r>
      <w:r>
        <w:rPr>
          <w:lang w:val="pt_PT" w:bidi="pt_PT"/>
        </w:rPr>
      </w:r>
      <w:r>
        <w:rPr>
          <w:lang w:val="pt_PT" w:bidi="pt_PT"/>
        </w:rPr>
      </w:r>
    </w:p>
    <w:p>
      <w:pPr/>
      <w:r>
        <w:rPr>
          <w:lang w:val="pt_PT" w:bidi="pt_PT"/>
        </w:rPr>
      </w:r>
    </w:p>
    <w:p>
      <w:pPr>
        <w:pStyle w:val="Heading2"/>
      </w:pPr>
      <w:r>
        <w:rPr>
          <w:lang w:val="pt_PT" w:bidi="pt_PT"/>
        </w:rPr>
        <w:t>Teatro</w:t>
      </w:r>
      <w:r>
        <w:rPr>
          <w:lang w:val="pt_PT" w:bidi="pt_PT"/>
        </w:rPr>
      </w:r>
    </w:p>
    <w:p>
      <w:pPr/>
      <w:r>
        <w:rPr>
          <w:lang w:val="pt_PT" w:bidi="pt_PT"/>
        </w:rPr>
      </w:r>
      <w:r>
        <w:rPr>
          <w:lang w:val="pt_PT" w:bidi="pt_PT"/>
        </w:rPr>
        <w:t>Uma orquestra plana e semicircular cercada por um auditório ao ar livre, uma criação grega do século VI a.C. Um coro e atores se apresentavam na orquestra, e o público sentava-se na encosta elevada diante deles. O drama mais antigo era a tragédia, que celebrava os feitos do deus Dionísio e começava com um sacrifício no altar da orquestra. Mais tarde, desenvolveu-se a comédia.</w:t>
      </w:r>
    </w:p>
    <w:p>
      <w:pPr/>
      <w:r>
        <w:rPr>
          <w:lang w:val="pt_PT" w:bidi="pt_PT"/>
        </w:rPr>
      </w:r>
      <w:r>
        <w:rPr>
          <w:lang w:val="pt_PT" w:bidi="pt_PT"/>
        </w:rPr>
        <w:t>A Idade de Ouro de Atenas (450 a.C.) também foi a idade de ouro do drama grego; Sófocles, Eurípides e Ésquilo escreveram seus dramas nessa época. Naquele tempo, o público sentava-se no chão ou nos assentos de madeira do Teatro de Dionísio em Atenas, localizado na encosta sul da Acrópole. Durante o século IV a.C., os teatros na Grécia foram equipados com assentos de pedra dispostos em camadas concêntricas contra uma encosta côncava, e a orquestra foi pavimentada.</w:t>
      </w:r>
    </w:p>
    <w:p>
      <w:pPr/>
      <w:r>
        <w:rPr>
          <w:lang w:val="pt_PT" w:bidi="pt_PT"/>
        </w:rPr>
      </w:r>
      <w:r>
        <w:rPr>
          <w:lang w:val="pt_PT" w:bidi="pt_PT"/>
        </w:rPr>
        <w:t>Nos séculos segundo e primeiro a.C., grandes teatros de pedra estavam sendo construídos por todo o Leste Helenístico, e nessa época um palco elevado foi construído contra o lado reto do semicírculo da orquestra. A ação agora era transferida para o palco. O auditório do teatro típico consistia em três grandes faixas de assentos, que eram divididas em grandes cunhas pelas escadas que davam acesso aos assentos. O elaborado palco era construído em pedra e possuía camarins e salas de armazenamento. A orquestra era sempre pavimentada.</w:t>
      </w:r>
    </w:p>
    <w:p>
      <w:pPr/>
      <w:r>
        <w:rPr>
          <w:lang w:val="pt_PT" w:bidi="pt_PT"/>
        </w:rPr>
      </w:r>
      <w:r>
        <w:rPr>
          <w:lang w:val="pt_PT" w:bidi="pt_PT"/>
        </w:rPr>
        <w:t>Embora inicialmente o teatro tenha sido destinado a eventos dramáticos, ele passou a ser usado para uma variedade de reuniões públicas porque era uma das maiores estruturas. Por exemplo, o Grande Teatro em Éfeso comportava cerca de 25.000 pessoas; o Teatro de Dionísio em Atenas, cerca de 17.000; e o Teatro Sul em Jerash da Decápolis, cerca de 5.000.</w:t>
      </w:r>
    </w:p>
    <w:p>
      <w:pPr/>
      <w:r>
        <w:rPr>
          <w:lang w:val="pt_PT" w:bidi="pt_PT"/>
        </w:rPr>
      </w:r>
      <w:r>
        <w:rPr>
          <w:lang w:val="pt_PT" w:bidi="pt_PT"/>
        </w:rPr>
        <w:t>O teatro deve ser distinguido do odeão, que tinha a forma de um teatro, mas era coberto. O odeão acomodava apenas 1.000 ou 2.000 pessoas e era usado principalmente para eventos musicais. Deve-se também distinguir do anfiteatro, que era uma estrutura independente em pedra, como o Coliseu de Roma e a arena de Verona, com uma arena oval cercada por camadas concêntricas de assentos e usada para combates de gladiadores, caçadas de feras e outros eventos semelhantes. Apenas ocasionalmente, como em Salamina, em Chipre, e Cesareia, na Palestina, os teatros eram estruturas de pedra independentes; quase sempre eram construídos na encosta de uma colina.</w:t>
      </w:r>
    </w:p>
    <w:p>
      <w:pPr/>
      <w:r>
        <w:rPr>
          <w:lang w:val="pt_PT" w:bidi="pt_PT"/>
        </w:rPr>
      </w:r>
      <w:r>
        <w:rPr>
          <w:lang w:val="pt_PT" w:bidi="pt_PT"/>
        </w:rPr>
        <w:t>Na época do Novo Testamento, teatros foram construídos em cidades greco-romanas por todo o mundo mediterrâneo. Eles até surgiram na Palestina, como resultado das atividades helenizantes de Herodes, o Grande, que construiu teatros de estilo grego em Samaria, Cesareia e Jerusalém.</w:t>
      </w:r>
    </w:p>
    <w:p>
      <w:pPr/>
      <w:r>
        <w:rPr>
          <w:lang w:val="pt_PT" w:bidi="pt_PT"/>
        </w:rPr>
      </w:r>
      <w:r>
        <w:rPr>
          <w:lang w:val="pt_PT" w:bidi="pt_PT"/>
        </w:rPr>
        <w:t>Apenas um teatro, o de Éfeso, é mencionado especificamente no NT (</w:t>
      </w:r>
      <w:r>
        <w:rPr>
          <w:lang w:val="pt_PT" w:bidi="pt_PT"/>
        </w:rPr>
        <w:t>At 19.29–41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Arquitetura</w:t>
      </w:r>
      <w:r>
        <w:rPr>
          <w:lang w:val="pt_PT" w:bidi="pt_PT"/>
        </w:rPr>
        <w:t>.</w:t>
      </w:r>
      <w:r>
        <w:rPr>
          <w:lang w:val="pt_PT" w:bidi="pt_PT"/>
        </w:rPr>
      </w:r>
      <w:r>
        <w:rPr>
          <w:lang w:val="pt_PT" w:bidi="pt_PT"/>
        </w:rPr>
      </w:r>
    </w:p>
    <w:p>
      <w:pPr/>
      <w:r>
        <w:rPr>
          <w:lang w:val="pt_PT" w:bidi="pt_PT"/>
        </w:rPr>
      </w:r>
    </w:p>
    <w:p>
      <w:pPr>
        <w:pStyle w:val="Heading2"/>
      </w:pPr>
      <w:r>
        <w:rPr>
          <w:lang w:val="pt_PT" w:bidi="pt_PT"/>
        </w:rPr>
        <w:t>Tebá</w:t>
      </w:r>
      <w:r>
        <w:rPr>
          <w:lang w:val="pt_PT" w:bidi="pt_PT"/>
        </w:rPr>
      </w:r>
    </w:p>
    <w:p>
      <w:pPr/>
      <w:r>
        <w:rPr>
          <w:lang w:val="pt_PT" w:bidi="pt_PT"/>
        </w:rPr>
      </w:r>
      <w:r>
        <w:rPr>
          <w:lang w:val="pt_PT" w:bidi="pt_PT"/>
        </w:rPr>
        <w:t>Uma cidade que pertencia ao rei Hadadezer (</w:t>
      </w:r>
      <w:r>
        <w:rPr>
          <w:lang w:val="pt_PT" w:bidi="pt_PT"/>
        </w:rPr>
        <w:t>1Cr 18.8</w:t>
      </w:r>
      <w:r>
        <w:rPr>
          <w:lang w:val="pt_PT" w:bidi="pt_PT"/>
        </w:rPr>
        <w:t xml:space="preserve">). O mesmo lugar é chamado de Betá no texto hebraico de </w:t>
      </w:r>
      <w:r>
        <w:rPr>
          <w:lang w:val="pt_PT" w:bidi="pt_PT"/>
        </w:rPr>
        <w:t>2 Samuel 8.8</w:t>
      </w:r>
      <w:r>
        <w:rPr>
          <w:lang w:val="pt_PT" w:bidi="pt_PT"/>
        </w:rPr>
        <w:t>.</w:t>
      </w:r>
    </w:p>
    <w:p>
      <w:pPr/>
      <w:r>
        <w:rPr>
          <w:lang w:val="pt_PT" w:bidi="pt_PT"/>
        </w:rPr>
      </w:r>
      <w:r>
        <w:rPr>
          <w:i/>
          <w:lang w:val="pt_PT" w:bidi="pt_PT"/>
        </w:rPr>
        <w:t>Veja</w:t>
      </w:r>
      <w:r>
        <w:rPr>
          <w:lang w:val="pt_PT" w:bidi="pt_PT"/>
        </w:rPr>
        <w:t xml:space="preserve"> </w:t>
      </w:r>
      <w:r>
        <w:rPr>
          <w:lang w:val="pt_PT" w:bidi="pt_PT"/>
        </w:rPr>
        <w:t>Tebá (lugar)</w:t>
      </w:r>
      <w:r>
        <w:rPr>
          <w:lang w:val="pt_PT" w:bidi="pt_PT"/>
        </w:rPr>
        <w:t>.</w:t>
      </w:r>
      <w:r>
        <w:rPr>
          <w:lang w:val="pt_PT" w:bidi="pt_PT"/>
        </w:rPr>
      </w:r>
      <w:r>
        <w:rPr>
          <w:lang w:val="pt_PT" w:bidi="pt_PT"/>
        </w:rPr>
      </w:r>
    </w:p>
    <w:p>
      <w:pPr/>
      <w:r>
        <w:rPr>
          <w:lang w:val="pt_PT" w:bidi="pt_PT"/>
        </w:rPr>
      </w:r>
    </w:p>
    <w:p>
      <w:pPr>
        <w:pStyle w:val="Heading2"/>
      </w:pPr>
      <w:r>
        <w:rPr>
          <w:lang w:val="pt_PT" w:bidi="pt_PT"/>
        </w:rPr>
        <w:t>Tebá (Lugar)</w:t>
      </w:r>
      <w:r>
        <w:rPr>
          <w:lang w:val="pt_PT" w:bidi="pt_PT"/>
        </w:rPr>
      </w:r>
    </w:p>
    <w:p>
      <w:pPr/>
      <w:r>
        <w:rPr>
          <w:lang w:val="pt_PT" w:bidi="pt_PT"/>
        </w:rPr>
      </w:r>
      <w:r>
        <w:rPr>
          <w:lang w:val="pt_PT" w:bidi="pt_PT"/>
        </w:rPr>
        <w:t>Tebá era uma cidade que pertencia ao rei Hadadezer. O rei Davi tomou uma grande quantidade de bronze desta cidade durante a batalha (</w:t>
      </w:r>
      <w:r>
        <w:rPr>
          <w:lang w:val="pt_PT" w:bidi="pt_PT"/>
        </w:rPr>
        <w:t>2Sm 8.8</w:t>
      </w:r>
      <w:r>
        <w:rPr>
          <w:lang w:val="pt_PT" w:bidi="pt_PT"/>
        </w:rPr>
        <w:t xml:space="preserve">; </w:t>
      </w:r>
      <w:r>
        <w:rPr>
          <w:lang w:val="pt_PT" w:bidi="pt_PT"/>
        </w:rPr>
        <w:t>1Cr 18.8</w:t>
      </w:r>
      <w:r>
        <w:rPr>
          <w:lang w:val="pt_PT" w:bidi="pt_PT"/>
        </w:rPr>
        <w:t>). Hadadezer era o rei de Zobá, uma área localizada na região de Hamate, na Síria. Devido a essa conexão, Tebá provavelmente estava localizada em algum lugar nessa mesma região.</w:t>
      </w:r>
      <w:r>
        <w:rPr>
          <w:lang w:val="pt_PT" w:bidi="pt_PT"/>
        </w:rPr>
      </w:r>
      <w:r>
        <w:rPr>
          <w:lang w:val="pt_PT" w:bidi="pt_PT"/>
        </w:rPr>
      </w:r>
    </w:p>
    <w:p>
      <w:pPr/>
      <w:r>
        <w:rPr>
          <w:lang w:val="pt_PT" w:bidi="pt_PT"/>
        </w:rPr>
      </w:r>
    </w:p>
    <w:p>
      <w:pPr>
        <w:pStyle w:val="Heading2"/>
      </w:pPr>
      <w:r>
        <w:rPr>
          <w:lang w:val="pt_PT" w:bidi="pt_PT"/>
        </w:rPr>
        <w:t>Teba (Pessoa)</w:t>
      </w:r>
      <w:r>
        <w:rPr>
          <w:lang w:val="pt_PT" w:bidi="pt_PT"/>
        </w:rPr>
      </w:r>
    </w:p>
    <w:p>
      <w:pPr/>
      <w:r>
        <w:rPr>
          <w:lang w:val="pt_PT" w:bidi="pt_PT"/>
        </w:rPr>
      </w:r>
      <w:r>
        <w:rPr>
          <w:lang w:val="pt_PT" w:bidi="pt_PT"/>
        </w:rPr>
        <w:t>Filho do irmão de Abraão, Naor (</w:t>
      </w:r>
      <w:r>
        <w:rPr>
          <w:lang w:val="pt_PT" w:bidi="pt_PT"/>
        </w:rPr>
        <w:t>Gn 22.24</w:t>
      </w:r>
      <w:r>
        <w:rPr>
          <w:lang w:val="pt_PT" w:bidi="pt_PT"/>
        </w:rPr>
        <w:t>). Sua mãe era Reumá, concubina de Naor.</w:t>
      </w:r>
      <w:r>
        <w:rPr>
          <w:lang w:val="pt_PT" w:bidi="pt_PT"/>
        </w:rPr>
      </w:r>
      <w:r>
        <w:rPr>
          <w:lang w:val="pt_PT" w:bidi="pt_PT"/>
        </w:rPr>
      </w:r>
    </w:p>
    <w:p>
      <w:pPr/>
      <w:r>
        <w:rPr>
          <w:lang w:val="pt_PT" w:bidi="pt_PT"/>
        </w:rPr>
      </w:r>
    </w:p>
    <w:p>
      <w:pPr>
        <w:pStyle w:val="Heading2"/>
      </w:pPr>
      <w:r>
        <w:rPr>
          <w:lang w:val="pt_PT" w:bidi="pt_PT"/>
        </w:rPr>
        <w:t>Tebalias</w:t>
      </w:r>
      <w:r>
        <w:rPr>
          <w:lang w:val="pt_PT" w:bidi="pt_PT"/>
        </w:rPr>
      </w:r>
    </w:p>
    <w:p>
      <w:pPr/>
      <w:r>
        <w:rPr>
          <w:lang w:val="pt_PT" w:bidi="pt_PT"/>
        </w:rPr>
      </w:r>
      <w:r>
        <w:rPr>
          <w:lang w:val="pt_PT" w:bidi="pt_PT"/>
        </w:rPr>
        <w:t>Tebalias era filho de Hosa. Ele era um levita merarita e guarda do templo. Tebalias serviu após os israelitas retornarem do exílio na Babilônia (</w:t>
      </w:r>
      <w:r>
        <w:rPr>
          <w:lang w:val="pt_PT" w:bidi="pt_PT"/>
        </w:rPr>
        <w:t>1Cr 26.11</w:t>
      </w:r>
      <w:r>
        <w:rPr>
          <w:lang w:val="pt_PT" w:bidi="pt_PT"/>
        </w:rPr>
        <w:t>).</w:t>
      </w:r>
      <w:r>
        <w:rPr>
          <w:lang w:val="pt_PT" w:bidi="pt_PT"/>
        </w:rPr>
      </w:r>
      <w:r>
        <w:rPr>
          <w:lang w:val="pt_PT" w:bidi="pt_PT"/>
        </w:rPr>
      </w:r>
    </w:p>
    <w:p>
      <w:pPr/>
      <w:r>
        <w:rPr>
          <w:lang w:val="pt_PT" w:bidi="pt_PT"/>
        </w:rPr>
      </w:r>
    </w:p>
    <w:p>
      <w:pPr>
        <w:pStyle w:val="Heading2"/>
      </w:pPr>
      <w:r>
        <w:rPr>
          <w:lang w:val="pt_PT" w:bidi="pt_PT"/>
        </w:rPr>
        <w:t>Tebas</w:t>
      </w:r>
      <w:r>
        <w:rPr>
          <w:lang w:val="pt_PT" w:bidi="pt_PT"/>
        </w:rPr>
      </w:r>
    </w:p>
    <w:p>
      <w:pPr/>
      <w:r>
        <w:rPr>
          <w:lang w:val="pt_PT" w:bidi="pt_PT"/>
        </w:rPr>
      </w:r>
      <w:r>
        <w:rPr>
          <w:lang w:val="pt_PT" w:bidi="pt_PT"/>
        </w:rPr>
        <w:t>Cidade chamada No ou No-Amom no Antigo Testamento. O nome “No” é a forma hebraica de uma palavra egípcia que significa “cidade”. Os egípcios chamavam a cidade de Waset, enquanto os gregos a chamavam de Tebas. No-Amom significa “cidade de Amom”. Tebas aparece apenas nas Escrituras proféticas do AT e somente em um contexto de julgamento (</w:t>
      </w:r>
      <w:r>
        <w:rPr>
          <w:lang w:val="pt_PT" w:bidi="pt_PT"/>
        </w:rPr>
        <w:t>Jr 46.25</w:t>
      </w:r>
      <w:r>
        <w:rPr>
          <w:lang w:val="pt_PT" w:bidi="pt_PT"/>
        </w:rPr>
        <w:t xml:space="preserve">; </w:t>
      </w:r>
      <w:r>
        <w:rPr>
          <w:lang w:val="pt_PT" w:bidi="pt_PT"/>
        </w:rPr>
        <w:t>Ez 30.14–16</w:t>
      </w:r>
      <w:r>
        <w:rPr>
          <w:lang w:val="pt_PT" w:bidi="pt_PT"/>
        </w:rPr>
        <w:t xml:space="preserve">; </w:t>
      </w:r>
      <w:r>
        <w:rPr>
          <w:lang w:val="pt_PT" w:bidi="pt_PT"/>
        </w:rPr>
        <w:t>Na 3.8</w:t>
      </w:r>
      <w:r>
        <w:rPr>
          <w:lang w:val="pt_PT" w:bidi="pt_PT"/>
        </w:rPr>
        <w:t>). Tebas sofreria julgamento e perda de população, mas não seria completamente destruída. Essas profecias foram cumpridas na antiguidade quando Cambises da Pérsia marchou por Tebas em 525 a.C. e quando o romano Cornélio Galo puniu a cidade por uma revolta em 30 a.C.</w:t>
      </w:r>
    </w:p>
    <w:p>
      <w:pPr/>
      <w:r>
        <w:rPr>
          <w:lang w:val="pt_PT" w:bidi="pt_PT"/>
        </w:rPr>
      </w:r>
      <w:r>
        <w:rPr>
          <w:lang w:val="pt_PT" w:bidi="pt_PT"/>
        </w:rPr>
        <w:t>Tebas foi a capital do Egito durante a maior parte do período do império (c 1570–1100 a.C.), quando os hebreus estavam em cativeiro na terra e ocorreu o êxodo. Naquela época, Amom havia se tornado o deus principal, e os faraós gastavam suas riquezas nos grandes templos de Amom em Tebas, esperando pela ajuda do deus para superar seus inimigos.</w:t>
      </w:r>
    </w:p>
    <w:p>
      <w:pPr/>
      <w:r>
        <w:rPr>
          <w:lang w:val="pt_PT" w:bidi="pt_PT"/>
        </w:rPr>
      </w:r>
      <w:r>
        <w:rPr>
          <w:lang w:val="pt_PT" w:bidi="pt_PT"/>
        </w:rPr>
        <w:t>A antiga cidade de Tebas ficava localizada tanto na margem leste do Nilo (“o lado do nascer do sol”) quanto na margem oeste (“o lado do pôr do sol”). A cidade tinha uma população estimada de quase um milhão no seu auge.</w:t>
      </w:r>
      <w:r>
        <w:rPr>
          <w:lang w:val="pt_PT" w:bidi="pt_PT"/>
        </w:rPr>
      </w:r>
      <w:r>
        <w:rPr>
          <w:lang w:val="pt_PT" w:bidi="pt_PT"/>
        </w:rPr>
      </w:r>
    </w:p>
    <w:p>
      <w:pPr/>
      <w:r>
        <w:rPr>
          <w:lang w:val="pt_PT" w:bidi="pt_PT"/>
        </w:rPr>
      </w:r>
    </w:p>
    <w:p>
      <w:pPr>
        <w:pStyle w:val="Heading2"/>
      </w:pPr>
      <w:r>
        <w:rPr>
          <w:lang w:val="pt_PT" w:bidi="pt_PT"/>
        </w:rPr>
        <w:t>Tebes</w:t>
      </w:r>
      <w:r>
        <w:rPr>
          <w:lang w:val="pt_PT" w:bidi="pt_PT"/>
        </w:rPr>
      </w:r>
    </w:p>
    <w:p>
      <w:pPr/>
      <w:r>
        <w:rPr>
          <w:lang w:val="pt_PT" w:bidi="pt_PT"/>
        </w:rPr>
      </w:r>
      <w:r>
        <w:rPr>
          <w:lang w:val="pt_PT" w:bidi="pt_PT"/>
        </w:rPr>
        <w:t>Uma cidade onde Abimeleque foi morto quando “uma mulher” deixou cair uma pedra de moinho sobre ele (</w:t>
      </w:r>
      <w:r>
        <w:rPr>
          <w:lang w:val="pt_PT" w:bidi="pt_PT"/>
        </w:rPr>
        <w:t>Jz 9.50–53</w:t>
      </w:r>
      <w:r>
        <w:rPr>
          <w:lang w:val="pt_PT" w:bidi="pt_PT"/>
        </w:rPr>
        <w:t>). Após incendiar a Torre de Siquém, Abimeleque atacou Tebes, mas não conseguiu capturar a fortaleza dentro da cidade. Quando a mulher o feriu gravemente com a pedra de moinho, Abimeleque ordenou que seu escudeiro o matasse. Ele não queria que as pessoas dissessem que ele havia sido morto por uma mulher.</w:t>
      </w:r>
    </w:p>
    <w:p>
      <w:pPr/>
      <w:r>
        <w:rPr>
          <w:lang w:val="pt_PT" w:bidi="pt_PT"/>
        </w:rPr>
      </w:r>
      <w:r>
        <w:rPr>
          <w:lang w:val="pt_PT" w:bidi="pt_PT"/>
        </w:rPr>
        <w:t>Tebes estava a 17 quilômetros a nordeste de Siquém. Hoje, é tradicionalmente identificada com a cidade moderna de Tubas.</w:t>
      </w:r>
      <w:r>
        <w:rPr>
          <w:lang w:val="pt_PT" w:bidi="pt_PT"/>
        </w:rPr>
      </w:r>
      <w:r>
        <w:rPr>
          <w:lang w:val="pt_PT" w:bidi="pt_PT"/>
        </w:rPr>
      </w:r>
    </w:p>
    <w:p>
      <w:pPr/>
      <w:r>
        <w:rPr>
          <w:lang w:val="pt_PT" w:bidi="pt_PT"/>
        </w:rPr>
      </w:r>
    </w:p>
    <w:p>
      <w:pPr>
        <w:pStyle w:val="Heading2"/>
      </w:pPr>
      <w:r>
        <w:rPr>
          <w:lang w:val="pt_PT" w:bidi="pt_PT"/>
        </w:rPr>
        <w:t>Tebete</w:t>
      </w:r>
      <w:r>
        <w:rPr>
          <w:lang w:val="pt_PT" w:bidi="pt_PT"/>
        </w:rPr>
      </w:r>
    </w:p>
    <w:p>
      <w:pPr/>
      <w:r>
        <w:rPr>
          <w:lang w:val="pt_PT" w:bidi="pt_PT"/>
        </w:rPr>
      </w:r>
      <w:r>
        <w:rPr>
          <w:lang w:val="pt_PT" w:bidi="pt_PT"/>
        </w:rPr>
        <w:t>Um dos meses no calendário judaico. No nosso calendário moderno, geralmente ocorre durante partes de dezembro e janeiro (</w:t>
      </w:r>
      <w:r>
        <w:rPr>
          <w:lang w:val="pt_PT" w:bidi="pt_PT"/>
        </w:rPr>
        <w:t>Et 2.16</w:t>
      </w:r>
      <w:r>
        <w:rPr>
          <w:lang w:val="pt_PT" w:bidi="pt_PT"/>
        </w:rPr>
        <w:t>).</w:t>
      </w:r>
    </w:p>
    <w:p>
      <w:pPr/>
      <w:r>
        <w:rPr>
          <w:lang w:val="pt_PT" w:bidi="pt_PT"/>
        </w:rPr>
      </w:r>
      <w:r>
        <w:rPr>
          <w:i/>
          <w:lang w:val="pt_PT" w:bidi="pt_PT"/>
        </w:rPr>
        <w:t>Veja</w:t>
      </w:r>
      <w:r>
        <w:rPr>
          <w:lang w:val="pt_PT" w:bidi="pt_PT"/>
        </w:rPr>
        <w:t xml:space="preserve"> </w:t>
      </w:r>
      <w:r>
        <w:rPr>
          <w:lang w:val="pt_PT" w:bidi="pt_PT"/>
        </w:rPr>
        <w:t>Calendários antigos e modernos</w:t>
      </w:r>
      <w:r>
        <w:rPr>
          <w:lang w:val="pt_PT" w:bidi="pt_PT"/>
        </w:rPr>
        <w:t>.</w:t>
      </w:r>
      <w:r>
        <w:rPr>
          <w:lang w:val="pt_PT" w:bidi="pt_PT"/>
        </w:rPr>
      </w:r>
      <w:r>
        <w:rPr>
          <w:lang w:val="pt_PT" w:bidi="pt_PT"/>
        </w:rPr>
      </w:r>
    </w:p>
    <w:p>
      <w:pPr/>
      <w:r>
        <w:rPr>
          <w:lang w:val="pt_PT" w:bidi="pt_PT"/>
        </w:rPr>
      </w:r>
    </w:p>
    <w:p>
      <w:pPr>
        <w:pStyle w:val="Heading2"/>
      </w:pPr>
      <w:r>
        <w:rPr>
          <w:lang w:val="pt_PT" w:bidi="pt_PT"/>
        </w:rPr>
        <w:t>Tecelagem</w:t>
      </w:r>
      <w:r>
        <w:rPr>
          <w:lang w:val="pt_PT" w:bidi="pt_PT"/>
        </w:rPr>
      </w:r>
    </w:p>
    <w:p>
      <w:pPr/>
      <w:r>
        <w:rPr>
          <w:lang w:val="pt_PT" w:bidi="pt_PT"/>
        </w:rPr>
      </w:r>
      <w:r>
        <w:rPr>
          <w:lang w:val="pt_PT" w:bidi="pt_PT"/>
        </w:rPr>
        <w:t>O processo de fabricar tecido que envolve cruzar fios sobre e sob outros.</w:t>
      </w:r>
    </w:p>
    <w:p>
      <w:pPr/>
      <w:r>
        <w:rPr>
          <w:lang w:val="pt_PT" w:bidi="pt_PT"/>
        </w:rPr>
      </w:r>
      <w:r>
        <w:rPr>
          <w:i/>
          <w:lang w:val="pt_PT" w:bidi="pt_PT"/>
        </w:rPr>
        <w:t xml:space="preserve">Veja </w:t>
      </w:r>
      <w:r>
        <w:rPr>
          <w:lang w:val="pt_PT" w:bidi="pt_PT"/>
        </w:rPr>
        <w:t>Tecido e fabricação de tecido</w:t>
      </w:r>
      <w:r>
        <w:rPr>
          <w:lang w:val="pt_PT" w:bidi="pt_PT"/>
        </w:rPr>
        <w:t>.</w:t>
      </w:r>
      <w:r>
        <w:rPr>
          <w:lang w:val="pt_PT" w:bidi="pt_PT"/>
        </w:rPr>
      </w:r>
      <w:r>
        <w:rPr>
          <w:lang w:val="pt_PT" w:bidi="pt_PT"/>
        </w:rPr>
      </w:r>
    </w:p>
    <w:p>
      <w:pPr/>
      <w:r>
        <w:rPr>
          <w:lang w:val="pt_PT" w:bidi="pt_PT"/>
        </w:rPr>
      </w:r>
    </w:p>
    <w:p>
      <w:pPr>
        <w:pStyle w:val="Heading2"/>
      </w:pPr>
      <w:r>
        <w:rPr>
          <w:lang w:val="pt_PT" w:bidi="pt_PT"/>
        </w:rPr>
        <w:t>Tecido e fabricação de tecidos</w:t>
      </w:r>
      <w:r>
        <w:rPr>
          <w:lang w:val="pt_PT" w:bidi="pt_PT"/>
        </w:rPr>
      </w:r>
    </w:p>
    <w:p>
      <w:pPr/>
      <w:r>
        <w:rPr>
          <w:lang w:val="pt_PT" w:bidi="pt_PT"/>
        </w:rPr>
      </w:r>
      <w:r>
        <w:rPr>
          <w:lang w:val="pt_PT" w:bidi="pt_PT"/>
        </w:rPr>
        <w:t>Desde a antiguidade, tecidos têm sido feitos de fibras naturais como linho, lã, algodão, seda e cabelo. Linho (fiado de linho), lã e saco (tecido de pelo de cabra ou camelo) são os tecidos mais frequentemente mencionados nas Escrituras. A Bíblia também menciona a seda e o algodão.</w:t>
      </w:r>
    </w:p>
    <w:p>
      <w:pPr>
        <w:pStyle w:val="Heading3"/>
      </w:pPr>
      <w:r>
        <w:rPr>
          <w:lang w:val="pt_PT" w:bidi="pt_PT"/>
        </w:rPr>
        <w:t>Fibras para tecelagem</w:t>
      </w:r>
    </w:p>
    <w:p>
      <w:pPr>
        <w:pStyle w:val="Heading4"/>
      </w:pPr>
      <w:r>
        <w:rPr>
          <w:lang w:val="pt_PT" w:bidi="pt_PT"/>
        </w:rPr>
        <w:t>Linho</w:t>
      </w:r>
    </w:p>
    <w:p>
      <w:pPr/>
      <w:r>
        <w:rPr>
          <w:lang w:val="pt_PT" w:bidi="pt_PT"/>
        </w:rPr>
      </w:r>
      <w:r>
        <w:rPr>
          <w:lang w:val="pt_PT" w:bidi="pt_PT"/>
        </w:rPr>
        <w:t>O linho era cultivado extensivamente no Oriente Próximo. Na Palestina, florescia ao redor do Mar da Galileia. Os caules eram reunidos em feixes e mergulhados em água, fazendo com que as fibras se separassem do caule não fibroso. Os feixes eram então abertos e espalhados para secar ao sol. Raabe escondeu espiões hebreus no telhado de sua casa entre caules de linho dispostos para secar (</w:t>
      </w:r>
      <w:r>
        <w:rPr>
          <w:lang w:val="pt_PT" w:bidi="pt_PT"/>
        </w:rPr>
        <w:t>Js 2.6</w:t>
      </w:r>
      <w:r>
        <w:rPr>
          <w:lang w:val="pt_PT" w:bidi="pt_PT"/>
        </w:rPr>
        <w:t xml:space="preserve">). Após a secagem, os caules eram divididos e penteados para separar as fibras para fiar e tecer em linho. As referências bíblicas ao linho incluem </w:t>
      </w:r>
      <w:r>
        <w:rPr>
          <w:lang w:val="pt_PT" w:bidi="pt_PT"/>
        </w:rPr>
        <w:t>Êxodo 9.31</w:t>
      </w:r>
      <w:r>
        <w:rPr>
          <w:lang w:val="pt_PT" w:bidi="pt_PT"/>
        </w:rPr>
        <w:t xml:space="preserve">, </w:t>
      </w:r>
      <w:r>
        <w:rPr>
          <w:lang w:val="pt_PT" w:bidi="pt_PT"/>
        </w:rPr>
        <w:t>Juízes 15.14</w:t>
      </w:r>
      <w:r>
        <w:rPr>
          <w:lang w:val="pt_PT" w:bidi="pt_PT"/>
        </w:rPr>
        <w:t xml:space="preserve">, e </w:t>
      </w:r>
      <w:r>
        <w:rPr>
          <w:lang w:val="pt_PT" w:bidi="pt_PT"/>
        </w:rPr>
        <w:t>Provérbios 31.13</w:t>
      </w:r>
      <w:r>
        <w:rPr>
          <w:lang w:val="pt_PT" w:bidi="pt_PT"/>
        </w:rPr>
        <w:t>.</w:t>
      </w:r>
    </w:p>
    <w:p>
      <w:pPr/>
      <w:r>
        <w:rPr>
          <w:lang w:val="pt_PT" w:bidi="pt_PT"/>
        </w:rPr>
      </w:r>
      <w:r>
        <w:rPr>
          <w:lang w:val="pt_PT" w:bidi="pt_PT"/>
        </w:rPr>
        <w:t>O tipo de tecido do qual os casacos, cintos e gorros sacerdotais (</w:t>
      </w:r>
      <w:r>
        <w:rPr>
          <w:lang w:val="pt_PT" w:bidi="pt_PT"/>
        </w:rPr>
        <w:t>Êx 28.40</w:t>
      </w:r>
      <w:r>
        <w:rPr>
          <w:lang w:val="pt_PT" w:bidi="pt_PT"/>
        </w:rPr>
        <w:t>) foram feitos não é mencionado, embora a menção de calções de linho possa implicar que a maioria, senão todas, das vestes sacerdotais eram feitas de linho. O linho mais fino, usado por reis e nobres, servia como um símbolo de honra ou como um presente especial. José recebeu uma veste de linho fino quando foi feito governante do Egito (</w:t>
      </w:r>
      <w:r>
        <w:rPr>
          <w:lang w:val="pt_PT" w:bidi="pt_PT"/>
        </w:rPr>
        <w:t>Gn 41.42</w:t>
      </w:r>
      <w:r>
        <w:rPr>
          <w:lang w:val="pt_PT" w:bidi="pt_PT"/>
        </w:rPr>
        <w:t>). Quando os hebreus saíram do Egito na época do êxodo, levaram consigo um linho de alta qualidade e o doaram para a Tenda Sagrada (Tabernáculo) (</w:t>
      </w:r>
      <w:r>
        <w:rPr>
          <w:lang w:val="pt_PT" w:bidi="pt_PT"/>
        </w:rPr>
        <w:t>Êx 25.4</w:t>
      </w:r>
      <w:r>
        <w:rPr>
          <w:lang w:val="pt_PT" w:bidi="pt_PT"/>
        </w:rPr>
        <w:t xml:space="preserve">; </w:t>
      </w:r>
      <w:r>
        <w:rPr>
          <w:lang w:val="pt_PT" w:bidi="pt_PT"/>
        </w:rPr>
        <w:t>35.6</w:t>
      </w:r>
      <w:r>
        <w:rPr>
          <w:lang w:val="pt_PT" w:bidi="pt_PT"/>
        </w:rPr>
        <w:t>). Um artesão treinado para trabalhar em linho fino veio de Tiro para trabalhar para Salomão nas cortinas do Templo (</w:t>
      </w:r>
      <w:r>
        <w:rPr>
          <w:lang w:val="pt_PT" w:bidi="pt_PT"/>
        </w:rPr>
        <w:t>2Cr 2.14</w:t>
      </w:r>
      <w:r>
        <w:rPr>
          <w:lang w:val="pt_PT" w:bidi="pt_PT"/>
        </w:rPr>
        <w:t>).</w:t>
      </w:r>
    </w:p>
    <w:p>
      <w:pPr>
        <w:pStyle w:val="Heading4"/>
      </w:pPr>
      <w:r>
        <w:rPr>
          <w:lang w:val="pt_PT" w:bidi="pt_PT"/>
        </w:rPr>
        <w:t>Lã</w:t>
      </w:r>
    </w:p>
    <w:p>
      <w:pPr/>
      <w:r>
        <w:rPr>
          <w:lang w:val="pt_PT" w:bidi="pt_PT"/>
        </w:rPr>
      </w:r>
      <w:r>
        <w:rPr>
          <w:lang w:val="pt_PT" w:bidi="pt_PT"/>
        </w:rPr>
        <w:t>A lã era outra fibra extremamente importante na economia do Oriente Próximo. A lã podia ter qualquer tonalidade, desde amarelo cremoso até marrom ou preto. Às vezes, para obter lã branca pura, uma ovelha era mantida enrolada para evitar que sua lã fosse sujo. A preparação da lã era um artesanato doméstico na antiguidade (</w:t>
      </w:r>
      <w:r>
        <w:rPr>
          <w:lang w:val="pt_PT" w:bidi="pt_PT"/>
        </w:rPr>
        <w:t>Pv 31.13</w:t>
      </w:r>
      <w:r>
        <w:rPr>
          <w:lang w:val="pt_PT" w:bidi="pt_PT"/>
        </w:rPr>
        <w:t xml:space="preserve">; cf. </w:t>
      </w:r>
      <w:r>
        <w:rPr>
          <w:lang w:val="pt_PT" w:bidi="pt_PT"/>
        </w:rPr>
        <w:t>Êx 35.25</w:t>
      </w:r>
      <w:r>
        <w:rPr>
          <w:lang w:val="pt_PT" w:bidi="pt_PT"/>
        </w:rPr>
        <w:t>). A lã precisava ser lavada cuidadosamente, seca e depois batida para soltar as fibras e remover a sujeira antes de ser desembaraçada, alisada e fiada. As mulheres fiavam seu próprio fio e teciam roupas para suas famílias. A lã era o tecido de povos seminômades, criadores de ovelhas; em contraste, o cultivo do linho exigia um estilo de vida mais sedentário.</w:t>
      </w:r>
    </w:p>
    <w:p>
      <w:pPr>
        <w:pStyle w:val="Heading4"/>
      </w:pPr>
      <w:r>
        <w:rPr>
          <w:lang w:val="pt_PT" w:bidi="pt_PT"/>
        </w:rPr>
        <w:t>Pelo de cabra</w:t>
      </w:r>
    </w:p>
    <w:p>
      <w:pPr/>
      <w:r>
        <w:rPr>
          <w:lang w:val="pt_PT" w:bidi="pt_PT"/>
        </w:rPr>
      </w:r>
      <w:r>
        <w:rPr>
          <w:lang w:val="pt_PT" w:bidi="pt_PT"/>
        </w:rPr>
        <w:t>Um tecido grosso que era extremamente quente e também à prova d'água era feito a partir do pelo de cabra (</w:t>
      </w:r>
      <w:r>
        <w:rPr>
          <w:lang w:val="pt_PT" w:bidi="pt_PT"/>
        </w:rPr>
        <w:t>Êx 35.23,26</w:t>
      </w:r>
      <w:r>
        <w:rPr>
          <w:lang w:val="pt_PT" w:bidi="pt_PT"/>
        </w:rPr>
        <w:t>). Roupas usadas pelos pobres eram frequentemente fabricadas a partir do pelo de cabra ou de camelo. Esse tecido de pelos ásperos (saco) às vezes era usado junto à pele como uma forma de penitência (</w:t>
      </w:r>
      <w:r>
        <w:rPr>
          <w:lang w:val="pt_PT" w:bidi="pt_PT"/>
        </w:rPr>
        <w:t>Ne 9.1</w:t>
      </w:r>
      <w:r>
        <w:rPr>
          <w:lang w:val="pt_PT" w:bidi="pt_PT"/>
        </w:rPr>
        <w:t xml:space="preserve">; </w:t>
      </w:r>
      <w:r>
        <w:rPr>
          <w:lang w:val="pt_PT" w:bidi="pt_PT"/>
        </w:rPr>
        <w:t>Dn 9.3</w:t>
      </w:r>
      <w:r>
        <w:rPr>
          <w:lang w:val="pt_PT" w:bidi="pt_PT"/>
        </w:rPr>
        <w:t xml:space="preserve">; </w:t>
      </w:r>
      <w:r>
        <w:rPr>
          <w:lang w:val="pt_PT" w:bidi="pt_PT"/>
        </w:rPr>
        <w:t>Mt 11.21</w:t>
      </w:r>
      <w:r>
        <w:rPr>
          <w:lang w:val="pt_PT" w:bidi="pt_PT"/>
        </w:rPr>
        <w:t>), como uma vestimenta de luto (</w:t>
      </w:r>
      <w:r>
        <w:rPr>
          <w:lang w:val="pt_PT" w:bidi="pt_PT"/>
        </w:rPr>
        <w:t>Gn 37.34</w:t>
      </w:r>
      <w:r>
        <w:rPr>
          <w:lang w:val="pt_PT" w:bidi="pt_PT"/>
        </w:rPr>
        <w:t xml:space="preserve">; </w:t>
      </w:r>
      <w:r>
        <w:rPr>
          <w:lang w:val="pt_PT" w:bidi="pt_PT"/>
        </w:rPr>
        <w:t>2Sm 3.31</w:t>
      </w:r>
      <w:r>
        <w:rPr>
          <w:lang w:val="pt_PT" w:bidi="pt_PT"/>
        </w:rPr>
        <w:t>), ou até mesmo como um protesto profético contra a vida luxuosa (</w:t>
      </w:r>
      <w:r>
        <w:rPr>
          <w:lang w:val="pt_PT" w:bidi="pt_PT"/>
        </w:rPr>
        <w:t>Ap 11.3</w:t>
      </w:r>
      <w:r>
        <w:rPr>
          <w:lang w:val="pt_PT" w:bidi="pt_PT"/>
        </w:rPr>
        <w:t>).</w:t>
      </w:r>
    </w:p>
    <w:p>
      <w:pPr>
        <w:pStyle w:val="Heading4"/>
      </w:pPr>
      <w:r>
        <w:rPr>
          <w:lang w:val="pt_PT" w:bidi="pt_PT"/>
        </w:rPr>
        <w:t>Algodão, seda e fio de ouro</w:t>
      </w:r>
    </w:p>
    <w:p>
      <w:pPr/>
      <w:r>
        <w:rPr>
          <w:lang w:val="pt_PT" w:bidi="pt_PT"/>
        </w:rPr>
      </w:r>
      <w:r>
        <w:rPr>
          <w:lang w:val="pt_PT" w:bidi="pt_PT"/>
        </w:rPr>
        <w:t>O povo da Judeia certamente estaria ciente do algodão durante seu exílio persa (começando em 538 a.C.). O algodão é mencionado uma vez em uma descrição de cortinas elaboradas no palácio do rei persa (</w:t>
      </w:r>
      <w:r>
        <w:rPr>
          <w:lang w:val="pt_PT" w:bidi="pt_PT"/>
        </w:rPr>
        <w:t>Et 1.6</w:t>
      </w:r>
      <w:r>
        <w:rPr>
          <w:lang w:val="pt_PT" w:bidi="pt_PT"/>
        </w:rPr>
        <w:t>). No entanto, é duvidoso que o algodão tenha sido cultivado na antiga Palestina ou mesmo encontrado lá até depois do exílio.</w:t>
      </w:r>
    </w:p>
    <w:p>
      <w:pPr/>
      <w:r>
        <w:rPr>
          <w:lang w:val="pt_PT" w:bidi="pt_PT"/>
        </w:rPr>
      </w:r>
      <w:r>
        <w:rPr>
          <w:lang w:val="pt_PT" w:bidi="pt_PT"/>
        </w:rPr>
        <w:t>No início da história de Israel, parte do tecido da Tenda Sagrada era feito com fio de ouro, produzido a partir de folhas finas de ouro batido cortadas em tiras finas de arame (</w:t>
      </w:r>
      <w:r>
        <w:rPr>
          <w:lang w:val="pt_PT" w:bidi="pt_PT"/>
        </w:rPr>
        <w:t>Êx 39.3</w:t>
      </w:r>
      <w:r>
        <w:rPr>
          <w:lang w:val="pt_PT" w:bidi="pt_PT"/>
        </w:rPr>
        <w:t>). Um tipo mais largo de fio de ouro com superfície plana era usado para adornar vestes caras, palestinas e sírias. Um antigo novelo de fio de ouro fino foi descoberto durante escavações em Dura, no Rio Eufrates.</w:t>
      </w:r>
    </w:p>
    <w:p>
      <w:pPr>
        <w:pStyle w:val="Heading3"/>
      </w:pPr>
      <w:r>
        <w:rPr>
          <w:lang w:val="pt_PT" w:bidi="pt_PT"/>
        </w:rPr>
        <w:t>Fiação</w:t>
      </w:r>
    </w:p>
    <w:p>
      <w:pPr/>
      <w:r>
        <w:rPr>
          <w:lang w:val="pt_PT" w:bidi="pt_PT"/>
        </w:rPr>
      </w:r>
      <w:r>
        <w:rPr>
          <w:lang w:val="pt_PT" w:bidi="pt_PT"/>
        </w:rPr>
        <w:t>Nos tempos bíblicos, um fuso era uma vara fina e arredondada, afilada e entalhada em uma extremidade e pesada na outra com uma "roda" de argila, pedra, vidro ou metal para servir como uma espécie de volante. O fio fiado na extremidade afilada era enrolado no fuso. Outra vara fina, chamada de roca, segurava as fibras que seriam alimentadas no fuso giratório.</w:t>
      </w:r>
    </w:p>
    <w:p>
      <w:pPr>
        <w:pStyle w:val="Heading3"/>
      </w:pPr>
      <w:r>
        <w:rPr>
          <w:lang w:val="pt_PT" w:bidi="pt_PT"/>
        </w:rPr>
        <w:t>Tear e tecelagem</w:t>
      </w:r>
    </w:p>
    <w:p>
      <w:pPr/>
      <w:r>
        <w:rPr>
          <w:lang w:val="pt_PT" w:bidi="pt_PT"/>
        </w:rPr>
      </w:r>
      <w:r>
        <w:rPr>
          <w:lang w:val="pt_PT" w:bidi="pt_PT"/>
        </w:rPr>
        <w:t>A tecelagem é o entrelaçamento de fios de "urdidura" esticados em um tear com fios de "trama" ou "enredo" passados de um lado para o outro, sobre e sob o urdidura. Uma urdidura primitiva poderia ser esticado em torno de pinos ou hastes amarradas a uma árvore ou viga de telhado e, às vezes, conectada à cintura do tecelão.</w:t>
      </w:r>
    </w:p>
    <w:p>
      <w:pPr/>
      <w:r>
        <w:rPr>
          <w:lang w:val="pt_PT" w:bidi="pt_PT"/>
        </w:rPr>
      </w:r>
      <w:r>
        <w:rPr>
          <w:lang w:val="pt_PT" w:bidi="pt_PT"/>
        </w:rPr>
        <w:t>À medida que a técnica de tecelagem se desenvolveu, três tipos de tear surgiram: o tear horizontal de chão, o tear vertical de dois feixes e o tear de peso de urdidura. Em um tear horizontal de chão, a urdidura era esticada entre duas vigas de madeira presas ao chão por quatro estacas. Nômades viajantes podiam retirar as estacas e enrolar a tecelagem inacabada nas vigas. Dalila teceu o cabelo de Sansão em um tear horizontal de chão (</w:t>
      </w:r>
      <w:r>
        <w:rPr>
          <w:lang w:val="pt_PT" w:bidi="pt_PT"/>
        </w:rPr>
        <w:t>Jz 16.13–14</w:t>
      </w:r>
      <w:r>
        <w:rPr>
          <w:lang w:val="pt_PT" w:bidi="pt_PT"/>
        </w:rPr>
        <w:t>).</w:t>
      </w:r>
    </w:p>
    <w:p>
      <w:pPr/>
      <w:r>
        <w:rPr>
          <w:lang w:val="pt_PT" w:bidi="pt_PT"/>
        </w:rPr>
      </w:r>
      <w:r>
        <w:rPr>
          <w:lang w:val="pt_PT" w:bidi="pt_PT"/>
        </w:rPr>
        <w:t>O tear vertical de duas vigas tinha sua urdidura esticada em uma estrutura retangular de madeira. Além das duas colunas verticais e duas vigas de urdidura, outra viga era frequentemente usada para manter a tensão da urdidura, especialmente em comprimentos maiores.</w:t>
      </w:r>
    </w:p>
    <w:p>
      <w:pPr/>
      <w:r>
        <w:rPr>
          <w:lang w:val="pt_PT" w:bidi="pt_PT"/>
        </w:rPr>
      </w:r>
      <w:r>
        <w:rPr>
          <w:lang w:val="pt_PT" w:bidi="pt_PT"/>
        </w:rPr>
        <w:t>O tear de peso, também em uma estrutura vertical, era trabalhado de cima para baixo. A borda inferior era mantida no lugar com pesos de tear, frequentemente pedaços de argila moldados.</w:t>
      </w:r>
    </w:p>
    <w:p>
      <w:pPr/>
      <w:r>
        <w:rPr>
          <w:lang w:val="pt_PT" w:bidi="pt_PT"/>
        </w:rPr>
      </w:r>
      <w:r>
        <w:rPr>
          <w:lang w:val="pt_PT" w:bidi="pt_PT"/>
        </w:rPr>
        <w:t>O grau de sofisticação nas técnicas de tecelagem nos tempos bíblicos é evidenciado nas especificações referentes aos tecidos para a Tenda Sagrada e seu átrio. As cortinas para o átrio deveriam ter 45,7 metros de comprimento e provavelmente um padrão de 1,8 metros de largura (</w:t>
      </w:r>
      <w:r>
        <w:rPr>
          <w:lang w:val="pt_PT" w:bidi="pt_PT"/>
        </w:rPr>
        <w:t>Êx 27.9–18</w:t>
      </w:r>
      <w:r>
        <w:rPr>
          <w:lang w:val="pt_PT" w:bidi="pt_PT"/>
        </w:rPr>
        <w:t>). O véu da Tenda Sagrada (</w:t>
      </w:r>
      <w:r>
        <w:rPr>
          <w:lang w:val="pt_PT" w:bidi="pt_PT"/>
        </w:rPr>
        <w:t>26.31</w:t>
      </w:r>
      <w:r>
        <w:rPr>
          <w:lang w:val="pt_PT" w:bidi="pt_PT"/>
        </w:rPr>
        <w:t xml:space="preserve">) e a cortina para a entrada (v. </w:t>
      </w:r>
      <w:r>
        <w:rPr>
          <w:lang w:val="pt_PT" w:bidi="pt_PT"/>
        </w:rPr>
        <w:t>36</w:t>
      </w:r>
      <w:r>
        <w:rPr>
          <w:lang w:val="pt_PT" w:bidi="pt_PT"/>
        </w:rPr>
        <w:t>) deveriam ser de “lã azul, púrpura e vermelha”, provavelmente destacados ou bordados com linho.</w:t>
      </w:r>
    </w:p>
    <w:p>
      <w:pPr/>
      <w:r>
        <w:rPr>
          <w:lang w:val="pt_PT" w:bidi="pt_PT"/>
        </w:rPr>
      </w:r>
      <w:r>
        <w:rPr>
          <w:lang w:val="pt_PT" w:bidi="pt_PT"/>
        </w:rPr>
        <w:t>Vestuários como a túnica que Jesus usava eram tecidos em uma única peça, com a orla (borda da tecelagem) chegando ao pescoço e à bainha, as áreas de maior desgaste. Uma túnica tecida em um tear estreito seria composta por três peças.</w:t>
      </w:r>
    </w:p>
    <w:p>
      <w:pPr>
        <w:pStyle w:val="Heading3"/>
      </w:pPr>
      <w:r>
        <w:rPr>
          <w:lang w:val="pt_PT" w:bidi="pt_PT"/>
        </w:rPr>
        <w:t>Corantes para tecido e tingimento</w:t>
      </w:r>
    </w:p>
    <w:p>
      <w:pPr/>
      <w:r>
        <w:rPr>
          <w:lang w:val="pt_PT" w:bidi="pt_PT"/>
        </w:rPr>
      </w:r>
      <w:r>
        <w:rPr>
          <w:lang w:val="pt_PT" w:bidi="pt_PT"/>
        </w:rPr>
        <w:t>Assim como as fibras, os corantes usados na antiguidade também eram de origem animal ou vegetal. Um corante vermelho era obtido do corpo de um inseto. O púrpura vinha principalmente de dois tipos de moluscos encontrados em muitas partes da costa leste do Mediterrâneo. O tom mais puro de púrpura podia ser obtido de moluscos encontrados na costa de Tiro, por isso uma grande indústria se desenvolveu lá (</w:t>
      </w:r>
      <w:r>
        <w:rPr>
          <w:lang w:val="pt_PT" w:bidi="pt_PT"/>
        </w:rPr>
        <w:t>Ez 27.1–3</w:t>
      </w:r>
      <w:r>
        <w:rPr>
          <w:lang w:val="pt_PT" w:bidi="pt_PT"/>
        </w:rPr>
        <w:t>,</w:t>
      </w:r>
      <w:r>
        <w:rPr>
          <w:lang w:val="pt_PT" w:bidi="pt_PT"/>
        </w:rPr>
        <w:t>16</w:t>
      </w:r>
      <w:r>
        <w:rPr>
          <w:lang w:val="pt_PT" w:bidi="pt_PT"/>
        </w:rPr>
        <w:t>). A púrpura, o corante mais caro, permaneceu como a cor distintiva de reis e nobres. A primeira cristã convertida na Europa, Lídia, era uma empresária que vendia o caro tecido púrpura (</w:t>
      </w:r>
      <w:r>
        <w:rPr>
          <w:lang w:val="pt_PT" w:bidi="pt_PT"/>
        </w:rPr>
        <w:t>At 16.14</w:t>
      </w:r>
      <w:r>
        <w:rPr>
          <w:lang w:val="pt_PT" w:bidi="pt_PT"/>
        </w:rPr>
        <w:t>). O amarelo era obtido das pétalas e cabeças das flores do cártamo. O açafrão (amarelo-alaranjado) vinha dos estigmas do açafrão (</w:t>
      </w:r>
      <w:r>
        <w:rPr>
          <w:i/>
          <w:lang w:val="pt_PT" w:bidi="pt_PT"/>
        </w:rPr>
        <w:t>croccus savitus</w:t>
      </w:r>
      <w:r>
        <w:rPr>
          <w:lang w:val="pt_PT" w:bidi="pt_PT"/>
        </w:rPr>
        <w:t>) que crescia extensivamente na Síria e no Egito. O verde era geralmente criado a partir de uma mistura de outros corantes. Nos tempos helenísticos, o pastel (</w:t>
      </w:r>
      <w:r>
        <w:rPr>
          <w:i/>
          <w:lang w:val="pt_PT" w:bidi="pt_PT"/>
        </w:rPr>
        <w:t>isatis tinctoria</w:t>
      </w:r>
      <w:r>
        <w:rPr>
          <w:lang w:val="pt_PT" w:bidi="pt_PT"/>
        </w:rPr>
        <w:t>), uma planta da família da mostarda, era cultivado na Mesopotâmia por seu corante azul. O índigo (corante natural) era cultivado no Egito e na Síria. O tingimento na antiguidade era frequentemente realizado em grandes tonéis, cujas imagens foram encontradas em pinturas e em cerâmica. As ruínas de estruturas incluindo tonéis foram escavadas em alguns locais palestinos.</w:t>
      </w:r>
    </w:p>
    <w:p>
      <w:pPr/>
      <w:r>
        <w:rPr>
          <w:lang w:val="pt_PT" w:bidi="pt_PT"/>
        </w:rPr>
      </w:r>
      <w:r>
        <w:rPr>
          <w:i/>
          <w:lang w:val="pt_PT" w:bidi="pt_PT"/>
        </w:rPr>
        <w:t>Veja também</w:t>
      </w:r>
      <w:r>
        <w:rPr>
          <w:lang w:val="pt_PT" w:bidi="pt_PT"/>
        </w:rPr>
        <w:t xml:space="preserve"> </w:t>
      </w:r>
      <w:r>
        <w:rPr>
          <w:lang w:val="pt_PT" w:bidi="pt_PT"/>
        </w:rPr>
        <w:t>Corante, Tingimento, Tinturaria</w:t>
      </w:r>
      <w:r>
        <w:rPr>
          <w:lang w:val="pt_PT" w:bidi="pt_PT"/>
        </w:rPr>
        <w:t>.</w:t>
      </w:r>
      <w:r>
        <w:rPr>
          <w:lang w:val="pt_PT" w:bidi="pt_PT"/>
        </w:rPr>
      </w:r>
      <w:r>
        <w:rPr>
          <w:lang w:val="pt_PT" w:bidi="pt_PT"/>
        </w:rPr>
      </w:r>
    </w:p>
    <w:p>
      <w:pPr/>
      <w:r>
        <w:rPr>
          <w:lang w:val="pt_PT" w:bidi="pt_PT"/>
        </w:rPr>
      </w:r>
    </w:p>
    <w:p>
      <w:pPr>
        <w:pStyle w:val="Heading2"/>
      </w:pPr>
      <w:r>
        <w:rPr>
          <w:lang w:val="pt_PT" w:bidi="pt_PT"/>
        </w:rPr>
        <w:t>Tecoa, tecoítas</w:t>
      </w:r>
      <w:r>
        <w:rPr>
          <w:lang w:val="pt_PT" w:bidi="pt_PT"/>
        </w:rPr>
      </w:r>
    </w:p>
    <w:p>
      <w:pPr/>
      <w:r>
        <w:rPr>
          <w:lang w:val="pt_PT" w:bidi="pt_PT"/>
        </w:rPr>
      </w:r>
      <w:r>
        <w:rPr>
          <w:lang w:val="pt_PT" w:bidi="pt_PT"/>
        </w:rPr>
        <w:t>Cidade localizada cerca de 9 quilômetros a sudeste de Belém no deserto da Judeia, e seus residentes. Tecoa também pode ser o nome de uma pessoa, filho de Asur da tribo de Judá; “pai” poderia significar fundador ou líder de Tecoa (</w:t>
      </w:r>
      <w:r>
        <w:rPr>
          <w:lang w:val="pt_PT" w:bidi="pt_PT"/>
        </w:rPr>
        <w:t>1Cr 2.24</w:t>
      </w:r>
      <w:r>
        <w:rPr>
          <w:lang w:val="pt_PT" w:bidi="pt_PT"/>
        </w:rPr>
        <w:t xml:space="preserve">; </w:t>
      </w:r>
      <w:r>
        <w:rPr>
          <w:lang w:val="pt_PT" w:bidi="pt_PT"/>
        </w:rPr>
        <w:t>4.5</w:t>
      </w:r>
      <w:r>
        <w:rPr>
          <w:lang w:val="pt_PT" w:bidi="pt_PT"/>
        </w:rPr>
        <w:t>). Tecoa não aparece na lista de cidades atribuídas a Judá (</w:t>
      </w:r>
      <w:r>
        <w:rPr>
          <w:lang w:val="pt_PT" w:bidi="pt_PT"/>
        </w:rPr>
        <w:t>Js 15</w:t>
      </w:r>
      <w:r>
        <w:rPr>
          <w:lang w:val="pt_PT" w:bidi="pt_PT"/>
        </w:rPr>
        <w:t>). Em um oráculo prevendo o cerco de Judá, Jeremias (</w:t>
      </w:r>
      <w:r>
        <w:rPr>
          <w:lang w:val="pt_PT" w:bidi="pt_PT"/>
        </w:rPr>
        <w:t>Jr 6.1</w:t>
      </w:r>
      <w:r>
        <w:rPr>
          <w:lang w:val="pt_PT" w:bidi="pt_PT"/>
        </w:rPr>
        <w:t>) faz um trocadilho com a frase “Toquem a trombeta em Tecoa”. A palavra hebraica para “toquem” é escrita com as mesmas consoantes (mas não vogais) que Tecoa.</w:t>
      </w:r>
    </w:p>
    <w:p>
      <w:pPr/>
      <w:r>
        <w:rPr>
          <w:lang w:val="pt_PT" w:bidi="pt_PT"/>
        </w:rPr>
      </w:r>
      <w:r>
        <w:rPr>
          <w:lang w:val="pt_PT" w:bidi="pt_PT"/>
        </w:rPr>
        <w:t>Tecoa está localizada em um terreno elevado entre duas bacias hidrográficas, ambas fluindo para o leste em direção ao Mar Morto. As encostas do sul sobem até as partes superiores do Nahal Arugot, que eventualmente desemboca em En-Gedi. As encostas do norte são drenadas pelo Nahal Darga. A crista entre elas é a Subida (ou Passagem) de Ziz (</w:t>
      </w:r>
      <w:r>
        <w:rPr>
          <w:lang w:val="pt_PT" w:bidi="pt_PT"/>
        </w:rPr>
        <w:t>2Cr 20.16</w:t>
      </w:r>
      <w:r>
        <w:rPr>
          <w:lang w:val="pt_PT" w:bidi="pt_PT"/>
        </w:rPr>
        <w:t>). Como Tecoa fica entre o deserto e a cidade na terra marginal apenas a leste da principal bacia hidrográfica norte-sul, a área ao redor ficou conhecida como o deserto de Tecoa (</w:t>
      </w:r>
      <w:r>
        <w:rPr>
          <w:lang w:val="pt_PT" w:bidi="pt_PT"/>
        </w:rPr>
        <w:t>2Cr 20.20</w:t>
      </w:r>
      <w:r>
        <w:rPr>
          <w:lang w:val="pt_PT" w:bidi="pt_PT"/>
        </w:rPr>
        <w:t>), parte do maior deserto da Judeia. Tecoa marca a fronteira onde a agricultura dá lugar à criação de gado, explicando por que Amós, um nativo de Tecoa, tinha duas dimensões em sua carreira pré-profética: era pastor e cultivador de sicômoros (</w:t>
      </w:r>
      <w:r>
        <w:rPr>
          <w:lang w:val="pt_PT" w:bidi="pt_PT"/>
        </w:rPr>
        <w:t>Am 1.1</w:t>
      </w:r>
      <w:r>
        <w:rPr>
          <w:lang w:val="pt_PT" w:bidi="pt_PT"/>
        </w:rPr>
        <w:t xml:space="preserve">; </w:t>
      </w:r>
      <w:r>
        <w:rPr>
          <w:lang w:val="pt_PT" w:bidi="pt_PT"/>
        </w:rPr>
        <w:t>7.14</w:t>
      </w:r>
      <w:r>
        <w:rPr>
          <w:lang w:val="pt_PT" w:bidi="pt_PT"/>
        </w:rPr>
        <w:t>).</w:t>
      </w:r>
      <w:r>
        <w:rPr>
          <w:lang w:val="pt_PT" w:bidi="pt_PT"/>
        </w:rPr>
      </w:r>
      <w:r>
        <w:rPr>
          <w:lang w:val="pt_PT" w:bidi="pt_PT"/>
        </w:rPr>
      </w:r>
    </w:p>
    <w:p>
      <w:pPr/>
      <w:r>
        <w:rPr>
          <w:lang w:val="pt_PT" w:bidi="pt_PT"/>
        </w:rPr>
      </w:r>
    </w:p>
    <w:p>
      <w:pPr>
        <w:pStyle w:val="Heading2"/>
      </w:pPr>
      <w:r>
        <w:rPr>
          <w:lang w:val="pt_PT" w:bidi="pt_PT"/>
        </w:rPr>
        <w:t>Teilaim (lugar)</w:t>
      </w:r>
      <w:r>
        <w:rPr>
          <w:lang w:val="pt_PT" w:bidi="pt_PT"/>
        </w:rPr>
      </w:r>
    </w:p>
    <w:p>
      <w:pPr/>
      <w:r>
        <w:rPr>
          <w:lang w:val="pt_PT" w:bidi="pt_PT"/>
        </w:rPr>
      </w:r>
      <w:r>
        <w:rPr>
          <w:lang w:val="pt_PT" w:bidi="pt_PT"/>
        </w:rPr>
        <w:t xml:space="preserve">Nome alternativo da cidade Telaim em </w:t>
      </w:r>
      <w:r>
        <w:rPr>
          <w:lang w:val="pt_PT" w:bidi="pt_PT"/>
        </w:rPr>
        <w:t>1 Samuel 15.4</w:t>
      </w:r>
      <w:r>
        <w:rPr>
          <w:lang w:val="pt_PT" w:bidi="pt_PT"/>
        </w:rPr>
        <w:t xml:space="preserve">. </w:t>
      </w:r>
      <w:r>
        <w:rPr>
          <w:i/>
          <w:lang w:val="pt_PT" w:bidi="pt_PT"/>
        </w:rPr>
        <w:t>Veja</w:t>
      </w:r>
      <w:r>
        <w:rPr>
          <w:lang w:val="pt_PT" w:bidi="pt_PT"/>
        </w:rPr>
        <w:t xml:space="preserve"> </w:t>
      </w:r>
      <w:r>
        <w:rPr>
          <w:lang w:val="pt_PT" w:bidi="pt_PT"/>
        </w:rPr>
        <w:t>Telaim</w:t>
      </w:r>
      <w:r>
        <w:rPr>
          <w:lang w:val="pt_PT" w:bidi="pt_PT"/>
        </w:rPr>
        <w:t>.</w:t>
      </w:r>
      <w:r>
        <w:rPr>
          <w:lang w:val="pt_PT" w:bidi="pt_PT"/>
        </w:rPr>
      </w:r>
      <w:r>
        <w:rPr>
          <w:lang w:val="pt_PT" w:bidi="pt_PT"/>
        </w:rPr>
      </w:r>
    </w:p>
    <w:p>
      <w:pPr/>
      <w:r>
        <w:rPr>
          <w:lang w:val="pt_PT" w:bidi="pt_PT"/>
        </w:rPr>
      </w:r>
    </w:p>
    <w:p>
      <w:pPr>
        <w:pStyle w:val="Heading2"/>
      </w:pPr>
      <w:r>
        <w:rPr>
          <w:lang w:val="pt_PT" w:bidi="pt_PT"/>
        </w:rPr>
        <w:t>Teína</w:t>
      </w:r>
      <w:r>
        <w:rPr>
          <w:lang w:val="pt_PT" w:bidi="pt_PT"/>
        </w:rPr>
      </w:r>
    </w:p>
    <w:p>
      <w:pPr/>
      <w:r>
        <w:rPr>
          <w:lang w:val="pt_PT" w:bidi="pt_PT"/>
        </w:rPr>
      </w:r>
      <w:r>
        <w:rPr>
          <w:lang w:val="pt_PT" w:bidi="pt_PT"/>
        </w:rPr>
        <w:t>Antepassado do povo de Ir-Naás na tribo de Judá (</w:t>
      </w:r>
      <w:r>
        <w:rPr>
          <w:lang w:val="pt_PT" w:bidi="pt_PT"/>
        </w:rPr>
        <w:t>1Cr 4.12</w:t>
      </w:r>
      <w:r>
        <w:rPr>
          <w:lang w:val="pt_PT" w:bidi="pt_PT"/>
        </w:rPr>
        <w:t>).</w:t>
      </w:r>
      <w:r>
        <w:rPr>
          <w:lang w:val="pt_PT" w:bidi="pt_PT"/>
        </w:rPr>
      </w:r>
      <w:r>
        <w:rPr>
          <w:lang w:val="pt_PT" w:bidi="pt_PT"/>
        </w:rPr>
      </w:r>
    </w:p>
    <w:p>
      <w:pPr/>
      <w:r>
        <w:rPr>
          <w:lang w:val="pt_PT" w:bidi="pt_PT"/>
        </w:rPr>
      </w:r>
    </w:p>
    <w:p>
      <w:pPr>
        <w:pStyle w:val="Heading2"/>
      </w:pPr>
      <w:r>
        <w:rPr>
          <w:lang w:val="pt_PT" w:bidi="pt_PT"/>
        </w:rPr>
        <w:t>Telá</w:t>
      </w:r>
      <w:r>
        <w:rPr>
          <w:lang w:val="pt_PT" w:bidi="pt_PT"/>
        </w:rPr>
      </w:r>
    </w:p>
    <w:p>
      <w:pPr/>
      <w:r>
        <w:rPr>
          <w:lang w:val="pt_PT" w:bidi="pt_PT"/>
        </w:rPr>
      </w:r>
      <w:r>
        <w:rPr>
          <w:lang w:val="pt_PT" w:bidi="pt_PT"/>
        </w:rPr>
        <w:t>Filho de Resefe, pai de Taã, e um ancestral de Josué, filho de Num, da tribo de Efraim (</w:t>
      </w:r>
      <w:r>
        <w:rPr>
          <w:lang w:val="pt_PT" w:bidi="pt_PT"/>
        </w:rPr>
        <w:t>1Cr 7.25</w:t>
      </w:r>
      <w:r>
        <w:rPr>
          <w:lang w:val="pt_PT" w:bidi="pt_PT"/>
        </w:rPr>
        <w:t>).</w:t>
      </w:r>
      <w:r>
        <w:rPr>
          <w:lang w:val="pt_PT" w:bidi="pt_PT"/>
        </w:rPr>
      </w:r>
      <w:r>
        <w:rPr>
          <w:lang w:val="pt_PT" w:bidi="pt_PT"/>
        </w:rPr>
      </w:r>
    </w:p>
    <w:p>
      <w:pPr/>
      <w:r>
        <w:rPr>
          <w:lang w:val="pt_PT" w:bidi="pt_PT"/>
        </w:rPr>
      </w:r>
    </w:p>
    <w:p>
      <w:pPr>
        <w:pStyle w:val="Heading2"/>
      </w:pPr>
      <w:r>
        <w:rPr>
          <w:lang w:val="pt_PT" w:bidi="pt_PT"/>
        </w:rPr>
        <w:t>Tel-Abibe</w:t>
      </w:r>
      <w:r>
        <w:rPr>
          <w:lang w:val="pt_PT" w:bidi="pt_PT"/>
        </w:rPr>
      </w:r>
    </w:p>
    <w:p>
      <w:pPr/>
      <w:r>
        <w:rPr>
          <w:lang w:val="pt_PT" w:bidi="pt_PT"/>
        </w:rPr>
      </w:r>
      <w:r>
        <w:rPr>
          <w:lang w:val="pt_PT" w:bidi="pt_PT"/>
        </w:rPr>
        <w:t>Aldeia no rio Quebar onde Ezequiel visitou os exilados babilônicos (</w:t>
      </w:r>
      <w:r>
        <w:rPr>
          <w:lang w:val="pt_PT" w:bidi="pt_PT"/>
        </w:rPr>
        <w:t>Ez 3.15</w:t>
      </w:r>
      <w:r>
        <w:rPr>
          <w:lang w:val="pt_PT" w:bidi="pt_PT"/>
        </w:rPr>
        <w:t>). Embora a localização exata do local seja desconhecida, provavelmente estava na região do delta ao sul da Babilônia. O Quebar era provavelmente um canal de irrigação que aumentava a fertilidade do solo ao redor; daí o nome Tel-Abibe (“colina de milho”).</w:t>
      </w:r>
      <w:r>
        <w:rPr>
          <w:lang w:val="pt_PT" w:bidi="pt_PT"/>
        </w:rPr>
      </w:r>
      <w:r>
        <w:rPr>
          <w:lang w:val="pt_PT" w:bidi="pt_PT"/>
        </w:rPr>
      </w:r>
    </w:p>
    <w:p>
      <w:pPr/>
      <w:r>
        <w:rPr>
          <w:lang w:val="pt_PT" w:bidi="pt_PT"/>
        </w:rPr>
      </w:r>
    </w:p>
    <w:p>
      <w:pPr>
        <w:pStyle w:val="Heading2"/>
      </w:pPr>
      <w:r>
        <w:rPr>
          <w:lang w:val="pt_PT" w:bidi="pt_PT"/>
        </w:rPr>
        <w:t>Telaim</w:t>
      </w:r>
      <w:r>
        <w:rPr>
          <w:lang w:val="pt_PT" w:bidi="pt_PT"/>
        </w:rPr>
      </w:r>
    </w:p>
    <w:p>
      <w:pPr/>
      <w:r>
        <w:rPr>
          <w:lang w:val="pt_PT" w:bidi="pt_PT"/>
        </w:rPr>
      </w:r>
      <w:r>
        <w:rPr>
          <w:lang w:val="pt_PT" w:bidi="pt_PT"/>
        </w:rPr>
        <w:t>Local onde Saul organizou o exército de Israel em preparação para a guerra contra os amalequitas (</w:t>
      </w:r>
      <w:r>
        <w:rPr>
          <w:lang w:val="pt_PT" w:bidi="pt_PT"/>
        </w:rPr>
        <w:t>1Sm 15.4</w:t>
      </w:r>
      <w:r>
        <w:rPr>
          <w:lang w:val="pt_PT" w:bidi="pt_PT"/>
        </w:rPr>
        <w:t>). Telaim talvez possa ser identificada com Telem, uma cidade situada perto da fronteira de Edom, na extremidade sul do território atribuído à tribo de Judá como herança (</w:t>
      </w:r>
      <w:r>
        <w:rPr>
          <w:lang w:val="pt_PT" w:bidi="pt_PT"/>
        </w:rPr>
        <w:t>Js 15.24</w:t>
      </w:r>
      <w:r>
        <w:rPr>
          <w:lang w:val="pt_PT" w:bidi="pt_PT"/>
        </w:rPr>
        <w:t>).</w:t>
      </w:r>
      <w:r>
        <w:rPr>
          <w:lang w:val="pt_PT" w:bidi="pt_PT"/>
        </w:rPr>
      </w:r>
      <w:r>
        <w:rPr>
          <w:lang w:val="pt_PT" w:bidi="pt_PT"/>
        </w:rPr>
      </w:r>
    </w:p>
    <w:p>
      <w:pPr/>
      <w:r>
        <w:rPr>
          <w:lang w:val="pt_PT" w:bidi="pt_PT"/>
        </w:rPr>
      </w:r>
    </w:p>
    <w:p>
      <w:pPr>
        <w:pStyle w:val="Heading2"/>
      </w:pPr>
      <w:r>
        <w:rPr>
          <w:lang w:val="pt_PT" w:bidi="pt_PT"/>
        </w:rPr>
        <w:t>Telassar</w:t>
      </w:r>
      <w:r>
        <w:rPr>
          <w:lang w:val="pt_PT" w:bidi="pt_PT"/>
        </w:rPr>
      </w:r>
    </w:p>
    <w:p>
      <w:pPr/>
      <w:r>
        <w:rPr>
          <w:lang w:val="pt_PT" w:bidi="pt_PT"/>
        </w:rPr>
      </w:r>
      <w:r>
        <w:rPr>
          <w:lang w:val="pt_PT" w:bidi="pt_PT"/>
        </w:rPr>
        <w:t>Principal cidade do povo de Éden que foi conquistada por Senaqueribe da Assíria (</w:t>
      </w:r>
      <w:r>
        <w:rPr>
          <w:lang w:val="pt_PT" w:bidi="pt_PT"/>
        </w:rPr>
        <w:t>2Rs 19.11–12</w:t>
      </w:r>
      <w:r>
        <w:rPr>
          <w:lang w:val="pt_PT" w:bidi="pt_PT"/>
        </w:rPr>
        <w:t xml:space="preserve">; </w:t>
      </w:r>
      <w:r>
        <w:rPr>
          <w:lang w:val="pt_PT" w:bidi="pt_PT"/>
        </w:rPr>
        <w:t>Is 37.11–12</w:t>
      </w:r>
      <w:r>
        <w:rPr>
          <w:lang w:val="pt_PT" w:bidi="pt_PT"/>
        </w:rPr>
        <w:t>). A conquista é mencionada na provocação de Rabsaqué, que afirmou que o Senhor também não seria capaz de proteger Jerusalém.</w:t>
      </w:r>
      <w:r>
        <w:rPr>
          <w:lang w:val="pt_PT" w:bidi="pt_PT"/>
        </w:rPr>
      </w:r>
      <w:r>
        <w:rPr>
          <w:lang w:val="pt_PT" w:bidi="pt_PT"/>
        </w:rPr>
      </w:r>
    </w:p>
    <w:p>
      <w:pPr/>
      <w:r>
        <w:rPr>
          <w:lang w:val="pt_PT" w:bidi="pt_PT"/>
        </w:rPr>
      </w:r>
    </w:p>
    <w:p>
      <w:pPr>
        <w:pStyle w:val="Heading2"/>
      </w:pPr>
      <w:r>
        <w:rPr>
          <w:lang w:val="pt_PT" w:bidi="pt_PT"/>
        </w:rPr>
        <w:t>Telém (Pessoa)</w:t>
      </w:r>
      <w:r>
        <w:rPr>
          <w:lang w:val="pt_PT" w:bidi="pt_PT"/>
        </w:rPr>
      </w:r>
    </w:p>
    <w:p>
      <w:pPr/>
      <w:r>
        <w:rPr>
          <w:lang w:val="pt_PT" w:bidi="pt_PT"/>
        </w:rPr>
      </w:r>
      <w:r>
        <w:rPr>
          <w:lang w:val="pt_PT" w:bidi="pt_PT"/>
        </w:rPr>
        <w:t>Um dos guardas que foi encorajado por Esdras a se divorciar de sua esposa estrangeira (</w:t>
      </w:r>
      <w:r>
        <w:rPr>
          <w:lang w:val="pt_PT" w:bidi="pt_PT"/>
        </w:rPr>
        <w:t>Ed 10.24</w:t>
      </w:r>
      <w:r>
        <w:rPr>
          <w:lang w:val="pt_PT" w:bidi="pt_PT"/>
        </w:rPr>
        <w:t>).</w:t>
      </w:r>
      <w:r>
        <w:rPr>
          <w:lang w:val="pt_PT" w:bidi="pt_PT"/>
        </w:rPr>
      </w:r>
      <w:r>
        <w:rPr>
          <w:lang w:val="pt_PT" w:bidi="pt_PT"/>
        </w:rPr>
      </w:r>
    </w:p>
    <w:p>
      <w:pPr/>
      <w:r>
        <w:rPr>
          <w:lang w:val="pt_PT" w:bidi="pt_PT"/>
        </w:rPr>
      </w:r>
    </w:p>
    <w:p>
      <w:pPr>
        <w:pStyle w:val="Heading2"/>
      </w:pPr>
      <w:r>
        <w:rPr>
          <w:lang w:val="pt_PT" w:bidi="pt_PT"/>
        </w:rPr>
        <w:t>Tel-Harsa</w:t>
      </w:r>
      <w:r>
        <w:rPr>
          <w:lang w:val="pt_PT" w:bidi="pt_PT"/>
        </w:rPr>
      </w:r>
    </w:p>
    <w:p>
      <w:pPr/>
      <w:r>
        <w:rPr>
          <w:lang w:val="pt_PT" w:bidi="pt_PT"/>
        </w:rPr>
      </w:r>
      <w:r>
        <w:rPr>
          <w:lang w:val="pt_PT" w:bidi="pt_PT"/>
        </w:rPr>
        <w:t>Uma das aldeias babilônicas das quais alguns exilados que retornavam não conseguiram estabelecer sua genealogia (</w:t>
      </w:r>
      <w:r>
        <w:rPr>
          <w:lang w:val="pt_PT" w:bidi="pt_PT"/>
        </w:rPr>
        <w:t>Ed 2.59</w:t>
      </w:r>
      <w:r>
        <w:rPr>
          <w:lang w:val="pt_PT" w:bidi="pt_PT"/>
        </w:rPr>
        <w:t xml:space="preserve">; </w:t>
      </w:r>
      <w:r>
        <w:rPr>
          <w:lang w:val="pt_PT" w:bidi="pt_PT"/>
        </w:rPr>
        <w:t>Ne 7.61</w:t>
      </w:r>
      <w:r>
        <w:rPr>
          <w:lang w:val="pt_PT" w:bidi="pt_PT"/>
        </w:rPr>
        <w:t>). Sua localização exata é incerta, embora provavelmente esteja perto do Golfo Pérsico, na região de planície da Babilônia.</w:t>
      </w:r>
      <w:r>
        <w:rPr>
          <w:lang w:val="pt_PT" w:bidi="pt_PT"/>
        </w:rPr>
      </w:r>
      <w:r>
        <w:rPr>
          <w:lang w:val="pt_PT" w:bidi="pt_PT"/>
        </w:rPr>
      </w:r>
    </w:p>
    <w:p>
      <w:pPr/>
      <w:r>
        <w:rPr>
          <w:lang w:val="pt_PT" w:bidi="pt_PT"/>
        </w:rPr>
      </w:r>
    </w:p>
    <w:p>
      <w:pPr>
        <w:pStyle w:val="Heading2"/>
      </w:pPr>
      <w:r>
        <w:rPr>
          <w:lang w:val="pt_PT" w:bidi="pt_PT"/>
        </w:rPr>
        <w:t>Tell</w:t>
      </w:r>
      <w:r>
        <w:rPr>
          <w:lang w:val="pt_PT" w:bidi="pt_PT"/>
        </w:rPr>
      </w:r>
    </w:p>
    <w:p>
      <w:pPr/>
      <w:r>
        <w:rPr>
          <w:lang w:val="pt_PT" w:bidi="pt_PT"/>
        </w:rPr>
      </w:r>
      <w:r>
        <w:rPr>
          <w:lang w:val="pt_PT" w:bidi="pt_PT"/>
        </w:rPr>
        <w:t>Palavra árabe (hebraico, tel) que significa um monte artificial composto por muitas camadas de detritos ocupacionais, representando as ruínas de cidades sucessivas, aproximadamente como camadas de um bolo. A distinção das camadas, ou níveis de construção, é um dos maiores desafios para o arqueólogo de campo. Os níveis são datados principalmente pela cerâmica encontrada neles.</w:t>
      </w:r>
    </w:p>
    <w:p>
      <w:pPr/>
      <w:r>
        <w:rPr>
          <w:lang w:val="pt_PT" w:bidi="pt_PT"/>
        </w:rPr>
      </w:r>
      <w:r>
        <w:rPr>
          <w:lang w:val="pt_PT" w:bidi="pt_PT"/>
        </w:rPr>
        <w:t>Geralmente, os tells têm nomes árabes, que às vezes possuem significados interessantes ou divertidos. Tell el Ful (Gibeá), a cidade natal do Rei Saul, significa "o monte dos feijões". Tell Beit Mirsim se traduz como "o monte da casa do condutor de camelos rápidos". Outros nomes modernos preservam a identidade de locais antigos; e.g., Tell Taanak é o bíblico Taanaque; Tell Jezer é o bíblico Gezer.</w:t>
      </w:r>
    </w:p>
    <w:p>
      <w:pPr/>
      <w:r>
        <w:rPr>
          <w:lang w:val="pt_PT" w:bidi="pt_PT"/>
        </w:rPr>
      </w:r>
      <w:r>
        <w:rPr>
          <w:lang w:val="pt_PT" w:bidi="pt_PT"/>
        </w:rPr>
        <w:t>Há inúmeras referências a tells na Bíblia, embora em português tell possa aparecer como "monte", "pilha" ou "pilha de ruínas". O Senhor ordenou a Israel que uma cidade que praticasse idolatria abominável deveria ser queimada e "ser uma pilha para sempre" (</w:t>
      </w:r>
      <w:r>
        <w:rPr>
          <w:lang w:val="pt_PT" w:bidi="pt_PT"/>
        </w:rPr>
        <w:t>Dt 13.16</w:t>
      </w:r>
      <w:r>
        <w:rPr>
          <w:lang w:val="pt_PT" w:bidi="pt_PT"/>
        </w:rPr>
        <w:t xml:space="preserve">). </w:t>
      </w:r>
      <w:r>
        <w:rPr>
          <w:lang w:val="pt_PT" w:bidi="pt_PT"/>
        </w:rPr>
        <w:t>Josué 11.13</w:t>
      </w:r>
      <w:r>
        <w:rPr>
          <w:lang w:val="pt_PT" w:bidi="pt_PT"/>
        </w:rPr>
        <w:t xml:space="preserve"> afirma que Israel não queimou nenhuma das cidades que estavam sobre montes, exceto Hazor. Josué queimou Ai e fez dela "uma pilha de ruínas para sempre" (</w:t>
      </w:r>
      <w:r>
        <w:rPr>
          <w:lang w:val="pt_PT" w:bidi="pt_PT"/>
        </w:rPr>
        <w:t>Js 8.28</w:t>
      </w:r>
      <w:r>
        <w:rPr>
          <w:lang w:val="pt_PT" w:bidi="pt_PT"/>
        </w:rPr>
        <w:t>). Em uma profecia contra os amonitas, Jeremias disse que Rabá "se tornará um monte desolado" (</w:t>
      </w:r>
      <w:r>
        <w:rPr>
          <w:lang w:val="pt_PT" w:bidi="pt_PT"/>
        </w:rPr>
        <w:t>Jr 49.2</w:t>
      </w:r>
      <w:r>
        <w:rPr>
          <w:lang w:val="pt_PT" w:bidi="pt_PT"/>
        </w:rPr>
        <w:t>).</w:t>
      </w:r>
    </w:p>
    <w:p>
      <w:pPr/>
      <w:r>
        <w:rPr>
          <w:lang w:val="pt_PT" w:bidi="pt_PT"/>
        </w:rPr>
      </w:r>
      <w:r>
        <w:rPr>
          <w:i/>
          <w:lang w:val="pt_PT" w:bidi="pt_PT"/>
        </w:rPr>
        <w:t>Veja</w:t>
      </w:r>
      <w:r>
        <w:rPr>
          <w:lang w:val="pt_PT" w:bidi="pt_PT"/>
        </w:rPr>
        <w:t xml:space="preserve"> </w:t>
      </w:r>
      <w:r>
        <w:rPr>
          <w:lang w:val="pt_PT" w:bidi="pt_PT"/>
        </w:rPr>
        <w:t>Arqueologia e a Bíblia</w:t>
      </w:r>
      <w:r>
        <w:rPr>
          <w:lang w:val="pt_PT" w:bidi="pt_PT"/>
        </w:rPr>
        <w:t xml:space="preserve">; </w:t>
      </w:r>
      <w:r>
        <w:rPr>
          <w:lang w:val="pt_PT" w:bidi="pt_PT"/>
        </w:rPr>
        <w:t>Cerâmica</w:t>
      </w:r>
      <w:r>
        <w:rPr>
          <w:lang w:val="pt_PT" w:bidi="pt_PT"/>
        </w:rPr>
        <w:t>.</w:t>
      </w:r>
      <w:r>
        <w:rPr>
          <w:lang w:val="pt_PT" w:bidi="pt_PT"/>
        </w:rPr>
      </w:r>
      <w:r>
        <w:rPr>
          <w:lang w:val="pt_PT" w:bidi="pt_PT"/>
        </w:rPr>
      </w:r>
    </w:p>
    <w:p>
      <w:pPr/>
      <w:r>
        <w:rPr>
          <w:lang w:val="pt_PT" w:bidi="pt_PT"/>
        </w:rPr>
      </w:r>
    </w:p>
    <w:p>
      <w:pPr>
        <w:pStyle w:val="Heading2"/>
      </w:pPr>
      <w:r>
        <w:rPr>
          <w:lang w:val="pt_PT" w:bidi="pt_PT"/>
        </w:rPr>
        <w:t>Tel-Melá</w:t>
      </w:r>
      <w:r>
        <w:rPr>
          <w:lang w:val="pt_PT" w:bidi="pt_PT"/>
        </w:rPr>
      </w:r>
    </w:p>
    <w:p>
      <w:pPr/>
      <w:r>
        <w:rPr>
          <w:lang w:val="pt_PT" w:bidi="pt_PT"/>
        </w:rPr>
      </w:r>
      <w:r>
        <w:rPr>
          <w:lang w:val="pt_PT" w:bidi="pt_PT"/>
        </w:rPr>
        <w:t>Uma das cidades babilônicas situadas nas proximidades do rio Quebar, perto da cidade de Nipur, de onde exilados, que não conseguiram estabelecer sua descendência israelita, retornaram à Palestina com Zorobabel após o cativeiro babilônico (</w:t>
      </w:r>
      <w:r>
        <w:rPr>
          <w:lang w:val="pt_PT" w:bidi="pt_PT"/>
        </w:rPr>
        <w:t>Ed 2.59</w:t>
      </w:r>
      <w:r>
        <w:rPr>
          <w:lang w:val="pt_PT" w:bidi="pt_PT"/>
        </w:rPr>
        <w:t xml:space="preserve">; </w:t>
      </w:r>
      <w:r>
        <w:rPr>
          <w:lang w:val="pt_PT" w:bidi="pt_PT"/>
        </w:rPr>
        <w:t>Ne 7.61</w:t>
      </w:r>
      <w:r>
        <w:rPr>
          <w:lang w:val="pt_PT" w:bidi="pt_PT"/>
        </w:rPr>
        <w:t>).</w:t>
      </w:r>
      <w:r>
        <w:rPr>
          <w:lang w:val="pt_PT" w:bidi="pt_PT"/>
        </w:rPr>
      </w:r>
      <w:r>
        <w:rPr>
          <w:lang w:val="pt_PT" w:bidi="pt_PT"/>
        </w:rPr>
      </w:r>
    </w:p>
    <w:p>
      <w:pPr/>
      <w:r>
        <w:rPr>
          <w:lang w:val="pt_PT" w:bidi="pt_PT"/>
        </w:rPr>
      </w:r>
    </w:p>
    <w:p>
      <w:pPr>
        <w:pStyle w:val="Heading2"/>
      </w:pPr>
      <w:r>
        <w:rPr>
          <w:lang w:val="pt_PT" w:bidi="pt_PT"/>
        </w:rPr>
        <w:t>Tema (lugar)</w:t>
      </w:r>
      <w:r>
        <w:rPr>
          <w:lang w:val="pt_PT" w:bidi="pt_PT"/>
        </w:rPr>
      </w:r>
    </w:p>
    <w:p>
      <w:pPr/>
      <w:r>
        <w:rPr>
          <w:lang w:val="pt_PT" w:bidi="pt_PT"/>
        </w:rPr>
      </w:r>
      <w:r>
        <w:rPr>
          <w:lang w:val="pt_PT" w:bidi="pt_PT"/>
        </w:rPr>
        <w:t>Algumas bíblias em português usam a grafia "Temá".</w:t>
        <w:br/>
      </w:r>
      <w:r>
        <w:rPr>
          <w:lang w:val="pt_PT" w:bidi="pt_PT"/>
        </w:rPr>
        <w:t>Tema era uma cidade geralmente identificada com Teima. Este lugar era um oásis localizado a 322 quilômetros ao norte de Medina e 64 quilômetros ao sul de Dumá. Teima estava em uma antiga rota de caravanas que conectava o Golfo Pérsico ao Golfo de Aqaba. Isso significa que era uma parada importante para os comerciantes que viajavam pelo deserto.</w:t>
      </w:r>
    </w:p>
    <w:p>
      <w:pPr/>
      <w:r>
        <w:rPr>
          <w:lang w:val="pt_PT" w:bidi="pt_PT"/>
        </w:rPr>
      </w:r>
      <w:r>
        <w:rPr>
          <w:lang w:val="pt_PT" w:bidi="pt_PT"/>
        </w:rPr>
        <w:t>Nos escritos dos profetas, Tema é mencionada junto com Dedã e Buz como oásis árabes que não escapariam do julgamento de Deus (</w:t>
      </w:r>
      <w:r>
        <w:rPr>
          <w:lang w:val="pt_PT" w:bidi="pt_PT"/>
        </w:rPr>
        <w:t>Is 21.14</w:t>
      </w:r>
      <w:r>
        <w:rPr>
          <w:lang w:val="pt_PT" w:bidi="pt_PT"/>
        </w:rPr>
        <w:t xml:space="preserve">; </w:t>
      </w:r>
      <w:r>
        <w:rPr>
          <w:lang w:val="pt_PT" w:bidi="pt_PT"/>
        </w:rPr>
        <w:t>Jr 25.23</w:t>
      </w:r>
      <w:r>
        <w:rPr>
          <w:lang w:val="pt_PT" w:bidi="pt_PT"/>
        </w:rPr>
        <w:t>). A passagem em Jeremias contém uma referência aos residentes de Dedã, Tema e Buz como estando entre aqueles que "cortam curto o cabelo".</w:t>
      </w:r>
    </w:p>
    <w:p>
      <w:pPr/>
      <w:r>
        <w:rPr>
          <w:lang w:val="pt_PT" w:bidi="pt_PT"/>
        </w:rPr>
      </w:r>
      <w:r>
        <w:rPr>
          <w:lang w:val="pt_PT" w:bidi="pt_PT"/>
        </w:rPr>
        <w:t>A prática de cortar as pontas do cabelo os diferenciava do povo judeu. Os judeus deixavam as pontas do cabelo sem cortar (</w:t>
      </w:r>
      <w:r>
        <w:rPr>
          <w:lang w:val="pt_PT" w:bidi="pt_PT"/>
        </w:rPr>
        <w:t>Lv 19.27</w:t>
      </w:r>
      <w:r>
        <w:rPr>
          <w:lang w:val="pt_PT" w:bidi="pt_PT"/>
        </w:rPr>
        <w:t>). Assim como a incircuncisão, a prática de cortar as pontas do cabelo identificava os homens de Tema como pessoas não judias que seguiam outras religiões.</w:t>
      </w:r>
      <w:r>
        <w:rPr>
          <w:lang w:val="pt_PT" w:bidi="pt_PT"/>
        </w:rPr>
      </w:r>
      <w:r>
        <w:rPr>
          <w:lang w:val="pt_PT" w:bidi="pt_PT"/>
        </w:rPr>
      </w:r>
    </w:p>
    <w:p>
      <w:pPr/>
      <w:r>
        <w:rPr>
          <w:lang w:val="pt_PT" w:bidi="pt_PT"/>
        </w:rPr>
      </w:r>
    </w:p>
    <w:p>
      <w:pPr>
        <w:pStyle w:val="Heading2"/>
      </w:pPr>
      <w:r>
        <w:rPr>
          <w:lang w:val="pt_PT" w:bidi="pt_PT"/>
        </w:rPr>
        <w:t>Temã (Lugar)</w:t>
      </w:r>
      <w:r>
        <w:rPr>
          <w:lang w:val="pt_PT" w:bidi="pt_PT"/>
        </w:rPr>
      </w:r>
    </w:p>
    <w:p>
      <w:pPr/>
      <w:r>
        <w:rPr>
          <w:lang w:val="pt_PT" w:bidi="pt_PT"/>
        </w:rPr>
      </w:r>
      <w:r>
        <w:rPr>
          <w:lang w:val="pt_PT" w:bidi="pt_PT"/>
        </w:rPr>
        <w:t>Nos escritos proféticos, Temã parece ter sido considerada a principal cidade de Edom e é frequentemente usada como um paralelo poético para toda a terra de Edom (</w:t>
      </w:r>
      <w:r>
        <w:rPr>
          <w:lang w:val="pt_PT" w:bidi="pt_PT"/>
        </w:rPr>
        <w:t>Jr 49.7,20</w:t>
      </w:r>
      <w:r>
        <w:rPr>
          <w:lang w:val="pt_PT" w:bidi="pt_PT"/>
        </w:rPr>
        <w:t xml:space="preserve">; </w:t>
      </w:r>
      <w:r>
        <w:rPr>
          <w:lang w:val="pt_PT" w:bidi="pt_PT"/>
        </w:rPr>
        <w:t>Am 1.12</w:t>
      </w:r>
      <w:r>
        <w:rPr>
          <w:lang w:val="pt_PT" w:bidi="pt_PT"/>
        </w:rPr>
        <w:t xml:space="preserve">; </w:t>
      </w:r>
      <w:r>
        <w:rPr>
          <w:lang w:val="pt_PT" w:bidi="pt_PT"/>
        </w:rPr>
        <w:t>Ob 1.9</w:t>
      </w:r>
      <w:r>
        <w:rPr>
          <w:lang w:val="pt_PT" w:bidi="pt_PT"/>
        </w:rPr>
        <w:t>). Como Temã significa "sul", é provável que Temã estivesse localizada no extremo sul de Edom; no entanto, sua localização exata permanece desconhecida. Os residentes de Temã eram evidentemente bem conhecidos por sua sabedoria (</w:t>
      </w:r>
      <w:r>
        <w:rPr>
          <w:lang w:val="pt_PT" w:bidi="pt_PT"/>
        </w:rPr>
        <w:t>Jr 49.7</w:t>
      </w:r>
      <w:r>
        <w:rPr>
          <w:lang w:val="pt_PT" w:bidi="pt_PT"/>
        </w:rPr>
        <w:t xml:space="preserve">; </w:t>
      </w:r>
      <w:r>
        <w:rPr>
          <w:lang w:val="pt_PT" w:bidi="pt_PT"/>
        </w:rPr>
        <w:t>Ob 1.8–9</w:t>
      </w:r>
      <w:r>
        <w:rPr>
          <w:lang w:val="pt_PT" w:bidi="pt_PT"/>
        </w:rPr>
        <w:t>). Esta reputação pode muito bem derivar de Elifaz, o temanita, que foi um dos conselheiros de Jó (</w:t>
      </w:r>
      <w:r>
        <w:rPr>
          <w:lang w:val="pt_PT" w:bidi="pt_PT"/>
        </w:rPr>
        <w:t>Jb 2.11,4.1</w:t>
      </w:r>
      <w:r>
        <w:rPr>
          <w:lang w:val="pt_PT" w:bidi="pt_PT"/>
        </w:rPr>
        <w:t xml:space="preserve">; </w:t>
      </w:r>
      <w:r>
        <w:rPr>
          <w:lang w:val="pt_PT" w:bidi="pt_PT"/>
        </w:rPr>
        <w:t>15.1</w:t>
      </w:r>
      <w:r>
        <w:rPr>
          <w:lang w:val="pt_PT" w:bidi="pt_PT"/>
        </w:rPr>
        <w:t xml:space="preserve">; </w:t>
      </w:r>
      <w:r>
        <w:rPr>
          <w:lang w:val="pt_PT" w:bidi="pt_PT"/>
        </w:rPr>
        <w:t>22.1</w:t>
      </w:r>
      <w:r>
        <w:rPr>
          <w:lang w:val="pt_PT" w:bidi="pt_PT"/>
        </w:rPr>
        <w:t xml:space="preserve">; </w:t>
      </w:r>
      <w:r>
        <w:rPr>
          <w:lang w:val="pt_PT" w:bidi="pt_PT"/>
        </w:rPr>
        <w:t>42.7–9</w:t>
      </w:r>
      <w:r>
        <w:rPr>
          <w:lang w:val="pt_PT" w:bidi="pt_PT"/>
        </w:rPr>
        <w:t>).</w:t>
      </w:r>
      <w:r>
        <w:rPr>
          <w:lang w:val="pt_PT" w:bidi="pt_PT"/>
        </w:rPr>
      </w:r>
      <w:r>
        <w:rPr>
          <w:lang w:val="pt_PT" w:bidi="pt_PT"/>
        </w:rPr>
      </w:r>
    </w:p>
    <w:p>
      <w:pPr/>
      <w:r>
        <w:rPr>
          <w:lang w:val="pt_PT" w:bidi="pt_PT"/>
        </w:rPr>
      </w:r>
    </w:p>
    <w:p>
      <w:pPr>
        <w:pStyle w:val="Heading2"/>
      </w:pPr>
      <w:r>
        <w:rPr>
          <w:lang w:val="pt_PT" w:bidi="pt_PT"/>
        </w:rPr>
        <w:t>Tema (Pessoa)</w:t>
      </w:r>
      <w:r>
        <w:rPr>
          <w:lang w:val="pt_PT" w:bidi="pt_PT"/>
        </w:rPr>
      </w:r>
    </w:p>
    <w:p>
      <w:pPr/>
      <w:r>
        <w:rPr>
          <w:lang w:val="pt_PT" w:bidi="pt_PT"/>
        </w:rPr>
      </w:r>
      <w:r>
        <w:rPr>
          <w:lang w:val="pt_PT" w:bidi="pt_PT"/>
        </w:rPr>
        <w:t>Nono filho de Ismael, que se tornou chefe de uma poderosa tribo nômade no deserto do norte da Arábia (</w:t>
      </w:r>
      <w:r>
        <w:rPr>
          <w:lang w:val="pt_PT" w:bidi="pt_PT"/>
        </w:rPr>
        <w:t>Gn 25.15</w:t>
      </w:r>
      <w:r>
        <w:rPr>
          <w:lang w:val="pt_PT" w:bidi="pt_PT"/>
        </w:rPr>
        <w:t xml:space="preserve">; </w:t>
      </w:r>
      <w:r>
        <w:rPr>
          <w:lang w:val="pt_PT" w:bidi="pt_PT"/>
        </w:rPr>
        <w:t>1Cr 1.30</w:t>
      </w:r>
      <w:r>
        <w:rPr>
          <w:lang w:val="pt_PT" w:bidi="pt_PT"/>
        </w:rPr>
        <w:t xml:space="preserve">; </w:t>
      </w:r>
      <w:r>
        <w:rPr>
          <w:lang w:val="pt_PT" w:bidi="pt_PT"/>
        </w:rPr>
        <w:t>Jr 25.23</w:t>
      </w:r>
      <w:r>
        <w:rPr>
          <w:lang w:val="pt_PT" w:bidi="pt_PT"/>
        </w:rPr>
        <w:t>). Os descendentes de Tema eram principalmente comerciantes de caravanas que controlavam o acesso a rotas importantes através do deserto (</w:t>
      </w:r>
      <w:r>
        <w:rPr>
          <w:lang w:val="pt_PT" w:bidi="pt_PT"/>
        </w:rPr>
        <w:t>Jó 6.19</w:t>
      </w:r>
      <w:r>
        <w:rPr>
          <w:lang w:val="pt_PT" w:bidi="pt_PT"/>
        </w:rPr>
        <w:t xml:space="preserve">). Tema também estava associada a um território e a uma cidade. </w:t>
      </w:r>
      <w:r>
        <w:rPr>
          <w:i/>
          <w:lang w:val="pt_PT" w:bidi="pt_PT"/>
        </w:rPr>
        <w:t>Veja</w:t>
      </w:r>
      <w:r>
        <w:rPr>
          <w:lang w:val="pt_PT" w:bidi="pt_PT"/>
        </w:rPr>
        <w:t xml:space="preserve"> </w:t>
      </w:r>
      <w:r>
        <w:rPr>
          <w:lang w:val="pt_PT" w:bidi="pt_PT"/>
        </w:rPr>
        <w:t>Tema (Lugar)</w:t>
      </w:r>
      <w:r>
        <w:rPr>
          <w:lang w:val="pt_PT" w:bidi="pt_PT"/>
        </w:rPr>
        <w:t>.</w:t>
      </w:r>
      <w:r>
        <w:rPr>
          <w:lang w:val="pt_PT" w:bidi="pt_PT"/>
        </w:rPr>
      </w:r>
      <w:r>
        <w:rPr>
          <w:lang w:val="pt_PT" w:bidi="pt_PT"/>
        </w:rPr>
      </w:r>
    </w:p>
    <w:p>
      <w:pPr/>
      <w:r>
        <w:rPr>
          <w:lang w:val="pt_PT" w:bidi="pt_PT"/>
        </w:rPr>
      </w:r>
    </w:p>
    <w:p>
      <w:pPr>
        <w:pStyle w:val="Heading2"/>
      </w:pPr>
      <w:r>
        <w:rPr>
          <w:lang w:val="pt_PT" w:bidi="pt_PT"/>
        </w:rPr>
        <w:t>Temã (Pessoa)</w:t>
      </w:r>
      <w:r>
        <w:rPr>
          <w:lang w:val="pt_PT" w:bidi="pt_PT"/>
        </w:rPr>
      </w:r>
    </w:p>
    <w:p>
      <w:pPr/>
      <w:r>
        <w:rPr>
          <w:lang w:val="pt_PT" w:bidi="pt_PT"/>
        </w:rPr>
      </w:r>
      <w:r>
        <w:rPr>
          <w:lang w:val="pt_PT" w:bidi="pt_PT"/>
        </w:rPr>
        <w:t>Um dos chefes dos edomitas e primogênito de Elifaz (</w:t>
      </w:r>
      <w:r>
        <w:rPr>
          <w:lang w:val="pt_PT" w:bidi="pt_PT"/>
        </w:rPr>
        <w:t>Gn 36.11,15,42</w:t>
      </w:r>
      <w:r>
        <w:rPr>
          <w:lang w:val="pt_PT" w:bidi="pt_PT"/>
        </w:rPr>
        <w:t xml:space="preserve">; </w:t>
      </w:r>
      <w:r>
        <w:rPr>
          <w:lang w:val="pt_PT" w:bidi="pt_PT"/>
        </w:rPr>
        <w:t>1Cr 1.36,53</w:t>
      </w:r>
      <w:r>
        <w:rPr>
          <w:lang w:val="pt_PT" w:bidi="pt_PT"/>
        </w:rPr>
        <w:t>). Ele provavelmente foi o fundador ou um chefe da cidade edomita de Temã.</w:t>
      </w:r>
      <w:r>
        <w:rPr>
          <w:lang w:val="pt_PT" w:bidi="pt_PT"/>
        </w:rPr>
      </w:r>
      <w:r>
        <w:rPr>
          <w:lang w:val="pt_PT" w:bidi="pt_PT"/>
        </w:rPr>
      </w:r>
    </w:p>
    <w:p>
      <w:pPr/>
      <w:r>
        <w:rPr>
          <w:lang w:val="pt_PT" w:bidi="pt_PT"/>
        </w:rPr>
      </w:r>
    </w:p>
    <w:p>
      <w:pPr>
        <w:pStyle w:val="Heading2"/>
      </w:pPr>
      <w:r>
        <w:rPr>
          <w:lang w:val="pt_PT" w:bidi="pt_PT"/>
        </w:rPr>
        <w:t>Temá, Tema</w:t>
      </w:r>
      <w:r>
        <w:rPr>
          <w:lang w:val="pt_PT" w:bidi="pt_PT"/>
        </w:rPr>
      </w:r>
    </w:p>
    <w:p>
      <w:pPr/>
      <w:r>
        <w:rPr>
          <w:lang w:val="pt_PT" w:bidi="pt_PT"/>
        </w:rPr>
      </w:r>
      <w:r>
        <w:rPr>
          <w:lang w:val="pt_PT" w:bidi="pt_PT"/>
        </w:rPr>
        <w:t>Antepassado de uma família de servos do templo que retornou com Zorobabel a Jerusalém após o exílio (</w:t>
      </w:r>
      <w:r>
        <w:rPr>
          <w:lang w:val="pt_PT" w:bidi="pt_PT"/>
        </w:rPr>
        <w:t>Ed 2.53</w:t>
      </w:r>
      <w:r>
        <w:rPr>
          <w:lang w:val="pt_PT" w:bidi="pt_PT"/>
        </w:rPr>
        <w:t xml:space="preserve">; </w:t>
      </w:r>
      <w:r>
        <w:rPr>
          <w:lang w:val="pt_PT" w:bidi="pt_PT"/>
        </w:rPr>
        <w:t>Ne 7.55</w:t>
      </w:r>
      <w:r>
        <w:rPr>
          <w:lang w:val="pt_PT" w:bidi="pt_PT"/>
        </w:rPr>
        <w:t>).</w:t>
      </w:r>
      <w:r>
        <w:rPr>
          <w:lang w:val="pt_PT" w:bidi="pt_PT"/>
        </w:rPr>
      </w:r>
      <w:r>
        <w:rPr>
          <w:lang w:val="pt_PT" w:bidi="pt_PT"/>
        </w:rPr>
      </w:r>
    </w:p>
    <w:p>
      <w:pPr/>
      <w:r>
        <w:rPr>
          <w:lang w:val="pt_PT" w:bidi="pt_PT"/>
        </w:rPr>
      </w:r>
    </w:p>
    <w:p>
      <w:pPr>
        <w:pStyle w:val="Heading2"/>
      </w:pPr>
      <w:r>
        <w:rPr>
          <w:lang w:val="pt_PT" w:bidi="pt_PT"/>
        </w:rPr>
        <w:t>Temeni</w:t>
      </w:r>
      <w:r>
        <w:rPr>
          <w:lang w:val="pt_PT" w:bidi="pt_PT"/>
        </w:rPr>
      </w:r>
    </w:p>
    <w:p>
      <w:pPr/>
      <w:r>
        <w:rPr>
          <w:lang w:val="pt_PT" w:bidi="pt_PT"/>
        </w:rPr>
      </w:r>
      <w:r>
        <w:rPr>
          <w:lang w:val="pt_PT" w:bidi="pt_PT"/>
        </w:rPr>
        <w:t>Filho de Azur com sua esposa Naara, e um descendente de Judá (</w:t>
      </w:r>
      <w:r>
        <w:rPr>
          <w:lang w:val="pt_PT" w:bidi="pt_PT"/>
        </w:rPr>
        <w:t>1Cr 4.6</w:t>
      </w:r>
      <w:r>
        <w:rPr>
          <w:lang w:val="pt_PT" w:bidi="pt_PT"/>
        </w:rPr>
        <w:t>).</w:t>
      </w:r>
      <w:r>
        <w:rPr>
          <w:lang w:val="pt_PT" w:bidi="pt_PT"/>
        </w:rPr>
      </w:r>
      <w:r>
        <w:rPr>
          <w:lang w:val="pt_PT" w:bidi="pt_PT"/>
        </w:rPr>
      </w:r>
    </w:p>
    <w:p>
      <w:pPr/>
      <w:r>
        <w:rPr>
          <w:lang w:val="pt_PT" w:bidi="pt_PT"/>
        </w:rPr>
      </w:r>
    </w:p>
    <w:p>
      <w:pPr>
        <w:pStyle w:val="Heading2"/>
      </w:pPr>
      <w:r>
        <w:rPr>
          <w:lang w:val="pt_PT" w:bidi="pt_PT"/>
        </w:rPr>
        <w:t>Temente a Deus</w:t>
      </w:r>
      <w:r>
        <w:rPr>
          <w:lang w:val="pt_PT" w:bidi="pt_PT"/>
        </w:rPr>
      </w:r>
    </w:p>
    <w:p>
      <w:pPr/>
      <w:r>
        <w:rPr>
          <w:lang w:val="pt_PT" w:bidi="pt_PT"/>
        </w:rPr>
      </w:r>
      <w:r>
        <w:rPr>
          <w:lang w:val="pt_PT" w:bidi="pt_PT"/>
        </w:rPr>
        <w:t>Alguém que tem um profundo respeito, reverência ou temor a Deus. Este temor pode ser:</w:t>
      </w:r>
    </w:p>
    <w:p>
      <w:pPr>
        <w:pStyle w:val="ListBullet"/>
        <w:spacing w:line="240" w:lineRule="auto"/>
        <w:ind w:left="720"/>
      </w:pPr>
      <w:r>
        <w:rPr>
          <w:lang w:val="pt_PT" w:bidi="pt_PT"/>
        </w:rPr>
      </w:r>
      <w:r>
        <w:rPr>
          <w:lang w:val="pt_PT" w:bidi="pt_PT"/>
        </w:rPr>
        <w:t>Um termo de respeito;</w:t>
      </w:r>
    </w:p>
    <w:p>
      <w:pPr>
        <w:pStyle w:val="ListBullet"/>
        <w:spacing w:line="240" w:lineRule="auto"/>
        <w:ind w:left="720"/>
      </w:pPr>
      <w:r>
        <w:rPr>
          <w:lang w:val="pt_PT" w:bidi="pt_PT"/>
        </w:rPr>
      </w:r>
      <w:r>
        <w:rPr>
          <w:lang w:val="pt_PT" w:bidi="pt_PT"/>
        </w:rPr>
        <w:t>Uma reação emocional de terror;</w:t>
      </w:r>
    </w:p>
    <w:p>
      <w:pPr>
        <w:pStyle w:val="ListBullet"/>
        <w:spacing w:line="240" w:lineRule="auto"/>
        <w:ind w:left="720"/>
      </w:pPr>
      <w:r>
        <w:rPr>
          <w:lang w:val="pt_PT" w:bidi="pt_PT"/>
        </w:rPr>
      </w:r>
      <w:r>
        <w:rPr>
          <w:lang w:val="pt_PT" w:bidi="pt_PT"/>
        </w:rPr>
        <w:t>Um medo do castigo de Deus.</w:t>
      </w:r>
    </w:p>
    <w:p>
      <w:pPr/>
      <w:r>
        <w:rPr>
          <w:lang w:val="pt_PT" w:bidi="pt_PT"/>
        </w:rPr>
      </w:r>
      <w:r>
        <w:rPr>
          <w:lang w:val="pt_PT" w:bidi="pt_PT"/>
        </w:rPr>
        <w:t>No Antigo Testamento, frases que descrevem um temente a Deus são frequentemente emparelhadas com termos como "ficou em reverência" ou "manteve-se em reverência". A reverência pelo Senhor é menos comum, mas é usada quando Obadias escondeu os profetas para salvá-los de Jezabel (</w:t>
      </w:r>
      <w:r>
        <w:rPr>
          <w:lang w:val="pt_PT" w:bidi="pt_PT"/>
        </w:rPr>
        <w:t>1 Reis 18.3–4,12</w:t>
      </w:r>
      <w:r>
        <w:rPr>
          <w:lang w:val="pt_PT" w:bidi="pt_PT"/>
        </w:rPr>
        <w:t>). Esperava-se que um governante temente a Deus proporcionasse justiça (</w:t>
      </w:r>
      <w:r>
        <w:rPr>
          <w:lang w:val="pt_PT" w:bidi="pt_PT"/>
        </w:rPr>
        <w:t>2 Samuel 23.3</w:t>
      </w:r>
      <w:r>
        <w:rPr>
          <w:lang w:val="pt_PT" w:bidi="pt_PT"/>
        </w:rPr>
        <w:t xml:space="preserve">; </w:t>
      </w:r>
      <w:r>
        <w:rPr>
          <w:lang w:val="pt_PT" w:bidi="pt_PT"/>
        </w:rPr>
        <w:t>2 Crônicas 19.7</w:t>
      </w:r>
      <w:r>
        <w:rPr>
          <w:lang w:val="pt_PT" w:bidi="pt_PT"/>
        </w:rPr>
        <w:t>). Longa vida foi prometida àqueles que temiam o Senhor (</w:t>
      </w:r>
      <w:r>
        <w:rPr>
          <w:lang w:val="pt_PT" w:bidi="pt_PT"/>
        </w:rPr>
        <w:t>Provérbios 10.27</w:t>
      </w:r>
      <w:r>
        <w:rPr>
          <w:lang w:val="pt_PT" w:bidi="pt_PT"/>
        </w:rPr>
        <w:t xml:space="preserve">; </w:t>
      </w:r>
      <w:r>
        <w:rPr>
          <w:lang w:val="pt_PT" w:bidi="pt_PT"/>
        </w:rPr>
        <w:t>14.27</w:t>
      </w:r>
      <w:r>
        <w:rPr>
          <w:lang w:val="pt_PT" w:bidi="pt_PT"/>
        </w:rPr>
        <w:t xml:space="preserve">; </w:t>
      </w:r>
      <w:r>
        <w:rPr>
          <w:lang w:val="pt_PT" w:bidi="pt_PT"/>
        </w:rPr>
        <w:t>19.23</w:t>
      </w:r>
      <w:r>
        <w:rPr>
          <w:lang w:val="pt_PT" w:bidi="pt_PT"/>
        </w:rPr>
        <w:t>). Uma família temente a Deus confiaria no Senhor para ajuda durante problemas (</w:t>
      </w:r>
      <w:r>
        <w:rPr>
          <w:lang w:val="pt_PT" w:bidi="pt_PT"/>
        </w:rPr>
        <w:t>2 Reis 4.1</w:t>
      </w:r>
      <w:r>
        <w:rPr>
          <w:lang w:val="pt_PT" w:bidi="pt_PT"/>
        </w:rPr>
        <w:t xml:space="preserve">; </w:t>
      </w:r>
      <w:r>
        <w:rPr>
          <w:lang w:val="pt_PT" w:bidi="pt_PT"/>
        </w:rPr>
        <w:t>Provérbios 14.26</w:t>
      </w:r>
      <w:r>
        <w:rPr>
          <w:lang w:val="pt_PT" w:bidi="pt_PT"/>
        </w:rPr>
        <w:t>). O temor do Senhor era poderoso para afastar o pecado e era o princípio da sabedoria (Sabedoria de Salomão 10.13).</w:t>
      </w:r>
    </w:p>
    <w:p>
      <w:pPr/>
      <w:r>
        <w:rPr>
          <w:lang w:val="pt_PT" w:bidi="pt_PT"/>
        </w:rPr>
      </w:r>
      <w:r>
        <w:rPr>
          <w:lang w:val="pt_PT" w:bidi="pt_PT"/>
        </w:rPr>
        <w:t>No Novo Testamento, o temor a Deus frequentemente acompanha instruções para amar e servir ao Senhor (</w:t>
      </w:r>
      <w:r>
        <w:rPr>
          <w:lang w:val="pt_PT" w:bidi="pt_PT"/>
        </w:rPr>
        <w:t>Colossenses 3.22</w:t>
      </w:r>
      <w:r>
        <w:rPr>
          <w:lang w:val="pt_PT" w:bidi="pt_PT"/>
        </w:rPr>
        <w:t xml:space="preserve">; </w:t>
      </w:r>
      <w:r>
        <w:rPr>
          <w:lang w:val="pt_PT" w:bidi="pt_PT"/>
        </w:rPr>
        <w:t>1 Pedro 2.17</w:t>
      </w:r>
      <w:r>
        <w:rPr>
          <w:lang w:val="pt_PT" w:bidi="pt_PT"/>
        </w:rPr>
        <w:t xml:space="preserve">). Em </w:t>
      </w:r>
      <w:r>
        <w:rPr>
          <w:lang w:val="pt_PT" w:bidi="pt_PT"/>
        </w:rPr>
        <w:t>Lucas 1.50</w:t>
      </w:r>
      <w:r>
        <w:rPr>
          <w:lang w:val="pt_PT" w:bidi="pt_PT"/>
        </w:rPr>
        <w:t>, a declaração de Maria “Sua misericórdia se estende aos que o temem” significa reverenciar e obedecer. Em Atos, o termo “temente a Deus” refere-se a gentios que frequentavam a sinagoga. Paulo os aborda separadamente: “Homens de Israel e vocês gentios que temem a Deus” (</w:t>
      </w:r>
      <w:r>
        <w:rPr>
          <w:lang w:val="pt_PT" w:bidi="pt_PT"/>
        </w:rPr>
        <w:t>Atos 13.16</w:t>
      </w:r>
      <w:r>
        <w:rPr>
          <w:lang w:val="pt_PT" w:bidi="pt_PT"/>
        </w:rPr>
        <w:t>). Cornélio era um centurião romano temente a Deus, reconhecido por levar uma vida aceitável ao Senhor, mesmo não sendo judeu (</w:t>
      </w:r>
      <w:r>
        <w:rPr>
          <w:lang w:val="pt_PT" w:bidi="pt_PT"/>
        </w:rPr>
        <w:t>Atos 10.2,35</w:t>
      </w:r>
      <w:r>
        <w:rPr>
          <w:lang w:val="pt_PT" w:bidi="pt_PT"/>
        </w:rPr>
        <w:t>).</w:t>
      </w:r>
    </w:p>
    <w:p>
      <w:pPr/>
      <w:r>
        <w:rPr>
          <w:lang w:val="pt_PT" w:bidi="pt_PT"/>
        </w:rPr>
      </w:r>
      <w:r>
        <w:rPr>
          <w:lang w:val="pt_PT" w:bidi="pt_PT"/>
        </w:rPr>
        <w:t>O temor de Deus também representa pavor ou terror do poder e julgamento de Deus, como visto tanto no Antigo quanto no Novo Testamento (</w:t>
      </w:r>
      <w:r>
        <w:rPr>
          <w:lang w:val="pt_PT" w:bidi="pt_PT"/>
        </w:rPr>
        <w:t>Gênesis 3.10</w:t>
      </w:r>
      <w:r>
        <w:rPr>
          <w:lang w:val="pt_PT" w:bidi="pt_PT"/>
        </w:rPr>
        <w:t xml:space="preserve">; </w:t>
      </w:r>
      <w:r>
        <w:rPr>
          <w:lang w:val="pt_PT" w:bidi="pt_PT"/>
        </w:rPr>
        <w:t>Deuteronômio 9.19</w:t>
      </w:r>
      <w:r>
        <w:rPr>
          <w:lang w:val="pt_PT" w:bidi="pt_PT"/>
        </w:rPr>
        <w:t xml:space="preserve">; </w:t>
      </w:r>
      <w:r>
        <w:rPr>
          <w:lang w:val="pt_PT" w:bidi="pt_PT"/>
        </w:rPr>
        <w:t>Jó 6.4</w:t>
      </w:r>
      <w:r>
        <w:rPr>
          <w:lang w:val="pt_PT" w:bidi="pt_PT"/>
        </w:rPr>
        <w:t xml:space="preserve">; </w:t>
      </w:r>
      <w:r>
        <w:rPr>
          <w:lang w:val="pt_PT" w:bidi="pt_PT"/>
        </w:rPr>
        <w:t>9.28–29</w:t>
      </w:r>
      <w:r>
        <w:rPr>
          <w:lang w:val="pt_PT" w:bidi="pt_PT"/>
        </w:rPr>
        <w:t xml:space="preserve">; </w:t>
      </w:r>
      <w:r>
        <w:rPr>
          <w:lang w:val="pt_PT" w:bidi="pt_PT"/>
        </w:rPr>
        <w:t>Salmo 76.8</w:t>
      </w:r>
      <w:r>
        <w:rPr>
          <w:lang w:val="pt_PT" w:bidi="pt_PT"/>
        </w:rPr>
        <w:t xml:space="preserve">; </w:t>
      </w:r>
      <w:r>
        <w:rPr>
          <w:lang w:val="pt_PT" w:bidi="pt_PT"/>
        </w:rPr>
        <w:t>Mateus 17.7</w:t>
      </w:r>
      <w:r>
        <w:rPr>
          <w:lang w:val="pt_PT" w:bidi="pt_PT"/>
        </w:rPr>
        <w:t xml:space="preserve">; </w:t>
      </w:r>
      <w:r>
        <w:rPr>
          <w:lang w:val="pt_PT" w:bidi="pt_PT"/>
        </w:rPr>
        <w:t>28.10</w:t>
      </w:r>
      <w:r>
        <w:rPr>
          <w:lang w:val="pt_PT" w:bidi="pt_PT"/>
        </w:rPr>
        <w:t xml:space="preserve">; </w:t>
      </w:r>
      <w:r>
        <w:rPr>
          <w:lang w:val="pt_PT" w:bidi="pt_PT"/>
        </w:rPr>
        <w:t>Lucas 5.10</w:t>
      </w:r>
      <w:r>
        <w:rPr>
          <w:lang w:val="pt_PT" w:bidi="pt_PT"/>
        </w:rPr>
        <w:t xml:space="preserve">; </w:t>
      </w:r>
      <w:r>
        <w:rPr>
          <w:lang w:val="pt_PT" w:bidi="pt_PT"/>
        </w:rPr>
        <w:t>12.5</w:t>
      </w:r>
      <w:r>
        <w:rPr>
          <w:lang w:val="pt_PT" w:bidi="pt_PT"/>
        </w:rPr>
        <w:t xml:space="preserve">; </w:t>
      </w:r>
      <w:r>
        <w:rPr>
          <w:lang w:val="pt_PT" w:bidi="pt_PT"/>
        </w:rPr>
        <w:t>Atos 5.5,11</w:t>
      </w:r>
      <w:r>
        <w:rPr>
          <w:lang w:val="pt_PT" w:bidi="pt_PT"/>
        </w:rPr>
        <w:t xml:space="preserve">; </w:t>
      </w:r>
      <w:r>
        <w:rPr>
          <w:lang w:val="pt_PT" w:bidi="pt_PT"/>
        </w:rPr>
        <w:t>1 Timóteo 5.20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Medo</w:t>
      </w:r>
      <w:r>
        <w:rPr>
          <w:lang w:val="pt_PT" w:bidi="pt_PT"/>
        </w:rPr>
        <w:t xml:space="preserve">; </w:t>
      </w:r>
      <w:r>
        <w:rPr>
          <w:lang w:val="pt_PT" w:bidi="pt_PT"/>
        </w:rPr>
        <w:t>Prosélito</w:t>
      </w:r>
      <w:r>
        <w:rPr>
          <w:lang w:val="pt_PT" w:bidi="pt_PT"/>
        </w:rPr>
        <w:t>.</w:t>
      </w:r>
      <w:r>
        <w:rPr>
          <w:lang w:val="pt_PT" w:bidi="pt_PT"/>
        </w:rPr>
      </w:r>
      <w:r>
        <w:rPr>
          <w:lang w:val="pt_PT" w:bidi="pt_PT"/>
        </w:rPr>
      </w:r>
    </w:p>
    <w:p>
      <w:pPr/>
      <w:r>
        <w:rPr>
          <w:lang w:val="pt_PT" w:bidi="pt_PT"/>
        </w:rPr>
      </w:r>
    </w:p>
    <w:p>
      <w:pPr>
        <w:pStyle w:val="Heading2"/>
      </w:pPr>
      <w:r>
        <w:rPr>
          <w:lang w:val="pt_PT" w:bidi="pt_PT"/>
        </w:rPr>
        <w:t>Templo</w:t>
      </w:r>
      <w:r>
        <w:rPr>
          <w:lang w:val="pt_PT" w:bidi="pt_PT"/>
        </w:rPr>
      </w:r>
    </w:p>
    <w:p>
      <w:pPr/>
      <w:r>
        <w:rPr>
          <w:lang w:val="pt_PT" w:bidi="pt_PT"/>
        </w:rPr>
      </w:r>
      <w:r>
        <w:rPr>
          <w:lang w:val="pt_PT" w:bidi="pt_PT"/>
        </w:rPr>
        <w:t>Resumo</w:t>
      </w:r>
    </w:p>
    <w:p>
      <w:pPr/>
      <w:r>
        <w:rPr>
          <w:lang w:val="pt_PT" w:bidi="pt_PT"/>
        </w:rPr>
      </w:r>
      <w:r>
        <w:rPr>
          <w:lang w:val="pt_PT" w:bidi="pt_PT"/>
        </w:rPr>
        <w:t>• Contexto;</w:t>
      </w:r>
    </w:p>
    <w:p>
      <w:pPr/>
      <w:r>
        <w:rPr>
          <w:lang w:val="pt_PT" w:bidi="pt_PT"/>
        </w:rPr>
      </w:r>
      <w:r>
        <w:rPr>
          <w:lang w:val="pt_PT" w:bidi="pt_PT"/>
        </w:rPr>
        <w:t>• Templo de Salomão;</w:t>
      </w:r>
    </w:p>
    <w:p>
      <w:pPr/>
      <w:r>
        <w:rPr>
          <w:lang w:val="pt_PT" w:bidi="pt_PT"/>
        </w:rPr>
      </w:r>
      <w:r>
        <w:rPr>
          <w:lang w:val="pt_PT" w:bidi="pt_PT"/>
        </w:rPr>
        <w:t>• Templo de Zorobabel;</w:t>
      </w:r>
    </w:p>
    <w:p>
      <w:pPr/>
      <w:r>
        <w:rPr>
          <w:lang w:val="pt_PT" w:bidi="pt_PT"/>
        </w:rPr>
      </w:r>
      <w:r>
        <w:rPr>
          <w:lang w:val="pt_PT" w:bidi="pt_PT"/>
        </w:rPr>
        <w:t>• Templo de Herodes;</w:t>
      </w:r>
    </w:p>
    <w:p>
      <w:pPr/>
      <w:r>
        <w:rPr>
          <w:lang w:val="pt_PT" w:bidi="pt_PT"/>
        </w:rPr>
      </w:r>
      <w:r>
        <w:rPr>
          <w:lang w:val="pt_PT" w:bidi="pt_PT"/>
        </w:rPr>
        <w:t>• O significado do Templo no Antigo Testamento;</w:t>
      </w:r>
    </w:p>
    <w:p>
      <w:pPr/>
      <w:r>
        <w:rPr>
          <w:lang w:val="pt_PT" w:bidi="pt_PT"/>
        </w:rPr>
      </w:r>
      <w:r>
        <w:rPr>
          <w:lang w:val="pt_PT" w:bidi="pt_PT"/>
        </w:rPr>
        <w:t>• O significado do Templo no Novo Testamento.</w:t>
      </w:r>
    </w:p>
    <w:p>
      <w:pPr>
        <w:pStyle w:val="Heading3"/>
      </w:pPr>
      <w:r>
        <w:rPr>
          <w:lang w:val="pt_PT" w:bidi="pt_PT"/>
        </w:rPr>
        <w:t>Contexto</w:t>
      </w:r>
    </w:p>
    <w:p>
      <w:pPr/>
      <w:r>
        <w:rPr>
          <w:lang w:val="pt_PT" w:bidi="pt_PT"/>
        </w:rPr>
      </w:r>
      <w:r>
        <w:rPr>
          <w:lang w:val="pt_PT" w:bidi="pt_PT"/>
        </w:rPr>
        <w:t>A conquista de Davi de Jerusalém (</w:t>
      </w:r>
      <w:r>
        <w:rPr>
          <w:lang w:val="pt_PT" w:bidi="pt_PT"/>
        </w:rPr>
        <w:t>2Sm 5.6–9</w:t>
      </w:r>
      <w:r>
        <w:rPr>
          <w:lang w:val="pt_PT" w:bidi="pt_PT"/>
        </w:rPr>
        <w:t>) e sua designação como capital da nação é um dos grandes golpes de mestre da história. Ocupada pelos jebuseus, era um território neutro entre as seções norte e sul do reino unido de Davi e era politicamente aceitável para ambos. Jerusalém foi então estabelecida como o centro religioso nacional com o retorno da arca, que havia sido amplamente negligenciada desde sua captura pelos filisteus (</w:t>
      </w:r>
      <w:r>
        <w:rPr>
          <w:lang w:val="pt_PT" w:bidi="pt_PT"/>
        </w:rPr>
        <w:t>2Sm 6.1–17</w:t>
      </w:r>
      <w:r>
        <w:rPr>
          <w:lang w:val="pt_PT" w:bidi="pt_PT"/>
        </w:rPr>
        <w:t>). Daí em diante, as escolhas de Deus tanto de Davi quanto de Jerusalém (“Monte Sião”) estavam indissoluvelmente ligadas (</w:t>
      </w:r>
      <w:r>
        <w:rPr>
          <w:lang w:val="pt_PT" w:bidi="pt_PT"/>
        </w:rPr>
        <w:t>Sl 78.67–72</w:t>
      </w:r>
      <w:r>
        <w:rPr>
          <w:lang w:val="pt_PT" w:bidi="pt_PT"/>
        </w:rPr>
        <w:t>).</w:t>
      </w:r>
    </w:p>
    <w:p>
      <w:pPr/>
      <w:r>
        <w:rPr>
          <w:lang w:val="pt_PT" w:bidi="pt_PT"/>
        </w:rPr>
      </w:r>
      <w:r>
        <w:rPr>
          <w:lang w:val="pt_PT" w:bidi="pt_PT"/>
        </w:rPr>
        <w:t>O grande desejo de Davi era construir uma morada adequada para o Deus de Israel. A ideia foi inicialmente aprovada por Natã, o profeta (</w:t>
      </w:r>
      <w:r>
        <w:rPr>
          <w:lang w:val="pt_PT" w:bidi="pt_PT"/>
        </w:rPr>
        <w:t>2Sm 7.1–3</w:t>
      </w:r>
      <w:r>
        <w:rPr>
          <w:lang w:val="pt_PT" w:bidi="pt_PT"/>
        </w:rPr>
        <w:t xml:space="preserve">), mas Deus revelou o contrário a ele, e Natã transmitiu o propósito divino a Davi (vv. </w:t>
      </w:r>
      <w:r>
        <w:rPr>
          <w:lang w:val="pt_PT" w:bidi="pt_PT"/>
        </w:rPr>
        <w:t>4–17</w:t>
      </w:r>
      <w:r>
        <w:rPr>
          <w:lang w:val="pt_PT" w:bidi="pt_PT"/>
        </w:rPr>
        <w:t>). Num jogo de palavras significativo, Davi foi informado de que, embora ele não devesse construir uma casa (templo) para Deus, Deus edificaria uma casa (dinastia) para ele. Davi não foi escolhido para construir um templo devido às numerosas guerras durante seu reinado; o templo seria construído por seu filho (</w:t>
      </w:r>
      <w:r>
        <w:rPr>
          <w:lang w:val="pt_PT" w:bidi="pt_PT"/>
        </w:rPr>
        <w:t>1Rs 5.3</w:t>
      </w:r>
      <w:r>
        <w:rPr>
          <w:lang w:val="pt_PT" w:bidi="pt_PT"/>
        </w:rPr>
        <w:t xml:space="preserve">; </w:t>
      </w:r>
      <w:r>
        <w:rPr>
          <w:lang w:val="pt_PT" w:bidi="pt_PT"/>
        </w:rPr>
        <w:t>1Cr 22.7–8</w:t>
      </w:r>
      <w:r>
        <w:rPr>
          <w:lang w:val="pt_PT" w:bidi="pt_PT"/>
        </w:rPr>
        <w:t xml:space="preserve">; </w:t>
      </w:r>
      <w:r>
        <w:rPr>
          <w:lang w:val="pt_PT" w:bidi="pt_PT"/>
        </w:rPr>
        <w:t>28.3</w:t>
      </w:r>
      <w:r>
        <w:rPr>
          <w:lang w:val="pt_PT" w:bidi="pt_PT"/>
        </w:rPr>
        <w:t>). No entanto, Davi entusiasticamente acumulou a maior parte das finanças e materiais necessários e elaborou os planos para o templo (</w:t>
      </w:r>
      <w:r>
        <w:rPr>
          <w:lang w:val="pt_PT" w:bidi="pt_PT"/>
        </w:rPr>
        <w:t>1Cr 22.3–5,14</w:t>
      </w:r>
      <w:r>
        <w:rPr>
          <w:lang w:val="pt_PT" w:bidi="pt_PT"/>
        </w:rPr>
        <w:t xml:space="preserve">; </w:t>
      </w:r>
      <w:r>
        <w:rPr>
          <w:lang w:val="pt_PT" w:bidi="pt_PT"/>
        </w:rPr>
        <w:t>28.2,11–19</w:t>
      </w:r>
      <w:r>
        <w:rPr>
          <w:lang w:val="pt_PT" w:bidi="pt_PT"/>
        </w:rPr>
        <w:t>). Ele também comprou o local do templo (</w:t>
      </w:r>
      <w:r>
        <w:rPr>
          <w:lang w:val="pt_PT" w:bidi="pt_PT"/>
        </w:rPr>
        <w:t>21.25</w:t>
      </w:r>
      <w:r>
        <w:rPr>
          <w:lang w:val="pt_PT" w:bidi="pt_PT"/>
        </w:rPr>
        <w:t>).</w:t>
      </w:r>
    </w:p>
    <w:p>
      <w:pPr>
        <w:pStyle w:val="Heading3"/>
      </w:pPr>
      <w:r>
        <w:rPr>
          <w:lang w:val="pt_PT" w:bidi="pt_PT"/>
        </w:rPr>
        <w:t>Templo de Salomão</w:t>
      </w:r>
    </w:p>
    <w:p>
      <w:pPr>
        <w:pStyle w:val="Heading4"/>
      </w:pPr>
      <w:r>
        <w:rPr>
          <w:lang w:val="pt_PT" w:bidi="pt_PT"/>
        </w:rPr>
        <w:t>Dados</w:t>
      </w:r>
    </w:p>
    <w:p>
      <w:pPr/>
      <w:r>
        <w:rPr>
          <w:lang w:val="pt_PT" w:bidi="pt_PT"/>
        </w:rPr>
      </w:r>
      <w:r>
        <w:rPr>
          <w:lang w:val="pt_PT" w:bidi="pt_PT"/>
        </w:rPr>
        <w:t>A construção começou no quarto ano de Salomão, por volta de 966 a.C., e levou sete anos para ser concluída (</w:t>
      </w:r>
      <w:r>
        <w:rPr>
          <w:lang w:val="pt_PT" w:bidi="pt_PT"/>
        </w:rPr>
        <w:t>1Rs 6.1,38</w:t>
      </w:r>
      <w:r>
        <w:rPr>
          <w:lang w:val="pt_PT" w:bidi="pt_PT"/>
        </w:rPr>
        <w:t>). Tudo o que era necessário para o templo, incluindo os trabalhadores, havia sido preparado por Davi (</w:t>
      </w:r>
      <w:r>
        <w:rPr>
          <w:lang w:val="pt_PT" w:bidi="pt_PT"/>
        </w:rPr>
        <w:t>1 Cr 28.21</w:t>
      </w:r>
      <w:r>
        <w:rPr>
          <w:lang w:val="pt_PT" w:bidi="pt_PT"/>
        </w:rPr>
        <w:t>). O templo claramente tinha prioridade entre os projetos de construção de Salomão, já que ele construiu seu próprio palácio posteriormente (</w:t>
      </w:r>
      <w:r>
        <w:rPr>
          <w:lang w:val="pt_PT" w:bidi="pt_PT"/>
        </w:rPr>
        <w:t>1Rs 7.1</w:t>
      </w:r>
      <w:r>
        <w:rPr>
          <w:lang w:val="pt_PT" w:bidi="pt_PT"/>
        </w:rPr>
        <w:t>).</w:t>
      </w:r>
    </w:p>
    <w:p>
      <w:pPr>
        <w:pStyle w:val="Heading4"/>
      </w:pPr>
      <w:r>
        <w:rPr>
          <w:lang w:val="pt_PT" w:bidi="pt_PT"/>
        </w:rPr>
        <w:t>Supervisores e Força de trabalho</w:t>
      </w:r>
    </w:p>
    <w:p>
      <w:pPr/>
      <w:r>
        <w:rPr>
          <w:lang w:val="pt_PT" w:bidi="pt_PT"/>
        </w:rPr>
      </w:r>
      <w:r>
        <w:rPr>
          <w:lang w:val="pt_PT" w:bidi="pt_PT"/>
        </w:rPr>
        <w:t>O principal arquiteto dos móveis de bronze foi Hurão (hebraico "Hirão"), cujo pai era um artesão de metal de Tiro e cuja mãe era israelita (</w:t>
      </w:r>
      <w:r>
        <w:rPr>
          <w:lang w:val="pt_PT" w:bidi="pt_PT"/>
        </w:rPr>
        <w:t>1Rs 7.13–14</w:t>
      </w:r>
      <w:r>
        <w:rPr>
          <w:lang w:val="pt_PT" w:bidi="pt_PT"/>
        </w:rPr>
        <w:t>). O cedro para o templo veio do Líbano e foi derrubado e transportado pelos habilidosos lenhadores de outro Hirão — o rei de Tiro, aliado de Salomão (</w:t>
      </w:r>
      <w:r>
        <w:rPr>
          <w:lang w:val="pt_PT" w:bidi="pt_PT"/>
        </w:rPr>
        <w:t>5.5–9</w:t>
      </w:r>
      <w:r>
        <w:rPr>
          <w:lang w:val="pt_PT" w:bidi="pt_PT"/>
        </w:rPr>
        <w:t xml:space="preserve">). Trinta mil israelitas, divididos em três grupos, foram convocados para ajudar no Líbano. Cada grupo estava de serviço por um mês a cada três. Para a alvenaria, Salomão recrutou 153.600 estrangeiros residentes em Israel para formar um grupo autossuficiente de carregadores, cortadores de pedra e supervisores (vv. </w:t>
      </w:r>
      <w:r>
        <w:rPr>
          <w:lang w:val="pt_PT" w:bidi="pt_PT"/>
        </w:rPr>
        <w:t>15–17</w:t>
      </w:r>
      <w:r>
        <w:rPr>
          <w:lang w:val="pt_PT" w:bidi="pt_PT"/>
        </w:rPr>
        <w:t xml:space="preserve">; </w:t>
      </w:r>
      <w:r>
        <w:rPr>
          <w:lang w:val="pt_PT" w:bidi="pt_PT"/>
        </w:rPr>
        <w:t>2 Cr 2.17–18</w:t>
      </w:r>
      <w:r>
        <w:rPr>
          <w:lang w:val="pt_PT" w:bidi="pt_PT"/>
        </w:rPr>
        <w:t>). Possivelmente os "homens de Gebal", com suas habilidades especializadas, formaram ainda outro grupo (</w:t>
      </w:r>
      <w:r>
        <w:rPr>
          <w:lang w:val="pt_PT" w:bidi="pt_PT"/>
        </w:rPr>
        <w:t>1Rs 5.18</w:t>
      </w:r>
      <w:r>
        <w:rPr>
          <w:lang w:val="pt_PT" w:bidi="pt_PT"/>
        </w:rPr>
        <w:t>). Construir o templo foi obviamente um projeto nacional de imensa dimensão e esforço. Para preservar a santidade do local e eliminar o ruído, a alvenaria e a carpintaria não foram feitas no local do templo (</w:t>
      </w:r>
      <w:r>
        <w:rPr>
          <w:lang w:val="pt_PT" w:bidi="pt_PT"/>
        </w:rPr>
        <w:t>6.7</w:t>
      </w:r>
      <w:r>
        <w:rPr>
          <w:lang w:val="pt_PT" w:bidi="pt_PT"/>
        </w:rPr>
        <w:t>).</w:t>
      </w:r>
    </w:p>
    <w:p>
      <w:pPr>
        <w:pStyle w:val="Heading4"/>
      </w:pPr>
      <w:r>
        <w:rPr>
          <w:lang w:val="pt_PT" w:bidi="pt_PT"/>
        </w:rPr>
        <w:t>Descrição</w:t>
      </w:r>
    </w:p>
    <w:p>
      <w:pPr/>
      <w:r>
        <w:rPr>
          <w:lang w:val="pt_PT" w:bidi="pt_PT"/>
        </w:rPr>
      </w:r>
      <w:r>
        <w:rPr>
          <w:lang w:val="pt_PT" w:bidi="pt_PT"/>
        </w:rPr>
        <w:t>Os detalhes fornecidos na Bíblia são suficientemente claros para que possamos fazer uma descrição razoavelmente precisa do templo. Os relatos em Reis e Crônicas são complementados pela descrição do templo feita por Ezequiel (veja abaixo), que foi amplamente baseada em seu conhecimento do templo de Jerusalém (</w:t>
      </w:r>
      <w:r>
        <w:rPr>
          <w:lang w:val="pt_PT" w:bidi="pt_PT"/>
        </w:rPr>
        <w:t>Ez 40–48</w:t>
      </w:r>
      <w:r>
        <w:rPr>
          <w:lang w:val="pt_PT" w:bidi="pt_PT"/>
        </w:rPr>
        <w:t>).</w:t>
      </w:r>
    </w:p>
    <w:p>
      <w:pPr/>
      <w:r>
        <w:rPr>
          <w:lang w:val="pt_PT" w:bidi="pt_PT"/>
        </w:rPr>
      </w:r>
      <w:r>
        <w:rPr>
          <w:lang w:val="pt_PT" w:bidi="pt_PT"/>
        </w:rPr>
        <w:t>As salas laterais provavelmente repousavam sobre uma fundação ou plataforma separada do templo em si (</w:t>
      </w:r>
      <w:r>
        <w:rPr>
          <w:lang w:val="pt_PT" w:bidi="pt_PT"/>
        </w:rPr>
        <w:t>1Rs 6.5,10</w:t>
      </w:r>
      <w:r>
        <w:rPr>
          <w:lang w:val="pt_PT" w:bidi="pt_PT"/>
        </w:rPr>
        <w:t xml:space="preserve">; cf. </w:t>
      </w:r>
      <w:r>
        <w:rPr>
          <w:lang w:val="pt_PT" w:bidi="pt_PT"/>
        </w:rPr>
        <w:t>Ez 41.8–9</w:t>
      </w:r>
      <w:r>
        <w:rPr>
          <w:lang w:val="pt_PT" w:bidi="pt_PT"/>
        </w:rPr>
        <w:t>) e estavam dispostas em três andares, cada um com 2,3 metros de altura, estendendo-se ao redor de todo o edifício, exceto pelo lado do pórtico. Cada andar sucessivo era meio 0,5 metro mais largo que o inferior, sendo essas dimensões correspondentes à espessura da parede lateral do Lugar Santo. As salas do térreo tinham 2,3 metro de largura; o primeiro andar tinha 2,7 metros, e o segundo tinha 3,2 metros. O acesso aos andares superiores era possivelmente por escadas em espiral (</w:t>
      </w:r>
      <w:r>
        <w:rPr>
          <w:lang w:val="pt_PT" w:bidi="pt_PT"/>
        </w:rPr>
        <w:t>1Rs 6.8</w:t>
      </w:r>
      <w:r>
        <w:rPr>
          <w:lang w:val="pt_PT" w:bidi="pt_PT"/>
        </w:rPr>
        <w:t>). Há alguma incerteza quanto à localização das entradas; pode ter havido uma de cada lado, mas apenas uma é mencionada (v.</w:t>
      </w:r>
      <w:r>
        <w:rPr>
          <w:lang w:val="pt_PT" w:bidi="pt_PT"/>
        </w:rPr>
        <w:t>8</w:t>
      </w:r>
      <w:r>
        <w:rPr>
          <w:lang w:val="pt_PT" w:bidi="pt_PT"/>
        </w:rPr>
        <w:t>). Como no templo de Ezequiel (</w:t>
      </w:r>
      <w:r>
        <w:rPr>
          <w:lang w:val="pt_PT" w:bidi="pt_PT"/>
        </w:rPr>
        <w:t>Ez 40.17,28</w:t>
      </w:r>
      <w:r>
        <w:rPr>
          <w:lang w:val="pt_PT" w:bidi="pt_PT"/>
        </w:rPr>
        <w:t>), havia dois pátios adjacentes, um interno e um externo (</w:t>
      </w:r>
      <w:r>
        <w:rPr>
          <w:lang w:val="pt_PT" w:bidi="pt_PT"/>
        </w:rPr>
        <w:t>1Rs 6.36</w:t>
      </w:r>
      <w:r>
        <w:rPr>
          <w:lang w:val="pt_PT" w:bidi="pt_PT"/>
        </w:rPr>
        <w:t xml:space="preserve">; </w:t>
      </w:r>
      <w:r>
        <w:rPr>
          <w:lang w:val="pt_PT" w:bidi="pt_PT"/>
        </w:rPr>
        <w:t>7.12</w:t>
      </w:r>
      <w:r>
        <w:rPr>
          <w:lang w:val="pt_PT" w:bidi="pt_PT"/>
        </w:rPr>
        <w:t>), mas não são dadas dimensões para estes. O pátio interno, ou "pátio dos sacerdotes", estando próximo ao templo em si, também era chamado de "pátio superior" (</w:t>
      </w:r>
      <w:r>
        <w:rPr>
          <w:lang w:val="pt_PT" w:bidi="pt_PT"/>
        </w:rPr>
        <w:t>2 Cr 4.9</w:t>
      </w:r>
      <w:r>
        <w:rPr>
          <w:lang w:val="pt_PT" w:bidi="pt_PT"/>
        </w:rPr>
        <w:t xml:space="preserve">; </w:t>
      </w:r>
      <w:r>
        <w:rPr>
          <w:lang w:val="pt_PT" w:bidi="pt_PT"/>
        </w:rPr>
        <w:t>Jr 36.10</w:t>
      </w:r>
      <w:r>
        <w:rPr>
          <w:lang w:val="pt_PT" w:bidi="pt_PT"/>
        </w:rPr>
        <w:t>). A parede do pátio interno era feita de três camadas de pedra lavrada unidas por uma camada de vigas de cedro (</w:t>
      </w:r>
      <w:r>
        <w:rPr>
          <w:lang w:val="pt_PT" w:bidi="pt_PT"/>
        </w:rPr>
        <w:t>1Rs 6.36</w:t>
      </w:r>
      <w:r>
        <w:rPr>
          <w:lang w:val="pt_PT" w:bidi="pt_PT"/>
        </w:rPr>
        <w:t>), e as portas de ambos os pátios eram revestidas de bronze (</w:t>
      </w:r>
      <w:r>
        <w:rPr>
          <w:lang w:val="pt_PT" w:bidi="pt_PT"/>
        </w:rPr>
        <w:t>2 Cr 4.9</w:t>
      </w:r>
      <w:r>
        <w:rPr>
          <w:lang w:val="pt_PT" w:bidi="pt_PT"/>
        </w:rPr>
        <w:t>). Os edifícios do palácio estavam dentro da área do pátio externo, provavelmente com uma passagem privada entre o palácio e o templo que foi posteriormente fechada durante o reinado de Acaz (</w:t>
      </w:r>
      <w:r>
        <w:rPr>
          <w:lang w:val="pt_PT" w:bidi="pt_PT"/>
        </w:rPr>
        <w:t>2 Cr 4.9,12</w:t>
      </w:r>
      <w:r>
        <w:rPr>
          <w:lang w:val="pt_PT" w:bidi="pt_PT"/>
        </w:rPr>
        <w:t xml:space="preserve">; </w:t>
      </w:r>
      <w:r>
        <w:rPr>
          <w:lang w:val="pt_PT" w:bidi="pt_PT"/>
        </w:rPr>
        <w:t>2Rs 16.18</w:t>
      </w:r>
      <w:r>
        <w:rPr>
          <w:lang w:val="pt_PT" w:bidi="pt_PT"/>
        </w:rPr>
        <w:t>).</w:t>
      </w:r>
    </w:p>
    <w:p>
      <w:pPr/>
      <w:r>
        <w:rPr>
          <w:lang w:val="pt_PT" w:bidi="pt_PT"/>
        </w:rPr>
      </w:r>
      <w:r>
        <w:rPr>
          <w:lang w:val="pt_PT" w:bidi="pt_PT"/>
        </w:rPr>
        <w:t>O templo em si tinha 27,4 metros de comprimento, 9,1 metros de largura e 13,7 metros de altura (</w:t>
      </w:r>
      <w:r>
        <w:rPr>
          <w:lang w:val="pt_PT" w:bidi="pt_PT"/>
        </w:rPr>
        <w:t>1Rs 6.2</w:t>
      </w:r>
      <w:r>
        <w:rPr>
          <w:lang w:val="pt_PT" w:bidi="pt_PT"/>
        </w:rPr>
        <w:t>), com um pórtico ou vestíbulo de 4,6 metros de profundidade que se estendia por toda a largura. Provavelmente, o vestíbulo estava na extremidade leste do templo, correspondendo assim à orientação do templo de Ezequiel (</w:t>
      </w:r>
      <w:r>
        <w:rPr>
          <w:lang w:val="pt_PT" w:bidi="pt_PT"/>
        </w:rPr>
        <w:t>Ez 43.1</w:t>
      </w:r>
      <w:r>
        <w:rPr>
          <w:lang w:val="pt_PT" w:bidi="pt_PT"/>
        </w:rPr>
        <w:t xml:space="preserve">; </w:t>
      </w:r>
      <w:r>
        <w:rPr>
          <w:lang w:val="pt_PT" w:bidi="pt_PT"/>
        </w:rPr>
        <w:t>44.1</w:t>
      </w:r>
      <w:r>
        <w:rPr>
          <w:lang w:val="pt_PT" w:bidi="pt_PT"/>
        </w:rPr>
        <w:t>). A maior parte do santuário principal, ao lado do pórtico, formava o Lugar Santo, que tinha 18,3 metros de comprimento (</w:t>
      </w:r>
      <w:r>
        <w:rPr>
          <w:lang w:val="pt_PT" w:bidi="pt_PT"/>
        </w:rPr>
        <w:t>1Rs 6.17</w:t>
      </w:r>
      <w:r>
        <w:rPr>
          <w:lang w:val="pt_PT" w:bidi="pt_PT"/>
        </w:rPr>
        <w:t>). Além disso, havia o santuário mais interno, o Santo dos Santos (ou o “Lugar Santíssimo“), que era um cubo perfeito de 9,1 metros. Todas as paredes internas eram revestidas com cedro decorado com padrões de flores, querubins e palmeiras, de modo que nenhuma alvenaria era visível. As paredes dos santuários interno e externo eram “revestidas” (</w:t>
      </w:r>
      <w:r>
        <w:rPr>
          <w:lang w:val="pt_PT" w:bidi="pt_PT"/>
        </w:rPr>
        <w:t>v.22</w:t>
      </w:r>
      <w:r>
        <w:rPr>
          <w:lang w:val="pt_PT" w:bidi="pt_PT"/>
        </w:rPr>
        <w:t>) com ouro puro. Na verdade, a decoração em ouro pode ter sido embutida, com base no fato de que uma cobertura sólida de ouro estragaria a beleza natural da escultura em madeira. O piso era feito de tábuas de cipreste (</w:t>
      </w:r>
      <w:r>
        <w:rPr>
          <w:lang w:val="pt_PT" w:bidi="pt_PT"/>
        </w:rPr>
        <w:t>v.15</w:t>
      </w:r>
      <w:r>
        <w:rPr>
          <w:lang w:val="pt_PT" w:bidi="pt_PT"/>
        </w:rPr>
        <w:t>). Janelas estreitas, colocadas no alto das paredes acima do nível das câmaras externas de três andares, forneciam luz no Lugar Santo (</w:t>
      </w:r>
      <w:r>
        <w:rPr>
          <w:lang w:val="pt_PT" w:bidi="pt_PT"/>
        </w:rPr>
        <w:t>v.4</w:t>
      </w:r>
      <w:r>
        <w:rPr>
          <w:lang w:val="pt_PT" w:bidi="pt_PT"/>
        </w:rPr>
        <w:t>). O teto era revestido com vigas e tábuas de cedro. Nenhum detalhe é dado sobre a cobertura externa, mas provavelmente a técnica contemporânea foi empregada, usando uma estrutura de madeira em forma de treliça na qual um reboco impermeável de calcário era compactado e rolado.</w:t>
      </w:r>
    </w:p>
    <w:p>
      <w:pPr/>
      <w:r>
        <w:rPr>
          <w:lang w:val="pt_PT" w:bidi="pt_PT"/>
        </w:rPr>
      </w:r>
      <w:r>
        <w:rPr>
          <w:lang w:val="pt_PT" w:bidi="pt_PT"/>
        </w:rPr>
        <w:t>A varanda externa parecia ser um espaço aberto, já que não são mencionadas portas. O acesso ao Lugar Santo era feito por portas duplas, ambas articuladas para se dobrarem sobre si mesmas, feitas de cipreste e decoradas exatamente da mesma forma que as paredes internas (vv.</w:t>
      </w:r>
      <w:r>
        <w:rPr>
          <w:lang w:val="pt_PT" w:bidi="pt_PT"/>
        </w:rPr>
        <w:t>34–35</w:t>
      </w:r>
      <w:r>
        <w:rPr>
          <w:lang w:val="pt_PT" w:bidi="pt_PT"/>
        </w:rPr>
        <w:t>). Os batentes das portas eram feitos de madeira de oliveira. Dentro do Lugar Santo estava o altar de incenso feito de cedro revestido de ouro; estava colocado centralmente diante do Santo dos Santos. Também no Lugar Santo havia uma mesa para o pão da Presença de Deus, dez candelabros dispostos em dois grupos de cinco de cada lado, e vários utensílios necessários para a manutenção dos deveres sacerdotais (</w:t>
      </w:r>
      <w:r>
        <w:rPr>
          <w:lang w:val="pt_PT" w:bidi="pt_PT"/>
        </w:rPr>
        <w:t>1Rs 7.48–50</w:t>
      </w:r>
      <w:r>
        <w:rPr>
          <w:lang w:val="pt_PT" w:bidi="pt_PT"/>
        </w:rPr>
        <w:t>). Todos estes eram feitos ou revestidos de ouro. As dez mesas, dispostas cinco de cada lado, eram provavelmente para os utensílios e acessórios (</w:t>
      </w:r>
      <w:r>
        <w:rPr>
          <w:lang w:val="pt_PT" w:bidi="pt_PT"/>
        </w:rPr>
        <w:t>2Cr 4.8</w:t>
      </w:r>
      <w:r>
        <w:rPr>
          <w:lang w:val="pt_PT" w:bidi="pt_PT"/>
        </w:rPr>
        <w:t>).</w:t>
      </w:r>
    </w:p>
    <w:p>
      <w:pPr/>
      <w:r>
        <w:rPr>
          <w:lang w:val="pt_PT" w:bidi="pt_PT"/>
        </w:rPr>
      </w:r>
      <w:r>
        <w:rPr>
          <w:lang w:val="pt_PT" w:bidi="pt_PT"/>
        </w:rPr>
        <w:t>Entre o Lugar Santo e o Santo dos Santos havia uma porta dupla feita de madeira de oliveira, esculpida com querubins, palmeiras e padrões de flores, revestida com ouro. Dentro dessas portas, protegendo ainda mais o Santo dos Santos, havia uma cortina azul, púrpura e carmesim, feita dos tecidos mais finos e ornamentada com querubins (</w:t>
      </w:r>
      <w:r>
        <w:rPr>
          <w:lang w:val="pt_PT" w:bidi="pt_PT"/>
        </w:rPr>
        <w:t>2Cr 3.14</w:t>
      </w:r>
      <w:r>
        <w:rPr>
          <w:lang w:val="pt_PT" w:bidi="pt_PT"/>
        </w:rPr>
        <w:t>).</w:t>
      </w:r>
    </w:p>
    <w:p>
      <w:pPr/>
      <w:r>
        <w:rPr>
          <w:lang w:val="pt_PT" w:bidi="pt_PT"/>
        </w:rPr>
      </w:r>
      <w:r>
        <w:rPr>
          <w:lang w:val="pt_PT" w:bidi="pt_PT"/>
        </w:rPr>
        <w:t>No Santo dos Santos, havia dois querubins, cada um com 4,6 metros de altura, feitos de madeira de oliveira coberta com ouro (</w:t>
      </w:r>
      <w:r>
        <w:rPr>
          <w:lang w:val="pt_PT" w:bidi="pt_PT"/>
        </w:rPr>
        <w:t>1Rs 6.23–28</w:t>
      </w:r>
      <w:r>
        <w:rPr>
          <w:lang w:val="pt_PT" w:bidi="pt_PT"/>
        </w:rPr>
        <w:t>). Cada asa media 2,3 metros. Uma asa de cada querubim tocava as paredes laterais; as outras asas se encontravam no centro da sala. O trono divino era consideravelmente menos impressionante no tabernáculo, onde uma asa de cada querubim se fundia no propiciatório acima da arca (</w:t>
      </w:r>
      <w:r>
        <w:rPr>
          <w:lang w:val="pt_PT" w:bidi="pt_PT"/>
        </w:rPr>
        <w:t>Êx 25.17–22</w:t>
      </w:r>
      <w:r>
        <w:rPr>
          <w:lang w:val="pt_PT" w:bidi="pt_PT"/>
        </w:rPr>
        <w:t>). No templo de Salomão, a Arca da Aliança foi colocada abaixo dos querubins voltados para frente, os protetores simbólicos. A arca, o único item principal que sobreviveu do tabernáculo mosaico, ainda continha as tábuas da lei, mas o pote de maná e a vara de Arão estavam ausentes (</w:t>
      </w:r>
      <w:r>
        <w:rPr>
          <w:lang w:val="pt_PT" w:bidi="pt_PT"/>
        </w:rPr>
        <w:t>1Rs 8.9</w:t>
      </w:r>
      <w:r>
        <w:rPr>
          <w:lang w:val="pt_PT" w:bidi="pt_PT"/>
        </w:rPr>
        <w:t>).</w:t>
      </w:r>
    </w:p>
    <w:p>
      <w:pPr/>
      <w:r>
        <w:rPr>
          <w:lang w:val="pt_PT" w:bidi="pt_PT"/>
        </w:rPr>
      </w:r>
      <w:r>
        <w:rPr>
          <w:lang w:val="pt_PT" w:bidi="pt_PT"/>
        </w:rPr>
        <w:t>Imediatamente fora do templo e de cada lado do vestíbulo, havia dois pilares ocos de bronze (</w:t>
      </w:r>
      <w:r>
        <w:rPr>
          <w:lang w:val="pt_PT" w:bidi="pt_PT"/>
        </w:rPr>
        <w:t>1Rs 7.15–20</w:t>
      </w:r>
      <w:r>
        <w:rPr>
          <w:lang w:val="pt_PT" w:bidi="pt_PT"/>
        </w:rPr>
        <w:t xml:space="preserve">; </w:t>
      </w:r>
      <w:r>
        <w:rPr>
          <w:lang w:val="pt_PT" w:bidi="pt_PT"/>
        </w:rPr>
        <w:t>2 Cr 3.15–17</w:t>
      </w:r>
      <w:r>
        <w:rPr>
          <w:lang w:val="pt_PT" w:bidi="pt_PT"/>
        </w:rPr>
        <w:t>). De acordo com o livro dos Reis, esses pilares tinham 8,2 metros de altura, com uma circunferência de 5,5 metros. O metal em si tinha cerca de 10,2 centímetros de espessura. Os pilares eram encimados por capitéis de bronze em forma de lírio, com 2,3 metros de altura e 1,8 metros de largura, adornados intrinsecamente com uma treliça de correntes que sustentava duas fileiras de romãs. O peso total deve ter sido enorme, e seu tamanho é atestado por Jeremias, que observa que os babilônios tiveram que quebrá-los em pedaços antes de transportá-los para Babilônia (</w:t>
      </w:r>
      <w:r>
        <w:rPr>
          <w:lang w:val="pt_PT" w:bidi="pt_PT"/>
        </w:rPr>
        <w:t>Jr 52.17,21–23</w:t>
      </w:r>
      <w:r>
        <w:rPr>
          <w:lang w:val="pt_PT" w:bidi="pt_PT"/>
        </w:rPr>
        <w:t>).</w:t>
      </w:r>
    </w:p>
    <w:p>
      <w:pPr/>
      <w:r>
        <w:rPr>
          <w:lang w:val="pt_PT" w:bidi="pt_PT"/>
        </w:rPr>
      </w:r>
      <w:r>
        <w:rPr>
          <w:lang w:val="pt_PT" w:bidi="pt_PT"/>
        </w:rPr>
        <w:t xml:space="preserve">O altar de bronze de sacrifício em frente ao vestíbulo não está listado nas especificações de </w:t>
      </w:r>
      <w:r>
        <w:rPr>
          <w:lang w:val="pt_PT" w:bidi="pt_PT"/>
        </w:rPr>
        <w:t>1Rs 7</w:t>
      </w:r>
      <w:r>
        <w:rPr>
          <w:lang w:val="pt_PT" w:bidi="pt_PT"/>
        </w:rPr>
        <w:t>. No entanto, é mencionado na dedicação do templo e posteriormente (</w:t>
      </w:r>
      <w:r>
        <w:rPr>
          <w:lang w:val="pt_PT" w:bidi="pt_PT"/>
        </w:rPr>
        <w:t>1Rs 8.22,54,64</w:t>
      </w:r>
      <w:r>
        <w:rPr>
          <w:lang w:val="pt_PT" w:bidi="pt_PT"/>
        </w:rPr>
        <w:t xml:space="preserve">; </w:t>
      </w:r>
      <w:r>
        <w:rPr>
          <w:lang w:val="pt_PT" w:bidi="pt_PT"/>
        </w:rPr>
        <w:t>9.25</w:t>
      </w:r>
      <w:r>
        <w:rPr>
          <w:lang w:val="pt_PT" w:bidi="pt_PT"/>
        </w:rPr>
        <w:t>) e claramente estava no pátio interno. Suas dimensões eram de 9,1 metros de lado e 4,6 metros de altura (</w:t>
      </w:r>
      <w:r>
        <w:rPr>
          <w:lang w:val="pt_PT" w:bidi="pt_PT"/>
        </w:rPr>
        <w:t>2 Cr 4.1</w:t>
      </w:r>
      <w:r>
        <w:rPr>
          <w:lang w:val="pt_PT" w:bidi="pt_PT"/>
        </w:rPr>
        <w:t>). Em vista de seu peso, provavelmente foi fundido em seções na fundição de Salomão no Vale do Jordão (vv.</w:t>
      </w:r>
      <w:r>
        <w:rPr>
          <w:lang w:val="pt_PT" w:bidi="pt_PT"/>
        </w:rPr>
        <w:t>17–18</w:t>
      </w:r>
      <w:r>
        <w:rPr>
          <w:lang w:val="pt_PT" w:bidi="pt_PT"/>
        </w:rPr>
        <w:t>) e depois transportado para o local do templo para montagem.</w:t>
      </w:r>
    </w:p>
    <w:p>
      <w:pPr/>
      <w:r>
        <w:rPr>
          <w:lang w:val="pt_PT" w:bidi="pt_PT"/>
        </w:rPr>
      </w:r>
      <w:r>
        <w:rPr>
          <w:lang w:val="pt_PT" w:bidi="pt_PT"/>
        </w:rPr>
        <w:t>Provavelmente, o artigo mais impressionante no pátio interno era o “mar de bronze”, um enorme tanque redondo feito de bronze com 8 centímetros de espessura, 2,3 metros de altura e 4,6 metros de diâmetro (</w:t>
      </w:r>
      <w:r>
        <w:rPr>
          <w:lang w:val="pt_PT" w:bidi="pt_PT"/>
        </w:rPr>
        <w:t>1Rs 7.23–26</w:t>
      </w:r>
      <w:r>
        <w:rPr>
          <w:lang w:val="pt_PT" w:bidi="pt_PT"/>
        </w:rPr>
        <w:t>). Sua borda se abria como um lírio (</w:t>
      </w:r>
      <w:r>
        <w:rPr>
          <w:lang w:val="pt_PT" w:bidi="pt_PT"/>
        </w:rPr>
        <w:t>2 Cr 4.2–5</w:t>
      </w:r>
      <w:r>
        <w:rPr>
          <w:lang w:val="pt_PT" w:bidi="pt_PT"/>
        </w:rPr>
        <w:t>). O tanque era sustentado por 12 bois de bronze, quatro de cada lado, e tinha duas fileiras de decoração, possivelmente cabaças ou romãs, sob a borda. Sua capacidade era entre 37.850 e 45.420 litros. O mar de bronze era usado para abluções sacerdotais (v.</w:t>
      </w:r>
      <w:r>
        <w:rPr>
          <w:lang w:val="pt_PT" w:bidi="pt_PT"/>
        </w:rPr>
        <w:t>6</w:t>
      </w:r>
      <w:r>
        <w:rPr>
          <w:lang w:val="pt_PT" w:bidi="pt_PT"/>
        </w:rPr>
        <w:t>). Presumivelmente, isso envolvia uma plataforma de algum tipo, pois a borda deste vasto reservatório estaria cerca de 4,6 metros acima do nível do solo.</w:t>
      </w:r>
    </w:p>
    <w:p>
      <w:pPr/>
      <w:r>
        <w:rPr>
          <w:lang w:val="pt_PT" w:bidi="pt_PT"/>
        </w:rPr>
      </w:r>
      <w:r>
        <w:rPr>
          <w:lang w:val="pt_PT" w:bidi="pt_PT"/>
        </w:rPr>
        <w:t>Hirão também construiu dez grandes lavatórios, montados em suportes móveis e colocados em dois grupos de cinco, nos lados norte e sul do pátio interno (</w:t>
      </w:r>
      <w:r>
        <w:rPr>
          <w:lang w:val="pt_PT" w:bidi="pt_PT"/>
        </w:rPr>
        <w:t>1Rs 7.27–39</w:t>
      </w:r>
      <w:r>
        <w:rPr>
          <w:lang w:val="pt_PT" w:bidi="pt_PT"/>
        </w:rPr>
        <w:t>). Basicamente, os suportes eram caixas de bronze, com 1,8 metros de lado e 1,4 metros de altura, com uma borda de 22,9 centímetros ao redor da borda superior. Cada canto estava ligado a postes reforçados aos quais os eixos estavam fixados. As rodas de quatro raios tinham 68,6 centímetros de altura. Em cada suporte havia um lavatório contendo aproximadamente 832,7 litros de água, usado para lavar animais sacrificiais (</w:t>
      </w:r>
      <w:r>
        <w:rPr>
          <w:lang w:val="pt_PT" w:bidi="pt_PT"/>
        </w:rPr>
        <w:t>2 Cr 4.6</w:t>
      </w:r>
      <w:r>
        <w:rPr>
          <w:lang w:val="pt_PT" w:bidi="pt_PT"/>
        </w:rPr>
        <w:t>). Provavelmente, cada um estava adjacente a uma das dez mesas que seriam usadas para esfolar e preparar os sacrifícios de outras formas (v.</w:t>
      </w:r>
      <w:r>
        <w:rPr>
          <w:lang w:val="pt_PT" w:bidi="pt_PT"/>
        </w:rPr>
        <w:t>8</w:t>
      </w:r>
      <w:r>
        <w:rPr>
          <w:lang w:val="pt_PT" w:bidi="pt_PT"/>
        </w:rPr>
        <w:t>). Itens suplementares, como potes, pás e bacias, todos feitos de bronze, também foram fabricados (</w:t>
      </w:r>
      <w:r>
        <w:rPr>
          <w:lang w:val="pt_PT" w:bidi="pt_PT"/>
        </w:rPr>
        <w:t>1Rs 7.40,45</w:t>
      </w:r>
      <w:r>
        <w:rPr>
          <w:lang w:val="pt_PT" w:bidi="pt_PT"/>
        </w:rPr>
        <w:t>).</w:t>
      </w:r>
    </w:p>
    <w:p>
      <w:pPr>
        <w:pStyle w:val="Heading4"/>
      </w:pPr>
      <w:r>
        <w:rPr>
          <w:lang w:val="pt_PT" w:bidi="pt_PT"/>
        </w:rPr>
        <w:t>A Dedicação</w:t>
      </w:r>
    </w:p>
    <w:p>
      <w:pPr/>
      <w:r>
        <w:rPr>
          <w:lang w:val="pt_PT" w:bidi="pt_PT"/>
        </w:rPr>
      </w:r>
      <w:r>
        <w:rPr>
          <w:lang w:val="pt_PT" w:bidi="pt_PT"/>
        </w:rPr>
        <w:t>Onze meses se passaram entre a conclusão do templo e sua dedicação (</w:t>
      </w:r>
      <w:r>
        <w:rPr>
          <w:lang w:val="pt_PT" w:bidi="pt_PT"/>
        </w:rPr>
        <w:t>1Rs 6.38</w:t>
      </w:r>
      <w:r>
        <w:rPr>
          <w:lang w:val="pt_PT" w:bidi="pt_PT"/>
        </w:rPr>
        <w:t xml:space="preserve">; </w:t>
      </w:r>
      <w:r>
        <w:rPr>
          <w:lang w:val="pt_PT" w:bidi="pt_PT"/>
        </w:rPr>
        <w:t>8.2</w:t>
      </w:r>
      <w:r>
        <w:rPr>
          <w:lang w:val="pt_PT" w:bidi="pt_PT"/>
        </w:rPr>
        <w:t>), período durante o qual os principais itens de mobília foram colocados no lugar. A própria dedicação ocorreu no sétimo mês, provavelmente em conexão com a Festa dos Tabernáculos e o Dia da Expiação (</w:t>
      </w:r>
      <w:r>
        <w:rPr>
          <w:lang w:val="pt_PT" w:bidi="pt_PT"/>
        </w:rPr>
        <w:t>Lv 23.23–36</w:t>
      </w:r>
      <w:r>
        <w:rPr>
          <w:lang w:val="pt_PT" w:bidi="pt_PT"/>
        </w:rPr>
        <w:t>). A Arca da Aliança foi levada ao seu local de descanso final (</w:t>
      </w:r>
      <w:r>
        <w:rPr>
          <w:lang w:val="pt_PT" w:bidi="pt_PT"/>
        </w:rPr>
        <w:t>1Rs 8.3–4</w:t>
      </w:r>
      <w:r>
        <w:rPr>
          <w:lang w:val="pt_PT" w:bidi="pt_PT"/>
        </w:rPr>
        <w:t>), mas o pátio interno se mostrou inadequado para o grande número de animais sacrificados (</w:t>
      </w:r>
      <w:r>
        <w:rPr>
          <w:lang w:val="pt_PT" w:bidi="pt_PT"/>
        </w:rPr>
        <w:t>1Rs 8.62–64</w:t>
      </w:r>
      <w:r>
        <w:rPr>
          <w:lang w:val="pt_PT" w:bidi="pt_PT"/>
        </w:rPr>
        <w:t xml:space="preserve">; </w:t>
      </w:r>
      <w:r>
        <w:rPr>
          <w:lang w:val="pt_PT" w:bidi="pt_PT"/>
        </w:rPr>
        <w:t>2Cr 7.7</w:t>
      </w:r>
      <w:r>
        <w:rPr>
          <w:lang w:val="pt_PT" w:bidi="pt_PT"/>
        </w:rPr>
        <w:t>).</w:t>
      </w:r>
    </w:p>
    <w:p>
      <w:pPr/>
      <w:r>
        <w:rPr>
          <w:lang w:val="pt_PT" w:bidi="pt_PT"/>
        </w:rPr>
      </w:r>
      <w:r>
        <w:rPr>
          <w:lang w:val="pt_PT" w:bidi="pt_PT"/>
        </w:rPr>
        <w:t>O templo utilizou as técnicas de construção mais sofisticadas da época, e nenhuma despesa foi poupada na construção, ornamentação ou equipamento. No entanto, Salomão prontamente confessou sua total inadequação para abrigar o Deus eterno (</w:t>
      </w:r>
      <w:r>
        <w:rPr>
          <w:lang w:val="pt_PT" w:bidi="pt_PT"/>
        </w:rPr>
        <w:t>1Rs 8.27</w:t>
      </w:r>
      <w:r>
        <w:rPr>
          <w:lang w:val="pt_PT" w:bidi="pt_PT"/>
        </w:rPr>
        <w:t>). Sua oração também destacou a propensão de Israel a abandonar o Senhor, contrastando a nação com Deus, que, embora seja um juiz justo, também é misericordioso e fiel. O clímax dos acontecimentos ocorreu quando fogo do céu consumiu os sacrifícios e a glória shekinah encheu o templo (</w:t>
      </w:r>
      <w:r>
        <w:rPr>
          <w:lang w:val="pt_PT" w:bidi="pt_PT"/>
        </w:rPr>
        <w:t>2 Cr 7.1–3</w:t>
      </w:r>
      <w:r>
        <w:rPr>
          <w:lang w:val="pt_PT" w:bidi="pt_PT"/>
        </w:rPr>
        <w:t>).</w:t>
      </w:r>
    </w:p>
    <w:p>
      <w:pPr>
        <w:pStyle w:val="Heading4"/>
      </w:pPr>
      <w:r>
        <w:rPr>
          <w:lang w:val="pt_PT" w:bidi="pt_PT"/>
        </w:rPr>
        <w:t>História posterior</w:t>
      </w:r>
    </w:p>
    <w:p>
      <w:pPr/>
      <w:r>
        <w:rPr>
          <w:lang w:val="pt_PT" w:bidi="pt_PT"/>
        </w:rPr>
      </w:r>
      <w:r>
        <w:rPr>
          <w:lang w:val="pt_PT" w:bidi="pt_PT"/>
        </w:rPr>
        <w:t>Como a maioria dos santuários antigos, o templo tornou-se uma tesouraria para a riqueza nacional e, como tal, foi frequentemente alvo de ataques. Sisaque do Egito saqueou-o dentro de cinco anos após a morte de Salomão (</w:t>
      </w:r>
      <w:r>
        <w:rPr>
          <w:lang w:val="pt_PT" w:bidi="pt_PT"/>
        </w:rPr>
        <w:t>1Rs 14.25–38</w:t>
      </w:r>
      <w:r>
        <w:rPr>
          <w:lang w:val="pt_PT" w:bidi="pt_PT"/>
        </w:rPr>
        <w:t>). Pouco depois, o Rei Asa (910–869 a.C.) esgotou seus tesouros de ouro e prata para comprar ajuda síria contra seu opressor, Baasa (908–886 a.C.), rei de Israel (</w:t>
      </w:r>
      <w:r>
        <w:rPr>
          <w:lang w:val="pt_PT" w:bidi="pt_PT"/>
        </w:rPr>
        <w:t>15.16–19</w:t>
      </w:r>
      <w:r>
        <w:rPr>
          <w:lang w:val="pt_PT" w:bidi="pt_PT"/>
        </w:rPr>
        <w:t>). Joás, o rei de Judá (835–796 a.C.), que foi escondido no templo da cruel Atalia durante sua juventude (</w:t>
      </w:r>
      <w:r>
        <w:rPr>
          <w:lang w:val="pt_PT" w:bidi="pt_PT"/>
        </w:rPr>
        <w:t>2Rs 11</w:t>
      </w:r>
      <w:r>
        <w:rPr>
          <w:lang w:val="pt_PT" w:bidi="pt_PT"/>
        </w:rPr>
        <w:t>), providenciou sua reparação após protestar contra o desvio de presentes pelos sacerdotes (</w:t>
      </w:r>
      <w:r>
        <w:rPr>
          <w:lang w:val="pt_PT" w:bidi="pt_PT"/>
        </w:rPr>
        <w:t>12.4–16</w:t>
      </w:r>
      <w:r>
        <w:rPr>
          <w:lang w:val="pt_PT" w:bidi="pt_PT"/>
        </w:rPr>
        <w:t>). Mas após a morte de Joiada, o sumo sacerdote, o próprio Joás foi negativamente influenciado por seus nobres (</w:t>
      </w:r>
      <w:r>
        <w:rPr>
          <w:lang w:val="pt_PT" w:bidi="pt_PT"/>
        </w:rPr>
        <w:t>2 Cr 24.15–19</w:t>
      </w:r>
      <w:r>
        <w:rPr>
          <w:lang w:val="pt_PT" w:bidi="pt_PT"/>
        </w:rPr>
        <w:t>). Como punição por sua apostasia, o Senhor permitiu que os sírios atacassem, e Joás usou os tesouros do templo para suborná-los (</w:t>
      </w:r>
      <w:r>
        <w:rPr>
          <w:lang w:val="pt_PT" w:bidi="pt_PT"/>
        </w:rPr>
        <w:t>2Rs 12.17–18</w:t>
      </w:r>
      <w:r>
        <w:rPr>
          <w:lang w:val="pt_PT" w:bidi="pt_PT"/>
        </w:rPr>
        <w:t>). Mal havia sido feita provisão para substituições, quando Joás de Israel (798–782 a.C.), tendo destruído o orgulho arrogante de Amazias de Judá (796–767 a.C.), novamente saqueou o templo (</w:t>
      </w:r>
      <w:r>
        <w:rPr>
          <w:lang w:val="pt_PT" w:bidi="pt_PT"/>
        </w:rPr>
        <w:t>14.8–14</w:t>
      </w:r>
      <w:r>
        <w:rPr>
          <w:lang w:val="pt_PT" w:bidi="pt_PT"/>
        </w:rPr>
        <w:t>). Mais tarde, o Rei Acaz (735–715 a.C.) usou os recursos restantes do templo para obter apoio dos assírios (</w:t>
      </w:r>
      <w:r>
        <w:rPr>
          <w:lang w:val="pt_PT" w:bidi="pt_PT"/>
        </w:rPr>
        <w:t>16.7–9</w:t>
      </w:r>
      <w:r>
        <w:rPr>
          <w:lang w:val="pt_PT" w:bidi="pt_PT"/>
        </w:rPr>
        <w:t>), embora eventualmente tenha se tornado completamente submisso a eles.</w:t>
      </w:r>
    </w:p>
    <w:p>
      <w:pPr/>
      <w:r>
        <w:rPr>
          <w:lang w:val="pt_PT" w:bidi="pt_PT"/>
        </w:rPr>
      </w:r>
      <w:r>
        <w:rPr>
          <w:lang w:val="pt_PT" w:bidi="pt_PT"/>
        </w:rPr>
        <w:t>Então Ezequias (715–686 a.C.), um dos grandes reis reformadores, renovou completamente o templo e restaurou o culto após ele ter caído em desuso durante os anos finais de Acaz (</w:t>
      </w:r>
      <w:r>
        <w:rPr>
          <w:lang w:val="pt_PT" w:bidi="pt_PT"/>
        </w:rPr>
        <w:t>2Cr 29.1–19</w:t>
      </w:r>
      <w:r>
        <w:rPr>
          <w:lang w:val="pt_PT" w:bidi="pt_PT"/>
        </w:rPr>
        <w:t xml:space="preserve">; </w:t>
      </w:r>
      <w:r>
        <w:rPr>
          <w:lang w:val="pt_PT" w:bidi="pt_PT"/>
        </w:rPr>
        <w:t>31.9–21</w:t>
      </w:r>
      <w:r>
        <w:rPr>
          <w:lang w:val="pt_PT" w:bidi="pt_PT"/>
        </w:rPr>
        <w:t>). Manassés (696–642 a.C.), no entanto, reverteu completamente a política de seu pai, trazendo as práticas de adoração dos cananeus e mesopotâmicos para o templo (</w:t>
      </w:r>
      <w:r>
        <w:rPr>
          <w:lang w:val="pt_PT" w:bidi="pt_PT"/>
        </w:rPr>
        <w:t>2Rs 21.3–7</w:t>
      </w:r>
      <w:r>
        <w:rPr>
          <w:lang w:val="pt_PT" w:bidi="pt_PT"/>
        </w:rPr>
        <w:t>). Sua experiência de conversão, que provavelmente ocorreu no final de seu reinado e resultou em certas medidas de reforma no templo (</w:t>
      </w:r>
      <w:r>
        <w:rPr>
          <w:lang w:val="pt_PT" w:bidi="pt_PT"/>
        </w:rPr>
        <w:t>2Cr 33.12–19</w:t>
      </w:r>
      <w:r>
        <w:rPr>
          <w:lang w:val="pt_PT" w:bidi="pt_PT"/>
        </w:rPr>
        <w:t>), não foi suficientemente abrangente para escapar do julgamento final de que seu reinado foi o ponto escuro da história de Judá (</w:t>
      </w:r>
      <w:r>
        <w:rPr>
          <w:lang w:val="pt_PT" w:bidi="pt_PT"/>
        </w:rPr>
        <w:t>2Rs 21.10–16</w:t>
      </w:r>
      <w:r>
        <w:rPr>
          <w:lang w:val="pt_PT" w:bidi="pt_PT"/>
        </w:rPr>
        <w:t>).</w:t>
      </w:r>
    </w:p>
    <w:p>
      <w:pPr/>
      <w:r>
        <w:rPr>
          <w:lang w:val="pt_PT" w:bidi="pt_PT"/>
        </w:rPr>
      </w:r>
      <w:r>
        <w:rPr>
          <w:lang w:val="pt_PT" w:bidi="pt_PT"/>
        </w:rPr>
        <w:t>O neto de Manassés, Josias (640–609 a.C.), foi o segundo grande rei reformador. Ele organizou o reparo do templo em 622 a.C., durante o qual o Livro da Lei perdido (quase certamente o livro de Deuteronômio) foi descoberto (</w:t>
      </w:r>
      <w:r>
        <w:rPr>
          <w:lang w:val="pt_PT" w:bidi="pt_PT"/>
        </w:rPr>
        <w:t>2Rs 22.3–13</w:t>
      </w:r>
      <w:r>
        <w:rPr>
          <w:lang w:val="pt_PT" w:bidi="pt_PT"/>
        </w:rPr>
        <w:t>). Como resultado, a reforma de Josias ganhou uma nova dimensão e senso de urgência (</w:t>
      </w:r>
      <w:r>
        <w:rPr>
          <w:lang w:val="pt_PT" w:bidi="pt_PT"/>
        </w:rPr>
        <w:t>22.14–23.3</w:t>
      </w:r>
      <w:r>
        <w:rPr>
          <w:lang w:val="pt_PT" w:bidi="pt_PT"/>
        </w:rPr>
        <w:t>). A reforma incluiu uma purgação completa de todos os elementos idólatras do templo (</w:t>
      </w:r>
      <w:r>
        <w:rPr>
          <w:lang w:val="pt_PT" w:bidi="pt_PT"/>
        </w:rPr>
        <w:t>23.4–12</w:t>
      </w:r>
      <w:r>
        <w:rPr>
          <w:lang w:val="pt_PT" w:bidi="pt_PT"/>
        </w:rPr>
        <w:t>) e a restauração das festividades tradicionais. Infelizmente, porém, a reforma de Josias morreu com ele, e a decadência de Judá continuou sob o apóstata Jeoaquim (609–598 a.C.). Provavelmente foi durante esse tempo que Jeremias pregou seu famoso sermão do templo prevendo sua destruição (</w:t>
      </w:r>
      <w:r>
        <w:rPr>
          <w:lang w:val="pt_PT" w:bidi="pt_PT"/>
        </w:rPr>
        <w:t>Jr 7.1–8.3</w:t>
      </w:r>
      <w:r>
        <w:rPr>
          <w:lang w:val="pt_PT" w:bidi="pt_PT"/>
        </w:rPr>
        <w:t xml:space="preserve">; </w:t>
      </w:r>
      <w:r>
        <w:rPr>
          <w:lang w:val="pt_PT" w:bidi="pt_PT"/>
        </w:rPr>
        <w:t>26.1–19</w:t>
      </w:r>
      <w:r>
        <w:rPr>
          <w:lang w:val="pt_PT" w:bidi="pt_PT"/>
        </w:rPr>
        <w:t>), o que o afastou dos líderes religiosos. Na incursão de represália de Nabucodonosor após a rebelião de Jeoaquim em 601 a.C. (</w:t>
      </w:r>
      <w:r>
        <w:rPr>
          <w:lang w:val="pt_PT" w:bidi="pt_PT"/>
        </w:rPr>
        <w:t>2Rs 24.1–4</w:t>
      </w:r>
      <w:r>
        <w:rPr>
          <w:lang w:val="pt_PT" w:bidi="pt_PT"/>
        </w:rPr>
        <w:t>), Jerusalém foi capturada (596 a.C.) e muitos dos tesouros do templo foram transportados para Babilônia (</w:t>
      </w:r>
      <w:r>
        <w:rPr>
          <w:lang w:val="pt_PT" w:bidi="pt_PT"/>
        </w:rPr>
        <w:t>2 Cr 36.7</w:t>
      </w:r>
      <w:r>
        <w:rPr>
          <w:lang w:val="pt_PT" w:bidi="pt_PT"/>
        </w:rPr>
        <w:t>). O próprio templo parece ter escapado de danos, mas quando Judá novamente se rebelou sob Zedequias (597–586 a.C.), o templo foi demolido (</w:t>
      </w:r>
      <w:r>
        <w:rPr>
          <w:lang w:val="pt_PT" w:bidi="pt_PT"/>
        </w:rPr>
        <w:t>2Rs 25.8–10</w:t>
      </w:r>
      <w:r>
        <w:rPr>
          <w:lang w:val="pt_PT" w:bidi="pt_PT"/>
        </w:rPr>
        <w:t>). Os tesouros restantes do templo foram levados embora.</w:t>
      </w:r>
    </w:p>
    <w:p>
      <w:pPr>
        <w:pStyle w:val="Heading3"/>
      </w:pPr>
      <w:r>
        <w:rPr>
          <w:lang w:val="pt_PT" w:bidi="pt_PT"/>
        </w:rPr>
        <w:t>Templo de Zorobabel</w:t>
      </w:r>
    </w:p>
    <w:p>
      <w:pPr>
        <w:pStyle w:val="Heading4"/>
      </w:pPr>
      <w:r>
        <w:rPr>
          <w:lang w:val="pt_PT" w:bidi="pt_PT"/>
        </w:rPr>
        <w:t>Construção</w:t>
      </w:r>
    </w:p>
    <w:p>
      <w:pPr/>
      <w:r>
        <w:rPr>
          <w:lang w:val="pt_PT" w:bidi="pt_PT"/>
        </w:rPr>
      </w:r>
      <w:r>
        <w:rPr>
          <w:lang w:val="pt_PT" w:bidi="pt_PT"/>
        </w:rPr>
        <w:t>Embora o templo tenha sido devastado, o local ainda permaneceu como um lugar de peregrinação durante o exílio (</w:t>
      </w:r>
      <w:r>
        <w:rPr>
          <w:lang w:val="pt_PT" w:bidi="pt_PT"/>
        </w:rPr>
        <w:t>Jr 41.4–5</w:t>
      </w:r>
      <w:r>
        <w:rPr>
          <w:lang w:val="pt_PT" w:bidi="pt_PT"/>
        </w:rPr>
        <w:t>). Em 538 a.C., o rei persa, Ciro, em cumprimento de uma política liberal diametralmente oposta à dos impérios anteriores, permitiu que os judeus retornassem do exílio. Ele autorizou a reconstrução do templo, financiando-a a partir da Tesouraria Persa.</w:t>
      </w:r>
    </w:p>
    <w:p>
      <w:pPr/>
      <w:r>
        <w:rPr>
          <w:lang w:val="pt_PT" w:bidi="pt_PT"/>
        </w:rPr>
      </w:r>
      <w:r>
        <w:rPr>
          <w:lang w:val="pt_PT" w:bidi="pt_PT"/>
        </w:rPr>
        <w:t>No livro de Esdras, o decreto de autorização foi preservado em duas formas: a proclamação geral (</w:t>
      </w:r>
      <w:r>
        <w:rPr>
          <w:lang w:val="pt_PT" w:bidi="pt_PT"/>
        </w:rPr>
        <w:t>Ed 1.2–4</w:t>
      </w:r>
      <w:r>
        <w:rPr>
          <w:lang w:val="pt_PT" w:bidi="pt_PT"/>
        </w:rPr>
        <w:t>) e um memorando mais prosaico nos arquivos nacionais, indicando as principais especificações do templo e a quantidade de ajuda persa prometida (</w:t>
      </w:r>
      <w:r>
        <w:rPr>
          <w:lang w:val="pt_PT" w:bidi="pt_PT"/>
        </w:rPr>
        <w:t>6.1–5</w:t>
      </w:r>
      <w:r>
        <w:rPr>
          <w:lang w:val="pt_PT" w:bidi="pt_PT"/>
        </w:rPr>
        <w:t>). Provavelmente, apenas uma minoria dos judeus optou por deixar os confortos relativos da Mesopotâmia pelos perigos de uma longa jornada para sua pátria desolada. De acordo com o livro de Esdras, 42.360 indivíduos dedicados e seus servos (</w:t>
      </w:r>
      <w:r>
        <w:rPr>
          <w:lang w:val="pt_PT" w:bidi="pt_PT"/>
        </w:rPr>
        <w:t>2.64–65</w:t>
      </w:r>
      <w:r>
        <w:rPr>
          <w:lang w:val="pt_PT" w:bidi="pt_PT"/>
        </w:rPr>
        <w:t>) responderam sob a liderança de Sesbazar (</w:t>
      </w:r>
      <w:r>
        <w:rPr>
          <w:lang w:val="pt_PT" w:bidi="pt_PT"/>
        </w:rPr>
        <w:t>1.8–11</w:t>
      </w:r>
      <w:r>
        <w:rPr>
          <w:lang w:val="pt_PT" w:bidi="pt_PT"/>
        </w:rPr>
        <w:t xml:space="preserve">; </w:t>
      </w:r>
      <w:r>
        <w:rPr>
          <w:lang w:val="pt_PT" w:bidi="pt_PT"/>
        </w:rPr>
        <w:t>5.14–16</w:t>
      </w:r>
      <w:r>
        <w:rPr>
          <w:lang w:val="pt_PT" w:bidi="pt_PT"/>
        </w:rPr>
        <w:t>) e Zorobabel (</w:t>
      </w:r>
      <w:r>
        <w:rPr>
          <w:lang w:val="pt_PT" w:bidi="pt_PT"/>
        </w:rPr>
        <w:t>2.2</w:t>
      </w:r>
      <w:r>
        <w:rPr>
          <w:lang w:val="pt_PT" w:bidi="pt_PT"/>
        </w:rPr>
        <w:t xml:space="preserve">; </w:t>
      </w:r>
      <w:r>
        <w:rPr>
          <w:lang w:val="pt_PT" w:bidi="pt_PT"/>
        </w:rPr>
        <w:t>3.2,8</w:t>
      </w:r>
      <w:r>
        <w:rPr>
          <w:lang w:val="pt_PT" w:bidi="pt_PT"/>
        </w:rPr>
        <w:t xml:space="preserve">; </w:t>
      </w:r>
      <w:r>
        <w:rPr>
          <w:lang w:val="pt_PT" w:bidi="pt_PT"/>
        </w:rPr>
        <w:t>4.2</w:t>
      </w:r>
      <w:r>
        <w:rPr>
          <w:lang w:val="pt_PT" w:bidi="pt_PT"/>
        </w:rPr>
        <w:t>). Com grande entusiasmo, o altar foi reconstruído no local do templo e o padrão tradicional de adoração foi restabelecido (</w:t>
      </w:r>
      <w:r>
        <w:rPr>
          <w:lang w:val="pt_PT" w:bidi="pt_PT"/>
        </w:rPr>
        <w:t>3.1–6</w:t>
      </w:r>
      <w:r>
        <w:rPr>
          <w:lang w:val="pt_PT" w:bidi="pt_PT"/>
        </w:rPr>
        <w:t>). Utilizando a concessão da Pérsia, bem como suas próprias ofertas voluntárias (</w:t>
      </w:r>
      <w:r>
        <w:rPr>
          <w:lang w:val="pt_PT" w:bidi="pt_PT"/>
        </w:rPr>
        <w:t>2.68–69</w:t>
      </w:r>
      <w:r>
        <w:rPr>
          <w:lang w:val="pt_PT" w:bidi="pt_PT"/>
        </w:rPr>
        <w:t xml:space="preserve">; </w:t>
      </w:r>
      <w:r>
        <w:rPr>
          <w:lang w:val="pt_PT" w:bidi="pt_PT"/>
        </w:rPr>
        <w:t>3.7</w:t>
      </w:r>
      <w:r>
        <w:rPr>
          <w:lang w:val="pt_PT" w:bidi="pt_PT"/>
        </w:rPr>
        <w:t>), os judeus começaram a planejar o segundo templo e a lançar suas fundações (</w:t>
      </w:r>
      <w:r>
        <w:rPr>
          <w:lang w:val="pt_PT" w:bidi="pt_PT"/>
        </w:rPr>
        <w:t>3.7–13</w:t>
      </w:r>
      <w:r>
        <w:rPr>
          <w:lang w:val="pt_PT" w:bidi="pt_PT"/>
        </w:rPr>
        <w:t>). O ímpeto inicial rapidamente morreu como resultado da oposição local (</w:t>
      </w:r>
      <w:r>
        <w:rPr>
          <w:lang w:val="pt_PT" w:bidi="pt_PT"/>
        </w:rPr>
        <w:t>4.1–4,24</w:t>
      </w:r>
      <w:r>
        <w:rPr>
          <w:lang w:val="pt_PT" w:bidi="pt_PT"/>
        </w:rPr>
        <w:t>), preocupação egoísta e falhas nas colheitas (</w:t>
      </w:r>
      <w:r>
        <w:rPr>
          <w:lang w:val="pt_PT" w:bidi="pt_PT"/>
        </w:rPr>
        <w:t>Ag 1.2–11</w:t>
      </w:r>
      <w:r>
        <w:rPr>
          <w:lang w:val="pt_PT" w:bidi="pt_PT"/>
        </w:rPr>
        <w:t>). Em 520 a.C. (</w:t>
      </w:r>
      <w:r>
        <w:rPr>
          <w:lang w:val="pt_PT" w:bidi="pt_PT"/>
        </w:rPr>
        <w:t>Ed 4.24</w:t>
      </w:r>
      <w:r>
        <w:rPr>
          <w:lang w:val="pt_PT" w:bidi="pt_PT"/>
        </w:rPr>
        <w:t xml:space="preserve">; </w:t>
      </w:r>
      <w:r>
        <w:rPr>
          <w:lang w:val="pt_PT" w:bidi="pt_PT"/>
        </w:rPr>
        <w:t>Ag 1.1</w:t>
      </w:r>
      <w:r>
        <w:rPr>
          <w:lang w:val="pt_PT" w:bidi="pt_PT"/>
        </w:rPr>
        <w:t xml:space="preserve">; </w:t>
      </w:r>
      <w:r>
        <w:rPr>
          <w:lang w:val="pt_PT" w:bidi="pt_PT"/>
        </w:rPr>
        <w:t>Zc 1.1</w:t>
      </w:r>
      <w:r>
        <w:rPr>
          <w:lang w:val="pt_PT" w:bidi="pt_PT"/>
        </w:rPr>
        <w:t>), inspirados pelos profetas Ageu e Zacarias, os judeus sob Zorobabel e Josué, o sumo sacerdote, começaram a reconstruir. O trabalho continuou apesar da suspeita oficial, senão oposição direta, e o templo foi concluído e dedicado em 515 a.C. (</w:t>
      </w:r>
      <w:r>
        <w:rPr>
          <w:lang w:val="pt_PT" w:bidi="pt_PT"/>
        </w:rPr>
        <w:t>Ed 5.1–6.22</w:t>
      </w:r>
      <w:r>
        <w:rPr>
          <w:lang w:val="pt_PT" w:bidi="pt_PT"/>
        </w:rPr>
        <w:t>).</w:t>
      </w:r>
    </w:p>
    <w:p>
      <w:pPr/>
      <w:r>
        <w:rPr>
          <w:lang w:val="pt_PT" w:bidi="pt_PT"/>
        </w:rPr>
      </w:r>
      <w:r>
        <w:rPr>
          <w:lang w:val="pt_PT" w:bidi="pt_PT"/>
        </w:rPr>
        <w:t>Pouco se sabe sobre as características físicas do templo de Zorobabel. A inferência de que era vastamente inferior ao templo de Salomão (</w:t>
      </w:r>
      <w:r>
        <w:rPr>
          <w:lang w:val="pt_PT" w:bidi="pt_PT"/>
        </w:rPr>
        <w:t>Ag 2.3</w:t>
      </w:r>
      <w:r>
        <w:rPr>
          <w:lang w:val="pt_PT" w:bidi="pt_PT"/>
        </w:rPr>
        <w:t xml:space="preserve">) provavelmente se refere a um estágio inicial da construção. De fato, o segundo templo permaneceu por mais de 500 anos. As dimensões anotadas em </w:t>
      </w:r>
      <w:r>
        <w:rPr>
          <w:lang w:val="pt_PT" w:bidi="pt_PT"/>
        </w:rPr>
        <w:t>Esdras 6.3</w:t>
      </w:r>
      <w:r>
        <w:rPr>
          <w:lang w:val="pt_PT" w:bidi="pt_PT"/>
        </w:rPr>
        <w:t xml:space="preserve"> estão incompletas; o novo templo era sem dúvida do mesmo tamanho que seu predecessor e provavelmente foi construído sobre a mesma fundação. A técnica de construção parece ter seguido o método do original, com camadas de madeira fornecendo uma estrutura para seções de alvenaria (v.</w:t>
      </w:r>
      <w:r>
        <w:rPr>
          <w:lang w:val="pt_PT" w:bidi="pt_PT"/>
        </w:rPr>
        <w:t>4</w:t>
      </w:r>
      <w:r>
        <w:rPr>
          <w:lang w:val="pt_PT" w:bidi="pt_PT"/>
        </w:rPr>
        <w:t>). Claramente, havia acomodações auxiliares, provavelmente como as salas laterais do templo de Salomão (</w:t>
      </w:r>
      <w:r>
        <w:rPr>
          <w:lang w:val="pt_PT" w:bidi="pt_PT"/>
        </w:rPr>
        <w:t>Ed 8.29</w:t>
      </w:r>
      <w:r>
        <w:rPr>
          <w:lang w:val="pt_PT" w:bidi="pt_PT"/>
        </w:rPr>
        <w:t xml:space="preserve">; </w:t>
      </w:r>
      <w:r>
        <w:rPr>
          <w:lang w:val="pt_PT" w:bidi="pt_PT"/>
        </w:rPr>
        <w:t>Ne 12.44</w:t>
      </w:r>
      <w:r>
        <w:rPr>
          <w:lang w:val="pt_PT" w:bidi="pt_PT"/>
        </w:rPr>
        <w:t xml:space="preserve">; </w:t>
      </w:r>
      <w:r>
        <w:rPr>
          <w:lang w:val="pt_PT" w:bidi="pt_PT"/>
        </w:rPr>
        <w:t>13.4–5</w:t>
      </w:r>
      <w:r>
        <w:rPr>
          <w:lang w:val="pt_PT" w:bidi="pt_PT"/>
        </w:rPr>
        <w:t>). Se a ajuda persa foi fornecida como prometido (</w:t>
      </w:r>
      <w:r>
        <w:rPr>
          <w:lang w:val="pt_PT" w:bidi="pt_PT"/>
        </w:rPr>
        <w:t>Ed 6.8–12</w:t>
      </w:r>
      <w:r>
        <w:rPr>
          <w:lang w:val="pt_PT" w:bidi="pt_PT"/>
        </w:rPr>
        <w:t>), o Segundo templo era uma estrutura mais esplêndida e substancial do que geralmente se supõe.</w:t>
      </w:r>
    </w:p>
    <w:p>
      <w:pPr>
        <w:pStyle w:val="Heading4"/>
      </w:pPr>
      <w:r>
        <w:rPr>
          <w:lang w:val="pt_PT" w:bidi="pt_PT"/>
        </w:rPr>
        <w:t>História posterior</w:t>
      </w:r>
    </w:p>
    <w:p>
      <w:pPr/>
      <w:r>
        <w:rPr>
          <w:lang w:val="pt_PT" w:bidi="pt_PT"/>
        </w:rPr>
      </w:r>
      <w:r>
        <w:rPr>
          <w:lang w:val="pt_PT" w:bidi="pt_PT"/>
        </w:rPr>
        <w:t xml:space="preserve">Várias referências na literatura apócrifa, pseudepígrafos, escritos rabínicos e o historiador Josefo ajudam a iluminar a história do templo e fornecem mais detalhes sobre sua estrutura e móveis. Josefo, citando Hecateu de Abdera (século 4 a.C.), afirma que o templo era um grande edifício em um recinto de cerca de 152,4 metros por 45,7 metros, cercado por um muro de pedra, com um altar de pedras não lavradas do mesmo tamanho que o altar de bronze de Salomão (cf. </w:t>
      </w:r>
      <w:r>
        <w:rPr>
          <w:lang w:val="pt_PT" w:bidi="pt_PT"/>
        </w:rPr>
        <w:t>2Cr 4.1</w:t>
      </w:r>
      <w:r>
        <w:rPr>
          <w:lang w:val="pt_PT" w:bidi="pt_PT"/>
        </w:rPr>
        <w:t>). Dentro do santuário havia um altar de incenso dourado e um candelabro, cuja chama queimava continuamente. Josefo também observa que Antíoco III (223–187 a.C.) apoiou financeiramente o templo quando os Selêucidas substituíram os Ptolomeus como mestres de Jerusalém.</w:t>
      </w:r>
    </w:p>
    <w:p>
      <w:pPr/>
      <w:r>
        <w:rPr>
          <w:lang w:val="pt_PT" w:bidi="pt_PT"/>
        </w:rPr>
      </w:r>
      <w:r>
        <w:rPr>
          <w:lang w:val="pt_PT" w:bidi="pt_PT"/>
        </w:rPr>
        <w:t>Ben Siraque, no início do segundo século a.C., elogiou Simão, filho de Onias, o sumo sacerdote, por seu trabalho em fortificar e reparar a área do templo. Primeiro Macabeus fornece evidências valiosas sobre o destino do templo durante a opressão sob Antíoco IV Epifânio (175–164 a.C.). Os livros dos Macabeus relatam a profanação do altar de holocaustos (1Mc 1.54) e o saque do candelabro de ouro, altar de incenso, mesa de oferendas, véu e outros tesouros (2Mc 5.15–16; 6.2–4). Quando o templo foi recapturado e restaurado, os vitoriosos Macabeus substituíram os itens levados pelos Selêucidas, exceto o altar de sacrifício, que foi considerado tão poluído que foi desmontado e substituído por um novo construído de pedra não lavrada (1Mc 4.36–61; 2Mc 10.1–9). Claramente, a área do templo foi usada como uma fortaleza, tanto em oposição à guarnição selêucida que foi mantida em Jerusalém no período macabeu quanto nos conflitos do período hasmoneu posterior. Quando Pompeu capturou Jerusalém por volta de 63 a.C., ele entrou no templo para afirmar sua autoridade, mas não levou nenhum saque, mostrando assim respeito por ele.</w:t>
      </w:r>
    </w:p>
    <w:p>
      <w:pPr/>
      <w:r>
        <w:rPr>
          <w:lang w:val="pt_PT" w:bidi="pt_PT"/>
        </w:rPr>
      </w:r>
      <w:r>
        <w:rPr>
          <w:lang w:val="pt_PT" w:bidi="pt_PT"/>
        </w:rPr>
        <w:t>A história do templo de Zorobabel terminou quando Herodes, tendo cuidadosamente preservado-o de qualquer dano maior ao ganhar o controle de Jerusalém com a ajuda romana em 37 a.C., começou a desmontá-lo por volta de 21 a.C. em preparação para a construção de seu próprio grande templo.</w:t>
      </w:r>
    </w:p>
    <w:p>
      <w:pPr>
        <w:pStyle w:val="Heading3"/>
      </w:pPr>
      <w:r>
        <w:rPr>
          <w:lang w:val="pt_PT" w:bidi="pt_PT"/>
        </w:rPr>
        <w:t>Templo de Herodes</w:t>
      </w:r>
    </w:p>
    <w:p>
      <w:pPr/>
      <w:r>
        <w:rPr>
          <w:lang w:val="pt_PT" w:bidi="pt_PT"/>
        </w:rPr>
      </w:r>
      <w:r>
        <w:rPr>
          <w:lang w:val="pt_PT" w:bidi="pt_PT"/>
        </w:rPr>
        <w:t>Além de mais de 100 referências no NT, nossas principais fontes de informação sobre o templo de Herodes vêm do historiador judeu Josefo e do Middot (uma seção dos escritos rabínicos judaicos). Existem diferenças consideráveis em detalhes entre os dois, o que exclui qualquer interpretação dogmática em tentativas de reconstrução. Como Josefo foi contemporâneo do templo (ele nasceu por volta de d.C 37 e morreu no início do segundo século), ele é provavelmente mais confiável do que o Middot, que, datando de cerca de d.C 150, parece exagerar ocasionalmente. A pesquisa arqueológica tem sido útil na determinação das posições das paredes externas e dos portões.</w:t>
      </w:r>
    </w:p>
    <w:p>
      <w:pPr/>
      <w:r>
        <w:rPr>
          <w:lang w:val="pt_PT" w:bidi="pt_PT"/>
        </w:rPr>
      </w:r>
      <w:r>
        <w:rPr>
          <w:lang w:val="pt_PT" w:bidi="pt_PT"/>
        </w:rPr>
        <w:t>O motivo de Herodes ao construir seu templo era mais político do que religioso. Como idumeu, ele desejava apaziguar seus súditos judeus construindo um santuário tão magnífico quanto o de Salomão. Possíveis temores de que o local pudesse ser profanado, ou de que o templo existente pudesse ser demolido e nunca reconstruído, foram dissipados pelo treinamento de 1.000 sacerdotes como pedreiros e pelo acúmulo de materiais antes do início das obras. O templo de Herodes seguiu o plano tripartido de seus predecessores, embora seu pórtico fosse muito maior. Foi construído no estilo arquitetônico greco-romano contemporâneo e, portanto, deve ser considerado distinto do templo de Zorobabel. As obras começaram em 20 a.C., e enquanto o santuário principal foi rapidamente erguido (estava em pleno funcionamento dentro de dez anos), o projeto total só foi concluído em 64 d.C., apenas seis anos antes de ser destruído pelos romanos.</w:t>
      </w:r>
    </w:p>
    <w:p>
      <w:pPr/>
      <w:r>
        <w:rPr>
          <w:lang w:val="pt_PT" w:bidi="pt_PT"/>
        </w:rPr>
      </w:r>
      <w:r>
        <w:rPr>
          <w:lang w:val="pt_PT" w:bidi="pt_PT"/>
        </w:rPr>
        <w:t>Herodes primeiro preparou o local limpando e nivelando uma área de aproximadamente 457,2 metros de norte a sul e cerca de 297,2 metros de leste a oeste. Isso envolveu cortar seções de rocha em algumas áreas e construir com entulho em outras. Consideráveis seções da parede de fechamento, construída com blocos de pedra com média de cerca de 4,6 metros de comprimento por 1,2 metros de altura, ainda sobrevivem. Algumas das pedras nos cantos da parede sul pesam até 70 toneladas.</w:t>
      </w:r>
    </w:p>
    <w:p>
      <w:pPr/>
      <w:r>
        <w:rPr>
          <w:lang w:val="pt_PT" w:bidi="pt_PT"/>
        </w:rPr>
      </w:r>
      <w:r>
        <w:rPr>
          <w:lang w:val="pt_PT" w:bidi="pt_PT"/>
        </w:rPr>
        <w:t>O santuário em si parece ter sido baseado nas mesmas dimensões do templo de Salomão. Foi dividido no Lugar Santo, que tinha 18,3 metros de comprimento, 9,1 metros de largura e 18,3m de altura, e no Santo dos Santos, que era um quadrado de 9,1 de lado. Não havia móveis dentro do Santo dos Santos, que era separado por um véu do Lugar Santo. O Lugar Santo continha o candelabro de sete braços, a mesa para o pão da Presença e o altar de incenso. A principal diferença em relação ao templo de Salomão era o imponente pórtico, com 45,7 metros de largura e altura. Do lado de fora havia uma porta de aproximadamente 9,1 metros de largura por 12,2 metros de altura, com uma porta interna de cerca de metade desse tamanho levando ao santuário. Ao permitir salas vazias sobre o Santo dos Santos e o Lugar Santo, havia uma altura de telhado uniforme de 45,7 metros. Espigas dourados no telhado desencorajavam os pássaros de pousarem e profanarem a estrutura. Como seus predecessores, o templo estava orientado para o leste e era cercado nos outros lados por três andares de salas que se elevavam a uma altura de 18,3 metros. A pedra usada era a pedra branca local, cortada em blocos enormes e altamente polida.</w:t>
      </w:r>
    </w:p>
    <w:p>
      <w:pPr/>
      <w:r>
        <w:rPr>
          <w:lang w:val="pt_PT" w:bidi="pt_PT"/>
        </w:rPr>
      </w:r>
      <w:r>
        <w:rPr>
          <w:lang w:val="pt_PT" w:bidi="pt_PT"/>
        </w:rPr>
        <w:t>O acesso ao pórtico era por uma escadaria de 12 degraus a partir do Pátio dos Sacerdotes. Centralmente posicionado diante do pórtico e a 10,1 metros de distância estava o altar do sacrifício. Feito de pedra não lavrada, era uma construção de vários níveis com 4,6 metros de altura e cerca de 14,6 metros quadrados na base. Os israelitas do sexo masculino podiam entrar nesta área uma vez por ano, durante a Festa dos Tabernáculos, para caminhar ao redor do altar do sacrifício. Caso contrário, eles eram restritos ao Pátio de Israel. A leste do Pátio de Israel, e separado dele por uma escadaria de 15 degraus e pelo ornamentado Grande Portão, feito de bronze coríntio, estava o Pátio das Mulheres. Aqui estavam localizados os cofres de ofertas para as despesas do templo (</w:t>
      </w:r>
      <w:r>
        <w:rPr>
          <w:lang w:val="pt_PT" w:bidi="pt_PT"/>
        </w:rPr>
        <w:t>Mc 12.41–44</w:t>
      </w:r>
      <w:r>
        <w:rPr>
          <w:lang w:val="pt_PT" w:bidi="pt_PT"/>
        </w:rPr>
        <w:t>). O próximo pátio era o grande, inferior e externo Pátio dos Gentios, que cercava os pátios internos e era separado deles por um balaústre e uma série de avisos de advertência. Dois destes foram escavados, escritos em latim e grego, proibindo a entrada de gentios nas áreas internas, sob pena de morte. Este pátio externo era amplamente utilizado. Imediatamente dentro de suas paredes havia um pórtico, sustentado por quatro fileiras de colunas com quase 12,2 metros de altura no lado sul (o Pórtico Real), e duas fileiras nos outros lados, o pórtico oriental conhecido como "Pórtico de Salomão" ou "Colunata de Salomão". Aqui é a área onde as barracas dos cambistas e comerciantes eram montadas, onde o Sinédrio se reunia, e onde Cristo e os escribas ensinavam e debatiam (</w:t>
      </w:r>
      <w:r>
        <w:rPr>
          <w:lang w:val="pt_PT" w:bidi="pt_PT"/>
        </w:rPr>
        <w:t>Mc 11.27</w:t>
      </w:r>
      <w:r>
        <w:rPr>
          <w:lang w:val="pt_PT" w:bidi="pt_PT"/>
        </w:rPr>
        <w:t xml:space="preserve">; </w:t>
      </w:r>
      <w:r>
        <w:rPr>
          <w:lang w:val="pt_PT" w:bidi="pt_PT"/>
        </w:rPr>
        <w:t>Lc 2.46</w:t>
      </w:r>
      <w:r>
        <w:rPr>
          <w:lang w:val="pt_PT" w:bidi="pt_PT"/>
        </w:rPr>
        <w:t xml:space="preserve">; </w:t>
      </w:r>
      <w:r>
        <w:rPr>
          <w:lang w:val="pt_PT" w:bidi="pt_PT"/>
        </w:rPr>
        <w:t>19.47</w:t>
      </w:r>
      <w:r>
        <w:rPr>
          <w:lang w:val="pt_PT" w:bidi="pt_PT"/>
        </w:rPr>
        <w:t xml:space="preserve">; </w:t>
      </w:r>
      <w:r>
        <w:rPr>
          <w:lang w:val="pt_PT" w:bidi="pt_PT"/>
        </w:rPr>
        <w:t>Jó 10.23</w:t>
      </w:r>
      <w:r>
        <w:rPr>
          <w:lang w:val="pt_PT" w:bidi="pt_PT"/>
        </w:rPr>
        <w:t>). Aqui também a igreja primitiva se reunia antes de ser rejeitada por um judaísmo hostil (</w:t>
      </w:r>
      <w:r>
        <w:rPr>
          <w:lang w:val="pt_PT" w:bidi="pt_PT"/>
        </w:rPr>
        <w:t>At 3.11</w:t>
      </w:r>
      <w:r>
        <w:rPr>
          <w:lang w:val="pt_PT" w:bidi="pt_PT"/>
        </w:rPr>
        <w:t xml:space="preserve">; </w:t>
      </w:r>
      <w:r>
        <w:rPr>
          <w:lang w:val="pt_PT" w:bidi="pt_PT"/>
        </w:rPr>
        <w:t>5.12</w:t>
      </w:r>
      <w:r>
        <w:rPr>
          <w:lang w:val="pt_PT" w:bidi="pt_PT"/>
        </w:rPr>
        <w:t>). Logo a noroeste do recinto do templo estava a Fortaleza de Antônia, onde o governador romano residia enquanto em Jerusalém, e onde uma guarnição romana estava presente para lidar com distúrbios (</w:t>
      </w:r>
      <w:r>
        <w:rPr>
          <w:lang w:val="pt_PT" w:bidi="pt_PT"/>
        </w:rPr>
        <w:t>At 21.31–40</w:t>
      </w:r>
      <w:r>
        <w:rPr>
          <w:lang w:val="pt_PT" w:bidi="pt_PT"/>
        </w:rPr>
        <w:t>). Com vista para a área do templo, era separada dela por um amplo fosso. As vestes do sumo sacerdote eram armazenadas na fortaleza como um símbolo da autoridade romana. O acesso ao Pátio dos Gentios era por quatro portões na parede oeste; dois na parede sul, onde o terreno caía abruptamente no vale, um local frequentemente identificado como o pináculo do templo (</w:t>
      </w:r>
      <w:r>
        <w:rPr>
          <w:lang w:val="pt_PT" w:bidi="pt_PT"/>
        </w:rPr>
        <w:t>Mt 4.5</w:t>
      </w:r>
      <w:r>
        <w:rPr>
          <w:lang w:val="pt_PT" w:bidi="pt_PT"/>
        </w:rPr>
        <w:t xml:space="preserve">; </w:t>
      </w:r>
      <w:r>
        <w:rPr>
          <w:lang w:val="pt_PT" w:bidi="pt_PT"/>
        </w:rPr>
        <w:t>Lc 4.9</w:t>
      </w:r>
      <w:r>
        <w:rPr>
          <w:lang w:val="pt_PT" w:bidi="pt_PT"/>
        </w:rPr>
        <w:t>); e um portão em cada uma das paredes leste e norte.</w:t>
      </w:r>
    </w:p>
    <w:p>
      <w:pPr>
        <w:pStyle w:val="Heading3"/>
      </w:pPr>
      <w:r>
        <w:rPr>
          <w:lang w:val="pt_PT" w:bidi="pt_PT"/>
        </w:rPr>
        <w:t>O significado do Templo no Antigo Testamento</w:t>
      </w:r>
    </w:p>
    <w:p>
      <w:pPr/>
      <w:r>
        <w:rPr>
          <w:lang w:val="pt_PT" w:bidi="pt_PT"/>
        </w:rPr>
      </w:r>
      <w:r>
        <w:rPr>
          <w:lang w:val="pt_PT" w:bidi="pt_PT"/>
        </w:rPr>
        <w:t>O templo em Jerusalém funcionava como o ponto focal da confederação tribal. Apesar da tentativa de Jeroboão I, o primeiro rei do reino do norte, de desviar a atenção de Jerusalém estabelecendo santuários em Betel e Dã (</w:t>
      </w:r>
      <w:r>
        <w:rPr>
          <w:lang w:val="pt_PT" w:bidi="pt_PT"/>
        </w:rPr>
        <w:t>1Rs 12.26–30</w:t>
      </w:r>
      <w:r>
        <w:rPr>
          <w:lang w:val="pt_PT" w:bidi="pt_PT"/>
        </w:rPr>
        <w:t>), Jerusalém nunca perdeu sua preeminência. Naturalmente, tanto Ezequias quanto Josias procuraram estender suas reformas para a área das tribos do norte (</w:t>
      </w:r>
      <w:r>
        <w:rPr>
          <w:lang w:val="pt_PT" w:bidi="pt_PT"/>
        </w:rPr>
        <w:t>2Cr 30.1–12</w:t>
      </w:r>
      <w:r>
        <w:rPr>
          <w:lang w:val="pt_PT" w:bidi="pt_PT"/>
        </w:rPr>
        <w:t xml:space="preserve">; </w:t>
      </w:r>
      <w:r>
        <w:rPr>
          <w:lang w:val="pt_PT" w:bidi="pt_PT"/>
        </w:rPr>
        <w:t>34.6–7</w:t>
      </w:r>
      <w:r>
        <w:rPr>
          <w:lang w:val="pt_PT" w:bidi="pt_PT"/>
        </w:rPr>
        <w:t>), e Jerusalém era um centro de peregrinação para essas áreas mesmo após sua destruição (</w:t>
      </w:r>
      <w:r>
        <w:rPr>
          <w:lang w:val="pt_PT" w:bidi="pt_PT"/>
        </w:rPr>
        <w:t>Jr 41.5</w:t>
      </w:r>
      <w:r>
        <w:rPr>
          <w:lang w:val="pt_PT" w:bidi="pt_PT"/>
        </w:rPr>
        <w:t>). Os profetas previram seu destino como o ponto focal da adoração universal (</w:t>
      </w:r>
      <w:r>
        <w:rPr>
          <w:lang w:val="pt_PT" w:bidi="pt_PT"/>
        </w:rPr>
        <w:t>Is 2.1–4</w:t>
      </w:r>
      <w:r>
        <w:rPr>
          <w:lang w:val="pt_PT" w:bidi="pt_PT"/>
        </w:rPr>
        <w:t>).</w:t>
      </w:r>
    </w:p>
    <w:p>
      <w:pPr/>
      <w:r>
        <w:rPr>
          <w:lang w:val="pt_PT" w:bidi="pt_PT"/>
        </w:rPr>
      </w:r>
      <w:r>
        <w:rPr>
          <w:lang w:val="pt_PT" w:bidi="pt_PT"/>
        </w:rPr>
        <w:t>O templo era o local de habitação de Deus entre seu povo. A presença de Deus, simbolizada pela glória shekinah e pela coluna de nuvem, estava associada à tenda do encontro (</w:t>
      </w:r>
      <w:r>
        <w:rPr>
          <w:lang w:val="pt_PT" w:bidi="pt_PT"/>
        </w:rPr>
        <w:t>Êx 33.9–11</w:t>
      </w:r>
      <w:r>
        <w:rPr>
          <w:lang w:val="pt_PT" w:bidi="pt_PT"/>
        </w:rPr>
        <w:t>), com o tabernáculo (</w:t>
      </w:r>
      <w:r>
        <w:rPr>
          <w:lang w:val="pt_PT" w:bidi="pt_PT"/>
        </w:rPr>
        <w:t>40.34–38</w:t>
      </w:r>
      <w:r>
        <w:rPr>
          <w:lang w:val="pt_PT" w:bidi="pt_PT"/>
        </w:rPr>
        <w:t>) e, finalmente, com o templo (</w:t>
      </w:r>
      <w:r>
        <w:rPr>
          <w:lang w:val="pt_PT" w:bidi="pt_PT"/>
        </w:rPr>
        <w:t>1Rs 8.10–11</w:t>
      </w:r>
      <w:r>
        <w:rPr>
          <w:lang w:val="pt_PT" w:bidi="pt_PT"/>
        </w:rPr>
        <w:t>). O paradoxo é que, enquanto Deus é completamente irrestrito, o templo era considerado um lugar para Deus habitar para sempre (vv.</w:t>
      </w:r>
      <w:r>
        <w:rPr>
          <w:lang w:val="pt_PT" w:bidi="pt_PT"/>
        </w:rPr>
        <w:t>13,27</w:t>
      </w:r>
      <w:r>
        <w:rPr>
          <w:lang w:val="pt_PT" w:bidi="pt_PT"/>
        </w:rPr>
        <w:t>). Deus havia escolhido Sião, assim como havia escolhido Davi (</w:t>
      </w:r>
      <w:r>
        <w:rPr>
          <w:lang w:val="pt_PT" w:bidi="pt_PT"/>
        </w:rPr>
        <w:t>Sl 68.15–18</w:t>
      </w:r>
      <w:r>
        <w:rPr>
          <w:lang w:val="pt_PT" w:bidi="pt_PT"/>
        </w:rPr>
        <w:t xml:space="preserve">; </w:t>
      </w:r>
      <w:r>
        <w:rPr>
          <w:lang w:val="pt_PT" w:bidi="pt_PT"/>
        </w:rPr>
        <w:t>76.2</w:t>
      </w:r>
      <w:r>
        <w:rPr>
          <w:lang w:val="pt_PT" w:bidi="pt_PT"/>
        </w:rPr>
        <w:t xml:space="preserve">; </w:t>
      </w:r>
      <w:r>
        <w:rPr>
          <w:lang w:val="pt_PT" w:bidi="pt_PT"/>
        </w:rPr>
        <w:t>78.67–72</w:t>
      </w:r>
      <w:r>
        <w:rPr>
          <w:lang w:val="pt_PT" w:bidi="pt_PT"/>
        </w:rPr>
        <w:t>), então o templo era considerado a casa de Deus (</w:t>
      </w:r>
      <w:r>
        <w:rPr>
          <w:lang w:val="pt_PT" w:bidi="pt_PT"/>
        </w:rPr>
        <w:t>27.4</w:t>
      </w:r>
      <w:r>
        <w:rPr>
          <w:lang w:val="pt_PT" w:bidi="pt_PT"/>
        </w:rPr>
        <w:t xml:space="preserve">; </w:t>
      </w:r>
      <w:r>
        <w:rPr>
          <w:lang w:val="pt_PT" w:bidi="pt_PT"/>
        </w:rPr>
        <w:t>42.4</w:t>
      </w:r>
      <w:r>
        <w:rPr>
          <w:lang w:val="pt_PT" w:bidi="pt_PT"/>
        </w:rPr>
        <w:t xml:space="preserve">; </w:t>
      </w:r>
      <w:r>
        <w:rPr>
          <w:lang w:val="pt_PT" w:bidi="pt_PT"/>
        </w:rPr>
        <w:t>84.1–4</w:t>
      </w:r>
      <w:r>
        <w:rPr>
          <w:lang w:val="pt_PT" w:bidi="pt_PT"/>
        </w:rPr>
        <w:t>).</w:t>
      </w:r>
    </w:p>
    <w:p>
      <w:pPr>
        <w:pStyle w:val="Heading4"/>
      </w:pPr>
      <w:r>
        <w:rPr>
          <w:lang w:val="pt_PT" w:bidi="pt_PT"/>
        </w:rPr>
        <w:t>O Templo de Ezequiel</w:t>
      </w:r>
    </w:p>
    <w:p>
      <w:pPr/>
      <w:r>
        <w:rPr>
          <w:lang w:val="pt_PT" w:bidi="pt_PT"/>
        </w:rPr>
      </w:r>
      <w:r>
        <w:rPr>
          <w:lang w:val="pt_PT" w:bidi="pt_PT"/>
        </w:rPr>
        <w:t>A descrição detalhada de Ezequiel sobre o templo ideal (</w:t>
      </w:r>
      <w:r>
        <w:rPr>
          <w:lang w:val="pt_PT" w:bidi="pt_PT"/>
        </w:rPr>
        <w:t>Ez 40–48</w:t>
      </w:r>
      <w:r>
        <w:rPr>
          <w:lang w:val="pt_PT" w:bidi="pt_PT"/>
        </w:rPr>
        <w:t>) não foi usada como modelo para o templo de Zorobabel. Na verdade, como Ezequiel deve ter conhecido o templo de Salomão antes de sua deportação em 597 a.C., sua descrição é de grande ajuda para determinar detalhes incertos do primeiro templo. A preocupação de Ezequiel era mostrar a natureza da adoração pura, protegida de toda contaminação. Essa adoração permitiria que a glória de Deus, que havia se afastado do templo corrompido de Salomão (</w:t>
      </w:r>
      <w:r>
        <w:rPr>
          <w:lang w:val="pt_PT" w:bidi="pt_PT"/>
        </w:rPr>
        <w:t>9.3</w:t>
      </w:r>
      <w:r>
        <w:rPr>
          <w:lang w:val="pt_PT" w:bidi="pt_PT"/>
        </w:rPr>
        <w:t xml:space="preserve">; </w:t>
      </w:r>
      <w:r>
        <w:rPr>
          <w:lang w:val="pt_PT" w:bidi="pt_PT"/>
        </w:rPr>
        <w:t>10.4,18–19</w:t>
      </w:r>
      <w:r>
        <w:rPr>
          <w:lang w:val="pt_PT" w:bidi="pt_PT"/>
        </w:rPr>
        <w:t xml:space="preserve">; </w:t>
      </w:r>
      <w:r>
        <w:rPr>
          <w:lang w:val="pt_PT" w:bidi="pt_PT"/>
        </w:rPr>
        <w:t>11.22–23</w:t>
      </w:r>
      <w:r>
        <w:rPr>
          <w:lang w:val="pt_PT" w:bidi="pt_PT"/>
        </w:rPr>
        <w:t>), retornasse para que Jerusalém pudesse novamente ser chamada de “o Senhor está lá” (</w:t>
      </w:r>
      <w:r>
        <w:rPr>
          <w:lang w:val="pt_PT" w:bidi="pt_PT"/>
        </w:rPr>
        <w:t>43.1–5</w:t>
      </w:r>
      <w:r>
        <w:rPr>
          <w:lang w:val="pt_PT" w:bidi="pt_PT"/>
        </w:rPr>
        <w:t xml:space="preserve">; </w:t>
      </w:r>
      <w:r>
        <w:rPr>
          <w:lang w:val="pt_PT" w:bidi="pt_PT"/>
        </w:rPr>
        <w:t>48.35</w:t>
      </w:r>
      <w:r>
        <w:rPr>
          <w:lang w:val="pt_PT" w:bidi="pt_PT"/>
        </w:rPr>
        <w:t>). Este pensamento, ligado ao conceito vital de Ezequiel sobre o Espírito de Deus habitando em seus adoradores fiéis (</w:t>
      </w:r>
      <w:r>
        <w:rPr>
          <w:lang w:val="pt_PT" w:bidi="pt_PT"/>
        </w:rPr>
        <w:t>36.24–28</w:t>
      </w:r>
      <w:r>
        <w:rPr>
          <w:lang w:val="pt_PT" w:bidi="pt_PT"/>
        </w:rPr>
        <w:t>), antecipou o ensino do NT de que os crentes se tornariam o templo de Deus.</w:t>
      </w:r>
    </w:p>
    <w:p>
      <w:pPr>
        <w:pStyle w:val="Heading3"/>
      </w:pPr>
      <w:r>
        <w:rPr>
          <w:lang w:val="pt_PT" w:bidi="pt_PT"/>
        </w:rPr>
        <w:t>O Significado do Templo no Novo Testamento</w:t>
      </w:r>
    </w:p>
    <w:p>
      <w:pPr>
        <w:pStyle w:val="Heading4"/>
      </w:pPr>
      <w:r>
        <w:rPr>
          <w:lang w:val="pt_PT" w:bidi="pt_PT"/>
        </w:rPr>
        <w:t>Cristo e o Templo</w:t>
      </w:r>
    </w:p>
    <w:p>
      <w:pPr/>
      <w:r>
        <w:rPr>
          <w:lang w:val="pt_PT" w:bidi="pt_PT"/>
        </w:rPr>
      </w:r>
      <w:r>
        <w:rPr>
          <w:lang w:val="pt_PT" w:bidi="pt_PT"/>
        </w:rPr>
        <w:t>Cristo demonstrou um respeito considerável pelo templo. Quando tinha 12 anos, ele participou das discussões rabínicas em seus pórticos e o descreveu como a casa de seu Pai (</w:t>
      </w:r>
      <w:r>
        <w:rPr>
          <w:lang w:val="pt_PT" w:bidi="pt_PT"/>
        </w:rPr>
        <w:t>Lc 2.41–50</w:t>
      </w:r>
      <w:r>
        <w:rPr>
          <w:lang w:val="pt_PT" w:bidi="pt_PT"/>
        </w:rPr>
        <w:t>). Para ele, “a casa de Deus” era habitada por Deus (</w:t>
      </w:r>
      <w:r>
        <w:rPr>
          <w:lang w:val="pt_PT" w:bidi="pt_PT"/>
        </w:rPr>
        <w:t>Mt 12.4</w:t>
      </w:r>
      <w:r>
        <w:rPr>
          <w:lang w:val="pt_PT" w:bidi="pt_PT"/>
        </w:rPr>
        <w:t xml:space="preserve">; </w:t>
      </w:r>
      <w:r>
        <w:rPr>
          <w:lang w:val="pt_PT" w:bidi="pt_PT"/>
        </w:rPr>
        <w:t>23.21</w:t>
      </w:r>
      <w:r>
        <w:rPr>
          <w:lang w:val="pt_PT" w:bidi="pt_PT"/>
        </w:rPr>
        <w:t>). Embora ele a tenha purificado duas vezes em justa ira (</w:t>
      </w:r>
      <w:r>
        <w:rPr>
          <w:lang w:val="pt_PT" w:bidi="pt_PT"/>
        </w:rPr>
        <w:t>Mt 21.12–13</w:t>
      </w:r>
      <w:r>
        <w:rPr>
          <w:lang w:val="pt_PT" w:bidi="pt_PT"/>
        </w:rPr>
        <w:t xml:space="preserve">; </w:t>
      </w:r>
      <w:r>
        <w:rPr>
          <w:lang w:val="pt_PT" w:bidi="pt_PT"/>
        </w:rPr>
        <w:t>Jó 2.13–16</w:t>
      </w:r>
      <w:r>
        <w:rPr>
          <w:lang w:val="pt_PT" w:bidi="pt_PT"/>
        </w:rPr>
        <w:t>), ele chorou pela iminente destruição da cidade e do templo (</w:t>
      </w:r>
      <w:r>
        <w:rPr>
          <w:lang w:val="pt_PT" w:bidi="pt_PT"/>
        </w:rPr>
        <w:t>Lc 19.41–44</w:t>
      </w:r>
      <w:r>
        <w:rPr>
          <w:lang w:val="pt_PT" w:bidi="pt_PT"/>
        </w:rPr>
        <w:t>). Ele frequentemente ensinava lá, mas era “maior que o templo” (</w:t>
      </w:r>
      <w:r>
        <w:rPr>
          <w:lang w:val="pt_PT" w:bidi="pt_PT"/>
        </w:rPr>
        <w:t>Mt 12.6</w:t>
      </w:r>
      <w:r>
        <w:rPr>
          <w:lang w:val="pt_PT" w:bidi="pt_PT"/>
        </w:rPr>
        <w:t>). Quando sua apresentação a Jerusalém como o Messias predito foi rejeitada, apesar dos milagres que a acompanhavam, ele previu sua inevitável destruição (</w:t>
      </w:r>
      <w:r>
        <w:rPr>
          <w:lang w:val="pt_PT" w:bidi="pt_PT"/>
        </w:rPr>
        <w:t>Mt 21.9–15</w:t>
      </w:r>
      <w:r>
        <w:rPr>
          <w:lang w:val="pt_PT" w:bidi="pt_PT"/>
        </w:rPr>
        <w:t xml:space="preserve">; </w:t>
      </w:r>
      <w:r>
        <w:rPr>
          <w:lang w:val="pt_PT" w:bidi="pt_PT"/>
        </w:rPr>
        <w:t>24.1–2</w:t>
      </w:r>
      <w:r>
        <w:rPr>
          <w:lang w:val="pt_PT" w:bidi="pt_PT"/>
        </w:rPr>
        <w:t>). Por um breve período após o Pentecostes, a igreja primitiva usou o templo como seu local de reunião, até que a crescente oposição expulsou os crentes de Jerusalém (</w:t>
      </w:r>
      <w:r>
        <w:rPr>
          <w:lang w:val="pt_PT" w:bidi="pt_PT"/>
        </w:rPr>
        <w:t>At 5.12,21,42</w:t>
      </w:r>
      <w:r>
        <w:rPr>
          <w:lang w:val="pt_PT" w:bidi="pt_PT"/>
        </w:rPr>
        <w:t xml:space="preserve">; </w:t>
      </w:r>
      <w:r>
        <w:rPr>
          <w:lang w:val="pt_PT" w:bidi="pt_PT"/>
        </w:rPr>
        <w:t>8.1</w:t>
      </w:r>
      <w:r>
        <w:rPr>
          <w:lang w:val="pt_PT" w:bidi="pt_PT"/>
        </w:rPr>
        <w:t>).</w:t>
      </w:r>
    </w:p>
    <w:p>
      <w:pPr>
        <w:pStyle w:val="Heading4"/>
      </w:pPr>
      <w:r>
        <w:rPr>
          <w:lang w:val="pt_PT" w:bidi="pt_PT"/>
        </w:rPr>
        <w:t>A Igreja como Templo</w:t>
      </w:r>
    </w:p>
    <w:p>
      <w:pPr/>
      <w:r>
        <w:rPr>
          <w:lang w:val="pt_PT" w:bidi="pt_PT"/>
        </w:rPr>
      </w:r>
      <w:r>
        <w:rPr>
          <w:lang w:val="pt_PT" w:bidi="pt_PT"/>
        </w:rPr>
        <w:t>Os escritores do NT usaram duas palavras gregas diferentes para descrever o templo: naos e hieron</w:t>
      </w:r>
      <w:r>
        <w:rPr>
          <w:i/>
          <w:lang w:val="pt_PT" w:bidi="pt_PT"/>
        </w:rPr>
        <w:t>.</w:t>
      </w:r>
      <w:r>
        <w:rPr>
          <w:lang w:val="pt_PT" w:bidi="pt_PT"/>
        </w:rPr>
        <w:t xml:space="preserve"> Naos refere-se ao santuário real do templo, o lugar da habitação de Deus. Hieron refere-se aos recintos do templo, bem como ao santuário. De modo geral, naos era usado para designar a seção interna do templo conhecida como o Lugar Santo e o Santo dos Santos, enquanto hieron incluía o pátio externo e o templo propriamente dito.</w:t>
      </w:r>
    </w:p>
    <w:p>
      <w:pPr/>
      <w:r>
        <w:rPr>
          <w:lang w:val="pt_PT" w:bidi="pt_PT"/>
        </w:rPr>
      </w:r>
      <w:r>
        <w:rPr>
          <w:lang w:val="pt_PT" w:bidi="pt_PT"/>
        </w:rPr>
        <w:t>Nas epístolas de Paulo, a palavra naos aparece seis vezes (</w:t>
      </w:r>
      <w:r>
        <w:rPr>
          <w:lang w:val="pt_PT" w:bidi="pt_PT"/>
        </w:rPr>
        <w:t>1Co 3.16–17</w:t>
      </w:r>
      <w:r>
        <w:rPr>
          <w:lang w:val="pt_PT" w:bidi="pt_PT"/>
        </w:rPr>
        <w:t xml:space="preserve">; </w:t>
      </w:r>
      <w:r>
        <w:rPr>
          <w:lang w:val="pt_PT" w:bidi="pt_PT"/>
        </w:rPr>
        <w:t>6.19</w:t>
      </w:r>
      <w:r>
        <w:rPr>
          <w:lang w:val="pt_PT" w:bidi="pt_PT"/>
        </w:rPr>
        <w:t xml:space="preserve">; </w:t>
      </w:r>
      <w:r>
        <w:rPr>
          <w:lang w:val="pt_PT" w:bidi="pt_PT"/>
        </w:rPr>
        <w:t>2Co 6.16</w:t>
      </w:r>
      <w:r>
        <w:rPr>
          <w:lang w:val="pt_PT" w:bidi="pt_PT"/>
        </w:rPr>
        <w:t xml:space="preserve">; </w:t>
      </w:r>
      <w:r>
        <w:rPr>
          <w:lang w:val="pt_PT" w:bidi="pt_PT"/>
        </w:rPr>
        <w:t>Ef 2.21</w:t>
      </w:r>
      <w:r>
        <w:rPr>
          <w:lang w:val="pt_PT" w:bidi="pt_PT"/>
        </w:rPr>
        <w:t xml:space="preserve">; </w:t>
      </w:r>
      <w:r>
        <w:rPr>
          <w:lang w:val="pt_PT" w:bidi="pt_PT"/>
        </w:rPr>
        <w:t>2Ts 2.4</w:t>
      </w:r>
      <w:r>
        <w:rPr>
          <w:lang w:val="pt_PT" w:bidi="pt_PT"/>
        </w:rPr>
        <w:t>) e hieron uma vez (</w:t>
      </w:r>
      <w:r>
        <w:rPr>
          <w:lang w:val="pt_PT" w:bidi="pt_PT"/>
        </w:rPr>
        <w:t>1Co 9.13</w:t>
      </w:r>
      <w:r>
        <w:rPr>
          <w:lang w:val="pt_PT" w:bidi="pt_PT"/>
        </w:rPr>
        <w:t>). Nesses versículos, Paulo mantém a distinção de definição mencionada acima. Ao falar do templo físico real, ele usou a palavra hieron para indicar o lugar onde os sacerdotes ofereciam sacrifícios de animais no altar (</w:t>
      </w:r>
      <w:r>
        <w:rPr>
          <w:lang w:val="pt_PT" w:bidi="pt_PT"/>
        </w:rPr>
        <w:t>1Co 9.13</w:t>
      </w:r>
      <w:r>
        <w:rPr>
          <w:lang w:val="pt_PT" w:bidi="pt_PT"/>
        </w:rPr>
        <w:t xml:space="preserve">), que estava situado no pátio externo (veja </w:t>
      </w:r>
      <w:r>
        <w:rPr>
          <w:lang w:val="pt_PT" w:bidi="pt_PT"/>
        </w:rPr>
        <w:t>Êx 27–29</w:t>
      </w:r>
      <w:r>
        <w:rPr>
          <w:lang w:val="pt_PT" w:bidi="pt_PT"/>
        </w:rPr>
        <w:t xml:space="preserve">, </w:t>
      </w:r>
      <w:r>
        <w:rPr>
          <w:lang w:val="pt_PT" w:bidi="pt_PT"/>
        </w:rPr>
        <w:t>40</w:t>
      </w:r>
      <w:r>
        <w:rPr>
          <w:lang w:val="pt_PT" w:bidi="pt_PT"/>
        </w:rPr>
        <w:t>). E quando Paulo se referiu ao ato abominável do iníquo em usurpar o lugar de Deus no templo, ele usou a palavra naos — a palavra que designa o lugar da presença da divindade (</w:t>
      </w:r>
      <w:r>
        <w:rPr>
          <w:lang w:val="pt_PT" w:bidi="pt_PT"/>
        </w:rPr>
        <w:t>2Ts 2.4</w:t>
      </w:r>
      <w:r>
        <w:rPr>
          <w:lang w:val="pt_PT" w:bidi="pt_PT"/>
        </w:rPr>
        <w:t>).</w:t>
      </w:r>
    </w:p>
    <w:p>
      <w:pPr/>
      <w:r>
        <w:rPr>
          <w:lang w:val="pt_PT" w:bidi="pt_PT"/>
        </w:rPr>
      </w:r>
      <w:r>
        <w:rPr>
          <w:lang w:val="pt_PT" w:bidi="pt_PT"/>
        </w:rPr>
        <w:t>Em todas as outras passagens paulinas, "naos" é usado metaforicamente para representar uma habitação humana para o Espírito divino. Em uma instância, a imagem do santuário é usada para descrever o corpo do crente individual (</w:t>
      </w:r>
      <w:r>
        <w:rPr>
          <w:lang w:val="pt_PT" w:bidi="pt_PT"/>
        </w:rPr>
        <w:t>1Co 6.19</w:t>
      </w:r>
      <w:r>
        <w:rPr>
          <w:lang w:val="pt_PT" w:bidi="pt_PT"/>
        </w:rPr>
        <w:t>); em todas as outras instâncias, o santuário representa o corpo de Cristo, a igreja (</w:t>
      </w:r>
      <w:r>
        <w:rPr>
          <w:lang w:val="pt_PT" w:bidi="pt_PT"/>
        </w:rPr>
        <w:t>1Co 3.16–17</w:t>
      </w:r>
      <w:r>
        <w:rPr>
          <w:lang w:val="pt_PT" w:bidi="pt_PT"/>
        </w:rPr>
        <w:t xml:space="preserve">; </w:t>
      </w:r>
      <w:r>
        <w:rPr>
          <w:lang w:val="pt_PT" w:bidi="pt_PT"/>
        </w:rPr>
        <w:t>2Co 6.16</w:t>
      </w:r>
      <w:r>
        <w:rPr>
          <w:lang w:val="pt_PT" w:bidi="pt_PT"/>
        </w:rPr>
        <w:t xml:space="preserve">; </w:t>
      </w:r>
      <w:r>
        <w:rPr>
          <w:lang w:val="pt_PT" w:bidi="pt_PT"/>
        </w:rPr>
        <w:t>Ef 2.21</w:t>
      </w:r>
      <w:r>
        <w:rPr>
          <w:lang w:val="pt_PT" w:bidi="pt_PT"/>
        </w:rPr>
        <w:t xml:space="preserve">). Erroneamente, muitos leitores pensam que </w:t>
      </w:r>
      <w:r>
        <w:rPr>
          <w:lang w:val="pt_PT" w:bidi="pt_PT"/>
        </w:rPr>
        <w:t>1 Coríntios 3.16–17</w:t>
      </w:r>
      <w:r>
        <w:rPr>
          <w:lang w:val="pt_PT" w:bidi="pt_PT"/>
        </w:rPr>
        <w:t xml:space="preserve"> fala do indivíduo, mas de acordo com o texto grego, é inquestionavelmente claro que Paulo estava falando sobre a igreja coletiva (especificamente, a igreja em Corinto).</w:t>
      </w:r>
    </w:p>
    <w:p>
      <w:pPr/>
      <w:r>
        <w:rPr>
          <w:lang w:val="pt_PT" w:bidi="pt_PT"/>
        </w:rPr>
      </w:r>
      <w:r>
        <w:rPr>
          <w:lang w:val="pt_PT" w:bidi="pt_PT"/>
        </w:rPr>
        <w:t xml:space="preserve">Quando Paulo disse à igreja em Corinto que era o santuário de Deus, eles teriam entendido a imagem a partir de seu conhecimento dos templos pagãos. Mas Paulo provavelmente tinha em mente o único templo em Jerusalém. Os gentios tinham muitos deuses com muitos templos em uma cidade; os judeus tinham um Deus com apenas um templo em todo Israel. Isso ajudava a preservar a unidade entre os israelitas. Os coríntios precisavam de unidade espiritual; eles estavam fragmentados devido às suas preferências individuais (veja </w:t>
      </w:r>
      <w:r>
        <w:rPr>
          <w:lang w:val="pt_PT" w:bidi="pt_PT"/>
        </w:rPr>
        <w:t>1Co 1.10–13</w:t>
      </w:r>
      <w:r>
        <w:rPr>
          <w:lang w:val="pt_PT" w:bidi="pt_PT"/>
        </w:rPr>
        <w:t>).</w:t>
      </w:r>
    </w:p>
    <w:p>
      <w:pPr/>
      <w:r>
        <w:rPr>
          <w:lang w:val="pt_PT" w:bidi="pt_PT"/>
        </w:rPr>
      </w:r>
      <w:r>
        <w:rPr>
          <w:lang w:val="pt_PT" w:bidi="pt_PT"/>
        </w:rPr>
        <w:t>Em Efésios, a obra-prima de Paulo sobre a igreja, ele descreve as igrejas locais como entidades vivas e orgânicas que estão todas (falando de forma composta) crescendo em um santuário santo no Senhor (</w:t>
      </w:r>
      <w:r>
        <w:rPr>
          <w:lang w:val="pt_PT" w:bidi="pt_PT"/>
        </w:rPr>
        <w:t>Ef 2.21</w:t>
      </w:r>
      <w:r>
        <w:rPr>
          <w:lang w:val="pt_PT" w:bidi="pt_PT"/>
        </w:rPr>
        <w:t>). Paulo imaginou cada igreja local como proporcionando a Deus uma habitação espiritual naquela localidade (</w:t>
      </w:r>
      <w:r>
        <w:rPr>
          <w:lang w:val="pt_PT" w:bidi="pt_PT"/>
        </w:rPr>
        <w:t>v.22</w:t>
      </w:r>
      <w:r>
        <w:rPr>
          <w:lang w:val="pt_PT" w:bidi="pt_PT"/>
        </w:rPr>
        <w:t>) e crescendo junto com todas as outras igrejas em um santuário santo e universal para a habitação do Senhor.</w:t>
      </w:r>
    </w:p>
    <w:p>
      <w:pPr>
        <w:pStyle w:val="Heading4"/>
      </w:pPr>
      <w:r>
        <w:rPr>
          <w:lang w:val="pt_PT" w:bidi="pt_PT"/>
        </w:rPr>
        <w:t>O Templo no Apocalipse de João</w:t>
      </w:r>
    </w:p>
    <w:p>
      <w:pPr/>
      <w:r>
        <w:rPr>
          <w:lang w:val="pt_PT" w:bidi="pt_PT"/>
        </w:rPr>
      </w:r>
      <w:r>
        <w:rPr>
          <w:lang w:val="pt_PT" w:bidi="pt_PT"/>
        </w:rPr>
        <w:t>No Apocalipse de João, não há um templo material, embora ele continue a usar a imagem de Jerusalém e do Monte Sião (</w:t>
      </w:r>
      <w:r>
        <w:rPr>
          <w:lang w:val="pt_PT" w:bidi="pt_PT"/>
        </w:rPr>
        <w:t>Ap 3.12</w:t>
      </w:r>
      <w:r>
        <w:rPr>
          <w:lang w:val="pt_PT" w:bidi="pt_PT"/>
        </w:rPr>
        <w:t xml:space="preserve">; </w:t>
      </w:r>
      <w:r>
        <w:rPr>
          <w:lang w:val="pt_PT" w:bidi="pt_PT"/>
        </w:rPr>
        <w:t>14.1</w:t>
      </w:r>
      <w:r>
        <w:rPr>
          <w:lang w:val="pt_PT" w:bidi="pt_PT"/>
        </w:rPr>
        <w:t xml:space="preserve">; </w:t>
      </w:r>
      <w:r>
        <w:rPr>
          <w:lang w:val="pt_PT" w:bidi="pt_PT"/>
        </w:rPr>
        <w:t>21.2,10,22</w:t>
      </w:r>
      <w:r>
        <w:rPr>
          <w:lang w:val="pt_PT" w:bidi="pt_PT"/>
        </w:rPr>
        <w:t>). Três ideias inter-relacionadas predominam. Primeiro, o conceito da igreja composta por mártires, cujos membros fiéis são o templo de Deus (</w:t>
      </w:r>
      <w:r>
        <w:rPr>
          <w:lang w:val="pt_PT" w:bidi="pt_PT"/>
        </w:rPr>
        <w:t>3.12</w:t>
      </w:r>
      <w:r>
        <w:rPr>
          <w:lang w:val="pt_PT" w:bidi="pt_PT"/>
        </w:rPr>
        <w:t xml:space="preserve">; </w:t>
      </w:r>
      <w:r>
        <w:rPr>
          <w:lang w:val="pt_PT" w:bidi="pt_PT"/>
        </w:rPr>
        <w:t>14.1</w:t>
      </w:r>
      <w:r>
        <w:rPr>
          <w:lang w:val="pt_PT" w:bidi="pt_PT"/>
        </w:rPr>
        <w:t>). Este templo cresce gradualmente à medida que o número de mártires aumenta (</w:t>
      </w:r>
      <w:r>
        <w:rPr>
          <w:lang w:val="pt_PT" w:bidi="pt_PT"/>
        </w:rPr>
        <w:t>6.11</w:t>
      </w:r>
      <w:r>
        <w:rPr>
          <w:lang w:val="pt_PT" w:bidi="pt_PT"/>
        </w:rPr>
        <w:t>). Outro aspecto é o templo como lugar de julgamento (</w:t>
      </w:r>
      <w:r>
        <w:rPr>
          <w:lang w:val="pt_PT" w:bidi="pt_PT"/>
        </w:rPr>
        <w:t>11.19</w:t>
      </w:r>
      <w:r>
        <w:rPr>
          <w:lang w:val="pt_PT" w:bidi="pt_PT"/>
        </w:rPr>
        <w:t xml:space="preserve">; </w:t>
      </w:r>
      <w:r>
        <w:rPr>
          <w:lang w:val="pt_PT" w:bidi="pt_PT"/>
        </w:rPr>
        <w:t>14.15</w:t>
      </w:r>
      <w:r>
        <w:rPr>
          <w:lang w:val="pt_PT" w:bidi="pt_PT"/>
        </w:rPr>
        <w:t xml:space="preserve">; </w:t>
      </w:r>
      <w:r>
        <w:rPr>
          <w:lang w:val="pt_PT" w:bidi="pt_PT"/>
        </w:rPr>
        <w:t>15.5–16.1</w:t>
      </w:r>
      <w:r>
        <w:rPr>
          <w:lang w:val="pt_PT" w:bidi="pt_PT"/>
        </w:rPr>
        <w:t>). Finalmente, qualquer templo na nova era é desnecessário, “pois seu templo é o Senhor Deus Todo-poderoso e o Cordeiro” (</w:t>
      </w:r>
      <w:r>
        <w:rPr>
          <w:lang w:val="pt_PT" w:bidi="pt_PT"/>
        </w:rPr>
        <w:t>21.22</w:t>
      </w:r>
      <w:r>
        <w:rPr>
          <w:lang w:val="pt_PT" w:bidi="pt_PT"/>
        </w:rPr>
        <w:t>). O estado final será a morada de Deus com seu povo — o templo eterno e espiritual.</w:t>
      </w:r>
    </w:p>
    <w:p>
      <w:pPr/>
      <w:r>
        <w:rPr>
          <w:lang w:val="pt_PT" w:bidi="pt_PT"/>
        </w:rPr>
      </w:r>
      <w:r>
        <w:rPr>
          <w:i/>
          <w:lang w:val="pt_PT" w:bidi="pt_PT"/>
        </w:rPr>
        <w:t>Veja também</w:t>
      </w:r>
      <w:r>
        <w:rPr>
          <w:lang w:val="pt_PT" w:bidi="pt_PT"/>
        </w:rPr>
        <w:t xml:space="preserve"> </w:t>
      </w:r>
      <w:r>
        <w:rPr>
          <w:lang w:val="pt_PT" w:bidi="pt_PT"/>
        </w:rPr>
        <w:t>Altar</w:t>
      </w:r>
      <w:r>
        <w:rPr>
          <w:lang w:val="pt_PT" w:bidi="pt_PT"/>
        </w:rPr>
        <w:t xml:space="preserve">; </w:t>
      </w:r>
      <w:r>
        <w:rPr>
          <w:lang w:val="pt_PT" w:bidi="pt_PT"/>
        </w:rPr>
        <w:t>Arca da Aliança</w:t>
      </w:r>
      <w:r>
        <w:rPr>
          <w:lang w:val="pt_PT" w:bidi="pt_PT"/>
        </w:rPr>
        <w:t xml:space="preserve">; </w:t>
      </w:r>
      <w:r>
        <w:rPr>
          <w:lang w:val="pt_PT" w:bidi="pt_PT"/>
        </w:rPr>
        <w:t>Pão da Presença</w:t>
      </w:r>
      <w:r>
        <w:rPr>
          <w:lang w:val="pt_PT" w:bidi="pt_PT"/>
        </w:rPr>
        <w:t xml:space="preserve">; </w:t>
      </w:r>
      <w:r>
        <w:rPr>
          <w:lang w:val="pt_PT" w:bidi="pt_PT"/>
        </w:rPr>
        <w:t>Davi</w:t>
      </w:r>
      <w:r>
        <w:rPr>
          <w:lang w:val="pt_PT" w:bidi="pt_PT"/>
        </w:rPr>
        <w:t xml:space="preserve">; </w:t>
      </w:r>
      <w:r>
        <w:rPr>
          <w:lang w:val="pt_PT" w:bidi="pt_PT"/>
        </w:rPr>
        <w:t>Festas e Festivais de Israel</w:t>
      </w:r>
      <w:r>
        <w:rPr>
          <w:lang w:val="pt_PT" w:bidi="pt_PT"/>
        </w:rPr>
        <w:t xml:space="preserve">; </w:t>
      </w:r>
      <w:r>
        <w:rPr>
          <w:lang w:val="pt_PT" w:bidi="pt_PT"/>
        </w:rPr>
        <w:t>Primeira Revolta Judaica</w:t>
      </w:r>
      <w:r>
        <w:rPr>
          <w:lang w:val="pt_PT" w:bidi="pt_PT"/>
        </w:rPr>
        <w:t xml:space="preserve">; </w:t>
      </w:r>
      <w:r>
        <w:rPr>
          <w:lang w:val="pt_PT" w:bidi="pt_PT"/>
        </w:rPr>
        <w:t>Judaísmo</w:t>
      </w:r>
      <w:r>
        <w:rPr>
          <w:lang w:val="pt_PT" w:bidi="pt_PT"/>
        </w:rPr>
        <w:t xml:space="preserve">; </w:t>
      </w:r>
      <w:r>
        <w:rPr>
          <w:lang w:val="pt_PT" w:bidi="pt_PT"/>
        </w:rPr>
        <w:t>Propiciatório</w:t>
      </w:r>
      <w:r>
        <w:rPr>
          <w:lang w:val="pt_PT" w:bidi="pt_PT"/>
        </w:rPr>
        <w:t xml:space="preserve">; </w:t>
      </w:r>
      <w:r>
        <w:rPr>
          <w:lang w:val="pt_PT" w:bidi="pt_PT"/>
        </w:rPr>
        <w:t>Ofertas e Sacrifícios</w:t>
      </w:r>
      <w:r>
        <w:rPr>
          <w:lang w:val="pt_PT" w:bidi="pt_PT"/>
        </w:rPr>
        <w:t xml:space="preserve">; </w:t>
      </w:r>
      <w:r>
        <w:rPr>
          <w:lang w:val="pt_PT" w:bidi="pt_PT"/>
        </w:rPr>
        <w:t>Sacerdotes e Levitas</w:t>
      </w:r>
      <w:r>
        <w:rPr>
          <w:lang w:val="pt_PT" w:bidi="pt_PT"/>
        </w:rPr>
        <w:t xml:space="preserve">; </w:t>
      </w:r>
      <w:r>
        <w:rPr>
          <w:lang w:val="pt_PT" w:bidi="pt_PT"/>
        </w:rPr>
        <w:t>Santuário</w:t>
      </w:r>
      <w:r>
        <w:rPr>
          <w:lang w:val="pt_PT" w:bidi="pt_PT"/>
        </w:rPr>
        <w:t xml:space="preserve">; </w:t>
      </w:r>
      <w:r>
        <w:rPr>
          <w:lang w:val="pt_PT" w:bidi="pt_PT"/>
        </w:rPr>
        <w:t>Cantores no Templo</w:t>
      </w:r>
      <w:r>
        <w:rPr>
          <w:lang w:val="pt_PT" w:bidi="pt_PT"/>
        </w:rPr>
        <w:t xml:space="preserve">; </w:t>
      </w:r>
      <w:r>
        <w:rPr>
          <w:lang w:val="pt_PT" w:bidi="pt_PT"/>
        </w:rPr>
        <w:t>Salomão (Pessoa)</w:t>
      </w:r>
      <w:r>
        <w:rPr>
          <w:lang w:val="pt_PT" w:bidi="pt_PT"/>
        </w:rPr>
        <w:t>.</w:t>
      </w:r>
      <w:r>
        <w:rPr>
          <w:lang w:val="pt_PT" w:bidi="pt_PT"/>
        </w:rPr>
      </w:r>
      <w:r>
        <w:rPr>
          <w:lang w:val="pt_PT" w:bidi="pt_PT"/>
        </w:rPr>
      </w:r>
    </w:p>
    <w:p>
      <w:pPr/>
      <w:r>
        <w:rPr>
          <w:lang w:val="pt_PT" w:bidi="pt_PT"/>
        </w:rPr>
      </w:r>
    </w:p>
    <w:p>
      <w:pPr>
        <w:pStyle w:val="Heading2"/>
      </w:pPr>
      <w:r>
        <w:rPr>
          <w:lang w:val="pt_PT" w:bidi="pt_PT"/>
        </w:rPr>
        <w:t>Templo de Zeus Olímpico</w:t>
      </w:r>
      <w:r>
        <w:rPr>
          <w:lang w:val="pt_PT" w:bidi="pt_PT"/>
        </w:rPr>
      </w:r>
    </w:p>
    <w:p>
      <w:pPr/>
      <w:r>
        <w:rPr>
          <w:lang w:val="pt_PT" w:bidi="pt_PT"/>
        </w:rPr>
      </w:r>
      <w:r>
        <w:rPr>
          <w:lang w:val="pt_PT" w:bidi="pt_PT"/>
        </w:rPr>
        <w:t>Nome dado ao templo de Jerusalém por Antíoco Epifânio em 168 a.C., quando ele transformou o lugar sagrado em um santuário para o chefe dos deuses pagãos da Grécia (2Mc 6.2). Os judeus foram forçados a abandonar os costumes ancestrais e não podiam mais observar a lei de Deus. A profanação incluiu prostituição no templo, canibalismo forçado e humilhação para os judeus.</w:t>
      </w:r>
      <w:r>
        <w:rPr>
          <w:lang w:val="pt_PT" w:bidi="pt_PT"/>
        </w:rPr>
      </w:r>
      <w:r>
        <w:rPr>
          <w:lang w:val="pt_PT" w:bidi="pt_PT"/>
        </w:rPr>
      </w:r>
    </w:p>
    <w:p>
      <w:pPr/>
      <w:r>
        <w:rPr>
          <w:lang w:val="pt_PT" w:bidi="pt_PT"/>
        </w:rPr>
      </w:r>
    </w:p>
    <w:p>
      <w:pPr>
        <w:pStyle w:val="Heading2"/>
      </w:pPr>
      <w:r>
        <w:rPr>
          <w:lang w:val="pt_PT" w:bidi="pt_PT"/>
        </w:rPr>
        <w:t>Tempo</w:t>
      </w:r>
      <w:r>
        <w:rPr>
          <w:lang w:val="pt_PT" w:bidi="pt_PT"/>
        </w:rPr>
      </w:r>
    </w:p>
    <w:p>
      <w:pPr/>
      <w:r>
        <w:rPr>
          <w:lang w:val="pt_PT" w:bidi="pt_PT"/>
        </w:rPr>
      </w:r>
      <w:r>
        <w:rPr>
          <w:i/>
          <w:lang w:val="pt_PT" w:bidi="pt_PT"/>
        </w:rPr>
        <w:t>Veja</w:t>
      </w:r>
      <w:r>
        <w:rPr>
          <w:lang w:val="pt_PT" w:bidi="pt_PT"/>
        </w:rPr>
        <w:t xml:space="preserve"> </w:t>
      </w:r>
      <w:r>
        <w:rPr>
          <w:lang w:val="pt_PT" w:bidi="pt_PT"/>
        </w:rPr>
        <w:t>Calendários, Antigos e modernos</w:t>
      </w:r>
      <w:r>
        <w:rPr>
          <w:lang w:val="pt_PT" w:bidi="pt_PT"/>
        </w:rPr>
        <w:t>.</w:t>
      </w:r>
      <w:r>
        <w:rPr>
          <w:lang w:val="pt_PT" w:bidi="pt_PT"/>
        </w:rPr>
      </w:r>
      <w:r>
        <w:rPr>
          <w:lang w:val="pt_PT" w:bidi="pt_PT"/>
        </w:rPr>
      </w:r>
    </w:p>
    <w:p>
      <w:pPr/>
      <w:r>
        <w:rPr>
          <w:lang w:val="pt_PT" w:bidi="pt_PT"/>
        </w:rPr>
      </w:r>
    </w:p>
    <w:p>
      <w:pPr>
        <w:pStyle w:val="Heading2"/>
      </w:pPr>
      <w:r>
        <w:rPr>
          <w:lang w:val="pt_PT" w:bidi="pt_PT"/>
        </w:rPr>
        <w:t>Tenda</w:t>
      </w:r>
      <w:r>
        <w:rPr>
          <w:lang w:val="pt_PT" w:bidi="pt_PT"/>
        </w:rPr>
      </w:r>
    </w:p>
    <w:p>
      <w:pPr/>
      <w:r>
        <w:rPr>
          <w:lang w:val="pt_PT" w:bidi="pt_PT"/>
        </w:rPr>
      </w:r>
      <w:r>
        <w:rPr>
          <w:lang w:val="pt_PT" w:bidi="pt_PT"/>
        </w:rPr>
        <w:t>Uma tradução da palavra hebraica sukkah e sokoh na KJV. A palavra sukkah também é traduzida como “cabana” (</w:t>
      </w:r>
      <w:r>
        <w:rPr>
          <w:lang w:val="pt_PT" w:bidi="pt_PT"/>
        </w:rPr>
        <w:t>Gn 33.17</w:t>
      </w:r>
      <w:r>
        <w:rPr>
          <w:lang w:val="pt_PT" w:bidi="pt_PT"/>
        </w:rPr>
        <w:t>), “tabernáculo” (</w:t>
      </w:r>
      <w:r>
        <w:rPr>
          <w:lang w:val="pt_PT" w:bidi="pt_PT"/>
        </w:rPr>
        <w:t>Lv 23.34</w:t>
      </w:r>
      <w:r>
        <w:rPr>
          <w:lang w:val="pt_PT" w:bidi="pt_PT"/>
        </w:rPr>
        <w:t>) e “tenda” (</w:t>
      </w:r>
      <w:r>
        <w:rPr>
          <w:lang w:val="pt_PT" w:bidi="pt_PT"/>
        </w:rPr>
        <w:t>2Sm 11.11</w:t>
      </w:r>
      <w:r>
        <w:rPr>
          <w:lang w:val="pt_PT" w:bidi="pt_PT"/>
        </w:rPr>
        <w:t>). Outras traduções de sokoh são “toca” (</w:t>
      </w:r>
      <w:r>
        <w:rPr>
          <w:lang w:val="pt_PT" w:bidi="pt_PT"/>
        </w:rPr>
        <w:t>Sl 10.9</w:t>
      </w:r>
      <w:r>
        <w:rPr>
          <w:lang w:val="pt_PT" w:bidi="pt_PT"/>
        </w:rPr>
        <w:t>), “casa” (</w:t>
      </w:r>
      <w:r>
        <w:rPr>
          <w:lang w:val="pt_PT" w:bidi="pt_PT"/>
        </w:rPr>
        <w:t>76.2</w:t>
      </w:r>
      <w:r>
        <w:rPr>
          <w:lang w:val="pt_PT" w:bidi="pt_PT"/>
        </w:rPr>
        <w:t>) e “abrigo” (</w:t>
      </w:r>
      <w:r>
        <w:rPr>
          <w:lang w:val="pt_PT" w:bidi="pt_PT"/>
        </w:rPr>
        <w:t>Jr 25.38</w:t>
      </w:r>
      <w:r>
        <w:rPr>
          <w:lang w:val="pt_PT" w:bidi="pt_PT"/>
        </w:rPr>
        <w:t>). As palavras sukkah e sokoh significam um abrigo ou cobertura, que pode ser na forma de uma tenda (cabana ou tabernáculo), cabana ou toca.</w:t>
      </w:r>
    </w:p>
    <w:p>
      <w:pPr/>
      <w:r>
        <w:rPr>
          <w:lang w:val="pt_PT" w:bidi="pt_PT"/>
        </w:rPr>
      </w:r>
      <w:r>
        <w:rPr>
          <w:lang w:val="pt_PT" w:bidi="pt_PT"/>
        </w:rPr>
        <w:t>A palavra “pavilhão” é usada para se referir às tendas do séquito real de Ben-Hadade e seus aliados, que estavam em um estupor alcoólico quando Acabe os atacou (</w:t>
      </w:r>
      <w:r>
        <w:rPr>
          <w:lang w:val="pt_PT" w:bidi="pt_PT"/>
        </w:rPr>
        <w:t>1Rs 20.16</w:t>
      </w:r>
      <w:r>
        <w:rPr>
          <w:lang w:val="pt_PT" w:bidi="pt_PT"/>
        </w:rPr>
        <w:t>). Outra versão lê “barracas” (NTLH).</w:t>
      </w:r>
    </w:p>
    <w:p>
      <w:pPr/>
      <w:r>
        <w:rPr>
          <w:lang w:val="pt_PT" w:bidi="pt_PT"/>
        </w:rPr>
      </w:r>
      <w:r>
        <w:rPr>
          <w:lang w:val="pt_PT" w:bidi="pt_PT"/>
        </w:rPr>
        <w:t xml:space="preserve">O uso metafórico é encontrado no livro dos Salmos. Em </w:t>
      </w:r>
      <w:r>
        <w:rPr>
          <w:lang w:val="pt_PT" w:bidi="pt_PT"/>
        </w:rPr>
        <w:t>Salmos 27.5</w:t>
      </w:r>
      <w:r>
        <w:rPr>
          <w:lang w:val="pt_PT" w:bidi="pt_PT"/>
        </w:rPr>
        <w:t xml:space="preserve"> e </w:t>
      </w:r>
      <w:r>
        <w:rPr>
          <w:lang w:val="pt_PT" w:bidi="pt_PT"/>
        </w:rPr>
        <w:t>31.20</w:t>
      </w:r>
      <w:r>
        <w:rPr>
          <w:lang w:val="pt_PT" w:bidi="pt_PT"/>
        </w:rPr>
        <w:t>, o salmista fala da proteção especial do Senhor como um lugar onde se pode encontrar refúgio dos malfeitores. A palavra também pode se referir às nuvens que, na linguagem pictórica do salmista, cobrem a presença do Senhor: “Ele se cobriu de escuridão; nuvens grossas, cheias de água, estavam ao seu redor” (</w:t>
      </w:r>
      <w:r>
        <w:rPr>
          <w:lang w:val="pt_PT" w:bidi="pt_PT"/>
        </w:rPr>
        <w:t>Sl 18.11</w:t>
      </w:r>
      <w:r>
        <w:rPr>
          <w:lang w:val="pt_PT" w:bidi="pt_PT"/>
        </w:rPr>
        <w:t>, NTLH).</w:t>
      </w:r>
      <w:r>
        <w:rPr>
          <w:lang w:val="pt_PT" w:bidi="pt_PT"/>
        </w:rPr>
      </w:r>
      <w:r>
        <w:rPr>
          <w:lang w:val="pt_PT" w:bidi="pt_PT"/>
        </w:rPr>
      </w:r>
    </w:p>
    <w:p>
      <w:pPr/>
      <w:r>
        <w:rPr>
          <w:lang w:val="pt_PT" w:bidi="pt_PT"/>
        </w:rPr>
      </w:r>
    </w:p>
    <w:p>
      <w:pPr>
        <w:pStyle w:val="Heading2"/>
      </w:pPr>
      <w:r>
        <w:rPr>
          <w:lang w:val="pt_PT" w:bidi="pt_PT"/>
        </w:rPr>
        <w:t>Tenda do Encontro</w:t>
      </w:r>
      <w:r>
        <w:rPr>
          <w:lang w:val="pt_PT" w:bidi="pt_PT"/>
        </w:rPr>
      </w:r>
    </w:p>
    <w:p>
      <w:pPr/>
      <w:r>
        <w:rPr>
          <w:lang w:val="pt_PT" w:bidi="pt_PT"/>
        </w:rPr>
      </w:r>
      <w:r>
        <w:rPr>
          <w:lang w:val="pt_PT" w:bidi="pt_PT"/>
        </w:rPr>
        <w:t xml:space="preserve">Designação para o tabernáculo. </w:t>
        <w:br/>
        <w:br/>
      </w:r>
      <w:r>
        <w:rPr>
          <w:i/>
          <w:lang w:val="pt_PT" w:bidi="pt_PT"/>
        </w:rPr>
        <w:t>Veja</w:t>
      </w:r>
      <w:r>
        <w:rPr>
          <w:lang w:val="pt_PT" w:bidi="pt_PT"/>
        </w:rPr>
        <w:t xml:space="preserve"> </w:t>
      </w:r>
      <w:r>
        <w:rPr>
          <w:lang w:val="pt_PT" w:bidi="pt_PT"/>
        </w:rPr>
        <w:t>Tabernáculo</w:t>
      </w:r>
      <w:r>
        <w:rPr>
          <w:lang w:val="pt_PT" w:bidi="pt_PT"/>
        </w:rPr>
        <w:t>.</w:t>
      </w:r>
      <w:r>
        <w:rPr>
          <w:lang w:val="pt_PT" w:bidi="pt_PT"/>
        </w:rPr>
      </w:r>
      <w:r>
        <w:rPr>
          <w:lang w:val="pt_PT" w:bidi="pt_PT"/>
        </w:rPr>
      </w:r>
    </w:p>
    <w:p>
      <w:pPr/>
      <w:r>
        <w:rPr>
          <w:lang w:val="pt_PT" w:bidi="pt_PT"/>
        </w:rPr>
      </w:r>
    </w:p>
    <w:p>
      <w:pPr>
        <w:pStyle w:val="Heading2"/>
      </w:pPr>
      <w:r>
        <w:rPr>
          <w:lang w:val="pt_PT" w:bidi="pt_PT"/>
        </w:rPr>
        <w:t>Tentador</w:t>
      </w:r>
      <w:r>
        <w:rPr>
          <w:lang w:val="pt_PT" w:bidi="pt_PT"/>
        </w:rPr>
      </w:r>
    </w:p>
    <w:p>
      <w:pPr/>
      <w:r>
        <w:rPr>
          <w:lang w:val="pt_PT" w:bidi="pt_PT"/>
        </w:rPr>
      </w:r>
      <w:r>
        <w:rPr>
          <w:lang w:val="pt_PT" w:bidi="pt_PT"/>
        </w:rPr>
        <w:t>Tentador é um título para Satanás, o maligno que tenta as pessoas a pecarem.</w:t>
      </w:r>
    </w:p>
    <w:p>
      <w:pPr/>
      <w:r>
        <w:rPr>
          <w:lang w:val="pt_PT" w:bidi="pt_PT"/>
        </w:rPr>
      </w:r>
      <w:r>
        <w:rPr>
          <w:i/>
          <w:lang w:val="pt_PT" w:bidi="pt_PT"/>
        </w:rPr>
        <w:t>Veja</w:t>
      </w:r>
      <w:r>
        <w:rPr>
          <w:lang w:val="pt_PT" w:bidi="pt_PT"/>
        </w:rPr>
        <w:t xml:space="preserve"> </w:t>
      </w:r>
      <w:r>
        <w:rPr>
          <w:lang w:val="pt_PT" w:bidi="pt_PT"/>
        </w:rPr>
        <w:t>Satanás</w:t>
      </w:r>
      <w:r>
        <w:rPr>
          <w:lang w:val="pt_PT" w:bidi="pt_PT"/>
        </w:rPr>
        <w:t>.</w:t>
      </w:r>
      <w:r>
        <w:rPr>
          <w:lang w:val="pt_PT" w:bidi="pt_PT"/>
        </w:rPr>
      </w:r>
      <w:r>
        <w:rPr>
          <w:lang w:val="pt_PT" w:bidi="pt_PT"/>
        </w:rPr>
      </w:r>
    </w:p>
    <w:p>
      <w:pPr/>
      <w:r>
        <w:rPr>
          <w:lang w:val="pt_PT" w:bidi="pt_PT"/>
        </w:rPr>
      </w:r>
    </w:p>
    <w:p>
      <w:pPr>
        <w:pStyle w:val="Heading2"/>
      </w:pPr>
      <w:r>
        <w:rPr>
          <w:lang w:val="pt_PT" w:bidi="pt_PT"/>
        </w:rPr>
        <w:t>Tentar, Tentação</w:t>
      </w:r>
      <w:r>
        <w:rPr>
          <w:lang w:val="pt_PT" w:bidi="pt_PT"/>
        </w:rPr>
      </w:r>
    </w:p>
    <w:p>
      <w:pPr/>
      <w:r>
        <w:rPr>
          <w:lang w:val="pt_PT" w:bidi="pt_PT"/>
        </w:rPr>
      </w:r>
      <w:r>
        <w:rPr>
          <w:i/>
          <w:lang w:val="pt_PT" w:bidi="pt_PT"/>
        </w:rPr>
        <w:t>Veja</w:t>
      </w:r>
      <w:r>
        <w:rPr>
          <w:lang w:val="pt_PT" w:bidi="pt_PT"/>
        </w:rPr>
        <w:t xml:space="preserve"> </w:t>
      </w:r>
      <w:r>
        <w:rPr>
          <w:lang w:val="pt_PT" w:bidi="pt_PT"/>
        </w:rPr>
        <w:t>Teste</w:t>
      </w:r>
      <w:r>
        <w:rPr>
          <w:lang w:val="pt_PT" w:bidi="pt_PT"/>
        </w:rPr>
        <w:t>.</w:t>
      </w:r>
      <w:r>
        <w:rPr>
          <w:lang w:val="pt_PT" w:bidi="pt_PT"/>
        </w:rPr>
      </w:r>
      <w:r>
        <w:rPr>
          <w:lang w:val="pt_PT" w:bidi="pt_PT"/>
        </w:rPr>
      </w:r>
    </w:p>
    <w:p>
      <w:pPr/>
      <w:r>
        <w:rPr>
          <w:lang w:val="pt_PT" w:bidi="pt_PT"/>
        </w:rPr>
      </w:r>
    </w:p>
    <w:p>
      <w:pPr>
        <w:pStyle w:val="Heading2"/>
      </w:pPr>
      <w:r>
        <w:rPr>
          <w:lang w:val="pt_PT" w:bidi="pt_PT"/>
        </w:rPr>
        <w:t>Teocracia</w:t>
      </w:r>
      <w:r>
        <w:rPr>
          <w:lang w:val="pt_PT" w:bidi="pt_PT"/>
        </w:rPr>
      </w:r>
    </w:p>
    <w:p>
      <w:pPr/>
      <w:r>
        <w:rPr>
          <w:lang w:val="pt_PT" w:bidi="pt_PT"/>
        </w:rPr>
      </w:r>
      <w:r>
        <w:rPr>
          <w:lang w:val="pt_PT" w:bidi="pt_PT"/>
        </w:rPr>
        <w:t xml:space="preserve">Uma forma de governo onde Deus possui a mais alta autoridade política. Às vezes, Deus é representado por um governante humano, como um rei. Assim, </w:t>
      </w:r>
      <w:r>
        <w:rPr>
          <w:lang w:val="pt_PT" w:bidi="pt_PT"/>
        </w:rPr>
        <w:t>Deuteronômio 17.14</w:t>
      </w:r>
      <w:r>
        <w:rPr>
          <w:lang w:val="pt_PT" w:bidi="pt_PT"/>
        </w:rPr>
        <w:t>–</w:t>
      </w:r>
      <w:r>
        <w:rPr>
          <w:lang w:val="pt_PT" w:bidi="pt_PT"/>
        </w:rPr>
        <w:t>20</w:t>
      </w:r>
      <w:r>
        <w:rPr>
          <w:lang w:val="pt_PT" w:bidi="pt_PT"/>
        </w:rPr>
        <w:t xml:space="preserve"> argumenta que um rei humano só deve governar se for escolhido pelo Senhor.</w:t>
      </w:r>
    </w:p>
    <w:p>
      <w:pPr>
        <w:pStyle w:val="Heading3"/>
      </w:pPr>
      <w:r>
        <w:rPr>
          <w:lang w:val="pt_PT" w:bidi="pt_PT"/>
        </w:rPr>
        <w:t>Desenvolvimento da Teocracia em Israel</w:t>
      </w:r>
    </w:p>
    <w:p>
      <w:pPr/>
      <w:r>
        <w:rPr>
          <w:lang w:val="pt_PT" w:bidi="pt_PT"/>
        </w:rPr>
      </w:r>
      <w:r>
        <w:rPr>
          <w:lang w:val="pt_PT" w:bidi="pt_PT"/>
        </w:rPr>
        <w:t xml:space="preserve">A teocracia (governo de Deus) desenvolveu-se no antigo Israel ao longo do tempo. Os israelitas no Egito acreditavam que Javé, seu Deus especial, se importava com seu sofrimento. Eles pensavam que Yavé queria libertá-los da escravidão e dos governantes terrenos, especialmente o Faraó (governante do Egito). Os israelitas acreditavam que Javé queria que eles servissem somente a Ele (veja </w:t>
      </w:r>
      <w:r>
        <w:rPr>
          <w:lang w:val="pt_PT" w:bidi="pt_PT"/>
        </w:rPr>
        <w:t>Êx 3.7</w:t>
      </w:r>
      <w:r>
        <w:rPr>
          <w:lang w:val="pt_PT" w:bidi="pt_PT"/>
        </w:rPr>
        <w:t>–</w:t>
      </w:r>
      <w:r>
        <w:rPr>
          <w:lang w:val="pt_PT" w:bidi="pt_PT"/>
        </w:rPr>
        <w:t>10</w:t>
      </w:r>
      <w:r>
        <w:rPr>
          <w:lang w:val="pt_PT" w:bidi="pt_PT"/>
        </w:rPr>
        <w:t xml:space="preserve">; </w:t>
      </w:r>
      <w:r>
        <w:rPr>
          <w:lang w:val="pt_PT" w:bidi="pt_PT"/>
        </w:rPr>
        <w:t>8.1</w:t>
      </w:r>
      <w:r>
        <w:rPr>
          <w:lang w:val="pt_PT" w:bidi="pt_PT"/>
        </w:rPr>
        <w:t xml:space="preserve">; </w:t>
      </w:r>
      <w:r>
        <w:rPr>
          <w:lang w:val="pt_PT" w:bidi="pt_PT"/>
        </w:rPr>
        <w:t>9.1</w:t>
      </w:r>
      <w:r>
        <w:rPr>
          <w:lang w:val="pt_PT" w:bidi="pt_PT"/>
        </w:rPr>
        <w:t>).</w:t>
      </w:r>
    </w:p>
    <w:p>
      <w:pPr/>
      <w:r>
        <w:rPr>
          <w:lang w:val="pt_PT" w:bidi="pt_PT"/>
        </w:rPr>
      </w:r>
      <w:r>
        <w:rPr>
          <w:lang w:val="pt_PT" w:bidi="pt_PT"/>
        </w:rPr>
        <w:t>É importante entender como a vida era diferente sob vários governantes. Os camponeses egípcios (agricultores pobres) enfrentavam um tratamento severo sob o Faraó. Eles lidavam com opressão, exigências de trabalho irracionais e perda de liberdade e respeito próprio. Essas condições difíceis eram experiências cotidianas para os camponeses egípcios.</w:t>
      </w:r>
    </w:p>
    <w:p>
      <w:pPr/>
      <w:r>
        <w:rPr>
          <w:lang w:val="pt_PT" w:bidi="pt_PT"/>
        </w:rPr>
      </w:r>
      <w:r>
        <w:rPr>
          <w:lang w:val="pt_PT" w:bidi="pt_PT"/>
        </w:rPr>
        <w:t>Em contraste, a vida sob o governo de Javé passou a significar algo muito diferente. Os israelitas começaram a associar a liderança de Javé com liberdade, justiça e igualdade. Isso representou uma mudança significativa em relação às suas experiências anteriores.</w:t>
      </w:r>
    </w:p>
    <w:p>
      <w:pPr/>
      <w:r>
        <w:rPr>
          <w:lang w:val="pt_PT" w:bidi="pt_PT"/>
        </w:rPr>
      </w:r>
      <w:r>
        <w:rPr>
          <w:lang w:val="pt_PT" w:bidi="pt_PT"/>
        </w:rPr>
        <w:t>Quando os israelitas chegaram a Canaã, encontraram um tipo de liderança diferente daquela que haviam visto no Egito. As jovens tribos israelitas também não gostaram desse novo sistema. Em Canaã, os reis geralmente eram proprietários das cidades-estado (pequenas áreas independentes) que governavam. Esses reis frequentemente arrendavam parte da terra para as pessoas que viviam lá.</w:t>
      </w:r>
    </w:p>
    <w:p>
      <w:pPr/>
      <w:r>
        <w:rPr>
          <w:lang w:val="pt_PT" w:bidi="pt_PT"/>
        </w:rPr>
      </w:r>
      <w:r>
        <w:rPr>
          <w:lang w:val="pt_PT" w:bidi="pt_PT"/>
        </w:rPr>
        <w:t>Isso era muito diferente do que Deus queria para os israelitas. Quando Josué liderou os israelitas em Canaã, o plano de Deus era que eles fossem livres. Cada tribo recebeu uma área específica de terra. Deus desejava que os israelitas vivessem nessa terra e servissem apenas a Ele, não a qualquer governante humano.</w:t>
      </w:r>
    </w:p>
    <w:p>
      <w:pPr>
        <w:pStyle w:val="Heading4"/>
      </w:pPr>
      <w:r>
        <w:rPr>
          <w:lang w:val="pt_PT" w:bidi="pt_PT"/>
        </w:rPr>
        <w:t>O Período dos Juízes</w:t>
      </w:r>
    </w:p>
    <w:p>
      <w:pPr/>
      <w:r>
        <w:rPr>
          <w:lang w:val="pt_PT" w:bidi="pt_PT"/>
        </w:rPr>
      </w:r>
      <w:r>
        <w:rPr>
          <w:lang w:val="pt_PT" w:bidi="pt_PT"/>
        </w:rPr>
        <w:t>No período dos juízes, a ideia de teocracia era clara e constante. Os israelitas não eram um grupo unificado e não tinham um governante único. Em vez disso, Javé governava sobre eles e os unificava. É por isso que Gideão rejeitou a realeza, dizendo “O Senhor reinará sobre vós” (</w:t>
      </w:r>
      <w:r>
        <w:rPr>
          <w:lang w:val="pt_PT" w:bidi="pt_PT"/>
        </w:rPr>
        <w:t>Jz 8.23</w:t>
      </w:r>
      <w:r>
        <w:rPr>
          <w:lang w:val="pt_PT" w:bidi="pt_PT"/>
        </w:rPr>
        <w:t>).</w:t>
      </w:r>
    </w:p>
    <w:p>
      <w:pPr/>
      <w:r>
        <w:rPr>
          <w:lang w:val="pt_PT" w:bidi="pt_PT"/>
        </w:rPr>
      </w:r>
      <w:r>
        <w:rPr>
          <w:lang w:val="pt_PT" w:bidi="pt_PT"/>
        </w:rPr>
        <w:t>Neste período, a liderança humana era às vezes necessária, especialmente quando as tribos estavam ameaçadas. Esses governantes, chamados juízes, eram "levantados" para proteger o povo e conduzi-lo de volta ao Senhor (</w:t>
      </w:r>
      <w:r>
        <w:rPr>
          <w:lang w:val="pt_PT" w:bidi="pt_PT"/>
        </w:rPr>
        <w:t>Jz 2.16</w:t>
      </w:r>
      <w:r>
        <w:rPr>
          <w:lang w:val="pt_PT" w:bidi="pt_PT"/>
        </w:rPr>
        <w:t>). Os juízes não alcançavam a vitória por causa de suas próprias habilidades. Javé recebia o crédito pela vitória.</w:t>
      </w:r>
    </w:p>
    <w:p>
      <w:pPr>
        <w:pStyle w:val="Heading4"/>
      </w:pPr>
      <w:r>
        <w:rPr>
          <w:lang w:val="pt_PT" w:bidi="pt_PT"/>
        </w:rPr>
        <w:t>O Período da Monarquia</w:t>
      </w:r>
    </w:p>
    <w:p>
      <w:pPr/>
      <w:r>
        <w:rPr>
          <w:lang w:val="pt_PT" w:bidi="pt_PT"/>
        </w:rPr>
      </w:r>
      <w:r>
        <w:rPr>
          <w:lang w:val="pt_PT" w:bidi="pt_PT"/>
        </w:rPr>
        <w:t>Samuel foi um líder importante que viveu durante um período de mudanças em Israel. Ele surgiu após os juízes e antes dos primeiros reis de Israel. Durante esse tempo, os filisteus, um grupo vizinho, tornaram-se um grande problema para os israelitas.</w:t>
      </w:r>
    </w:p>
    <w:p>
      <w:pPr/>
      <w:r>
        <w:rPr>
          <w:lang w:val="pt_PT" w:bidi="pt_PT"/>
        </w:rPr>
      </w:r>
      <w:r>
        <w:rPr>
          <w:lang w:val="pt_PT" w:bidi="pt_PT"/>
        </w:rPr>
        <w:t>Por cerca de 200 anos antes de Samuel, os israelitas e os filisteus viveram próximos uns dos outros sem muitos conflitos. Mas isso mudou durante o tempo de Samuel. Os filisteus começaram a atacar Israel, tentando tomar suas terras. Os israelitas viviam sob um governo teocrático. Diferentes tribos de israelitas trabalhavam juntas para se defender quando necessário. No entanto, esse sistema agora não parecia forte o suficiente para lutar contra os filisteus.</w:t>
      </w:r>
    </w:p>
    <w:p>
      <w:pPr/>
      <w:r>
        <w:rPr>
          <w:lang w:val="pt_PT" w:bidi="pt_PT"/>
        </w:rPr>
      </w:r>
      <w:r>
        <w:rPr>
          <w:lang w:val="pt_PT" w:bidi="pt_PT"/>
        </w:rPr>
        <w:t xml:space="preserve">Muitos israelitas importantes achavam que precisavam de uma nova maneira de se governar. Eles acreditavam que ter um rei tornaria Israel mais forte e os ajudaria a sobreviver. Eles pediram um rei para liderá-los na batalha contra seus inimigos (veja </w:t>
      </w:r>
      <w:r>
        <w:rPr>
          <w:lang w:val="pt_PT" w:bidi="pt_PT"/>
        </w:rPr>
        <w:t>1Sm 8.5,19</w:t>
      </w:r>
      <w:r>
        <w:rPr>
          <w:lang w:val="pt_PT" w:bidi="pt_PT"/>
        </w:rPr>
        <w:t>–</w:t>
      </w:r>
      <w:r>
        <w:rPr>
          <w:lang w:val="pt_PT" w:bidi="pt_PT"/>
        </w:rPr>
        <w:t>20</w:t>
      </w:r>
      <w:r>
        <w:rPr>
          <w:lang w:val="pt_PT" w:bidi="pt_PT"/>
        </w:rPr>
        <w:t>).</w:t>
      </w:r>
    </w:p>
    <w:p>
      <w:pPr/>
      <w:r>
        <w:rPr>
          <w:lang w:val="pt_PT" w:bidi="pt_PT"/>
        </w:rPr>
      </w:r>
      <w:r>
        <w:rPr>
          <w:lang w:val="pt_PT" w:bidi="pt_PT"/>
        </w:rPr>
        <w:t>A ideia de ter um rei desafiava a crença de Israel na teocracia. Muitas pessoas achavam que ter um rei era uma boa ideia. Elas acreditavam que um rei poderia ajudá-los nas batalhas e tornar a nação mais forte. No entanto, os israelitas tinham uma antiga tradição de serem governados apenas por Deus, o que tornava a decisão muito difícil. Samuel, o líder deles na época, achava que querer um rei significava rejeitar o governo de Deus. Ele alertou o povo sobre os problemas que um rei poderia trazer (</w:t>
      </w:r>
      <w:r>
        <w:rPr>
          <w:lang w:val="pt_PT" w:bidi="pt_PT"/>
        </w:rPr>
        <w:t>1Sm 8.10</w:t>
      </w:r>
      <w:r>
        <w:rPr>
          <w:lang w:val="pt_PT" w:bidi="pt_PT"/>
        </w:rPr>
        <w:t>–</w:t>
      </w:r>
      <w:r>
        <w:rPr>
          <w:lang w:val="pt_PT" w:bidi="pt_PT"/>
        </w:rPr>
        <w:t>18</w:t>
      </w:r>
      <w:r>
        <w:rPr>
          <w:lang w:val="pt_PT" w:bidi="pt_PT"/>
        </w:rPr>
        <w:t xml:space="preserve">; </w:t>
      </w:r>
      <w:r>
        <w:rPr>
          <w:lang w:val="pt_PT" w:bidi="pt_PT"/>
        </w:rPr>
        <w:t>10.19</w:t>
      </w:r>
      <w:r>
        <w:rPr>
          <w:lang w:val="pt_PT" w:bidi="pt_PT"/>
        </w:rPr>
        <w:t>).</w:t>
      </w:r>
    </w:p>
    <w:p>
      <w:pPr/>
      <w:r>
        <w:rPr>
          <w:lang w:val="pt_PT" w:bidi="pt_PT"/>
        </w:rPr>
      </w:r>
      <w:r>
        <w:rPr>
          <w:lang w:val="pt_PT" w:bidi="pt_PT"/>
        </w:rPr>
        <w:t>No entanto, algo inesperado aconteceu. Samuel recebeu uma mensagem de Deus sobre um homem chamado Saul. Deus parecia disposto a permitir que Saul se tornasse rei. Foi dito a Samuel para ungir Saul (colocar óleo em sua cabeça para mostrar que Deus o havia escolhido) como o primeiro rei de Israel (</w:t>
      </w:r>
      <w:r>
        <w:rPr>
          <w:lang w:val="pt_PT" w:bidi="pt_PT"/>
        </w:rPr>
        <w:t>1Sm 9.27–10.1</w:t>
      </w:r>
      <w:r>
        <w:rPr>
          <w:lang w:val="pt_PT" w:bidi="pt_PT"/>
        </w:rPr>
        <w:t>).</w:t>
      </w:r>
    </w:p>
    <w:p>
      <w:pPr/>
      <w:r>
        <w:rPr>
          <w:lang w:val="pt_PT" w:bidi="pt_PT"/>
        </w:rPr>
      </w:r>
      <w:r>
        <w:rPr>
          <w:lang w:val="pt_PT" w:bidi="pt_PT"/>
        </w:rPr>
        <w:t>Então, a Bíblia nos diz que "o espírito de Deus" veio sobre Saul (</w:t>
      </w:r>
      <w:r>
        <w:rPr>
          <w:lang w:val="pt_PT" w:bidi="pt_PT"/>
        </w:rPr>
        <w:t>1Sm 11.6</w:t>
      </w:r>
      <w:r>
        <w:rPr>
          <w:lang w:val="pt_PT" w:bidi="pt_PT"/>
        </w:rPr>
        <w:t>). Isso foi semelhante a como Deus havia capacitado os juízes que lideraram Israel anteriormente. Isso mostrava que Deus estava com Saul de uma maneira especial.</w:t>
      </w:r>
    </w:p>
    <w:p>
      <w:pPr/>
      <w:r>
        <w:rPr>
          <w:lang w:val="pt_PT" w:bidi="pt_PT"/>
        </w:rPr>
      </w:r>
      <w:r>
        <w:rPr>
          <w:lang w:val="pt_PT" w:bidi="pt_PT"/>
        </w:rPr>
        <w:t>A posição de Saul como rei foi ainda mais fortalecida quando ele venceu uma batalha contra os amonitas. Após essa vitória, o povo aclamou Saul e o aceitou como seu rei. Essa aprovação pública foi o passo final para consolidar a reivindicação de Saul ao trono.</w:t>
      </w:r>
    </w:p>
    <w:p>
      <w:pPr/>
      <w:r>
        <w:rPr>
          <w:lang w:val="pt_PT" w:bidi="pt_PT"/>
        </w:rPr>
      </w:r>
      <w:r>
        <w:rPr>
          <w:lang w:val="pt_PT" w:bidi="pt_PT"/>
        </w:rPr>
        <w:t>Esses eventos mostraram que o reinado de Saul tinha tanto a bênção de Deus quanto o apoio do povo. A Bíblia nos informa que havia opiniões diferentes sobre ter um rei em Israel. Algumas pessoas desejavam um rei, enquanto outras acreditavam que isso poderia ir contra o governo de Deus. No entanto, estava claro que Deus escolheu o rei e revelou ao seu profeta quem deveria ser escolhido.</w:t>
      </w:r>
    </w:p>
    <w:p>
      <w:pPr>
        <w:pStyle w:val="Heading3"/>
      </w:pPr>
      <w:r>
        <w:rPr>
          <w:lang w:val="pt_PT" w:bidi="pt_PT"/>
        </w:rPr>
        <w:t>Teocracia no futuro</w:t>
      </w:r>
    </w:p>
    <w:p>
      <w:pPr/>
      <w:r>
        <w:rPr>
          <w:lang w:val="pt_PT" w:bidi="pt_PT"/>
        </w:rPr>
      </w:r>
      <w:r>
        <w:rPr>
          <w:lang w:val="pt_PT" w:bidi="pt_PT"/>
        </w:rPr>
        <w:t xml:space="preserve">A Bíblia fala sobre um tempo em que o povo de Deus não precisaria de um rei humano para governá-los. </w:t>
      </w:r>
      <w:r>
        <w:rPr>
          <w:lang w:val="pt_PT" w:bidi="pt_PT"/>
        </w:rPr>
        <w:t>Ezequiel 40–48</w:t>
      </w:r>
      <w:r>
        <w:rPr>
          <w:lang w:val="pt_PT" w:bidi="pt_PT"/>
        </w:rPr>
        <w:t xml:space="preserve"> descreve um futuro onde Deus governaria seu povo através de sacerdotes especiais chamados Zadoquitas. Essa ideia começou a tomar forma por volta de 520 a.C., com o trabalho de dois profetas chamados Ageu e Zacarias. Tornou-se muito importante para o povo judeu após o retorno do exílio na Babilônia. Essa nova forma de pensar mudou como a comunidade vivia e se comportava.</w:t>
      </w:r>
    </w:p>
    <w:p>
      <w:pPr/>
      <w:r>
        <w:rPr>
          <w:lang w:val="pt_PT" w:bidi="pt_PT"/>
        </w:rPr>
      </w:r>
      <w:r>
        <w:rPr>
          <w:lang w:val="pt_PT" w:bidi="pt_PT"/>
        </w:rPr>
        <w:t>Um homem chamado Esdras ajudou a tornar essa ideia do governo de Deus comum no Judaísmo. Após o tempo de Esdras, os sacerdotes desempenharam um papel importante na vida da nação. Mesmo que governantes estrangeiros como os Selêucidas ainda tivessem poder sobre o povo, os judeus aguardavam ansiosamente por um tipo diferente de rei.</w:t>
      </w:r>
    </w:p>
    <w:p>
      <w:pPr/>
      <w:r>
        <w:rPr>
          <w:lang w:val="pt_PT" w:bidi="pt_PT"/>
        </w:rPr>
      </w:r>
      <w:r>
        <w:rPr>
          <w:lang w:val="pt_PT" w:bidi="pt_PT"/>
        </w:rPr>
        <w:t>Eles esperavam por um líder especial chamado Messias (o escolhido de Deus). Acreditavam que o Messias seria da família do Rei Davi. Este líder traria paz e salvaria Israel, cumprindo as antigas promessas de Deus e trazendo justiça, bondade e equidade para todos.</w:t>
      </w:r>
    </w:p>
    <w:p>
      <w:pPr/>
      <w:r>
        <w:rPr>
          <w:lang w:val="pt_PT" w:bidi="pt_PT"/>
        </w:rPr>
      </w:r>
      <w:r>
        <w:rPr>
          <w:i/>
          <w:lang w:val="pt_PT" w:bidi="pt_PT"/>
        </w:rPr>
        <w:t>Veja também</w:t>
      </w:r>
      <w:r>
        <w:rPr>
          <w:lang w:val="pt_PT" w:bidi="pt_PT"/>
        </w:rPr>
        <w:t xml:space="preserve"> </w:t>
      </w:r>
      <w:r>
        <w:rPr>
          <w:lang w:val="pt_PT" w:bidi="pt_PT"/>
        </w:rPr>
        <w:t>Rei</w:t>
      </w:r>
      <w:r>
        <w:rPr>
          <w:lang w:val="pt_PT" w:bidi="pt_PT"/>
        </w:rPr>
        <w:t>.</w:t>
      </w:r>
      <w:r>
        <w:rPr>
          <w:lang w:val="pt_PT" w:bidi="pt_PT"/>
        </w:rPr>
      </w:r>
      <w:r>
        <w:rPr>
          <w:lang w:val="pt_PT" w:bidi="pt_PT"/>
        </w:rPr>
      </w:r>
    </w:p>
    <w:p>
      <w:pPr/>
      <w:r>
        <w:rPr>
          <w:lang w:val="pt_PT" w:bidi="pt_PT"/>
        </w:rPr>
      </w:r>
    </w:p>
    <w:p>
      <w:pPr>
        <w:pStyle w:val="Heading2"/>
      </w:pPr>
      <w:r>
        <w:rPr>
          <w:lang w:val="pt_PT" w:bidi="pt_PT"/>
        </w:rPr>
        <w:t>Teofania</w:t>
      </w:r>
      <w:r>
        <w:rPr>
          <w:lang w:val="pt_PT" w:bidi="pt_PT"/>
        </w:rPr>
      </w:r>
    </w:p>
    <w:p>
      <w:pPr/>
      <w:r>
        <w:rPr>
          <w:lang w:val="pt_PT" w:bidi="pt_PT"/>
        </w:rPr>
      </w:r>
      <w:r>
        <w:rPr>
          <w:lang w:val="pt_PT" w:bidi="pt_PT"/>
        </w:rPr>
        <w:t xml:space="preserve">Uma aparição ou manifestação de Deus. A palavra vem do substantivo grego para “Deus” </w:t>
      </w:r>
      <w:r>
        <w:rPr>
          <w:i/>
          <w:lang w:val="pt_PT" w:bidi="pt_PT"/>
        </w:rPr>
        <w:t>(theos)</w:t>
      </w:r>
      <w:r>
        <w:rPr>
          <w:lang w:val="pt_PT" w:bidi="pt_PT"/>
        </w:rPr>
        <w:t xml:space="preserve"> e do verbo grego “aparecer” </w:t>
      </w:r>
      <w:r>
        <w:rPr>
          <w:i/>
          <w:lang w:val="pt_PT" w:bidi="pt_PT"/>
        </w:rPr>
        <w:t>(phano).</w:t>
      </w:r>
    </w:p>
    <w:p>
      <w:pPr/>
      <w:r>
        <w:rPr>
          <w:lang w:val="pt_PT" w:bidi="pt_PT"/>
        </w:rPr>
      </w:r>
      <w:r>
        <w:rPr>
          <w:lang w:val="pt_PT" w:bidi="pt_PT"/>
        </w:rPr>
        <w:t>Uma teofania é uma representação de Deus em formas temporárias, mas identificáveis. É uma das maneiras pelas quais a revelação especial de Deus é concedida às pessoas. Trata-se de uma revelação divina na qual Deus se torna visível e reconhecível para as pessoas.</w:t>
      </w:r>
    </w:p>
    <w:p>
      <w:pPr/>
      <w:r>
        <w:rPr>
          <w:lang w:val="pt_PT" w:bidi="pt_PT"/>
        </w:rPr>
      </w:r>
      <w:r>
        <w:rPr>
          <w:lang w:val="pt_PT" w:bidi="pt_PT"/>
        </w:rPr>
        <w:t>Deus se revelou às pessoas através de:</w:t>
      </w:r>
    </w:p>
    <w:p>
      <w:pPr>
        <w:pStyle w:val="ListBullet"/>
        <w:spacing w:line="240" w:lineRule="auto"/>
        <w:ind w:left="720"/>
      </w:pPr>
      <w:r>
        <w:rPr>
          <w:lang w:val="pt_PT" w:bidi="pt_PT"/>
        </w:rPr>
      </w:r>
      <w:r>
        <w:rPr>
          <w:lang w:val="pt_PT" w:bidi="pt_PT"/>
        </w:rPr>
        <w:t>Um mensageiro especial chamado o anjo do Senhor</w:t>
      </w:r>
    </w:p>
    <w:p>
      <w:pPr>
        <w:pStyle w:val="ListBullet"/>
        <w:spacing w:line="240" w:lineRule="auto"/>
        <w:ind w:left="720"/>
      </w:pPr>
      <w:r>
        <w:rPr>
          <w:lang w:val="pt_PT" w:bidi="pt_PT"/>
        </w:rPr>
      </w:r>
      <w:r>
        <w:rPr>
          <w:lang w:val="pt_PT" w:bidi="pt_PT"/>
        </w:rPr>
        <w:t>Através da coluna de nuvem que acompanhou os israelitas em suas jornadas pelo deserto</w:t>
      </w:r>
    </w:p>
    <w:p>
      <w:pPr>
        <w:pStyle w:val="ListBullet"/>
        <w:spacing w:line="240" w:lineRule="auto"/>
        <w:ind w:left="720"/>
      </w:pPr>
      <w:r>
        <w:rPr>
          <w:lang w:val="pt_PT" w:bidi="pt_PT"/>
        </w:rPr>
      </w:r>
      <w:r>
        <w:rPr>
          <w:lang w:val="pt_PT" w:bidi="pt_PT"/>
        </w:rPr>
        <w:t>Através da shekinah, ou sua presença no interior do tabernáculo.</w:t>
      </w:r>
    </w:p>
    <w:p>
      <w:pPr/>
      <w:r>
        <w:rPr>
          <w:lang w:val="pt_PT" w:bidi="pt_PT"/>
        </w:rPr>
      </w:r>
      <w:r>
        <w:rPr>
          <w:i/>
          <w:lang w:val="pt_PT" w:bidi="pt_PT"/>
        </w:rPr>
        <w:t>Veja</w:t>
      </w:r>
      <w:r>
        <w:rPr>
          <w:lang w:val="pt_PT" w:bidi="pt_PT"/>
        </w:rPr>
        <w:t xml:space="preserve"> </w:t>
      </w:r>
      <w:r>
        <w:rPr>
          <w:lang w:val="pt_PT" w:bidi="pt_PT"/>
        </w:rPr>
        <w:t>Anjo (Anjo do Senhor)</w:t>
      </w:r>
      <w:r>
        <w:rPr>
          <w:lang w:val="pt_PT" w:bidi="pt_PT"/>
        </w:rPr>
        <w:t xml:space="preserve">; </w:t>
      </w:r>
      <w:r>
        <w:rPr>
          <w:lang w:val="pt_PT" w:bidi="pt_PT"/>
        </w:rPr>
        <w:t>Pilar de Fogo e nuvem</w:t>
      </w:r>
      <w:r>
        <w:rPr>
          <w:lang w:val="pt_PT" w:bidi="pt_PT"/>
        </w:rPr>
        <w:t xml:space="preserve">; </w:t>
      </w:r>
      <w:r>
        <w:rPr>
          <w:lang w:val="pt_PT" w:bidi="pt_PT"/>
        </w:rPr>
        <w:t>Shekinah</w:t>
      </w:r>
      <w:r>
        <w:rPr>
          <w:lang w:val="pt_PT" w:bidi="pt_PT"/>
        </w:rPr>
        <w:t>.</w:t>
      </w:r>
      <w:r>
        <w:rPr>
          <w:lang w:val="pt_PT" w:bidi="pt_PT"/>
        </w:rPr>
      </w:r>
      <w:r>
        <w:rPr>
          <w:lang w:val="pt_PT" w:bidi="pt_PT"/>
        </w:rPr>
      </w:r>
    </w:p>
    <w:p>
      <w:pPr/>
      <w:r>
        <w:rPr>
          <w:lang w:val="pt_PT" w:bidi="pt_PT"/>
        </w:rPr>
      </w:r>
    </w:p>
    <w:p>
      <w:pPr>
        <w:pStyle w:val="Heading2"/>
      </w:pPr>
      <w:r>
        <w:rPr>
          <w:lang w:val="pt_PT" w:bidi="pt_PT"/>
        </w:rPr>
        <w:t>Teófilo</w:t>
      </w:r>
      <w:r>
        <w:rPr>
          <w:lang w:val="pt_PT" w:bidi="pt_PT"/>
        </w:rPr>
      </w:r>
    </w:p>
    <w:p>
      <w:pPr>
        <w:pStyle w:val="ListNumber"/>
        <w:numPr>
          <w:ilvl w:val="0"/>
          <w:numId w:val="20"/>
        </w:numPr>
        <w:spacing w:line="240" w:lineRule="auto"/>
        <w:ind w:left="720"/>
      </w:pPr>
      <w:r>
        <w:rPr>
          <w:lang w:val="pt_PT" w:bidi="pt_PT"/>
        </w:rPr>
      </w:r>
      <w:r>
        <w:rPr>
          <w:lang w:val="pt_PT" w:bidi="pt_PT"/>
        </w:rPr>
        <w:t>Uma pessoa para quem Lucas escreveu dois livros do Novo Testamento: o Evangelho de Lucas e Atos (</w:t>
      </w:r>
      <w:r>
        <w:rPr>
          <w:lang w:val="pt_PT" w:bidi="pt_PT"/>
        </w:rPr>
        <w:t>Lc 1.3</w:t>
      </w:r>
      <w:r>
        <w:rPr>
          <w:lang w:val="pt_PT" w:bidi="pt_PT"/>
        </w:rPr>
        <w:t xml:space="preserve">; </w:t>
      </w:r>
      <w:r>
        <w:rPr>
          <w:lang w:val="pt_PT" w:bidi="pt_PT"/>
        </w:rPr>
        <w:t>At 1.1</w:t>
      </w:r>
      <w:r>
        <w:rPr>
          <w:lang w:val="pt_PT" w:bidi="pt_PT"/>
        </w:rPr>
        <w:t>). O nome "Teófilo" significa "amante de Deus" ou "amado por Deus" em grego. Devido a esse significado, algumas pessoas acreditam que Teófilo pode não ser o nome de uma pessoa real. Elas sugerem que poderia ser um título usado para se dirigir a todos os leitores desses livros.</w:t>
        <w:br/>
      </w:r>
      <w:r>
        <w:rPr>
          <w:lang w:val="pt_PT" w:bidi="pt_PT"/>
        </w:rPr>
        <w:t>No entanto, isso é improvável por duas razões. Primeiro, o Novo Testamento geralmente usa nomes reais em vez de títulos ao se dirigir às pessoas. Segundo, Lucas chama Teófilo de "excelentíssimo", um termo de respeito usado para importantes oficiais. Por exemplo, Paulo usou esse mesmo título ao falar com Festo, e tanto Cláudio Lísias quanto Tértulo o usaram ao se dirigir a Félix (</w:t>
      </w:r>
      <w:r>
        <w:rPr>
          <w:lang w:val="pt_PT" w:bidi="pt_PT"/>
        </w:rPr>
        <w:t>At 23.26</w:t>
      </w:r>
      <w:r>
        <w:rPr>
          <w:lang w:val="pt_PT" w:bidi="pt_PT"/>
        </w:rPr>
        <w:t xml:space="preserve">; </w:t>
      </w:r>
      <w:r>
        <w:rPr>
          <w:lang w:val="pt_PT" w:bidi="pt_PT"/>
        </w:rPr>
        <w:t>24.2–3</w:t>
      </w:r>
      <w:r>
        <w:rPr>
          <w:lang w:val="pt_PT" w:bidi="pt_PT"/>
        </w:rPr>
        <w:t xml:space="preserve">; </w:t>
      </w:r>
      <w:r>
        <w:rPr>
          <w:lang w:val="pt_PT" w:bidi="pt_PT"/>
        </w:rPr>
        <w:t>26.25</w:t>
      </w:r>
      <w:r>
        <w:rPr>
          <w:lang w:val="pt_PT" w:bidi="pt_PT"/>
        </w:rPr>
        <w:t>).</w:t>
        <w:br/>
      </w:r>
      <w:r>
        <w:rPr>
          <w:lang w:val="pt_PT" w:bidi="pt_PT"/>
        </w:rPr>
        <w:t>Embora Teófilo provavelmente fosse uma pessoa importante na sociedade, não sabemos exatamente qual era a sua posição.</w:t>
      </w:r>
    </w:p>
    <w:p>
      <w:pPr>
        <w:pStyle w:val="ListNumber"/>
        <w:spacing w:line="240" w:lineRule="auto"/>
        <w:ind w:left="720"/>
      </w:pPr>
      <w:r>
        <w:rPr>
          <w:lang w:val="pt_PT" w:bidi="pt_PT"/>
        </w:rPr>
      </w:r>
      <w:r>
        <w:rPr>
          <w:lang w:val="pt_PT" w:bidi="pt_PT"/>
        </w:rPr>
        <w:t>O sumo sacerdote judeu de 37 a 41 d.C. veio de uma importante família religiosa. Seu pai era Anás, seu irmão era Jônatas e seu cunhado era Caifás. Vitélio, que governava a área para Roma, nomeou Teófilo como sumo sacerdote após Jônatas. O rei Herodes Agripa mais tarde removeu Teófilo dessa posição.</w:t>
        <w:br/>
      </w:r>
      <w:r>
        <w:rPr>
          <w:lang w:val="pt_PT" w:bidi="pt_PT"/>
        </w:rPr>
        <w:t>Este Teófilo foi provavelmente o sumo sacerdote que deu a Paulo permissão para prender cristãos. Embora tenha desempenhado esse papel importante, seu nome não aparece no Novo Testamento.</w:t>
      </w:r>
      <w:r>
        <w:rPr>
          <w:lang w:val="pt_PT" w:bidi="pt_PT"/>
        </w:rPr>
      </w:r>
      <w:r>
        <w:rPr>
          <w:lang w:val="pt_PT" w:bidi="pt_PT"/>
        </w:rPr>
      </w:r>
    </w:p>
    <w:p>
      <w:pPr/>
      <w:r>
        <w:rPr>
          <w:lang w:val="pt_PT" w:bidi="pt_PT"/>
        </w:rPr>
      </w:r>
    </w:p>
    <w:p>
      <w:pPr>
        <w:pStyle w:val="Heading2"/>
      </w:pPr>
      <w:r>
        <w:rPr>
          <w:lang w:val="pt_PT" w:bidi="pt_PT"/>
        </w:rPr>
        <w:t>Tequel</w:t>
      </w:r>
      <w:r>
        <w:rPr>
          <w:lang w:val="pt_PT" w:bidi="pt_PT"/>
        </w:rPr>
      </w:r>
    </w:p>
    <w:p>
      <w:pPr/>
      <w:r>
        <w:rPr>
          <w:lang w:val="pt_PT" w:bidi="pt_PT"/>
        </w:rPr>
      </w:r>
      <w:r>
        <w:rPr>
          <w:lang w:val="pt_PT" w:bidi="pt_PT"/>
        </w:rPr>
        <w:t xml:space="preserve">Uma palavra aramaica interpretada como "peso" em </w:t>
      </w:r>
      <w:r>
        <w:rPr>
          <w:lang w:val="pt_PT" w:bidi="pt_PT"/>
        </w:rPr>
        <w:t>Daniel 5.25–27</w:t>
      </w:r>
      <w:r>
        <w:rPr>
          <w:lang w:val="pt_PT" w:bidi="pt_PT"/>
        </w:rPr>
        <w:t xml:space="preserve">. </w:t>
      </w:r>
      <w:r>
        <w:rPr>
          <w:i/>
          <w:lang w:val="pt_PT" w:bidi="pt_PT"/>
        </w:rPr>
        <w:t>Veja</w:t>
      </w:r>
      <w:r>
        <w:rPr>
          <w:lang w:val="pt_PT" w:bidi="pt_PT"/>
        </w:rPr>
        <w:t xml:space="preserve"> </w:t>
      </w:r>
      <w:r>
        <w:rPr>
          <w:lang w:val="pt_PT" w:bidi="pt_PT"/>
        </w:rPr>
        <w:t>Mene, Mene, Tequel, Parsim</w:t>
      </w:r>
      <w:r>
        <w:rPr>
          <w:lang w:val="pt_PT" w:bidi="pt_PT"/>
        </w:rPr>
        <w:t>.</w:t>
      </w:r>
      <w:r>
        <w:rPr>
          <w:lang w:val="pt_PT" w:bidi="pt_PT"/>
        </w:rPr>
      </w:r>
      <w:r>
        <w:rPr>
          <w:lang w:val="pt_PT" w:bidi="pt_PT"/>
        </w:rPr>
      </w:r>
    </w:p>
    <w:p>
      <w:pPr/>
      <w:r>
        <w:rPr>
          <w:lang w:val="pt_PT" w:bidi="pt_PT"/>
        </w:rPr>
      </w:r>
    </w:p>
    <w:p>
      <w:pPr>
        <w:pStyle w:val="Heading2"/>
      </w:pPr>
      <w:r>
        <w:rPr>
          <w:lang w:val="pt_PT" w:bidi="pt_PT"/>
        </w:rPr>
        <w:t>Terá</w:t>
      </w:r>
      <w:r>
        <w:rPr>
          <w:lang w:val="pt_PT" w:bidi="pt_PT"/>
        </w:rPr>
      </w:r>
    </w:p>
    <w:p>
      <w:pPr/>
      <w:r>
        <w:rPr>
          <w:lang w:val="pt_PT" w:bidi="pt_PT"/>
        </w:rPr>
      </w:r>
      <w:r>
        <w:rPr>
          <w:lang w:val="pt_PT" w:bidi="pt_PT"/>
        </w:rPr>
        <w:t xml:space="preserve">Algumas traduções, como a NVT e a NVI, utilizam acentuação no nome de Tera, pai de Abraão, em </w:t>
      </w:r>
      <w:r>
        <w:rPr>
          <w:lang w:val="pt_PT" w:bidi="pt_PT"/>
        </w:rPr>
        <w:t>Lucas 3.34</w:t>
      </w:r>
      <w:r>
        <w:rPr>
          <w:lang w:val="pt_PT" w:bidi="pt_PT"/>
        </w:rPr>
        <w:t>.</w:t>
      </w:r>
    </w:p>
    <w:p>
      <w:pPr/>
      <w:r>
        <w:rPr>
          <w:lang w:val="pt_PT" w:bidi="pt_PT"/>
        </w:rPr>
      </w:r>
      <w:r>
        <w:rPr>
          <w:i/>
          <w:lang w:val="pt_PT" w:bidi="pt_PT"/>
        </w:rPr>
        <w:t>Veja</w:t>
      </w:r>
      <w:r>
        <w:rPr>
          <w:lang w:val="pt_PT" w:bidi="pt_PT"/>
        </w:rPr>
        <w:t xml:space="preserve"> </w:t>
      </w:r>
      <w:r>
        <w:rPr>
          <w:lang w:val="pt_PT" w:bidi="pt_PT"/>
        </w:rPr>
        <w:t>Tera (pessoa)</w:t>
      </w:r>
      <w:r>
        <w:rPr>
          <w:lang w:val="pt_PT" w:bidi="pt_PT"/>
        </w:rPr>
        <w:t>.</w:t>
      </w:r>
      <w:r>
        <w:rPr>
          <w:lang w:val="pt_PT" w:bidi="pt_PT"/>
        </w:rPr>
      </w:r>
      <w:r>
        <w:rPr>
          <w:lang w:val="pt_PT" w:bidi="pt_PT"/>
        </w:rPr>
      </w:r>
    </w:p>
    <w:p>
      <w:pPr/>
      <w:r>
        <w:rPr>
          <w:lang w:val="pt_PT" w:bidi="pt_PT"/>
        </w:rPr>
      </w:r>
    </w:p>
    <w:p>
      <w:pPr>
        <w:pStyle w:val="Heading2"/>
      </w:pPr>
      <w:r>
        <w:rPr>
          <w:lang w:val="pt_PT" w:bidi="pt_PT"/>
        </w:rPr>
        <w:t>Tera (lugar)</w:t>
      </w:r>
      <w:r>
        <w:rPr>
          <w:lang w:val="pt_PT" w:bidi="pt_PT"/>
        </w:rPr>
      </w:r>
    </w:p>
    <w:p>
      <w:pPr/>
      <w:r>
        <w:rPr>
          <w:lang w:val="pt_PT" w:bidi="pt_PT"/>
        </w:rPr>
      </w:r>
      <w:r>
        <w:rPr>
          <w:lang w:val="pt_PT" w:bidi="pt_PT"/>
        </w:rPr>
        <w:t>Um dos lugares onde os israelitas pararam durante suas peregrinações no deserto. Estava localizado entre Taate e Mitcá (</w:t>
      </w:r>
      <w:r>
        <w:rPr>
          <w:lang w:val="pt_PT" w:bidi="pt_PT"/>
        </w:rPr>
        <w:t>Nm 33.27,28</w:t>
      </w:r>
      <w:r>
        <w:rPr>
          <w:lang w:val="pt_PT" w:bidi="pt_PT"/>
        </w:rPr>
        <w:t>).</w:t>
      </w:r>
      <w:r>
        <w:rPr>
          <w:lang w:val="pt_PT" w:bidi="pt_PT"/>
        </w:rPr>
      </w:r>
      <w:r>
        <w:rPr>
          <w:lang w:val="pt_PT" w:bidi="pt_PT"/>
        </w:rPr>
      </w:r>
    </w:p>
    <w:p>
      <w:pPr/>
      <w:r>
        <w:rPr>
          <w:lang w:val="pt_PT" w:bidi="pt_PT"/>
        </w:rPr>
      </w:r>
    </w:p>
    <w:p>
      <w:pPr>
        <w:pStyle w:val="Heading2"/>
      </w:pPr>
      <w:r>
        <w:rPr>
          <w:lang w:val="pt_PT" w:bidi="pt_PT"/>
        </w:rPr>
        <w:t>Tera (Pessoa)</w:t>
      </w:r>
      <w:r>
        <w:rPr>
          <w:lang w:val="pt_PT" w:bidi="pt_PT"/>
        </w:rPr>
      </w:r>
    </w:p>
    <w:p>
      <w:pPr/>
      <w:r>
        <w:rPr>
          <w:lang w:val="pt_PT" w:bidi="pt_PT"/>
        </w:rPr>
      </w:r>
      <w:r>
        <w:rPr>
          <w:lang w:val="pt_PT" w:bidi="pt_PT"/>
        </w:rPr>
        <w:t>O pai de Abrão (Abraão), Naor e Harã (</w:t>
      </w:r>
      <w:r>
        <w:rPr>
          <w:lang w:val="pt_PT" w:bidi="pt_PT"/>
        </w:rPr>
        <w:t>Gn 11.26</w:t>
      </w:r>
      <w:r>
        <w:rPr>
          <w:lang w:val="pt_PT" w:bidi="pt_PT"/>
        </w:rPr>
        <w:t xml:space="preserve">; </w:t>
      </w:r>
      <w:r>
        <w:rPr>
          <w:lang w:val="pt_PT" w:bidi="pt_PT"/>
        </w:rPr>
        <w:t>1Cr 1.26</w:t>
      </w:r>
      <w:r>
        <w:rPr>
          <w:lang w:val="pt_PT" w:bidi="pt_PT"/>
        </w:rPr>
        <w:t xml:space="preserve">; </w:t>
      </w:r>
      <w:r>
        <w:rPr>
          <w:lang w:val="pt_PT" w:bidi="pt_PT"/>
        </w:rPr>
        <w:t>Lc 3.34</w:t>
      </w:r>
      <w:r>
        <w:rPr>
          <w:lang w:val="pt_PT" w:bidi="pt_PT"/>
        </w:rPr>
        <w:t>).</w:t>
      </w:r>
    </w:p>
    <w:p>
      <w:pPr/>
      <w:r>
        <w:rPr>
          <w:lang w:val="pt_PT" w:bidi="pt_PT"/>
        </w:rPr>
      </w:r>
      <w:r>
        <w:rPr>
          <w:lang w:val="pt_PT" w:bidi="pt_PT"/>
        </w:rPr>
        <w:t>Abrão é listado primeiro entre os filhos de Tera, mas provavelmente não era o mais velho. Depois que Tera viveu 70 anos, ele gerou Abrão, Naor e Harã (</w:t>
      </w:r>
      <w:r>
        <w:rPr>
          <w:lang w:val="pt_PT" w:bidi="pt_PT"/>
        </w:rPr>
        <w:t>Gn 11.26</w:t>
      </w:r>
      <w:r>
        <w:rPr>
          <w:lang w:val="pt_PT" w:bidi="pt_PT"/>
        </w:rPr>
        <w:t>). O Novo Testamento relata que Abrão deixou Harã após a morte de seu pai quando tinha 75 anos (</w:t>
      </w:r>
      <w:r>
        <w:rPr>
          <w:lang w:val="pt_PT" w:bidi="pt_PT"/>
        </w:rPr>
        <w:t>Gn 12.4</w:t>
      </w:r>
      <w:r>
        <w:rPr>
          <w:lang w:val="pt_PT" w:bidi="pt_PT"/>
        </w:rPr>
        <w:t xml:space="preserve">; </w:t>
      </w:r>
      <w:r>
        <w:rPr>
          <w:lang w:val="pt_PT" w:bidi="pt_PT"/>
        </w:rPr>
        <w:t>At 7.4</w:t>
      </w:r>
      <w:r>
        <w:rPr>
          <w:lang w:val="pt_PT" w:bidi="pt_PT"/>
        </w:rPr>
        <w:t>).</w:t>
      </w:r>
    </w:p>
    <w:p>
      <w:pPr/>
      <w:r>
        <w:rPr>
          <w:lang w:val="pt_PT" w:bidi="pt_PT"/>
        </w:rPr>
      </w:r>
      <w:r>
        <w:rPr>
          <w:lang w:val="pt_PT" w:bidi="pt_PT"/>
        </w:rPr>
        <w:t>Tera morreu aos 205 anos (</w:t>
      </w:r>
      <w:r>
        <w:rPr>
          <w:lang w:val="pt_PT" w:bidi="pt_PT"/>
        </w:rPr>
        <w:t>Gn 11.32</w:t>
      </w:r>
      <w:r>
        <w:rPr>
          <w:lang w:val="pt_PT" w:bidi="pt_PT"/>
        </w:rPr>
        <w:t>). Isso sugere que Tera tinha pelo menos 130 anos quando Abrão nasceu. Tera começou a viagem para Canaã, embora não tenha conseguido ir além de Harã (</w:t>
      </w:r>
      <w:r>
        <w:rPr>
          <w:lang w:val="pt_PT" w:bidi="pt_PT"/>
        </w:rPr>
        <w:t>Gn 11.31–32</w:t>
      </w:r>
      <w:r>
        <w:rPr>
          <w:lang w:val="pt_PT" w:bidi="pt_PT"/>
        </w:rPr>
        <w:t>). Abrão foi ordenado lá a deixar sua família e seguir para Canaã (</w:t>
      </w:r>
      <w:r>
        <w:rPr>
          <w:lang w:val="pt_PT" w:bidi="pt_PT"/>
        </w:rPr>
        <w:t>Gn 12.1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Abraão</w:t>
      </w:r>
      <w:r>
        <w:rPr>
          <w:lang w:val="pt_PT" w:bidi="pt_PT"/>
        </w:rPr>
        <w:t>.</w:t>
      </w:r>
      <w:r>
        <w:rPr>
          <w:lang w:val="pt_PT" w:bidi="pt_PT"/>
        </w:rPr>
      </w:r>
      <w:r>
        <w:rPr>
          <w:lang w:val="pt_PT" w:bidi="pt_PT"/>
        </w:rPr>
      </w:r>
    </w:p>
    <w:p>
      <w:pPr/>
      <w:r>
        <w:rPr>
          <w:lang w:val="pt_PT" w:bidi="pt_PT"/>
        </w:rPr>
      </w:r>
    </w:p>
    <w:p>
      <w:pPr>
        <w:pStyle w:val="Heading2"/>
      </w:pPr>
      <w:r>
        <w:rPr>
          <w:lang w:val="pt_PT" w:bidi="pt_PT"/>
        </w:rPr>
        <w:t>Terafins</w:t>
      </w:r>
      <w:r>
        <w:rPr>
          <w:lang w:val="pt_PT" w:bidi="pt_PT"/>
        </w:rPr>
      </w:r>
    </w:p>
    <w:p>
      <w:pPr/>
      <w:r>
        <w:rPr>
          <w:lang w:val="pt_PT" w:bidi="pt_PT"/>
        </w:rPr>
      </w:r>
      <w:r>
        <w:rPr>
          <w:lang w:val="pt_PT" w:bidi="pt_PT"/>
        </w:rPr>
        <w:t>Ídolos associados a rituais mágicos pagãos. No AT, o termo é frequentemente traduzido como "deuses domésticos", indicativo de talismãs que eram mantidos em santuários familiares (</w:t>
      </w:r>
      <w:r>
        <w:rPr>
          <w:lang w:val="pt_PT" w:bidi="pt_PT"/>
        </w:rPr>
        <w:t>Gn 31.19,34</w:t>
      </w:r>
      <w:r>
        <w:rPr>
          <w:lang w:val="pt_PT" w:bidi="pt_PT"/>
        </w:rPr>
        <w:t>). Esses foram os ídolos que Raquel roubou de seu pai, o que ocasionou a perseguição furiosa de Labão. Muitos postularam que a raiva de Labão reflete uma tradição nuziana, onde a posse dos deuses domésticos conferia direitos de herança ao proprietário. É mais provável que Raquel tenha roubado os terafins simplesmente para garantir boa sorte e segurança.</w:t>
      </w:r>
    </w:p>
    <w:p>
      <w:pPr/>
      <w:r>
        <w:rPr>
          <w:lang w:val="pt_PT" w:bidi="pt_PT"/>
        </w:rPr>
      </w:r>
      <w:r>
        <w:rPr>
          <w:lang w:val="pt_PT" w:bidi="pt_PT"/>
        </w:rPr>
        <w:t>Os terafins também são mencionados em conexão com a tentativa de Miquéias de estabelecer um sacerdócio privado (</w:t>
      </w:r>
      <w:r>
        <w:rPr>
          <w:lang w:val="pt_PT" w:bidi="pt_PT"/>
        </w:rPr>
        <w:t>Jz 17.5</w:t>
      </w:r>
      <w:r>
        <w:rPr>
          <w:lang w:val="pt_PT" w:bidi="pt_PT"/>
        </w:rPr>
        <w:t>). Quando os danitas se mudaram para Laís, roubaram os terafins e o éfode de Miquéias para uso oracular (</w:t>
      </w:r>
      <w:r>
        <w:rPr>
          <w:lang w:val="pt_PT" w:bidi="pt_PT"/>
        </w:rPr>
        <w:t>18.14–20,31</w:t>
      </w:r>
      <w:r>
        <w:rPr>
          <w:lang w:val="pt_PT" w:bidi="pt_PT"/>
        </w:rPr>
        <w:t>). Os terafins eram tipicamente pequenos ídolos, mas ocasionalmente podiam ser em tamanho real também. Davi escapou de Saul quando Mical colocou um terafim em sua cama como um manequim (</w:t>
      </w:r>
      <w:r>
        <w:rPr>
          <w:lang w:val="pt_PT" w:bidi="pt_PT"/>
        </w:rPr>
        <w:t>1Sm 19.13–16</w:t>
      </w:r>
      <w:r>
        <w:rPr>
          <w:lang w:val="pt_PT" w:bidi="pt_PT"/>
        </w:rPr>
        <w:t>). Durante o período do reino de Israel, os terafins continuaram a ser usados em práticas cultuais heréticas. Josias tentou livrar o país dos terafins, feiticeiros e médiuns, mas suas reformas parecem ter sido temporárias (</w:t>
      </w:r>
      <w:r>
        <w:rPr>
          <w:lang w:val="pt_PT" w:bidi="pt_PT"/>
        </w:rPr>
        <w:t>2Rs 23.24</w:t>
      </w:r>
      <w:r>
        <w:rPr>
          <w:lang w:val="pt_PT" w:bidi="pt_PT"/>
        </w:rPr>
        <w:t>). Os profetas regularmente condenavam o uso de terafins, identificando-os com abominações pagãs (</w:t>
      </w:r>
      <w:r>
        <w:rPr>
          <w:lang w:val="pt_PT" w:bidi="pt_PT"/>
        </w:rPr>
        <w:t>Ez 21.21</w:t>
      </w:r>
      <w:r>
        <w:rPr>
          <w:lang w:val="pt_PT" w:bidi="pt_PT"/>
        </w:rPr>
        <w:t xml:space="preserve">; </w:t>
      </w:r>
      <w:r>
        <w:rPr>
          <w:lang w:val="pt_PT" w:bidi="pt_PT"/>
        </w:rPr>
        <w:t>Os 3.4</w:t>
      </w:r>
      <w:r>
        <w:rPr>
          <w:lang w:val="pt_PT" w:bidi="pt_PT"/>
        </w:rPr>
        <w:t xml:space="preserve">; </w:t>
      </w:r>
      <w:r>
        <w:rPr>
          <w:lang w:val="pt_PT" w:bidi="pt_PT"/>
        </w:rPr>
        <w:t>Zc 10.2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Ídolos, Idolatria</w:t>
      </w:r>
      <w:r>
        <w:rPr>
          <w:lang w:val="pt_PT" w:bidi="pt_PT"/>
        </w:rPr>
        <w:t>.</w:t>
      </w:r>
      <w:r>
        <w:rPr>
          <w:lang w:val="pt_PT" w:bidi="pt_PT"/>
        </w:rPr>
      </w:r>
      <w:r>
        <w:rPr>
          <w:lang w:val="pt_PT" w:bidi="pt_PT"/>
        </w:rPr>
      </w:r>
    </w:p>
    <w:p>
      <w:pPr/>
      <w:r>
        <w:rPr>
          <w:lang w:val="pt_PT" w:bidi="pt_PT"/>
        </w:rPr>
      </w:r>
    </w:p>
    <w:p>
      <w:pPr>
        <w:pStyle w:val="Heading2"/>
      </w:pPr>
      <w:r>
        <w:rPr>
          <w:lang w:val="pt_PT" w:bidi="pt_PT"/>
        </w:rPr>
        <w:t>Terceira aos Coríntios</w:t>
      </w:r>
      <w:r>
        <w:rPr>
          <w:lang w:val="pt_PT" w:bidi="pt_PT"/>
        </w:rPr>
      </w:r>
    </w:p>
    <w:p>
      <w:pPr/>
      <w:r>
        <w:rPr>
          <w:lang w:val="pt_PT" w:bidi="pt_PT"/>
        </w:rPr>
      </w:r>
      <w:r>
        <w:rPr>
          <w:lang w:val="pt_PT" w:bidi="pt_PT"/>
        </w:rPr>
        <w:t xml:space="preserve">Terceira aos Coríntios é uma carta apócrifa (um escrito não incluído na Bíblia Hebraica, mas aceito por alguns grupos cristãos) que afirma registrar a correspondência entre o apóstolo Paulo e a igreja em Corinto. Foi escrita durante o segundo século d.C. e também é conhecida como </w:t>
      </w:r>
      <w:r>
        <w:rPr>
          <w:i/>
          <w:lang w:val="pt_PT" w:bidi="pt_PT"/>
        </w:rPr>
        <w:t>3 Coríntios</w:t>
      </w:r>
      <w:r>
        <w:rPr>
          <w:lang w:val="pt_PT" w:bidi="pt_PT"/>
        </w:rPr>
        <w:t>.</w:t>
      </w:r>
    </w:p>
    <w:p>
      <w:pPr/>
      <w:r>
        <w:rPr>
          <w:lang w:val="pt_PT" w:bidi="pt_PT"/>
        </w:rPr>
      </w:r>
      <w:r>
        <w:rPr>
          <w:lang w:val="pt_PT" w:bidi="pt_PT"/>
        </w:rPr>
        <w:t>O trabalho é composto por três partes:</w:t>
      </w:r>
    </w:p>
    <w:p>
      <w:pPr>
        <w:pStyle w:val="ListNumber"/>
        <w:numPr>
          <w:ilvl w:val="0"/>
          <w:numId w:val="21"/>
        </w:numPr>
        <w:spacing w:line="240" w:lineRule="auto"/>
        <w:ind w:left="720"/>
      </w:pPr>
      <w:r>
        <w:rPr>
          <w:lang w:val="pt_PT" w:bidi="pt_PT"/>
        </w:rPr>
      </w:r>
      <w:r>
        <w:rPr>
          <w:lang w:val="pt_PT" w:bidi="pt_PT"/>
        </w:rPr>
        <w:t>Uma carta alegando ser de Estéfanas de Corinto foi enviada ao apóstolo Paulo sobre dois falsos apóstolos, Simão e Cleobius.</w:t>
      </w:r>
    </w:p>
    <w:p>
      <w:pPr>
        <w:pStyle w:val="ListNumber"/>
        <w:spacing w:line="240" w:lineRule="auto"/>
        <w:ind w:left="720"/>
      </w:pPr>
      <w:r>
        <w:rPr>
          <w:lang w:val="pt_PT" w:bidi="pt_PT"/>
        </w:rPr>
      </w:r>
      <w:r>
        <w:rPr>
          <w:lang w:val="pt_PT" w:bidi="pt_PT"/>
        </w:rPr>
        <w:t>Um breve relato sobre a entrega da carta.</w:t>
      </w:r>
    </w:p>
    <w:p>
      <w:pPr>
        <w:pStyle w:val="ListNumber"/>
        <w:spacing w:line="240" w:lineRule="auto"/>
        <w:ind w:left="720"/>
      </w:pPr>
      <w:r>
        <w:rPr>
          <w:lang w:val="pt_PT" w:bidi="pt_PT"/>
        </w:rPr>
      </w:r>
      <w:r>
        <w:rPr>
          <w:lang w:val="pt_PT" w:bidi="pt_PT"/>
        </w:rPr>
        <w:t>A resposta de Paulo, na qual ele rejeita os ensinamentos falsos.</w:t>
      </w:r>
    </w:p>
    <w:p>
      <w:pPr/>
      <w:r>
        <w:rPr>
          <w:lang w:val="pt_PT" w:bidi="pt_PT"/>
        </w:rPr>
      </w:r>
      <w:r>
        <w:rPr>
          <w:lang w:val="pt_PT" w:bidi="pt_PT"/>
        </w:rPr>
        <w:t xml:space="preserve">Originalmente, essas cartas faziam parte dos Atos de Paulo, um documento apócrifo mais extenso. No entanto, elas também circularam separadamente. Em determinado momento, foram até incluídas na Bíblia Armênia. As cartas buscam explicar a menção de Paulo em </w:t>
      </w:r>
      <w:r>
        <w:rPr>
          <w:lang w:val="pt_PT" w:bidi="pt_PT"/>
        </w:rPr>
        <w:t>2 Coríntios 2.4</w:t>
      </w:r>
      <w:r>
        <w:rPr>
          <w:lang w:val="pt_PT" w:bidi="pt_PT"/>
        </w:rPr>
        <w:t xml:space="preserve"> de uma carta que ele escreveu em "grande aflição."</w:t>
      </w:r>
    </w:p>
    <w:p>
      <w:pPr/>
      <w:r>
        <w:rPr>
          <w:lang w:val="pt_PT" w:bidi="pt_PT"/>
        </w:rPr>
      </w:r>
      <w:r>
        <w:rPr>
          <w:lang w:val="pt_PT" w:bidi="pt_PT"/>
        </w:rPr>
        <w:t xml:space="preserve">De acordo com o pai da igreja primitiva Tertuliano, em sua obra </w:t>
      </w:r>
      <w:r>
        <w:rPr>
          <w:i/>
          <w:lang w:val="pt_PT" w:bidi="pt_PT"/>
        </w:rPr>
        <w:t>Sobre o batismo</w:t>
      </w:r>
      <w:r>
        <w:rPr>
          <w:lang w:val="pt_PT" w:bidi="pt_PT"/>
        </w:rPr>
        <w:t>, um líder da igreja da Ásia escreveu Terceira Coríntios por volta de 160 d.C. como uma expressão de seu amor e respeito por Paulo. No entanto, esse líder foi posteriormente removido de sua posição porque afirmou que seu escrito vinha do próprio Paulo. Este evento mostra quão firmemente os primeiros cristãos se opunham a quaisquer escritos que falsamente alegassem ter sido feitos pelos apóstolos.</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Segunda carta aos Coríntios</w:t>
      </w:r>
      <w:r>
        <w:rPr>
          <w:lang w:val="pt_PT" w:bidi="pt_PT"/>
        </w:rPr>
        <w:t>.</w:t>
      </w:r>
    </w:p>
    <w:p>
      <w:pPr>
        <w:pStyle w:val="Heading3"/>
      </w:pPr>
      <w:r>
        <w:rPr>
          <w:lang w:val="pt_PT" w:bidi="pt_PT"/>
        </w:rPr>
      </w:r>
      <w:r>
        <w:rPr>
          <w:lang w:val="pt_PT" w:bidi="pt_PT"/>
        </w:rPr>
      </w:r>
    </w:p>
    <w:p>
      <w:pPr/>
      <w:r>
        <w:rPr>
          <w:lang w:val="pt_PT" w:bidi="pt_PT"/>
        </w:rPr>
      </w:r>
    </w:p>
    <w:p>
      <w:pPr>
        <w:pStyle w:val="Heading2"/>
      </w:pPr>
      <w:r>
        <w:rPr>
          <w:lang w:val="pt_PT" w:bidi="pt_PT"/>
        </w:rPr>
        <w:t>Tércio</w:t>
      </w:r>
      <w:r>
        <w:rPr>
          <w:lang w:val="pt_PT" w:bidi="pt_PT"/>
        </w:rPr>
      </w:r>
    </w:p>
    <w:p>
      <w:pPr/>
      <w:r>
        <w:rPr>
          <w:lang w:val="pt_PT" w:bidi="pt_PT"/>
        </w:rPr>
      </w:r>
      <w:r>
        <w:rPr>
          <w:lang w:val="pt_PT" w:bidi="pt_PT"/>
        </w:rPr>
        <w:t>O amanuense (secretário) de Paulo para o livro de Romanos (</w:t>
      </w:r>
      <w:r>
        <w:rPr>
          <w:lang w:val="pt_PT" w:bidi="pt_PT"/>
        </w:rPr>
        <w:t>Rm 16.22</w:t>
      </w:r>
      <w:r>
        <w:rPr>
          <w:lang w:val="pt_PT" w:bidi="pt_PT"/>
        </w:rPr>
        <w:t>). Como seu nome é um nome romano comum, ele provavelmente era romano e conhecido pelos destinatários da carta. A suposição de que Tércio é a mesma pessoa que Silas, porque seus nomes tinham significados semelhantes em latim e hebraico, carece de qualquer evidência bíblica ou tradicional.</w:t>
      </w:r>
      <w:r>
        <w:rPr>
          <w:lang w:val="pt_PT" w:bidi="pt_PT"/>
        </w:rPr>
      </w:r>
      <w:r>
        <w:rPr>
          <w:lang w:val="pt_PT" w:bidi="pt_PT"/>
        </w:rPr>
      </w:r>
    </w:p>
    <w:p>
      <w:pPr/>
      <w:r>
        <w:rPr>
          <w:lang w:val="pt_PT" w:bidi="pt_PT"/>
        </w:rPr>
      </w:r>
    </w:p>
    <w:p>
      <w:pPr>
        <w:pStyle w:val="Heading2"/>
      </w:pPr>
      <w:r>
        <w:rPr>
          <w:lang w:val="pt_PT" w:bidi="pt_PT"/>
        </w:rPr>
        <w:t>Terebinto</w:t>
      </w:r>
      <w:r>
        <w:rPr>
          <w:lang w:val="pt_PT" w:bidi="pt_PT"/>
        </w:rPr>
      </w:r>
    </w:p>
    <w:p>
      <w:pPr/>
      <w:r>
        <w:rPr>
          <w:lang w:val="pt_PT" w:bidi="pt_PT"/>
        </w:rPr>
      </w:r>
      <w:r>
        <w:rPr>
          <w:lang w:val="pt_PT" w:bidi="pt_PT"/>
        </w:rPr>
        <w:t>A terebinto da Palestina ou árvore de terebintina (</w:t>
      </w:r>
      <w:r>
        <w:rPr>
          <w:i/>
          <w:lang w:val="pt_PT" w:bidi="pt_PT"/>
        </w:rPr>
        <w:t>Pistacia terebinthus</w:t>
      </w:r>
      <w:r>
        <w:rPr>
          <w:lang w:val="pt_PT" w:bidi="pt_PT"/>
        </w:rPr>
        <w:t>) é uma grande árvore que perde suas folhas sazonalmente (</w:t>
      </w:r>
      <w:r>
        <w:rPr>
          <w:lang w:val="pt_PT" w:bidi="pt_PT"/>
        </w:rPr>
        <w:t>Is 6.13</w:t>
      </w:r>
      <w:r>
        <w:rPr>
          <w:lang w:val="pt_PT" w:bidi="pt_PT"/>
        </w:rPr>
        <w:t xml:space="preserve">; </w:t>
      </w:r>
      <w:r>
        <w:rPr>
          <w:lang w:val="pt_PT" w:bidi="pt_PT"/>
        </w:rPr>
        <w:t>Os 4.13</w:t>
      </w:r>
      <w:r>
        <w:rPr>
          <w:lang w:val="pt_PT" w:bidi="pt_PT"/>
        </w:rPr>
        <w:t xml:space="preserve">). Possui ramos que se espalham em diferentes direções. No inverno, sem suas folhas, parece muito semelhante a um carvalho. Esta árvore cresce de 3,7 a 7,6 metros de altura. Cada parte da árvore contém uma seiva pegajosa e de cheiro doce chamada resina. O </w:t>
      </w:r>
      <w:r>
        <w:rPr>
          <w:b/>
          <w:lang w:val="pt_PT" w:bidi="pt_PT"/>
        </w:rPr>
        <w:t>fruto</w:t>
      </w:r>
      <w:r>
        <w:rPr>
          <w:lang w:val="pt_PT" w:bidi="pt_PT"/>
        </w:rPr>
        <w:t xml:space="preserve"> do terebinto é uma pequena drupa avermelhada ou azulada (um tipo de fruto com uma única semente dentro, como uma azeitona ou cereja). O fruto não é tipicamente consumido por humanos, mas pássaros e animais podem comê-lo. É muito menor e menos saboroso do que o fruto da árvore de pistache (</w:t>
      </w:r>
      <w:r>
        <w:rPr>
          <w:i/>
          <w:lang w:val="pt_PT" w:bidi="pt_PT"/>
        </w:rPr>
        <w:t>Pistacia vera</w:t>
      </w:r>
      <w:r>
        <w:rPr>
          <w:lang w:val="pt_PT" w:bidi="pt_PT"/>
        </w:rPr>
        <w:t>), que produz a noz de pistache que comemos hoje.</w:t>
      </w:r>
    </w:p>
    <w:p>
      <w:pPr/>
      <w:r>
        <w:rPr>
          <w:lang w:val="pt_PT" w:bidi="pt_PT"/>
        </w:rPr>
      </w:r>
      <w:r>
        <w:rPr>
          <w:lang w:val="pt_PT" w:bidi="pt_PT"/>
        </w:rPr>
        <w:t>A árvore de terebinto é comum nas partes mais baixas das colinas em toda a Síria, Líbano, Palestina e Arábia. Geralmente cresce sozinha em vez de em grupos e é encontrada principalmente em lugares que são quentes ou secos demais para os carvalhos. Como o terebinto cresce naturalmente em Gileade, é provável que sua seiva pegajosa fizesse parte das especiarias que os ismaelitas transportavam de Gileade para o Egito (</w:t>
      </w:r>
      <w:r>
        <w:rPr>
          <w:lang w:val="pt_PT" w:bidi="pt_PT"/>
        </w:rPr>
        <w:t>Gn 37.25</w:t>
      </w:r>
      <w:r>
        <w:rPr>
          <w:lang w:val="pt_PT" w:bidi="pt_PT"/>
        </w:rPr>
        <w:t>).</w:t>
      </w:r>
    </w:p>
    <w:p>
      <w:pPr/>
      <w:r>
        <w:rPr>
          <w:lang w:val="pt_PT" w:bidi="pt_PT"/>
        </w:rPr>
      </w:r>
      <w:r>
        <w:rPr>
          <w:i/>
          <w:lang w:val="pt_PT" w:bidi="pt_PT"/>
        </w:rPr>
        <w:t>Veja</w:t>
      </w:r>
      <w:r>
        <w:rPr>
          <w:lang w:val="pt_PT" w:bidi="pt_PT"/>
        </w:rPr>
        <w:t xml:space="preserve"> </w:t>
      </w:r>
      <w:r>
        <w:rPr>
          <w:lang w:val="pt_PT" w:bidi="pt_PT"/>
        </w:rPr>
        <w:t>Pistache</w:t>
      </w:r>
      <w:r>
        <w:rPr>
          <w:lang w:val="pt_PT" w:bidi="pt_PT"/>
        </w:rPr>
        <w:t>.</w:t>
      </w:r>
      <w:r>
        <w:rPr>
          <w:lang w:val="pt_PT" w:bidi="pt_PT"/>
        </w:rPr>
      </w:r>
      <w:r>
        <w:rPr>
          <w:lang w:val="pt_PT" w:bidi="pt_PT"/>
        </w:rPr>
      </w:r>
    </w:p>
    <w:p>
      <w:pPr/>
      <w:r>
        <w:rPr>
          <w:lang w:val="pt_PT" w:bidi="pt_PT"/>
        </w:rPr>
      </w:r>
    </w:p>
    <w:p>
      <w:pPr>
        <w:pStyle w:val="Heading2"/>
      </w:pPr>
      <w:r>
        <w:rPr>
          <w:lang w:val="pt_PT" w:bidi="pt_PT"/>
        </w:rPr>
        <w:t>Teres</w:t>
      </w:r>
      <w:r>
        <w:rPr>
          <w:lang w:val="pt_PT" w:bidi="pt_PT"/>
        </w:rPr>
      </w:r>
    </w:p>
    <w:p>
      <w:pPr/>
      <w:r>
        <w:rPr>
          <w:lang w:val="pt_PT" w:bidi="pt_PT"/>
        </w:rPr>
      </w:r>
      <w:r>
        <w:rPr>
          <w:lang w:val="pt_PT" w:bidi="pt_PT"/>
        </w:rPr>
        <w:t>Teres era um dos dois oficiais de confiança (chamados de camareiros) que guardavam os aposentos privados do rei Assuero (também chamado de Xerxes). Teres e o outro guarda planejaram matar o rei. No entanto, Mordecai descobriu esse plano e contou à rainha Ester. Ela avisou o rei, e os dois guardas foram mortos (</w:t>
      </w:r>
      <w:r>
        <w:rPr>
          <w:lang w:val="pt_PT" w:bidi="pt_PT"/>
        </w:rPr>
        <w:t>Et 2.21–23</w:t>
      </w:r>
      <w:r>
        <w:rPr>
          <w:lang w:val="pt_PT" w:bidi="pt_PT"/>
        </w:rPr>
        <w:t xml:space="preserve">; </w:t>
      </w:r>
      <w:r>
        <w:rPr>
          <w:lang w:val="pt_PT" w:bidi="pt_PT"/>
        </w:rPr>
        <w:t>6.2</w:t>
      </w:r>
      <w:r>
        <w:rPr>
          <w:lang w:val="pt_PT" w:bidi="pt_PT"/>
        </w:rPr>
        <w:t>).</w:t>
      </w:r>
      <w:r>
        <w:rPr>
          <w:lang w:val="pt_PT" w:bidi="pt_PT"/>
        </w:rPr>
      </w:r>
      <w:r>
        <w:rPr>
          <w:lang w:val="pt_PT" w:bidi="pt_PT"/>
        </w:rPr>
      </w:r>
    </w:p>
    <w:p>
      <w:pPr/>
      <w:r>
        <w:rPr>
          <w:lang w:val="pt_PT" w:bidi="pt_PT"/>
        </w:rPr>
      </w:r>
    </w:p>
    <w:p>
      <w:pPr>
        <w:pStyle w:val="Heading2"/>
      </w:pPr>
      <w:r>
        <w:rPr>
          <w:lang w:val="pt_PT" w:bidi="pt_PT"/>
        </w:rPr>
        <w:t>Terra</w:t>
      </w:r>
      <w:r>
        <w:rPr>
          <w:lang w:val="pt_PT" w:bidi="pt_PT"/>
        </w:rPr>
      </w:r>
    </w:p>
    <w:p>
      <w:pPr/>
      <w:r>
        <w:rPr>
          <w:lang w:val="pt_PT" w:bidi="pt_PT"/>
        </w:rPr>
      </w:r>
      <w:r>
        <w:rPr>
          <w:lang w:val="pt_PT" w:bidi="pt_PT"/>
        </w:rPr>
        <w:t>O termo para o nosso planeta habitado. É usado para distingui-lo de céu e inferno. Também pode significar terra, solo ou várias outras coisas. A Bíblia usa o termo "terra" de várias maneiras, semelhante a como o usamos hoje.</w:t>
      </w:r>
    </w:p>
    <w:p>
      <w:pPr/>
      <w:r>
        <w:rPr>
          <w:lang w:val="pt_PT" w:bidi="pt_PT"/>
        </w:rPr>
      </w:r>
      <w:r>
        <w:rPr>
          <w:lang w:val="pt_PT" w:bidi="pt_PT"/>
        </w:rPr>
        <w:t>Em hebraico, uma palavra traduzida como “terra” também é usada para “homem” ou “Adão” (</w:t>
      </w:r>
      <w:r>
        <w:rPr>
          <w:lang w:val="pt_PT" w:bidi="pt_PT"/>
        </w:rPr>
        <w:t>Gênesis 2.7,19</w:t>
      </w:r>
      <w:r>
        <w:rPr>
          <w:lang w:val="pt_PT" w:bidi="pt_PT"/>
        </w:rPr>
        <w:t>). Esta palavra refere-se ao solo avermelhado do qual o corpo de Adão foi feito. Outra palavra hebraica traduzida como “terra” ou “território” pode referir-se a um país (</w:t>
      </w:r>
      <w:r>
        <w:rPr>
          <w:lang w:val="pt_PT" w:bidi="pt_PT"/>
        </w:rPr>
        <w:t>Gênesis 21.21</w:t>
      </w:r>
      <w:r>
        <w:rPr>
          <w:lang w:val="pt_PT" w:bidi="pt_PT"/>
        </w:rPr>
        <w:t>). Uma palavra traduzida como “pó” pode simplesmente significar terra ou solo seco (</w:t>
      </w:r>
      <w:r>
        <w:rPr>
          <w:lang w:val="pt_PT" w:bidi="pt_PT"/>
        </w:rPr>
        <w:t>Gênesis 3.19</w:t>
      </w:r>
      <w:r>
        <w:rPr>
          <w:lang w:val="pt_PT" w:bidi="pt_PT"/>
        </w:rPr>
        <w:t>). No Novo Testamento, uma palavra grega traduzida como “terra” também pode referir-se a uma terra ou país (</w:t>
      </w:r>
      <w:r>
        <w:rPr>
          <w:lang w:val="pt_PT" w:bidi="pt_PT"/>
        </w:rPr>
        <w:t>Mateus 27.45</w:t>
      </w:r>
      <w:r>
        <w:rPr>
          <w:lang w:val="pt_PT" w:bidi="pt_PT"/>
        </w:rPr>
        <w:t>). Outra palavra grega, da qual “ecumênico” é derivado, refere-se a toda a terra habitada (</w:t>
      </w:r>
      <w:r>
        <w:rPr>
          <w:lang w:val="pt_PT" w:bidi="pt_PT"/>
        </w:rPr>
        <w:t>Lucas 21.26</w:t>
      </w:r>
      <w:r>
        <w:rPr>
          <w:lang w:val="pt_PT" w:bidi="pt_PT"/>
        </w:rPr>
        <w:t>) ou ao Império Romano naquela época (</w:t>
      </w:r>
      <w:r>
        <w:rPr>
          <w:lang w:val="pt_PT" w:bidi="pt_PT"/>
        </w:rPr>
        <w:t>Lucas 2.1</w:t>
      </w:r>
      <w:r>
        <w:rPr>
          <w:lang w:val="pt_PT" w:bidi="pt_PT"/>
        </w:rPr>
        <w:t>).</w:t>
      </w:r>
    </w:p>
    <w:p>
      <w:pPr/>
      <w:r>
        <w:rPr>
          <w:lang w:val="pt_PT" w:bidi="pt_PT"/>
        </w:rPr>
      </w:r>
      <w:r>
        <w:rPr>
          <w:lang w:val="pt_PT" w:bidi="pt_PT"/>
        </w:rPr>
        <w:t>No princípio, “Deus chamou a terra seca de 'terra', e ao ajuntamento das águas chamou de 'mares'. E Deus viu que era bom. Então Deus disse: 'Que a terra produza vegetação'” (</w:t>
      </w:r>
      <w:r>
        <w:rPr>
          <w:lang w:val="pt_PT" w:bidi="pt_PT"/>
        </w:rPr>
        <w:t>Gênesis 1.10–11</w:t>
      </w:r>
      <w:r>
        <w:rPr>
          <w:lang w:val="pt_PT" w:bidi="pt_PT"/>
        </w:rPr>
        <w:t>). Em algumas passagens, “a terra” é usada de forma semelhante à maneira como pensamos em todo o planeta hoje (</w:t>
      </w:r>
      <w:r>
        <w:rPr>
          <w:lang w:val="pt_PT" w:bidi="pt_PT"/>
        </w:rPr>
        <w:t>Jó 1.7</w:t>
      </w:r>
      <w:r>
        <w:rPr>
          <w:lang w:val="pt_PT" w:bidi="pt_PT"/>
        </w:rPr>
        <w:t>), suspensa no espaço vazio (</w:t>
      </w:r>
      <w:r>
        <w:rPr>
          <w:lang w:val="pt_PT" w:bidi="pt_PT"/>
        </w:rPr>
        <w:t>Jó 26.7</w:t>
      </w:r>
      <w:r>
        <w:rPr>
          <w:lang w:val="pt_PT" w:bidi="pt_PT"/>
        </w:rPr>
        <w:t>). Referências aos quatro cantos da terra (</w:t>
      </w:r>
      <w:r>
        <w:rPr>
          <w:lang w:val="pt_PT" w:bidi="pt_PT"/>
        </w:rPr>
        <w:t>Isaías 11.12</w:t>
      </w:r>
      <w:r>
        <w:rPr>
          <w:lang w:val="pt_PT" w:bidi="pt_PT"/>
        </w:rPr>
        <w:t xml:space="preserve">; </w:t>
      </w:r>
      <w:r>
        <w:rPr>
          <w:lang w:val="pt_PT" w:bidi="pt_PT"/>
        </w:rPr>
        <w:t>Ezequiel 7.2</w:t>
      </w:r>
      <w:r>
        <w:rPr>
          <w:lang w:val="pt_PT" w:bidi="pt_PT"/>
        </w:rPr>
        <w:t>) referem-se aos pontos de uma bússola, não à forma da terra. O "círculo da terra" provavelmente se refere à circunferência do horizonte (</w:t>
      </w:r>
      <w:r>
        <w:rPr>
          <w:lang w:val="pt_PT" w:bidi="pt_PT"/>
        </w:rPr>
        <w:t>Isaías 40.22</w:t>
      </w:r>
      <w:r>
        <w:rPr>
          <w:lang w:val="pt_PT" w:bidi="pt_PT"/>
        </w:rPr>
        <w:t xml:space="preserve">; compare </w:t>
      </w:r>
      <w:r>
        <w:rPr>
          <w:lang w:val="pt_PT" w:bidi="pt_PT"/>
        </w:rPr>
        <w:t>Jó 38.13</w:t>
      </w:r>
      <w:r>
        <w:rPr>
          <w:lang w:val="pt_PT" w:bidi="pt_PT"/>
        </w:rPr>
        <w:t>). A terra às vezes é descrita como sendo sustentada por pilares (</w:t>
      </w:r>
      <w:r>
        <w:rPr>
          <w:lang w:val="pt_PT" w:bidi="pt_PT"/>
        </w:rPr>
        <w:t>Jó 9.6</w:t>
      </w:r>
      <w:r>
        <w:rPr>
          <w:lang w:val="pt_PT" w:bidi="pt_PT"/>
        </w:rPr>
        <w:t xml:space="preserve">; </w:t>
      </w:r>
      <w:r>
        <w:rPr>
          <w:lang w:val="pt_PT" w:bidi="pt_PT"/>
        </w:rPr>
        <w:t>Salmo 75.3</w:t>
      </w:r>
      <w:r>
        <w:rPr>
          <w:lang w:val="pt_PT" w:bidi="pt_PT"/>
        </w:rPr>
        <w:t>) ou fundações (</w:t>
      </w:r>
      <w:r>
        <w:rPr>
          <w:lang w:val="pt_PT" w:bidi="pt_PT"/>
        </w:rPr>
        <w:t>Salmo 104.5</w:t>
      </w:r>
      <w:r>
        <w:rPr>
          <w:lang w:val="pt_PT" w:bidi="pt_PT"/>
        </w:rPr>
        <w:t xml:space="preserve">; </w:t>
      </w:r>
      <w:r>
        <w:rPr>
          <w:lang w:val="pt_PT" w:bidi="pt_PT"/>
        </w:rPr>
        <w:t>Provérbios 8.29</w:t>
      </w:r>
      <w:r>
        <w:rPr>
          <w:lang w:val="pt_PT" w:bidi="pt_PT"/>
        </w:rPr>
        <w:t xml:space="preserve">; </w:t>
      </w:r>
      <w:r>
        <w:rPr>
          <w:lang w:val="pt_PT" w:bidi="pt_PT"/>
        </w:rPr>
        <w:t>Isaías 24.18</w:t>
      </w:r>
      <w:r>
        <w:rPr>
          <w:lang w:val="pt_PT" w:bidi="pt_PT"/>
        </w:rPr>
        <w:t xml:space="preserve">; </w:t>
      </w:r>
      <w:r>
        <w:rPr>
          <w:lang w:val="pt_PT" w:bidi="pt_PT"/>
        </w:rPr>
        <w:t>Jeremias 31.37</w:t>
      </w:r>
      <w:r>
        <w:rPr>
          <w:lang w:val="pt_PT" w:bidi="pt_PT"/>
        </w:rPr>
        <w:t>). Muitas dessas descrições são encontradas em passagens poéticas ou proféticas, portanto, não revelam muito sobre a compreensão dos hebreus sobre o cosmos.</w:t>
      </w:r>
    </w:p>
    <w:p>
      <w:pPr/>
      <w:r>
        <w:rPr>
          <w:lang w:val="pt_PT" w:bidi="pt_PT"/>
        </w:rPr>
      </w:r>
      <w:r>
        <w:rPr>
          <w:lang w:val="pt_PT" w:bidi="pt_PT"/>
        </w:rPr>
        <w:t xml:space="preserve">A palavra “terra” também pode se referir ao solo ou chão que um agricultor trabalha (veja </w:t>
      </w:r>
      <w:r>
        <w:rPr>
          <w:lang w:val="pt_PT" w:bidi="pt_PT"/>
        </w:rPr>
        <w:t>2 Reis 5.17</w:t>
      </w:r>
      <w:r>
        <w:rPr>
          <w:lang w:val="pt_PT" w:bidi="pt_PT"/>
        </w:rPr>
        <w:t>). De acordo com a Bíblia, a condição original da terra (</w:t>
      </w:r>
      <w:r>
        <w:rPr>
          <w:lang w:val="pt_PT" w:bidi="pt_PT"/>
        </w:rPr>
        <w:t>Gênesis 2.6</w:t>
      </w:r>
      <w:r>
        <w:rPr>
          <w:lang w:val="pt_PT" w:bidi="pt_PT"/>
        </w:rPr>
        <w:t>) foi afetada pela maldição trazida pelo pecado humano (</w:t>
      </w:r>
      <w:r>
        <w:rPr>
          <w:lang w:val="pt_PT" w:bidi="pt_PT"/>
        </w:rPr>
        <w:t>Gênesis 3.17–19</w:t>
      </w:r>
      <w:r>
        <w:rPr>
          <w:lang w:val="pt_PT" w:bidi="pt_PT"/>
        </w:rPr>
        <w:t>). (Especialistas ambientais modernos concordam que a terra sofre por causa da ganância e arrogância humanas). Após o sangue de Abel ser derramado no chão, a dificuldade de Caim em cultivar era um lembrete constante de que ele havia assassinado seu irmão (</w:t>
      </w:r>
      <w:r>
        <w:rPr>
          <w:lang w:val="pt_PT" w:bidi="pt_PT"/>
        </w:rPr>
        <w:t>Gênesis 4.8–12</w:t>
      </w:r>
      <w:r>
        <w:rPr>
          <w:lang w:val="pt_PT" w:bidi="pt_PT"/>
        </w:rPr>
        <w:t>).</w:t>
      </w:r>
    </w:p>
    <w:p>
      <w:pPr/>
      <w:r>
        <w:rPr>
          <w:lang w:val="pt_PT" w:bidi="pt_PT"/>
        </w:rPr>
      </w:r>
      <w:r>
        <w:rPr>
          <w:lang w:val="pt_PT" w:bidi="pt_PT"/>
        </w:rPr>
        <w:t>Os israelitas foram instruídos a deixar a terra descansar a cada sete ano (</w:t>
      </w:r>
      <w:r>
        <w:rPr>
          <w:lang w:val="pt_PT" w:bidi="pt_PT"/>
        </w:rPr>
        <w:t>Êxodo 23.10–12</w:t>
      </w:r>
      <w:r>
        <w:rPr>
          <w:lang w:val="pt_PT" w:bidi="pt_PT"/>
        </w:rPr>
        <w:t xml:space="preserve">; </w:t>
      </w:r>
      <w:r>
        <w:rPr>
          <w:lang w:val="pt_PT" w:bidi="pt_PT"/>
        </w:rPr>
        <w:t>Levítico 25.4–5</w:t>
      </w:r>
      <w:r>
        <w:rPr>
          <w:lang w:val="pt_PT" w:bidi="pt_PT"/>
        </w:rPr>
        <w:t>) para que o solo pudesse repor os nutrientes usados pelas colheitas. Após sete desses "anos sabáticos", no 50º "ano do jubileu", a terra retornaria aos seus proprietários familiares originais (</w:t>
      </w:r>
      <w:r>
        <w:rPr>
          <w:lang w:val="pt_PT" w:bidi="pt_PT"/>
        </w:rPr>
        <w:t>Levítico 25.10–17</w:t>
      </w:r>
      <w:r>
        <w:rPr>
          <w:lang w:val="pt_PT" w:bidi="pt_PT"/>
        </w:rPr>
        <w:t>). Esta lei lembrava ao povo que Deus era, em última instância, o dono da terra e impedia o surgimento de poderosos proprietários de terras com grandes propriedades.</w:t>
      </w:r>
    </w:p>
    <w:p>
      <w:pPr/>
      <w:r>
        <w:rPr>
          <w:lang w:val="pt_PT" w:bidi="pt_PT"/>
        </w:rPr>
      </w:r>
      <w:r>
        <w:rPr>
          <w:lang w:val="pt_PT" w:bidi="pt_PT"/>
        </w:rPr>
        <w:t>A lei mosaica também ensinou aos israelitas que a condição da terra era um sinal de seu relacionamento com Deus. Seca ou colheitas ruins indicavam um relacionamento rompido (</w:t>
      </w:r>
      <w:r>
        <w:rPr>
          <w:lang w:val="pt_PT" w:bidi="pt_PT"/>
        </w:rPr>
        <w:t>Levítico 26</w:t>
      </w:r>
      <w:r>
        <w:rPr>
          <w:lang w:val="pt_PT" w:bidi="pt_PT"/>
        </w:rPr>
        <w:t xml:space="preserve">; Deuteronômio 28). Israel foi avisado de que sua maldade poderia se tornar tão grande que Deus os expulsaria de Sua terra (veja </w:t>
      </w:r>
      <w:r>
        <w:rPr>
          <w:lang w:val="pt_PT" w:bidi="pt_PT"/>
        </w:rPr>
        <w:t>Levítico 26.37</w:t>
      </w:r>
      <w:r>
        <w:rPr>
          <w:lang w:val="pt_PT" w:bidi="pt_PT"/>
        </w:rPr>
        <w:t xml:space="preserve">; </w:t>
      </w:r>
      <w:r>
        <w:rPr>
          <w:lang w:val="pt_PT" w:bidi="pt_PT"/>
        </w:rPr>
        <w:t>Deuteronômio 28.64</w:t>
      </w:r>
      <w:r>
        <w:rPr>
          <w:lang w:val="pt_PT" w:bidi="pt_PT"/>
        </w:rPr>
        <w:t>). Mas mesmo que isso acontecesse, Deus prometeu eventualmente restaurar Seu povo para que pudessem ser casados com a terra novamente (</w:t>
      </w:r>
      <w:r>
        <w:rPr>
          <w:lang w:val="pt_PT" w:bidi="pt_PT"/>
        </w:rPr>
        <w:t>Isaías 62.4</w:t>
      </w:r>
      <w:r>
        <w:rPr>
          <w:lang w:val="pt_PT" w:bidi="pt_PT"/>
        </w:rPr>
        <w:t>).</w:t>
      </w:r>
    </w:p>
    <w:p>
      <w:pPr/>
      <w:r>
        <w:rPr>
          <w:lang w:val="pt_PT" w:bidi="pt_PT"/>
        </w:rPr>
      </w:r>
      <w:r>
        <w:rPr>
          <w:lang w:val="pt_PT" w:bidi="pt_PT"/>
        </w:rPr>
        <w:t>Muitas passagens na Bíblia apontam para uma “era vindoura” quando a terra será libertada de sua “escravidão à decadência”, e toda a criação é dita estar “gemendo” em antecipação a isso (</w:t>
      </w:r>
      <w:r>
        <w:rPr>
          <w:lang w:val="pt_PT" w:bidi="pt_PT"/>
        </w:rPr>
        <w:t>Romanos 8.19</w:t>
      </w:r>
      <w:r>
        <w:rPr>
          <w:lang w:val="pt_PT" w:bidi="pt_PT"/>
        </w:rPr>
        <w:t>–</w:t>
      </w:r>
      <w:r>
        <w:rPr>
          <w:lang w:val="pt_PT" w:bidi="pt_PT"/>
        </w:rPr>
        <w:t>23</w:t>
      </w:r>
      <w:r>
        <w:rPr>
          <w:lang w:val="pt_PT" w:bidi="pt_PT"/>
        </w:rPr>
        <w:t xml:space="preserve">). A Bíblia descreve um tempo de grande renovação quando a fertilidade da terra será restaurada (Ezequiel 47; </w:t>
      </w:r>
      <w:r>
        <w:rPr>
          <w:lang w:val="pt_PT" w:bidi="pt_PT"/>
        </w:rPr>
        <w:t>Joel 3.18</w:t>
      </w:r>
      <w:r>
        <w:rPr>
          <w:lang w:val="pt_PT" w:bidi="pt_PT"/>
        </w:rPr>
        <w:t xml:space="preserve">; </w:t>
      </w:r>
      <w:r>
        <w:rPr>
          <w:lang w:val="pt_PT" w:bidi="pt_PT"/>
        </w:rPr>
        <w:t>Amós 9.13</w:t>
      </w:r>
      <w:r>
        <w:rPr>
          <w:lang w:val="pt_PT" w:bidi="pt_PT"/>
        </w:rPr>
        <w:t>–</w:t>
      </w:r>
      <w:r>
        <w:rPr>
          <w:lang w:val="pt_PT" w:bidi="pt_PT"/>
        </w:rPr>
        <w:t>15</w:t>
      </w:r>
      <w:r>
        <w:rPr>
          <w:lang w:val="pt_PT" w:bidi="pt_PT"/>
        </w:rPr>
        <w:t xml:space="preserve">; </w:t>
      </w:r>
      <w:r>
        <w:rPr>
          <w:lang w:val="pt_PT" w:bidi="pt_PT"/>
        </w:rPr>
        <w:t>Zacarias 14.6–9</w:t>
      </w:r>
      <w:r>
        <w:rPr>
          <w:lang w:val="pt_PT" w:bidi="pt_PT"/>
        </w:rPr>
        <w:t>). No entanto, um dia, “Os céus desaparecerão com um estrondo, os elementos serão destruídos pelo fogo, e a terra e suas obras serão expostas” (</w:t>
      </w:r>
      <w:r>
        <w:rPr>
          <w:lang w:val="pt_PT" w:bidi="pt_PT"/>
        </w:rPr>
        <w:t>2 Pedro 3.10</w:t>
      </w:r>
      <w:r>
        <w:rPr>
          <w:lang w:val="pt_PT" w:bidi="pt_PT"/>
        </w:rPr>
        <w:t>). Ainda assim, na visão do apóstolo João, ele viu “um novo céu e uma nova terra, pois o primeiro céu e a primeira terra haviam passado” (</w:t>
      </w:r>
      <w:r>
        <w:rPr>
          <w:lang w:val="pt_PT" w:bidi="pt_PT"/>
        </w:rPr>
        <w:t>Apocalipse 21.1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Novos céus e nova terra</w:t>
      </w:r>
      <w:r>
        <w:rPr>
          <w:lang w:val="pt_PT" w:bidi="pt_PT"/>
        </w:rPr>
        <w:t>.</w:t>
      </w:r>
      <w:r>
        <w:rPr>
          <w:lang w:val="pt_PT" w:bidi="pt_PT"/>
        </w:rPr>
      </w:r>
      <w:r>
        <w:rPr>
          <w:lang w:val="pt_PT" w:bidi="pt_PT"/>
        </w:rPr>
      </w:r>
    </w:p>
    <w:p>
      <w:pPr/>
      <w:r>
        <w:rPr>
          <w:lang w:val="pt_PT" w:bidi="pt_PT"/>
        </w:rPr>
      </w:r>
    </w:p>
    <w:p>
      <w:pPr>
        <w:pStyle w:val="Heading2"/>
      </w:pPr>
      <w:r>
        <w:rPr>
          <w:lang w:val="pt_PT" w:bidi="pt_PT"/>
        </w:rPr>
        <w:t>Terra</w:t>
      </w:r>
      <w:r>
        <w:rPr>
          <w:lang w:val="pt_PT" w:bidi="pt_PT"/>
        </w:rPr>
      </w:r>
    </w:p>
    <w:p>
      <w:pPr/>
      <w:r>
        <w:rPr>
          <w:lang w:val="pt_PT" w:bidi="pt_PT"/>
        </w:rPr>
      </w:r>
      <w:r>
        <w:rPr>
          <w:lang w:val="pt_PT" w:bidi="pt_PT"/>
        </w:rPr>
        <w:t>O relacionamento dos humanos com a terra é um tema proeminente no AT. Em Gênesis, a terra com seu solo seco foi criada como um lugar para os humanos habitarem em comunhão com Deus. Os humanos receberam a tarefa de subjugar a terra e governar sobre a criação animal para satisfazer suas próprias necessidades e trazer glória ao Criador. Após a queda da humanidade em pecado, eles sofreram alienação não apenas de Deus e de seus semelhantes, mas também da terra em que viviam. Eles foram expulsos do Jardim do Éden, e a terra se tornou amaldiçoada. Foram forçados a trabalhar e suar para subjugar a terra e prover para sua própria subsistência porque a colheita era sufocada por espinhos e cardos.</w:t>
      </w:r>
    </w:p>
    <w:p>
      <w:pPr/>
      <w:r>
        <w:rPr>
          <w:lang w:val="pt_PT" w:bidi="pt_PT"/>
        </w:rPr>
      </w:r>
      <w:r>
        <w:rPr>
          <w:lang w:val="pt_PT" w:bidi="pt_PT"/>
        </w:rPr>
        <w:t>Após assassinar seu irmão, Caim recebe uma intensificação individual da maldição da terra como punição. Ele é informado de que a terra não dará seu fruto para ele, mesmo com trabalho árduo, forçando-o a vagar de um lugar para outro. Sem uma pátria permanente, Caim é negado o desfrute de descanso e prosperidade. Por causa do pecado, a importante aspiração humana por um senso de lugar é recusada a Caim (</w:t>
      </w:r>
      <w:r>
        <w:rPr>
          <w:lang w:val="pt_PT" w:bidi="pt_PT"/>
        </w:rPr>
        <w:t>Gn 4.12</w:t>
      </w:r>
      <w:r>
        <w:rPr>
          <w:lang w:val="pt_PT" w:bidi="pt_PT"/>
        </w:rPr>
        <w:t>).</w:t>
      </w:r>
    </w:p>
    <w:p>
      <w:pPr/>
      <w:r>
        <w:rPr>
          <w:lang w:val="pt_PT" w:bidi="pt_PT"/>
        </w:rPr>
      </w:r>
      <w:r>
        <w:rPr>
          <w:lang w:val="pt_PT" w:bidi="pt_PT"/>
        </w:rPr>
        <w:t>Após o Dilúvio, que foi o julgamento de Deus sobre uma raça humana extremamente perversa, os humanos novamente provocaram a ira de Deus; a construção da Torre de Babel exalta o poder humano à parte de Deus. Deus intervém para confundir a linguagem do povo e “espalhá-los por toda a face da terra” (</w:t>
      </w:r>
      <w:r>
        <w:rPr>
          <w:lang w:val="pt_PT" w:bidi="pt_PT"/>
        </w:rPr>
        <w:t>11.9</w:t>
      </w:r>
      <w:r>
        <w:rPr>
          <w:lang w:val="pt_PT" w:bidi="pt_PT"/>
        </w:rPr>
        <w:t xml:space="preserve">). O livro de </w:t>
      </w:r>
      <w:r>
        <w:rPr>
          <w:lang w:val="pt_PT" w:bidi="pt_PT"/>
        </w:rPr>
        <w:t>Gênesis 1–11</w:t>
      </w:r>
      <w:r>
        <w:rPr>
          <w:lang w:val="pt_PT" w:bidi="pt_PT"/>
        </w:rPr>
        <w:t xml:space="preserve"> é, portanto, caracterizado por uma sequência de narrativas descrevendo a perda de terra com suas privações decorrentes como consequência do pecado e da rebelião contra Deus.</w:t>
      </w:r>
    </w:p>
    <w:p>
      <w:pPr>
        <w:pStyle w:val="Heading3"/>
      </w:pPr>
      <w:r>
        <w:rPr>
          <w:lang w:val="pt_PT" w:bidi="pt_PT"/>
        </w:rPr>
        <w:t>Terra e a aliança abraâmica</w:t>
      </w:r>
    </w:p>
    <w:p>
      <w:pPr/>
      <w:r>
        <w:rPr>
          <w:lang w:val="pt_PT" w:bidi="pt_PT"/>
        </w:rPr>
      </w:r>
      <w:r>
        <w:rPr>
          <w:lang w:val="pt_PT" w:bidi="pt_PT"/>
        </w:rPr>
        <w:t>Na época de Abraão, Deus interveio nos assuntos humanos para fornecer uma pátria especial para um grupo seleto de pessoas que são separadas para si. É aqui que o tema da Terra Prometida é introduzido nas Escrituras. Deus disse a Abraão: “Saia da sua terra, do meio dos seus parentes e da casa do seu pai e vá para uma terra que eu lhe mostrarei. Os seus descendentes vão formar uma grande nação.” (</w:t>
      </w:r>
      <w:r>
        <w:rPr>
          <w:lang w:val="pt_PT" w:bidi="pt_PT"/>
        </w:rPr>
        <w:t>Gn 12.1–2</w:t>
      </w:r>
      <w:r>
        <w:rPr>
          <w:lang w:val="pt_PT" w:bidi="pt_PT"/>
        </w:rPr>
        <w:t xml:space="preserve">, NTLH). Esta promessa a Abraão é ampliada em </w:t>
      </w:r>
      <w:r>
        <w:rPr>
          <w:lang w:val="pt_PT" w:bidi="pt_PT"/>
        </w:rPr>
        <w:t>Gênesis 12.7</w:t>
      </w:r>
      <w:r>
        <w:rPr>
          <w:lang w:val="pt_PT" w:bidi="pt_PT"/>
        </w:rPr>
        <w:t xml:space="preserve">; </w:t>
      </w:r>
      <w:r>
        <w:rPr>
          <w:lang w:val="pt_PT" w:bidi="pt_PT"/>
        </w:rPr>
        <w:t>13.14–18</w:t>
      </w:r>
      <w:r>
        <w:rPr>
          <w:lang w:val="pt_PT" w:bidi="pt_PT"/>
        </w:rPr>
        <w:t xml:space="preserve">; </w:t>
      </w:r>
      <w:r>
        <w:rPr>
          <w:lang w:val="pt_PT" w:bidi="pt_PT"/>
        </w:rPr>
        <w:t>15.7–21</w:t>
      </w:r>
      <w:r>
        <w:rPr>
          <w:lang w:val="pt_PT" w:bidi="pt_PT"/>
        </w:rPr>
        <w:t xml:space="preserve">; </w:t>
      </w:r>
      <w:r>
        <w:rPr>
          <w:lang w:val="pt_PT" w:bidi="pt_PT"/>
        </w:rPr>
        <w:t>17.7–8</w:t>
      </w:r>
      <w:r>
        <w:rPr>
          <w:lang w:val="pt_PT" w:bidi="pt_PT"/>
        </w:rPr>
        <w:t>. É dito a Abraão que a terra de Canaã será a “posse Eterna” de seus descendentes (</w:t>
      </w:r>
      <w:r>
        <w:rPr>
          <w:lang w:val="pt_PT" w:bidi="pt_PT"/>
        </w:rPr>
        <w:t>17.8</w:t>
      </w:r>
      <w:r>
        <w:rPr>
          <w:lang w:val="pt_PT" w:bidi="pt_PT"/>
        </w:rPr>
        <w:t>).</w:t>
      </w:r>
    </w:p>
    <w:p>
      <w:pPr/>
      <w:r>
        <w:rPr>
          <w:lang w:val="pt_PT" w:bidi="pt_PT"/>
        </w:rPr>
      </w:r>
      <w:r>
        <w:rPr>
          <w:lang w:val="pt_PT" w:bidi="pt_PT"/>
        </w:rPr>
        <w:t>A narrativa do AT então traça a linha de descendência de Abraão através de Isaque e Jacó, e conta sobre a migração da família de Jacó para o Egito, onde durante aproximadamente quatro séculos eles se tornaram um grande e numeroso povo. Durante este período, a promessa de posse da terra de Canaã é reiterada (</w:t>
      </w:r>
      <w:r>
        <w:rPr>
          <w:lang w:val="pt_PT" w:bidi="pt_PT"/>
        </w:rPr>
        <w:t>Gn 28.15</w:t>
      </w:r>
      <w:r>
        <w:rPr>
          <w:lang w:val="pt_PT" w:bidi="pt_PT"/>
        </w:rPr>
        <w:t xml:space="preserve">; </w:t>
      </w:r>
      <w:r>
        <w:rPr>
          <w:lang w:val="pt_PT" w:bidi="pt_PT"/>
        </w:rPr>
        <w:t>35.11–12</w:t>
      </w:r>
      <w:r>
        <w:rPr>
          <w:lang w:val="pt_PT" w:bidi="pt_PT"/>
        </w:rPr>
        <w:t xml:space="preserve">; </w:t>
      </w:r>
      <w:r>
        <w:rPr>
          <w:lang w:val="pt_PT" w:bidi="pt_PT"/>
        </w:rPr>
        <w:t>46.3–4</w:t>
      </w:r>
      <w:r>
        <w:rPr>
          <w:lang w:val="pt_PT" w:bidi="pt_PT"/>
        </w:rPr>
        <w:t xml:space="preserve">; </w:t>
      </w:r>
      <w:r>
        <w:rPr>
          <w:lang w:val="pt_PT" w:bidi="pt_PT"/>
        </w:rPr>
        <w:t>50.24</w:t>
      </w:r>
      <w:r>
        <w:rPr>
          <w:lang w:val="pt_PT" w:bidi="pt_PT"/>
        </w:rPr>
        <w:t>) e mantida diante dos descendentes de Abraão como uma característica integral das promessas da aliança de Deus.</w:t>
      </w:r>
    </w:p>
    <w:p>
      <w:pPr>
        <w:pStyle w:val="Heading3"/>
      </w:pPr>
      <w:r>
        <w:rPr>
          <w:lang w:val="pt_PT" w:bidi="pt_PT"/>
        </w:rPr>
        <w:t>Terra e a aliança mosaica</w:t>
      </w:r>
    </w:p>
    <w:p>
      <w:pPr/>
      <w:r>
        <w:rPr>
          <w:lang w:val="pt_PT" w:bidi="pt_PT"/>
        </w:rPr>
      </w:r>
      <w:r>
        <w:rPr>
          <w:lang w:val="pt_PT" w:bidi="pt_PT"/>
        </w:rPr>
        <w:t>Quando Deus chamou Moisés para liderar os israelitas para fora do Egito, ele associou a tarefa de Moisés com o cumprimento das promessas aos patriarcas: “lembrei da aliança que fiz com eles... Farei com que vocês sejam o meu povo e eu serei o seu Deus... Eu os levarei para a terra que jurei que daria a Abraão, a Isaque e a Jacó. E eu darei essa terra para ser propriedade de vocês.” (</w:t>
      </w:r>
      <w:r>
        <w:rPr>
          <w:lang w:val="pt_PT" w:bidi="pt_PT"/>
        </w:rPr>
        <w:t>Êxodo 6.5–8</w:t>
      </w:r>
      <w:r>
        <w:rPr>
          <w:lang w:val="pt_PT" w:bidi="pt_PT"/>
        </w:rPr>
        <w:t>, NTLH). Israel deve ser libertado do Egito por duas razões: primeiro, para ser estabelecido como o povo da aliança de Deus no Monte Sinai, e segundo, para possuir a terra prometida a seus pais. É de extrema importância, no entanto, que com o estabelecimento da aliança mosaica a posse contínua da terra dependa da obediência. Se Israel violar as obrigações da aliança, trará sobre si as maldições da aliança, a mais severa das quais é o banimento da Terra Prometida (</w:t>
      </w:r>
      <w:r>
        <w:rPr>
          <w:lang w:val="pt_PT" w:bidi="pt_PT"/>
        </w:rPr>
        <w:t>Lv 26.32–33</w:t>
      </w:r>
      <w:r>
        <w:rPr>
          <w:lang w:val="pt_PT" w:bidi="pt_PT"/>
        </w:rPr>
        <w:t>). Isso não significa que Deus abandonará seu povo e a terra totalmente ou para sempre, porque Deus também promete que quando o povo se arrepender, “então eu lembrarei das alianças que fiz com Jacó e com Isaque e com Abraão e lembrarei também da Terra Prometida.” (</w:t>
      </w:r>
      <w:r>
        <w:rPr>
          <w:lang w:val="pt_PT" w:bidi="pt_PT"/>
        </w:rPr>
        <w:t>Lv 26.42</w:t>
      </w:r>
      <w:r>
        <w:rPr>
          <w:lang w:val="pt_PT" w:bidi="pt_PT"/>
        </w:rPr>
        <w:t>, NTLH).</w:t>
      </w:r>
    </w:p>
    <w:p>
      <w:pPr/>
      <w:r>
        <w:rPr>
          <w:lang w:val="pt_PT" w:bidi="pt_PT"/>
        </w:rPr>
      </w:r>
      <w:r>
        <w:rPr>
          <w:lang w:val="pt_PT" w:bidi="pt_PT"/>
        </w:rPr>
        <w:t>Durante o reinado do rei Davi, a promessa de terra recebeu pelo menos um cumprimento provisório. Embora seja verdade que o cumprimento inicial ocorreu quando Josué entrou na terra, naquela época o território não se estendia até as fronteiras prometidas a Abraão (</w:t>
      </w:r>
      <w:r>
        <w:rPr>
          <w:lang w:val="pt_PT" w:bidi="pt_PT"/>
        </w:rPr>
        <w:t>Gn 15.18</w:t>
      </w:r>
      <w:r>
        <w:rPr>
          <w:lang w:val="pt_PT" w:bidi="pt_PT"/>
        </w:rPr>
        <w:t>) e grande parte da terra ocupada ainda continha focos de resistência pelos antigos habitantes (</w:t>
      </w:r>
      <w:r>
        <w:rPr>
          <w:lang w:val="pt_PT" w:bidi="pt_PT"/>
        </w:rPr>
        <w:t>Js 13.1–6</w:t>
      </w:r>
      <w:r>
        <w:rPr>
          <w:lang w:val="pt_PT" w:bidi="pt_PT"/>
        </w:rPr>
        <w:t xml:space="preserve">; </w:t>
      </w:r>
      <w:r>
        <w:rPr>
          <w:lang w:val="pt_PT" w:bidi="pt_PT"/>
        </w:rPr>
        <w:t>Jz 1</w:t>
      </w:r>
      <w:r>
        <w:rPr>
          <w:lang w:val="pt_PT" w:bidi="pt_PT"/>
        </w:rPr>
        <w:t>). Não foi até o tempo de Davi que a terra foi totalmente possuída como originalmente prometido (</w:t>
      </w:r>
      <w:r>
        <w:rPr>
          <w:lang w:val="pt_PT" w:bidi="pt_PT"/>
        </w:rPr>
        <w:t>2Sm 8</w:t>
      </w:r>
      <w:r>
        <w:rPr>
          <w:lang w:val="pt_PT" w:bidi="pt_PT"/>
        </w:rPr>
        <w:t xml:space="preserve">; </w:t>
      </w:r>
      <w:r>
        <w:rPr>
          <w:lang w:val="pt_PT" w:bidi="pt_PT"/>
        </w:rPr>
        <w:t>1Rs 4.21,24</w:t>
      </w:r>
      <w:r>
        <w:rPr>
          <w:lang w:val="pt_PT" w:bidi="pt_PT"/>
        </w:rPr>
        <w:t>).</w:t>
      </w:r>
    </w:p>
    <w:p>
      <w:pPr/>
      <w:r>
        <w:rPr>
          <w:lang w:val="pt_PT" w:bidi="pt_PT"/>
        </w:rPr>
      </w:r>
      <w:r>
        <w:rPr>
          <w:lang w:val="pt_PT" w:bidi="pt_PT"/>
        </w:rPr>
        <w:t>A responsabilidade do rei de observar a lei e a conexão entre a obediência ao pacto e a posse da terra são novamente esclarecidas quando Salomão dedica o templo (</w:t>
      </w:r>
      <w:r>
        <w:rPr>
          <w:lang w:val="pt_PT" w:bidi="pt_PT"/>
        </w:rPr>
        <w:t>1Rs 9.4–9</w:t>
      </w:r>
      <w:r>
        <w:rPr>
          <w:lang w:val="pt_PT" w:bidi="pt_PT"/>
        </w:rPr>
        <w:t>). A desobediência trará não apenas a expulsão da terra, mas também a destruição do templo.</w:t>
      </w:r>
    </w:p>
    <w:p>
      <w:pPr/>
      <w:r>
        <w:rPr>
          <w:lang w:val="pt_PT" w:bidi="pt_PT"/>
        </w:rPr>
      </w:r>
      <w:r>
        <w:rPr>
          <w:lang w:val="pt_PT" w:bidi="pt_PT"/>
        </w:rPr>
        <w:t>A história subsequente da era do reino dividido é, na maior parte, uma história de revogação da aliança, tanto pelo povo quanto pelos reis. O Senhor enviou repetidos avisos através dos profetas de que tal desobediência só poderia levar à expulsão da terra. Mas sua mensagem caiu em ouvidos surdos (</w:t>
      </w:r>
      <w:r>
        <w:rPr>
          <w:lang w:val="pt_PT" w:bidi="pt_PT"/>
        </w:rPr>
        <w:t>Is 6.11–12</w:t>
      </w:r>
      <w:r>
        <w:rPr>
          <w:lang w:val="pt_PT" w:bidi="pt_PT"/>
        </w:rPr>
        <w:t xml:space="preserve">; </w:t>
      </w:r>
      <w:r>
        <w:rPr>
          <w:lang w:val="pt_PT" w:bidi="pt_PT"/>
        </w:rPr>
        <w:t>Am 5.27</w:t>
      </w:r>
      <w:r>
        <w:rPr>
          <w:lang w:val="pt_PT" w:bidi="pt_PT"/>
        </w:rPr>
        <w:t xml:space="preserve">; </w:t>
      </w:r>
      <w:r>
        <w:rPr>
          <w:lang w:val="pt_PT" w:bidi="pt_PT"/>
        </w:rPr>
        <w:t>7.17</w:t>
      </w:r>
      <w:r>
        <w:rPr>
          <w:lang w:val="pt_PT" w:bidi="pt_PT"/>
        </w:rPr>
        <w:t xml:space="preserve">; </w:t>
      </w:r>
      <w:r>
        <w:rPr>
          <w:lang w:val="pt_PT" w:bidi="pt_PT"/>
        </w:rPr>
        <w:t>Os 9.17</w:t>
      </w:r>
      <w:r>
        <w:rPr>
          <w:lang w:val="pt_PT" w:bidi="pt_PT"/>
        </w:rPr>
        <w:t>). Os reis repetidamente se mostraram indignos do cargo.</w:t>
      </w:r>
    </w:p>
    <w:p>
      <w:pPr/>
      <w:r>
        <w:rPr>
          <w:lang w:val="pt_PT" w:bidi="pt_PT"/>
        </w:rPr>
      </w:r>
      <w:r>
        <w:rPr>
          <w:lang w:val="pt_PT" w:bidi="pt_PT"/>
        </w:rPr>
        <w:t>Como o povo persistia em seu caminho maligno, Jeremias anunciou que Nabucodonozor seria o agente do Senhor para expulsá-los da terra (</w:t>
      </w:r>
      <w:r>
        <w:rPr>
          <w:lang w:val="pt_PT" w:bidi="pt_PT"/>
        </w:rPr>
        <w:t>Jr 21.2</w:t>
      </w:r>
      <w:r>
        <w:rPr>
          <w:lang w:val="pt_PT" w:bidi="pt_PT"/>
        </w:rPr>
        <w:t xml:space="preserve">; </w:t>
      </w:r>
      <w:r>
        <w:rPr>
          <w:lang w:val="pt_PT" w:bidi="pt_PT"/>
        </w:rPr>
        <w:t>22.25</w:t>
      </w:r>
      <w:r>
        <w:rPr>
          <w:lang w:val="pt_PT" w:bidi="pt_PT"/>
        </w:rPr>
        <w:t xml:space="preserve">; </w:t>
      </w:r>
      <w:r>
        <w:rPr>
          <w:lang w:val="pt_PT" w:bidi="pt_PT"/>
        </w:rPr>
        <w:t>25.8–9</w:t>
      </w:r>
      <w:r>
        <w:rPr>
          <w:lang w:val="pt_PT" w:bidi="pt_PT"/>
        </w:rPr>
        <w:t xml:space="preserve">; </w:t>
      </w:r>
      <w:r>
        <w:rPr>
          <w:lang w:val="pt_PT" w:bidi="pt_PT"/>
        </w:rPr>
        <w:t>27.6</w:t>
      </w:r>
      <w:r>
        <w:rPr>
          <w:lang w:val="pt_PT" w:bidi="pt_PT"/>
        </w:rPr>
        <w:t xml:space="preserve">; </w:t>
      </w:r>
      <w:r>
        <w:rPr>
          <w:lang w:val="pt_PT" w:bidi="pt_PT"/>
        </w:rPr>
        <w:t>28.14</w:t>
      </w:r>
      <w:r>
        <w:rPr>
          <w:lang w:val="pt_PT" w:bidi="pt_PT"/>
        </w:rPr>
        <w:t xml:space="preserve">; </w:t>
      </w:r>
      <w:r>
        <w:rPr>
          <w:lang w:val="pt_PT" w:bidi="pt_PT"/>
        </w:rPr>
        <w:t>29.21</w:t>
      </w:r>
      <w:r>
        <w:rPr>
          <w:lang w:val="pt_PT" w:bidi="pt_PT"/>
        </w:rPr>
        <w:t>). No entanto, Jeremias e outros profetas também olharam além do exílio para uma futura restauração e retorno à terra (</w:t>
      </w:r>
      <w:r>
        <w:rPr>
          <w:lang w:val="pt_PT" w:bidi="pt_PT"/>
        </w:rPr>
        <w:t>Jr 32.6–25</w:t>
      </w:r>
      <w:r>
        <w:rPr>
          <w:lang w:val="pt_PT" w:bidi="pt_PT"/>
        </w:rPr>
        <w:t>). Historicamente, isso foi realizado sob o governo de Ciro, o Grande da Pérsia (538 a.C.) e é descrito nos livros de Esdras e Neemias.</w:t>
      </w:r>
    </w:p>
    <w:p>
      <w:pPr/>
      <w:r>
        <w:rPr>
          <w:lang w:val="pt_PT" w:bidi="pt_PT"/>
        </w:rPr>
      </w:r>
      <w:r>
        <w:rPr>
          <w:lang w:val="pt_PT" w:bidi="pt_PT"/>
        </w:rPr>
        <w:t xml:space="preserve">Uma dificuldade de interpretação surge ao encontrar um cumprimento adequado de certas profecias do retorno (cf. </w:t>
      </w:r>
      <w:r>
        <w:rPr>
          <w:lang w:val="pt_PT" w:bidi="pt_PT"/>
        </w:rPr>
        <w:t>Ez 37</w:t>
      </w:r>
      <w:r>
        <w:rPr>
          <w:lang w:val="pt_PT" w:bidi="pt_PT"/>
        </w:rPr>
        <w:t xml:space="preserve">; </w:t>
      </w:r>
      <w:r>
        <w:rPr>
          <w:lang w:val="pt_PT" w:bidi="pt_PT"/>
        </w:rPr>
        <w:t>Am 9.14–15</w:t>
      </w:r>
      <w:r>
        <w:rPr>
          <w:lang w:val="pt_PT" w:bidi="pt_PT"/>
        </w:rPr>
        <w:t>), que preveem grande prosperidade e posse permanente da terra sob o governo de um rei davídico. O período intertestamentário não parece ser um cumprimento adequado para essas previsões.</w:t>
      </w:r>
    </w:p>
    <w:p>
      <w:pPr>
        <w:pStyle w:val="Heading3"/>
      </w:pPr>
      <w:r>
        <w:rPr>
          <w:lang w:val="pt_PT" w:bidi="pt_PT"/>
        </w:rPr>
        <w:t>Terra e a nova aliança</w:t>
      </w:r>
    </w:p>
    <w:p>
      <w:pPr/>
      <w:r>
        <w:rPr>
          <w:lang w:val="pt_PT" w:bidi="pt_PT"/>
        </w:rPr>
      </w:r>
      <w:r>
        <w:rPr>
          <w:lang w:val="pt_PT" w:bidi="pt_PT"/>
        </w:rPr>
        <w:t>No NT, o tema da terra é muito menos proeminente e parece ser dado principalmente um simbolismo espiritual. O escritor de Hebreus sugere que Abraão entendeu a promessa da terra como algo que apontava além de um cumprimento meramente geográfico para um lar celestial mais elevado e muito mais satisfatório. Percebendo a imperfeição e a natureza transitória de tudo o que este mundo oferece, Abraão olhou além do cumprimento temporal da promessa da terra para uma cidade cujo arquiteto e construtor é Deus (</w:t>
      </w:r>
      <w:r>
        <w:rPr>
          <w:lang w:val="pt_PT" w:bidi="pt_PT"/>
        </w:rPr>
        <w:t>Hb 11.10</w:t>
      </w:r>
      <w:r>
        <w:rPr>
          <w:lang w:val="pt_PT" w:bidi="pt_PT"/>
        </w:rPr>
        <w:t xml:space="preserve">), e ele buscou um “país melhor, isto é, um celestial” (v. </w:t>
      </w:r>
      <w:r>
        <w:rPr>
          <w:lang w:val="pt_PT" w:bidi="pt_PT"/>
        </w:rPr>
        <w:t>16</w:t>
      </w:r>
      <w:r>
        <w:rPr>
          <w:lang w:val="pt_PT" w:bidi="pt_PT"/>
        </w:rPr>
        <w:t>). No NT, parece que a promessa da terra de Israel e a entrada em Canaã devem ser entendidas como tipificando algo do futuro descanso celestial que aguarda o povo de Deus (</w:t>
      </w:r>
      <w:r>
        <w:rPr>
          <w:lang w:val="pt_PT" w:bidi="pt_PT"/>
        </w:rPr>
        <w:t>Hb 3–4</w:t>
      </w:r>
      <w:r>
        <w:rPr>
          <w:lang w:val="pt_PT" w:bidi="pt_PT"/>
        </w:rPr>
        <w:t>). Talvez isso explique a ênfase do AT na conexão entre a obediência de Israel à lei de Deus e a posse da terra. Quando os israelitas não tipificam uma condição de santidade, eles se desqualificam de tipificar uma condição de bem-aventurança e, assim, são negados o acesso ou expulsos da terra. O NT indica que é propósito de Deus preparar uma pátria eterna para seu povo, onde o governo do Rei divino é direto e justo, onde todas as coisas estão sujeitas à sua vontade, onde a morte e o pecado são abolidos e onde as necessidades de seu povo são completamente satisfeitas (</w:t>
      </w:r>
      <w:r>
        <w:rPr>
          <w:lang w:val="pt_PT" w:bidi="pt_PT"/>
        </w:rPr>
        <w:t>Hb 11.13–16</w:t>
      </w:r>
      <w:r>
        <w:rPr>
          <w:lang w:val="pt_PT" w:bidi="pt_PT"/>
        </w:rPr>
        <w:t xml:space="preserve">; </w:t>
      </w:r>
      <w:r>
        <w:rPr>
          <w:lang w:val="pt_PT" w:bidi="pt_PT"/>
        </w:rPr>
        <w:t>Ap 21</w:t>
      </w:r>
      <w:r>
        <w:rPr>
          <w:lang w:val="pt_PT" w:bidi="pt_PT"/>
        </w:rPr>
        <w:t>).</w:t>
      </w:r>
    </w:p>
    <w:p>
      <w:pPr/>
      <w:r>
        <w:rPr>
          <w:lang w:val="pt_PT" w:bidi="pt_PT"/>
        </w:rPr>
      </w:r>
      <w:r>
        <w:rPr>
          <w:lang w:val="pt_PT" w:bidi="pt_PT"/>
        </w:rPr>
        <w:t xml:space="preserve">As promessas de terra do AT foram vistas por alguns como tendo apenas significado típico. À luz da encarnação de Cristo, qualquer declaração das Escrituras sobre um futuro para a terra deve ser interpretada como cumprida em um sentido espiritual na igreja. A igreja é agora o novo Israel e herdeira das promessas do AT. Como o reino de Deus é agora uma realidade espiritual, considera-se um mal-entendido do AT esperar ainda futuros cumprimentos das profecias do AT sobre o retorno de Israel à terra e o estabelecimento de um período de paz e prosperidade sob o governo de Cristo, o Filho de Davi (cf. </w:t>
      </w:r>
      <w:r>
        <w:rPr>
          <w:lang w:val="pt_PT" w:bidi="pt_PT"/>
        </w:rPr>
        <w:t>Is 2.1–5</w:t>
      </w:r>
      <w:r>
        <w:rPr>
          <w:lang w:val="pt_PT" w:bidi="pt_PT"/>
        </w:rPr>
        <w:t xml:space="preserve">; </w:t>
      </w:r>
      <w:r>
        <w:rPr>
          <w:lang w:val="pt_PT" w:bidi="pt_PT"/>
        </w:rPr>
        <w:t>11.6–11</w:t>
      </w:r>
      <w:r>
        <w:rPr>
          <w:lang w:val="pt_PT" w:bidi="pt_PT"/>
        </w:rPr>
        <w:t xml:space="preserve">; </w:t>
      </w:r>
      <w:r>
        <w:rPr>
          <w:lang w:val="pt_PT" w:bidi="pt_PT"/>
        </w:rPr>
        <w:t>Ez 37</w:t>
      </w:r>
      <w:r>
        <w:rPr>
          <w:lang w:val="pt_PT" w:bidi="pt_PT"/>
        </w:rPr>
        <w:t xml:space="preserve">; </w:t>
      </w:r>
      <w:r>
        <w:rPr>
          <w:lang w:val="pt_PT" w:bidi="pt_PT"/>
        </w:rPr>
        <w:t>Am 9.14–15</w:t>
      </w:r>
      <w:r>
        <w:rPr>
          <w:lang w:val="pt_PT" w:bidi="pt_PT"/>
        </w:rPr>
        <w:t>). Permanecer em Cristo é considerado um cumprimento adequado das promessas físicas e geográficas da economia do AT.</w:t>
      </w:r>
    </w:p>
    <w:p>
      <w:pPr/>
      <w:r>
        <w:rPr>
          <w:lang w:val="pt_PT" w:bidi="pt_PT"/>
        </w:rPr>
      </w:r>
      <w:r>
        <w:rPr>
          <w:lang w:val="pt_PT" w:bidi="pt_PT"/>
        </w:rPr>
        <w:t xml:space="preserve">Outros, embora não neguem o significado típico dessas realidades do AT, sugeririam que as promessas de terra ainda estão em vigor nas categorias físicas e geográficas em que foram dadas. É apontado que Paulo argumenta em </w:t>
      </w:r>
      <w:r>
        <w:rPr>
          <w:lang w:val="pt_PT" w:bidi="pt_PT"/>
        </w:rPr>
        <w:t>Romanos 9–11</w:t>
      </w:r>
      <w:r>
        <w:rPr>
          <w:lang w:val="pt_PT" w:bidi="pt_PT"/>
        </w:rPr>
        <w:t xml:space="preserve"> que ainda há um futuro para Israel nacional. Apesar da história de desobediência de Israel, culminando na rejeição do Messias, a eleição e o chamado de Deus são irrevogáveis, e Israel ainda será reenxertado na oliveira da qual havia sido anteriormente cortado. Lucas diz que Jerusalém será pisada pelos gentios até que os tempos dos gentios se cumpram (</w:t>
      </w:r>
      <w:r>
        <w:rPr>
          <w:lang w:val="pt_PT" w:bidi="pt_PT"/>
        </w:rPr>
        <w:t>Lc 21.24</w:t>
      </w:r>
      <w:r>
        <w:rPr>
          <w:lang w:val="pt_PT" w:bidi="pt_PT"/>
        </w:rPr>
        <w:t>), indicando que haverá um tempo futuro em que Jerusalém será novamente possuída pela nação judaica. Isso não significa necessariamente que se deve ver o estado atual de Israel como o cumprimento direto das promessas do AT de retorno à terra. O AT indica que o retorno será ocasionado pela crença (</w:t>
      </w:r>
      <w:r>
        <w:rPr>
          <w:lang w:val="pt_PT" w:bidi="pt_PT"/>
        </w:rPr>
        <w:t>Dt 30.1–16</w:t>
      </w:r>
      <w:r>
        <w:rPr>
          <w:lang w:val="pt_PT" w:bidi="pt_PT"/>
        </w:rPr>
        <w:t>). O retorno atual é em incredulidade. Ao mesmo tempo, a notável preservação do povo judeu ao longo dos séculos e o recente restabelecimento da nação talvez devam ser entendidos como antecipações ou sinais de uma futura e mais completa realização das promessas de terra do AT.</w:t>
      </w:r>
      <w:r>
        <w:rPr>
          <w:lang w:val="pt_PT" w:bidi="pt_PT"/>
        </w:rPr>
      </w:r>
      <w:r>
        <w:rPr>
          <w:lang w:val="pt_PT" w:bidi="pt_PT"/>
        </w:rPr>
      </w:r>
    </w:p>
    <w:p>
      <w:pPr/>
      <w:r>
        <w:rPr>
          <w:lang w:val="pt_PT" w:bidi="pt_PT"/>
        </w:rPr>
      </w:r>
    </w:p>
    <w:p>
      <w:pPr>
        <w:pStyle w:val="Heading2"/>
      </w:pPr>
      <w:r>
        <w:rPr>
          <w:lang w:val="pt_PT" w:bidi="pt_PT"/>
        </w:rPr>
        <w:t>Terra, Nova</w:t>
      </w:r>
      <w:r>
        <w:rPr>
          <w:lang w:val="pt_PT" w:bidi="pt_PT"/>
        </w:rPr>
      </w:r>
    </w:p>
    <w:p>
      <w:pPr/>
      <w:r>
        <w:rPr>
          <w:lang w:val="pt_PT" w:bidi="pt_PT"/>
        </w:rPr>
      </w:r>
      <w:r>
        <w:rPr>
          <w:i/>
          <w:lang w:val="pt_PT" w:bidi="pt_PT"/>
        </w:rPr>
        <w:t>Veja</w:t>
      </w:r>
      <w:r>
        <w:rPr>
          <w:lang w:val="pt_PT" w:bidi="pt_PT"/>
        </w:rPr>
        <w:t xml:space="preserve"> </w:t>
      </w:r>
      <w:r>
        <w:rPr>
          <w:lang w:val="pt_PT" w:bidi="pt_PT"/>
        </w:rPr>
        <w:t>Novos Céus e Nova Terra</w:t>
      </w:r>
      <w:r>
        <w:rPr>
          <w:lang w:val="pt_PT" w:bidi="pt_PT"/>
        </w:rPr>
        <w:t>.</w:t>
      </w:r>
      <w:r>
        <w:rPr>
          <w:lang w:val="pt_PT" w:bidi="pt_PT"/>
        </w:rPr>
      </w:r>
      <w:r>
        <w:rPr>
          <w:lang w:val="pt_PT" w:bidi="pt_PT"/>
        </w:rPr>
      </w:r>
    </w:p>
    <w:p>
      <w:pPr/>
      <w:r>
        <w:rPr>
          <w:lang w:val="pt_PT" w:bidi="pt_PT"/>
        </w:rPr>
      </w:r>
    </w:p>
    <w:p>
      <w:pPr>
        <w:pStyle w:val="Heading2"/>
      </w:pPr>
      <w:r>
        <w:rPr>
          <w:lang w:val="pt_PT" w:bidi="pt_PT"/>
        </w:rPr>
        <w:t>Terremoto</w:t>
      </w:r>
      <w:r>
        <w:rPr>
          <w:lang w:val="pt_PT" w:bidi="pt_PT"/>
        </w:rPr>
      </w:r>
    </w:p>
    <w:p>
      <w:pPr/>
      <w:r>
        <w:rPr>
          <w:lang w:val="pt_PT" w:bidi="pt_PT"/>
        </w:rPr>
      </w:r>
      <w:r>
        <w:rPr>
          <w:lang w:val="pt_PT" w:bidi="pt_PT"/>
        </w:rPr>
        <w:t>Um terremoto ocorre quando o chão treme ou vibra. Isso acontece devido à atividade vulcânica ou ao movimento na crosta terrestre.</w:t>
      </w:r>
    </w:p>
    <w:p>
      <w:pPr/>
      <w:r>
        <w:rPr>
          <w:lang w:val="pt_PT" w:bidi="pt_PT"/>
        </w:rPr>
      </w:r>
      <w:r>
        <w:rPr>
          <w:lang w:val="pt_PT" w:bidi="pt_PT"/>
        </w:rPr>
        <w:t>Os terremotos ocorrem frequentemente na Palestina. Isso se deve principalmente aos vulcões próximos ao Mar Morto e ao Mar da Galileia. Os terremotos são mais comuns nestas áreas:</w:t>
      </w:r>
    </w:p>
    <w:p>
      <w:pPr>
        <w:pStyle w:val="ListNumber"/>
        <w:numPr>
          <w:ilvl w:val="0"/>
          <w:numId w:val="22"/>
        </w:numPr>
        <w:spacing w:line="240" w:lineRule="auto"/>
        <w:ind w:left="720"/>
      </w:pPr>
      <w:r>
        <w:rPr>
          <w:lang w:val="pt_PT" w:bidi="pt_PT"/>
        </w:rPr>
      </w:r>
      <w:r>
        <w:rPr>
          <w:lang w:val="pt_PT" w:bidi="pt_PT"/>
        </w:rPr>
        <w:t>Alta Galileia;</w:t>
      </w:r>
    </w:p>
    <w:p>
      <w:pPr>
        <w:pStyle w:val="ListNumber"/>
        <w:spacing w:line="240" w:lineRule="auto"/>
        <w:ind w:left="720"/>
      </w:pPr>
      <w:r>
        <w:rPr>
          <w:lang w:val="pt_PT" w:bidi="pt_PT"/>
        </w:rPr>
      </w:r>
      <w:r>
        <w:rPr>
          <w:lang w:val="pt_PT" w:bidi="pt_PT"/>
        </w:rPr>
        <w:t>O país dos samaritanos perto de Siquém;</w:t>
      </w:r>
    </w:p>
    <w:p>
      <w:pPr>
        <w:pStyle w:val="ListNumber"/>
        <w:spacing w:line="240" w:lineRule="auto"/>
        <w:ind w:left="720"/>
      </w:pPr>
      <w:r>
        <w:rPr>
          <w:lang w:val="pt_PT" w:bidi="pt_PT"/>
        </w:rPr>
      </w:r>
      <w:r>
        <w:rPr>
          <w:lang w:val="pt_PT" w:bidi="pt_PT"/>
        </w:rPr>
        <w:t>A borda oeste das Montanhas da Judeia, perto de Lida.</w:t>
      </w:r>
    </w:p>
    <w:p>
      <w:pPr/>
      <w:r>
        <w:rPr>
          <w:lang w:val="pt_PT" w:bidi="pt_PT"/>
        </w:rPr>
      </w:r>
      <w:r>
        <w:rPr>
          <w:lang w:val="pt_PT" w:bidi="pt_PT"/>
        </w:rPr>
        <w:t>Em hebraico, a palavra para "terremoto" significa um grande ruído ou rugido alto. Isso indica que os israelitas perceberam o som retumbante dos terremotos.</w:t>
      </w:r>
    </w:p>
    <w:p>
      <w:pPr/>
      <w:r>
        <w:rPr>
          <w:lang w:val="pt_PT" w:bidi="pt_PT"/>
        </w:rPr>
      </w:r>
      <w:r>
        <w:rPr>
          <w:lang w:val="pt_PT" w:bidi="pt_PT"/>
        </w:rPr>
        <w:t>A Bíblia menciona vários terremotos:</w:t>
      </w:r>
    </w:p>
    <w:p>
      <w:pPr>
        <w:pStyle w:val="ListNumber"/>
        <w:numPr>
          <w:ilvl w:val="0"/>
          <w:numId w:val="23"/>
        </w:numPr>
        <w:spacing w:line="240" w:lineRule="auto"/>
        <w:ind w:left="720"/>
      </w:pPr>
      <w:r>
        <w:rPr>
          <w:lang w:val="pt_PT" w:bidi="pt_PT"/>
        </w:rPr>
      </w:r>
      <w:r>
        <w:rPr>
          <w:lang w:val="pt_PT" w:bidi="pt_PT"/>
        </w:rPr>
        <w:t>No Monte Sinai, quando Deus deu a Moisés a lei (</w:t>
      </w:r>
      <w:r>
        <w:rPr>
          <w:lang w:val="pt_PT" w:bidi="pt_PT"/>
        </w:rPr>
        <w:t>Êx 19.18</w:t>
      </w:r>
      <w:r>
        <w:rPr>
          <w:lang w:val="pt_PT" w:bidi="pt_PT"/>
        </w:rPr>
        <w:t>);</w:t>
      </w:r>
    </w:p>
    <w:p>
      <w:pPr>
        <w:pStyle w:val="ListNumber"/>
        <w:spacing w:line="240" w:lineRule="auto"/>
        <w:ind w:left="720"/>
      </w:pPr>
      <w:r>
        <w:rPr>
          <w:lang w:val="pt_PT" w:bidi="pt_PT"/>
        </w:rPr>
      </w:r>
      <w:r>
        <w:rPr>
          <w:lang w:val="pt_PT" w:bidi="pt_PT"/>
        </w:rPr>
        <w:t>Durante as peregrinações no deserto dos israelitas, quando Corá se rebelou contra Moisés (</w:t>
      </w:r>
      <w:r>
        <w:rPr>
          <w:lang w:val="pt_PT" w:bidi="pt_PT"/>
        </w:rPr>
        <w:t>Nm 16.31–33</w:t>
      </w:r>
      <w:r>
        <w:rPr>
          <w:lang w:val="pt_PT" w:bidi="pt_PT"/>
        </w:rPr>
        <w:t>);</w:t>
      </w:r>
    </w:p>
    <w:p>
      <w:pPr>
        <w:pStyle w:val="ListNumber"/>
        <w:spacing w:line="240" w:lineRule="auto"/>
        <w:ind w:left="720"/>
      </w:pPr>
      <w:r>
        <w:rPr>
          <w:lang w:val="pt_PT" w:bidi="pt_PT"/>
        </w:rPr>
      </w:r>
      <w:r>
        <w:rPr>
          <w:lang w:val="pt_PT" w:bidi="pt_PT"/>
        </w:rPr>
        <w:t>Entre os filisteus, quando Jônatas e seu escudeiro lutaram contra eles (</w:t>
      </w:r>
      <w:r>
        <w:rPr>
          <w:lang w:val="pt_PT" w:bidi="pt_PT"/>
        </w:rPr>
        <w:t>1Sm 14.15</w:t>
      </w:r>
      <w:r>
        <w:rPr>
          <w:lang w:val="pt_PT" w:bidi="pt_PT"/>
        </w:rPr>
        <w:t>);</w:t>
      </w:r>
    </w:p>
    <w:p>
      <w:pPr>
        <w:pStyle w:val="ListNumber"/>
        <w:spacing w:line="240" w:lineRule="auto"/>
        <w:ind w:left="720"/>
      </w:pPr>
      <w:r>
        <w:rPr>
          <w:lang w:val="pt_PT" w:bidi="pt_PT"/>
        </w:rPr>
      </w:r>
      <w:r>
        <w:rPr>
          <w:lang w:val="pt_PT" w:bidi="pt_PT"/>
        </w:rPr>
        <w:t>Depois que Elias matou os profetas de Baal e fugiu de Jezabel, enquanto estava sentado debaixo de um zimbro sentindo pena de si mesmo (</w:t>
      </w:r>
      <w:r>
        <w:rPr>
          <w:lang w:val="pt_PT" w:bidi="pt_PT"/>
        </w:rPr>
        <w:t>1Rs 19.7–9,11</w:t>
      </w:r>
      <w:r>
        <w:rPr>
          <w:lang w:val="pt_PT" w:bidi="pt_PT"/>
        </w:rPr>
        <w:t>);</w:t>
      </w:r>
    </w:p>
    <w:p>
      <w:pPr>
        <w:pStyle w:val="ListNumber"/>
        <w:spacing w:line="240" w:lineRule="auto"/>
        <w:ind w:left="720"/>
      </w:pPr>
      <w:r>
        <w:rPr>
          <w:lang w:val="pt_PT" w:bidi="pt_PT"/>
        </w:rPr>
      </w:r>
      <w:r>
        <w:rPr>
          <w:lang w:val="pt_PT" w:bidi="pt_PT"/>
        </w:rPr>
        <w:t>Durante o reinado do rei Uzias (</w:t>
      </w:r>
      <w:r>
        <w:rPr>
          <w:lang w:val="pt_PT" w:bidi="pt_PT"/>
        </w:rPr>
        <w:t>Am 1.1</w:t>
      </w:r>
      <w:r>
        <w:rPr>
          <w:lang w:val="pt_PT" w:bidi="pt_PT"/>
        </w:rPr>
        <w:t>);</w:t>
      </w:r>
    </w:p>
    <w:p>
      <w:pPr>
        <w:pStyle w:val="ListNumber"/>
        <w:spacing w:line="240" w:lineRule="auto"/>
        <w:ind w:left="720"/>
      </w:pPr>
      <w:r>
        <w:rPr>
          <w:lang w:val="pt_PT" w:bidi="pt_PT"/>
        </w:rPr>
      </w:r>
      <w:r>
        <w:rPr>
          <w:lang w:val="pt_PT" w:bidi="pt_PT"/>
        </w:rPr>
        <w:t>Quando Jesus morreu na cruz (</w:t>
      </w:r>
      <w:r>
        <w:rPr>
          <w:lang w:val="pt_PT" w:bidi="pt_PT"/>
        </w:rPr>
        <w:t>Mt 27.51–54</w:t>
      </w:r>
      <w:r>
        <w:rPr>
          <w:lang w:val="pt_PT" w:bidi="pt_PT"/>
        </w:rPr>
        <w:t>);</w:t>
      </w:r>
    </w:p>
    <w:p>
      <w:pPr>
        <w:pStyle w:val="ListNumber"/>
        <w:spacing w:line="240" w:lineRule="auto"/>
        <w:ind w:left="720"/>
      </w:pPr>
      <w:r>
        <w:rPr>
          <w:lang w:val="pt_PT" w:bidi="pt_PT"/>
        </w:rPr>
      </w:r>
      <w:r>
        <w:rPr>
          <w:lang w:val="pt_PT" w:bidi="pt_PT"/>
        </w:rPr>
        <w:t>Quando Jesus ressuscitou dos mortos (</w:t>
      </w:r>
      <w:r>
        <w:rPr>
          <w:lang w:val="pt_PT" w:bidi="pt_PT"/>
        </w:rPr>
        <w:t>Mt 28.2</w:t>
      </w:r>
      <w:r>
        <w:rPr>
          <w:lang w:val="pt_PT" w:bidi="pt_PT"/>
        </w:rPr>
        <w:t>);</w:t>
      </w:r>
    </w:p>
    <w:p>
      <w:pPr>
        <w:pStyle w:val="ListNumber"/>
        <w:spacing w:line="240" w:lineRule="auto"/>
        <w:ind w:left="720"/>
      </w:pPr>
      <w:r>
        <w:rPr>
          <w:lang w:val="pt_PT" w:bidi="pt_PT"/>
        </w:rPr>
      </w:r>
      <w:r>
        <w:rPr>
          <w:lang w:val="pt_PT" w:bidi="pt_PT"/>
        </w:rPr>
        <w:t>Em Filipos, quando Paulo e Silas estavam na prisão (</w:t>
      </w:r>
      <w:r>
        <w:rPr>
          <w:lang w:val="pt_PT" w:bidi="pt_PT"/>
        </w:rPr>
        <w:t>At 16.26</w:t>
      </w:r>
      <w:r>
        <w:rPr>
          <w:lang w:val="pt_PT" w:bidi="pt_PT"/>
        </w:rPr>
        <w:t>).</w:t>
      </w:r>
    </w:p>
    <w:p>
      <w:pPr/>
      <w:r>
        <w:rPr>
          <w:lang w:val="pt_PT" w:bidi="pt_PT"/>
        </w:rPr>
      </w:r>
      <w:r>
        <w:rPr>
          <w:lang w:val="pt_PT" w:bidi="pt_PT"/>
        </w:rPr>
        <w:t>A Bíblia também menciona terremotos ocorrendo no futuro:</w:t>
      </w:r>
    </w:p>
    <w:p>
      <w:pPr>
        <w:pStyle w:val="ListNumber"/>
        <w:numPr>
          <w:ilvl w:val="0"/>
          <w:numId w:val="24"/>
        </w:numPr>
        <w:spacing w:line="240" w:lineRule="auto"/>
        <w:ind w:left="720"/>
      </w:pPr>
      <w:r>
        <w:rPr>
          <w:lang w:val="pt_PT" w:bidi="pt_PT"/>
        </w:rPr>
      </w:r>
      <w:r>
        <w:rPr>
          <w:lang w:val="pt_PT" w:bidi="pt_PT"/>
        </w:rPr>
        <w:t>No "Dia do Senhor" (</w:t>
      </w:r>
      <w:r>
        <w:rPr>
          <w:lang w:val="pt_PT" w:bidi="pt_PT"/>
        </w:rPr>
        <w:t>Zc 14.4,5</w:t>
      </w:r>
      <w:r>
        <w:rPr>
          <w:lang w:val="pt_PT" w:bidi="pt_PT"/>
        </w:rPr>
        <w:t>);</w:t>
      </w:r>
    </w:p>
    <w:p>
      <w:pPr>
        <w:pStyle w:val="ListNumber"/>
        <w:spacing w:line="240" w:lineRule="auto"/>
        <w:ind w:left="720"/>
      </w:pPr>
      <w:r>
        <w:rPr>
          <w:lang w:val="pt_PT" w:bidi="pt_PT"/>
        </w:rPr>
      </w:r>
      <w:r>
        <w:rPr>
          <w:lang w:val="pt_PT" w:bidi="pt_PT"/>
        </w:rPr>
        <w:t>No final desta era (</w:t>
      </w:r>
      <w:r>
        <w:rPr>
          <w:lang w:val="pt_PT" w:bidi="pt_PT"/>
        </w:rPr>
        <w:t>Ap 6.12–17</w:t>
      </w:r>
      <w:r>
        <w:rPr>
          <w:lang w:val="pt_PT" w:bidi="pt_PT"/>
        </w:rPr>
        <w:t xml:space="preserve">; </w:t>
      </w:r>
      <w:r>
        <w:rPr>
          <w:lang w:val="pt_PT" w:bidi="pt_PT"/>
        </w:rPr>
        <w:t>11.19</w:t>
      </w:r>
      <w:r>
        <w:rPr>
          <w:lang w:val="pt_PT" w:bidi="pt_PT"/>
        </w:rPr>
        <w:t xml:space="preserve">; </w:t>
      </w:r>
      <w:r>
        <w:rPr>
          <w:lang w:val="pt_PT" w:bidi="pt_PT"/>
        </w:rPr>
        <w:t>16.18</w:t>
      </w:r>
      <w:r>
        <w:rPr>
          <w:lang w:val="pt_PT" w:bidi="pt_PT"/>
        </w:rPr>
        <w:t>).</w:t>
      </w:r>
      <w:r>
        <w:rPr>
          <w:lang w:val="pt_PT" w:bidi="pt_PT"/>
        </w:rPr>
      </w:r>
      <w:r>
        <w:rPr>
          <w:lang w:val="pt_PT" w:bidi="pt_PT"/>
        </w:rPr>
      </w:r>
    </w:p>
    <w:p>
      <w:pPr/>
      <w:r>
        <w:rPr>
          <w:lang w:val="pt_PT" w:bidi="pt_PT"/>
        </w:rPr>
      </w:r>
    </w:p>
    <w:p>
      <w:pPr>
        <w:pStyle w:val="Heading2"/>
      </w:pPr>
      <w:r>
        <w:rPr>
          <w:lang w:val="pt_PT" w:bidi="pt_PT"/>
        </w:rPr>
        <w:t>Tértulo</w:t>
      </w:r>
      <w:r>
        <w:rPr>
          <w:lang w:val="pt_PT" w:bidi="pt_PT"/>
        </w:rPr>
      </w:r>
    </w:p>
    <w:p>
      <w:pPr/>
      <w:r>
        <w:rPr>
          <w:lang w:val="pt_PT" w:bidi="pt_PT"/>
        </w:rPr>
      </w:r>
      <w:r>
        <w:rPr>
          <w:lang w:val="pt_PT" w:bidi="pt_PT"/>
        </w:rPr>
        <w:t>Tértulo foi o advogado escolhido pelo conselho judaico (chamado de Sinédrio) para falar contra Paulo durante seu julgamento. O governador romano Félix conduziu o julgamento em Cesareia (</w:t>
      </w:r>
      <w:r>
        <w:rPr>
          <w:lang w:val="pt_PT" w:bidi="pt_PT"/>
        </w:rPr>
        <w:t>At 24.1–2</w:t>
      </w:r>
      <w:r>
        <w:rPr>
          <w:lang w:val="pt_PT" w:bidi="pt_PT"/>
        </w:rPr>
        <w:t>). Não está claro se Tértulo era romano, grego ou judeu. Algumas pessoas acreditam que ele era judeu porque ele diz "nossa lei" e afirma que o comandante romano Lísias tirou Paulo de "nossas mãos" (vv.</w:t>
      </w:r>
      <w:r>
        <w:rPr>
          <w:lang w:val="pt_PT" w:bidi="pt_PT"/>
        </w:rPr>
        <w:t>6b–7</w:t>
      </w:r>
      <w:r>
        <w:rPr>
          <w:lang w:val="pt_PT" w:bidi="pt_PT"/>
        </w:rPr>
        <w:t>). No entanto, as cópias mais antigas da Bíblia não incluem essas partes dos versículos. Portanto, não podemos ter certeza.</w:t>
      </w:r>
    </w:p>
    <w:p>
      <w:pPr/>
      <w:r>
        <w:rPr>
          <w:lang w:val="pt_PT" w:bidi="pt_PT"/>
        </w:rPr>
      </w:r>
      <w:r>
        <w:rPr>
          <w:lang w:val="pt_PT" w:bidi="pt_PT"/>
        </w:rPr>
        <w:t>Tértulo provavelmente trabalhou como advogado nos tribunais romanos. Os líderes judeus o trouxeram rapidamente, o que sugere que ele era um orador treinado e especialista em leis.</w:t>
      </w:r>
    </w:p>
    <w:p>
      <w:pPr/>
      <w:r>
        <w:rPr>
          <w:lang w:val="pt_PT" w:bidi="pt_PT"/>
        </w:rPr>
      </w:r>
      <w:r>
        <w:rPr>
          <w:lang w:val="pt_PT" w:bidi="pt_PT"/>
        </w:rPr>
        <w:t>Em seu discurso (</w:t>
      </w:r>
      <w:r>
        <w:rPr>
          <w:lang w:val="pt_PT" w:bidi="pt_PT"/>
        </w:rPr>
        <w:t>At 24.2–8</w:t>
      </w:r>
      <w:r>
        <w:rPr>
          <w:lang w:val="pt_PT" w:bidi="pt_PT"/>
        </w:rPr>
        <w:t>), Tértulo começou elogiando Félix. Em seguida, ele acusou Paulo de três coisas:</w:t>
      </w:r>
    </w:p>
    <w:p>
      <w:pPr>
        <w:pStyle w:val="ListBullet"/>
        <w:spacing w:line="240" w:lineRule="auto"/>
        <w:ind w:left="720"/>
      </w:pPr>
      <w:r>
        <w:rPr>
          <w:lang w:val="pt_PT" w:bidi="pt_PT"/>
        </w:rPr>
      </w:r>
      <w:r>
        <w:rPr>
          <w:lang w:val="pt_PT" w:bidi="pt_PT"/>
        </w:rPr>
        <w:t>causando problemas em locais públicos;</w:t>
      </w:r>
    </w:p>
    <w:p>
      <w:pPr>
        <w:pStyle w:val="ListBullet"/>
        <w:spacing w:line="240" w:lineRule="auto"/>
        <w:ind w:left="720"/>
      </w:pPr>
      <w:r>
        <w:rPr>
          <w:lang w:val="pt_PT" w:bidi="pt_PT"/>
        </w:rPr>
      </w:r>
      <w:r>
        <w:rPr>
          <w:lang w:val="pt_PT" w:bidi="pt_PT"/>
        </w:rPr>
        <w:t>perturbação da paz; e</w:t>
      </w:r>
    </w:p>
    <w:p>
      <w:pPr>
        <w:pStyle w:val="ListBullet"/>
        <w:spacing w:line="240" w:lineRule="auto"/>
        <w:ind w:left="720"/>
      </w:pPr>
      <w:r>
        <w:rPr>
          <w:lang w:val="pt_PT" w:bidi="pt_PT"/>
        </w:rPr>
      </w:r>
      <w:r>
        <w:rPr>
          <w:lang w:val="pt_PT" w:bidi="pt_PT"/>
        </w:rPr>
        <w:t>liderando o grupo chamado Os Nazarenos.</w:t>
      </w:r>
    </w:p>
    <w:p>
      <w:pPr/>
      <w:r>
        <w:rPr>
          <w:lang w:val="pt_PT" w:bidi="pt_PT"/>
        </w:rPr>
      </w:r>
      <w:r>
        <w:rPr>
          <w:lang w:val="pt_PT" w:bidi="pt_PT"/>
        </w:rPr>
        <w:t>Todos esses eram crimes graves segundo a lei romana.</w:t>
      </w:r>
      <w:r>
        <w:rPr>
          <w:lang w:val="pt_PT" w:bidi="pt_PT"/>
        </w:rPr>
      </w:r>
      <w:r>
        <w:rPr>
          <w:lang w:val="pt_PT" w:bidi="pt_PT"/>
        </w:rPr>
      </w:r>
    </w:p>
    <w:p>
      <w:pPr/>
      <w:r>
        <w:rPr>
          <w:lang w:val="pt_PT" w:bidi="pt_PT"/>
        </w:rPr>
      </w:r>
    </w:p>
    <w:p>
      <w:pPr>
        <w:pStyle w:val="Heading2"/>
      </w:pPr>
      <w:r>
        <w:rPr>
          <w:lang w:val="pt_PT" w:bidi="pt_PT"/>
        </w:rPr>
        <w:t>Tesoureiro</w:t>
      </w:r>
      <w:r>
        <w:rPr>
          <w:lang w:val="pt_PT" w:bidi="pt_PT"/>
        </w:rPr>
      </w:r>
    </w:p>
    <w:p>
      <w:pPr/>
      <w:r>
        <w:rPr>
          <w:lang w:val="pt_PT" w:bidi="pt_PT"/>
        </w:rPr>
      </w:r>
      <w:r>
        <w:rPr>
          <w:lang w:val="pt_PT" w:bidi="pt_PT"/>
        </w:rPr>
        <w:t>Um oficial encarregado de assuntos financeiros. Nos tempos do Antigo Testamento, ele era responsável pelos tesouros reais ou sagrados, que consistiam em bens, documentos, dinheiro e joias. Ele era o mordomo das posses do rei e supervisor da Tesouraria. Davi nomeou Azmavete sobre os tesouros do rei, Jônatas sobre os tesouros nas cidades e vilas (</w:t>
      </w:r>
      <w:r>
        <w:rPr>
          <w:lang w:val="pt_PT" w:bidi="pt_PT"/>
        </w:rPr>
        <w:t>1Cr 27.25</w:t>
      </w:r>
      <w:r>
        <w:rPr>
          <w:lang w:val="pt_PT" w:bidi="pt_PT"/>
        </w:rPr>
        <w:t>), e um silonita sobre os tesouros do templo (</w:t>
      </w:r>
      <w:r>
        <w:rPr>
          <w:lang w:val="pt_PT" w:bidi="pt_PT"/>
        </w:rPr>
        <w:t>26.20</w:t>
      </w:r>
      <w:r>
        <w:rPr>
          <w:lang w:val="pt_PT" w:bidi="pt_PT"/>
        </w:rPr>
        <w:t>). O Tesouro do templo de Salomão estava aos cuidados de Jeiel (</w:t>
      </w:r>
      <w:r>
        <w:rPr>
          <w:lang w:val="pt_PT" w:bidi="pt_PT"/>
        </w:rPr>
        <w:t>29.7–8</w:t>
      </w:r>
      <w:r>
        <w:rPr>
          <w:lang w:val="pt_PT" w:bidi="pt_PT"/>
        </w:rPr>
        <w:t>). Nos dias de Isaías, havia um tesoureiro para a casa chamado Sebna (</w:t>
      </w:r>
      <w:r>
        <w:rPr>
          <w:lang w:val="pt_PT" w:bidi="pt_PT"/>
        </w:rPr>
        <w:t>Is 22.15</w:t>
      </w:r>
      <w:r>
        <w:rPr>
          <w:lang w:val="pt_PT" w:bidi="pt_PT"/>
        </w:rPr>
        <w:t>). Uma inscrição encontrada perto de Jerusalém pode registrar seu nome.</w:t>
      </w:r>
    </w:p>
    <w:p>
      <w:pPr/>
      <w:r>
        <w:rPr>
          <w:lang w:val="pt_PT" w:bidi="pt_PT"/>
        </w:rPr>
      </w:r>
      <w:r>
        <w:rPr>
          <w:lang w:val="pt_PT" w:bidi="pt_PT"/>
        </w:rPr>
        <w:t>Os tesoureiros também ocupavam posições em outras terras. O rei Ciro da Pérsia confiou seus tesouros do templo a Mitredate (</w:t>
      </w:r>
      <w:r>
        <w:rPr>
          <w:lang w:val="pt_PT" w:bidi="pt_PT"/>
        </w:rPr>
        <w:t>Ed 1.8</w:t>
      </w:r>
      <w:r>
        <w:rPr>
          <w:lang w:val="pt_PT" w:bidi="pt_PT"/>
        </w:rPr>
        <w:t>). Artaxerxes ordenou aos tesoureiros da província “além do rio” que fornecessem fundos ao sacerdote Esdras (</w:t>
      </w:r>
      <w:r>
        <w:rPr>
          <w:lang w:val="pt_PT" w:bidi="pt_PT"/>
        </w:rPr>
        <w:t>7.21–22</w:t>
      </w:r>
      <w:r>
        <w:rPr>
          <w:lang w:val="pt_PT" w:bidi="pt_PT"/>
        </w:rPr>
        <w:t>). Neemias nomeou tesoureiros sobre os armazéns para distribuir bens (</w:t>
      </w:r>
      <w:r>
        <w:rPr>
          <w:lang w:val="pt_PT" w:bidi="pt_PT"/>
        </w:rPr>
        <w:t>Ne 12.44</w:t>
      </w:r>
      <w:r>
        <w:rPr>
          <w:lang w:val="pt_PT" w:bidi="pt_PT"/>
        </w:rPr>
        <w:t xml:space="preserve">; </w:t>
      </w:r>
      <w:r>
        <w:rPr>
          <w:lang w:val="pt_PT" w:bidi="pt_PT"/>
        </w:rPr>
        <w:t>13.13</w:t>
      </w:r>
      <w:r>
        <w:rPr>
          <w:lang w:val="pt_PT" w:bidi="pt_PT"/>
        </w:rPr>
        <w:t>).</w:t>
      </w:r>
    </w:p>
    <w:p>
      <w:pPr/>
      <w:r>
        <w:rPr>
          <w:lang w:val="pt_PT" w:bidi="pt_PT"/>
        </w:rPr>
      </w:r>
      <w:r>
        <w:rPr>
          <w:lang w:val="pt_PT" w:bidi="pt_PT"/>
        </w:rPr>
        <w:t>No Novo Testamento, dois tesoureiros são conhecidos. O eunuco etíope era responsável pela tesouraria de Candace, rainha da Etiópia (</w:t>
      </w:r>
      <w:r>
        <w:rPr>
          <w:lang w:val="pt_PT" w:bidi="pt_PT"/>
        </w:rPr>
        <w:t>At 8.27</w:t>
      </w:r>
      <w:r>
        <w:rPr>
          <w:lang w:val="pt_PT" w:bidi="pt_PT"/>
        </w:rPr>
        <w:t>), e Erasto era o tesoureiro da cidade de Corinto (</w:t>
      </w:r>
      <w:r>
        <w:rPr>
          <w:lang w:val="pt_PT" w:bidi="pt_PT"/>
        </w:rPr>
        <w:t>Rm 16.23</w:t>
      </w:r>
      <w:r>
        <w:rPr>
          <w:lang w:val="pt_PT" w:bidi="pt_PT"/>
        </w:rPr>
        <w:t>). Uma inscrição deixada em Corinto por Erasto, um tesoureiro romano, pode ser dele.</w:t>
      </w:r>
    </w:p>
    <w:p>
      <w:pPr/>
      <w:r>
        <w:rPr>
          <w:lang w:val="pt_PT" w:bidi="pt_PT"/>
        </w:rPr>
      </w:r>
      <w:r>
        <w:rPr>
          <w:i/>
          <w:lang w:val="pt_PT" w:bidi="pt_PT"/>
        </w:rPr>
        <w:t>Veja também</w:t>
      </w:r>
      <w:r>
        <w:rPr>
          <w:lang w:val="pt_PT" w:bidi="pt_PT"/>
        </w:rPr>
        <w:t xml:space="preserve"> </w:t>
      </w:r>
      <w:r>
        <w:rPr>
          <w:lang w:val="pt_PT" w:bidi="pt_PT"/>
        </w:rPr>
        <w:t>Dinheiro</w:t>
      </w:r>
      <w:r>
        <w:rPr>
          <w:lang w:val="pt_PT" w:bidi="pt_PT"/>
        </w:rPr>
        <w:t xml:space="preserve">; </w:t>
      </w:r>
      <w:r>
        <w:rPr>
          <w:lang w:val="pt_PT" w:bidi="pt_PT"/>
        </w:rPr>
        <w:t>Banqueiro, Bancário</w:t>
      </w:r>
      <w:r>
        <w:rPr>
          <w:lang w:val="pt_PT" w:bidi="pt_PT"/>
        </w:rPr>
        <w:t>.</w:t>
      </w:r>
      <w:r>
        <w:rPr>
          <w:lang w:val="pt_PT" w:bidi="pt_PT"/>
        </w:rPr>
      </w:r>
      <w:r>
        <w:rPr>
          <w:lang w:val="pt_PT" w:bidi="pt_PT"/>
        </w:rPr>
      </w:r>
    </w:p>
    <w:p>
      <w:pPr/>
      <w:r>
        <w:rPr>
          <w:lang w:val="pt_PT" w:bidi="pt_PT"/>
        </w:rPr>
      </w:r>
    </w:p>
    <w:p>
      <w:pPr>
        <w:pStyle w:val="Heading2"/>
      </w:pPr>
      <w:r>
        <w:rPr>
          <w:lang w:val="pt_PT" w:bidi="pt_PT"/>
        </w:rPr>
        <w:t>Tessalônica</w:t>
      </w:r>
      <w:r>
        <w:rPr>
          <w:lang w:val="pt_PT" w:bidi="pt_PT"/>
        </w:rPr>
      </w:r>
    </w:p>
    <w:p>
      <w:pPr/>
      <w:r>
        <w:rPr>
          <w:lang w:val="pt_PT" w:bidi="pt_PT"/>
        </w:rPr>
      </w:r>
      <w:r>
        <w:rPr>
          <w:lang w:val="pt_PT" w:bidi="pt_PT"/>
        </w:rPr>
        <w:t>Principal cidade da Macedônia e sede da administração romana no século antes de Cristo. Além de possuir um magnífico porto, Tessalônica teve a sorte de estar localizada na rota terrestre da Itália para o Leste. Esta famosa estrada, chamada Via Egnácia, passava diretamente pela cidade. Dois arcos romanos, o Portão de Vardar e o Arco de Galério, marcavam os limites ocidental e oriental.</w:t>
      </w:r>
    </w:p>
    <w:p>
      <w:pPr/>
      <w:r>
        <w:rPr>
          <w:lang w:val="pt_PT" w:bidi="pt_PT"/>
        </w:rPr>
      </w:r>
      <w:r>
        <w:rPr>
          <w:lang w:val="pt_PT" w:bidi="pt_PT"/>
        </w:rPr>
        <w:t xml:space="preserve">De acordo com Estrabão, um famoso geógrafo grego, Tessalônica foi fundada em 315 a.C. pelo general macedônio Cassandro, que a nomeou em homenagem à sua esposa, filha de Filipe e meia-irmã de Alexandre, o Grande. Foi povoada por refugiados de várias cidades na mesma região, que haviam sido destruídas na guerra. Quando a Macedônia foi dividida em quatro distritos (167 a.C.), Tessalônica tornou-se a capital da Segunda divisão. Sua influência continuou a se expandir quando a área se tornou uma província romana. Na Segunda guerra civil entre César e Pompeu (42 a.C.), Tessalônica permaneceu leal a Antônio e Otaviano e foi recompensada com o status de cidade livre. Esta autonomia permitiu à cidade nomear seus próprios magistrados, que receberam o título incomum de politarcas. A precisão histórica de Lucas é vista no fato de que, enquanto o termo “politarca” não aparece na literatura grega anterior, ele é usado em </w:t>
      </w:r>
      <w:r>
        <w:rPr>
          <w:lang w:val="pt_PT" w:bidi="pt_PT"/>
        </w:rPr>
        <w:t>Atos 17.6–8</w:t>
      </w:r>
      <w:r>
        <w:rPr>
          <w:lang w:val="pt_PT" w:bidi="pt_PT"/>
        </w:rPr>
        <w:t xml:space="preserve"> e foi encontrado em uma inscrição no Portão de Vardar e em outras inscrições da área. No início do primeiro século, Tessalônica tinha um conselho de cinco politarcas. Cícero, um estadista romano que viveu pouco antes da época de Cristo, passou sete meses em exílio em Tessalônica.</w:t>
      </w:r>
    </w:p>
    <w:p>
      <w:pPr/>
      <w:r>
        <w:rPr>
          <w:lang w:val="pt_PT" w:bidi="pt_PT"/>
        </w:rPr>
      </w:r>
      <w:r>
        <w:rPr>
          <w:lang w:val="pt_PT" w:bidi="pt_PT"/>
        </w:rPr>
        <w:t>A igreja em Tessalônica foi fundada por Paulo em sua segunda viagem missionária (</w:t>
      </w:r>
      <w:r>
        <w:rPr>
          <w:lang w:val="pt_PT" w:bidi="pt_PT"/>
        </w:rPr>
        <w:t>At 17.1–4</w:t>
      </w:r>
      <w:r>
        <w:rPr>
          <w:lang w:val="pt_PT" w:bidi="pt_PT"/>
        </w:rPr>
        <w:t>). Em Trôade, o apóstolo foi direcionado por uma visão a atravessar o Mar Egeu até a Macedônia. Após ministrar em Filipos, onde foi espancado e preso, a cidadania romana de Paulo garantiu sua libertação, e ele viajou para Tessalônica. No sábado, Paulo entrou na sinagoga e argumentou com os judeus que Jesus era o Cristo. Alguns foram persuadidos, junto com vários gregos tementes a Deus e várias mulheres proeminentes (v.</w:t>
      </w:r>
      <w:r>
        <w:rPr>
          <w:lang w:val="pt_PT" w:bidi="pt_PT"/>
        </w:rPr>
        <w:t>4</w:t>
      </w:r>
      <w:r>
        <w:rPr>
          <w:lang w:val="pt_PT" w:bidi="pt_PT"/>
        </w:rPr>
        <w:t>).</w:t>
      </w:r>
    </w:p>
    <w:p>
      <w:pPr/>
      <w:r>
        <w:rPr>
          <w:lang w:val="pt_PT" w:bidi="pt_PT"/>
        </w:rPr>
      </w:r>
      <w:r>
        <w:rPr>
          <w:lang w:val="pt_PT" w:bidi="pt_PT"/>
        </w:rPr>
        <w:t>O sucesso de Paulo despertou o ciúme dos judeus, que reuniram alguns desordeiros do mercado e iniciaram um tumulto. Eles invadiram a casa de Jasão, onde Paulo estava hospedado, mas quando não conseguiram encontrar o apóstolo, arrastaram seu anfitrião e alguns outros crentes diante das autoridades da cidade. Eles alegaram que Paulo era culpado de desafiar os decretos de César porque ele ensinava sobre outro rei chamado Jesus. Naquela mesma noite, Paulo escapuliu da cidade e seguiu para Bereia (</w:t>
      </w:r>
      <w:r>
        <w:rPr>
          <w:lang w:val="pt_PT" w:bidi="pt_PT"/>
        </w:rPr>
        <w:t>At 17.5–10</w:t>
      </w:r>
      <w:r>
        <w:rPr>
          <w:lang w:val="pt_PT" w:bidi="pt_PT"/>
        </w:rPr>
        <w:t>). A hostilidade dos judeus de Tessalônica em relação a Paulo é vista no fato de que, quando souberam que ele estava pregando em Bereia, eles o seguiram até lá e incitaram as multidões contra ele (v.</w:t>
      </w:r>
      <w:r>
        <w:rPr>
          <w:lang w:val="pt_PT" w:bidi="pt_PT"/>
        </w:rPr>
        <w:t>13</w:t>
      </w:r>
      <w:r>
        <w:rPr>
          <w:lang w:val="pt_PT" w:bidi="pt_PT"/>
        </w:rPr>
        <w:t>).</w:t>
      </w:r>
    </w:p>
    <w:p>
      <w:pPr/>
      <w:r>
        <w:rPr>
          <w:lang w:val="pt_PT" w:bidi="pt_PT"/>
        </w:rPr>
      </w:r>
      <w:r>
        <w:rPr>
          <w:lang w:val="pt_PT" w:bidi="pt_PT"/>
        </w:rPr>
        <w:t>Nosso conhecimento básico sobre a igreja em Tessalônica vem de duas cartas de Paulo escritas em Corinto em uma data um pouco posterior. Essas primeiras cartas do apóstolo fornecem uma visão importante sobre a vida de uma congregação macedônia do primeiro século, que era principalmente gentia. Nos séculos que se seguiram, a cidade permaneceu como uma das principais fortalezas do cristianismo.</w:t>
      </w:r>
    </w:p>
    <w:p>
      <w:pPr/>
      <w:r>
        <w:rPr>
          <w:lang w:val="pt_PT" w:bidi="pt_PT"/>
        </w:rPr>
      </w:r>
      <w:r>
        <w:rPr>
          <w:i/>
          <w:lang w:val="pt_PT" w:bidi="pt_PT"/>
        </w:rPr>
        <w:t>Veja também</w:t>
      </w:r>
      <w:r>
        <w:rPr>
          <w:lang w:val="pt_PT" w:bidi="pt_PT"/>
        </w:rPr>
        <w:t xml:space="preserve"> </w:t>
      </w:r>
      <w:r>
        <w:rPr>
          <w:lang w:val="pt_PT" w:bidi="pt_PT"/>
        </w:rPr>
        <w:t>Paulo, O apóstolo</w:t>
      </w:r>
      <w:r>
        <w:rPr>
          <w:lang w:val="pt_PT" w:bidi="pt_PT"/>
        </w:rPr>
        <w:t xml:space="preserve">; </w:t>
      </w:r>
      <w:r>
        <w:rPr>
          <w:lang w:val="pt_PT" w:bidi="pt_PT"/>
        </w:rPr>
        <w:t>Tessalonicenses, Primeira carta aos</w:t>
      </w:r>
      <w:r>
        <w:rPr>
          <w:lang w:val="pt_PT" w:bidi="pt_PT"/>
        </w:rPr>
        <w:t xml:space="preserve">; </w:t>
      </w:r>
      <w:r>
        <w:rPr>
          <w:lang w:val="pt_PT" w:bidi="pt_PT"/>
        </w:rPr>
        <w:t>Tessalonicenses, Segunda carta aos</w:t>
      </w:r>
      <w:r>
        <w:rPr>
          <w:lang w:val="pt_PT" w:bidi="pt_PT"/>
        </w:rPr>
        <w:t>.</w:t>
      </w:r>
      <w:r>
        <w:rPr>
          <w:lang w:val="pt_PT" w:bidi="pt_PT"/>
        </w:rPr>
      </w:r>
      <w:r>
        <w:rPr>
          <w:lang w:val="pt_PT" w:bidi="pt_PT"/>
        </w:rPr>
      </w:r>
    </w:p>
    <w:p>
      <w:pPr/>
      <w:r>
        <w:rPr>
          <w:lang w:val="pt_PT" w:bidi="pt_PT"/>
        </w:rPr>
      </w:r>
    </w:p>
    <w:p>
      <w:pPr>
        <w:pStyle w:val="Heading2"/>
      </w:pPr>
      <w:r>
        <w:rPr>
          <w:lang w:val="pt_PT" w:bidi="pt_PT"/>
        </w:rPr>
        <w:t>Tessalonicenses, Primeira carta aos</w:t>
      </w:r>
      <w:r>
        <w:rPr>
          <w:lang w:val="pt_PT" w:bidi="pt_PT"/>
        </w:rPr>
      </w:r>
    </w:p>
    <w:p>
      <w:pPr/>
      <w:r>
        <w:rPr>
          <w:lang w:val="pt_PT" w:bidi="pt_PT"/>
        </w:rPr>
      </w:r>
      <w:r>
        <w:rPr>
          <w:lang w:val="pt_PT" w:bidi="pt_PT"/>
        </w:rPr>
        <w:t>Primeira epístola de Paulo à igreja em Tessalônica.</w:t>
      </w:r>
    </w:p>
    <w:p>
      <w:pPr/>
      <w:r>
        <w:rPr>
          <w:lang w:val="pt_PT" w:bidi="pt_PT"/>
        </w:rPr>
      </w:r>
      <w:r>
        <w:rPr>
          <w:lang w:val="pt_PT" w:bidi="pt_PT"/>
        </w:rPr>
        <w:t>Resumo</w:t>
      </w:r>
    </w:p>
    <w:p>
      <w:pPr/>
      <w:r>
        <w:rPr>
          <w:lang w:val="pt_PT" w:bidi="pt_PT"/>
        </w:rPr>
      </w:r>
      <w:r>
        <w:rPr>
          <w:lang w:val="pt_PT" w:bidi="pt_PT"/>
        </w:rPr>
        <w:t>• Autor(es);</w:t>
      </w:r>
    </w:p>
    <w:p>
      <w:pPr/>
      <w:r>
        <w:rPr>
          <w:lang w:val="pt_PT" w:bidi="pt_PT"/>
        </w:rPr>
      </w:r>
      <w:r>
        <w:rPr>
          <w:lang w:val="pt_PT" w:bidi="pt_PT"/>
        </w:rPr>
        <w:t>• Data, origem e destino;</w:t>
      </w:r>
    </w:p>
    <w:p>
      <w:pPr/>
      <w:r>
        <w:rPr>
          <w:lang w:val="pt_PT" w:bidi="pt_PT"/>
        </w:rPr>
      </w:r>
      <w:r>
        <w:rPr>
          <w:lang w:val="pt_PT" w:bidi="pt_PT"/>
        </w:rPr>
        <w:t>• Propósito; e</w:t>
      </w:r>
    </w:p>
    <w:p>
      <w:pPr/>
      <w:r>
        <w:rPr>
          <w:lang w:val="pt_PT" w:bidi="pt_PT"/>
        </w:rPr>
      </w:r>
      <w:r>
        <w:rPr>
          <w:lang w:val="pt_PT" w:bidi="pt_PT"/>
        </w:rPr>
        <w:t>• Conteúdo.</w:t>
      </w:r>
    </w:p>
    <w:p>
      <w:pPr>
        <w:pStyle w:val="Heading3"/>
      </w:pPr>
      <w:r>
        <w:rPr>
          <w:lang w:val="pt_PT" w:bidi="pt_PT"/>
        </w:rPr>
        <w:t>Autor(es)</w:t>
      </w:r>
    </w:p>
    <w:p>
      <w:pPr/>
      <w:r>
        <w:rPr>
          <w:lang w:val="pt_PT" w:bidi="pt_PT"/>
        </w:rPr>
      </w:r>
      <w:r>
        <w:rPr>
          <w:lang w:val="pt_PT" w:bidi="pt_PT"/>
        </w:rPr>
        <w:t>Os nomes de Paulo, Silas (grego “Silvano”) e Timóteo estão no início desta carta, e como em outras cartas de Paulo, seus colaboradores podem ter tido alguma participação na redação. Frequentemente, os pronomes plurais “nós” e “nos” são mantidos, mas “Eu, Paulo” (</w:t>
      </w:r>
      <w:r>
        <w:rPr>
          <w:lang w:val="pt_PT" w:bidi="pt_PT"/>
        </w:rPr>
        <w:t>1Ts 2.18</w:t>
      </w:r>
      <w:r>
        <w:rPr>
          <w:lang w:val="pt_PT" w:bidi="pt_PT"/>
        </w:rPr>
        <w:t xml:space="preserve">) e o pronome singular em outros lugares (veja </w:t>
      </w:r>
      <w:r>
        <w:rPr>
          <w:lang w:val="pt_PT" w:bidi="pt_PT"/>
        </w:rPr>
        <w:t>3.5</w:t>
      </w:r>
      <w:r>
        <w:rPr>
          <w:lang w:val="pt_PT" w:bidi="pt_PT"/>
        </w:rPr>
        <w:t xml:space="preserve">; </w:t>
      </w:r>
      <w:r>
        <w:rPr>
          <w:lang w:val="pt_PT" w:bidi="pt_PT"/>
        </w:rPr>
        <w:t>5.27</w:t>
      </w:r>
      <w:r>
        <w:rPr>
          <w:lang w:val="pt_PT" w:bidi="pt_PT"/>
        </w:rPr>
        <w:t>) mostram que a carta era essencialmente de Paulo. A partir do século 19, alguns estudiosos questionaram a autoria paulina da epístola, mas sem razões convincentes. As questões tratadas nesta carta são claramente questões enfrentadas por uma igreja nos estágios iniciais de sua existência. À luz das diferenças de expressão entre esta e outras cartas paulinas, alguns sugeriram que Silvano ou Timóteo podem ter tido uma participação significativa na sua redação, mas isso é incerto. A igreja primitiva não tinha dúvidas sobre a autoria da carta.</w:t>
      </w:r>
    </w:p>
    <w:p>
      <w:pPr>
        <w:pStyle w:val="Heading3"/>
      </w:pPr>
      <w:r>
        <w:rPr>
          <w:lang w:val="pt_PT" w:bidi="pt_PT"/>
        </w:rPr>
        <w:t>Data, origem e destino</w:t>
      </w:r>
    </w:p>
    <w:p>
      <w:pPr/>
      <w:r>
        <w:rPr>
          <w:lang w:val="pt_PT" w:bidi="pt_PT"/>
        </w:rPr>
      </w:r>
      <w:r>
        <w:rPr>
          <w:lang w:val="pt_PT" w:bidi="pt_PT"/>
        </w:rPr>
        <w:t>A carta é endereçada especificamente à “igreja dos tessalonicenses” (</w:t>
      </w:r>
      <w:r>
        <w:rPr>
          <w:lang w:val="pt_PT" w:bidi="pt_PT"/>
        </w:rPr>
        <w:t>1.1</w:t>
      </w:r>
      <w:r>
        <w:rPr>
          <w:lang w:val="pt_PT" w:bidi="pt_PT"/>
        </w:rPr>
        <w:t xml:space="preserve">). De acordo com </w:t>
      </w:r>
      <w:r>
        <w:rPr>
          <w:lang w:val="pt_PT" w:bidi="pt_PT"/>
        </w:rPr>
        <w:t>Atos 17.1–9</w:t>
      </w:r>
      <w:r>
        <w:rPr>
          <w:lang w:val="pt_PT" w:bidi="pt_PT"/>
        </w:rPr>
        <w:t>, Paulo, com Silas (Silvano) e Timóteo, durante seu trabalho missionário na província romana da Macedônia, veio de Filipos para Tessalônica. Ele foi primeiro, como era seu costume, à sinagoga, e por três sábados explicou e provou pelas Escrituras que o Cristo deveria sofrer e ressuscitar dos mortos, declarando que Jesus era o Cristo. Alguns judeus acreditaram em Jesus como seu Messias, assim como muitos gregos tementes a Deus e várias mulheres proeminentes. Mas então os judeus incitaram oposição, de modo que Paulo e seus colaboradores tiveram que deixar Tessalônica.</w:t>
      </w:r>
    </w:p>
    <w:p>
      <w:pPr/>
      <w:r>
        <w:rPr>
          <w:lang w:val="pt_PT" w:bidi="pt_PT"/>
        </w:rPr>
      </w:r>
      <w:r>
        <w:rPr>
          <w:lang w:val="pt_PT" w:bidi="pt_PT"/>
        </w:rPr>
        <w:t>O tempo real passado em Tessalônica foi provavelmente mais de três semanas. Nesta carta, Paulo menciona trabalhar para seu sustento para não sobrecarregar os tessalonicenses (</w:t>
      </w:r>
      <w:r>
        <w:rPr>
          <w:lang w:val="pt_PT" w:bidi="pt_PT"/>
        </w:rPr>
        <w:t>1Ts 2.9</w:t>
      </w:r>
      <w:r>
        <w:rPr>
          <w:lang w:val="pt_PT" w:bidi="pt_PT"/>
        </w:rPr>
        <w:t xml:space="preserve">). Referências sobre suas ações e atitudes entre eles sugerem um período mais longo, e </w:t>
      </w:r>
      <w:r>
        <w:rPr>
          <w:lang w:val="pt_PT" w:bidi="pt_PT"/>
        </w:rPr>
        <w:t>Filipenses 4.16</w:t>
      </w:r>
      <w:r>
        <w:rPr>
          <w:lang w:val="pt_PT" w:bidi="pt_PT"/>
        </w:rPr>
        <w:t xml:space="preserve"> menciona os cristãos filipenses enviando ajuda a Paulo em Tessalônica duas vezes.</w:t>
      </w:r>
    </w:p>
    <w:p>
      <w:pPr/>
      <w:r>
        <w:rPr>
          <w:lang w:val="pt_PT" w:bidi="pt_PT"/>
        </w:rPr>
      </w:r>
      <w:r>
        <w:rPr>
          <w:lang w:val="pt_PT" w:bidi="pt_PT"/>
        </w:rPr>
        <w:t>Com Silas, e presumivelmente Timóteo, Paulo foi para Bereia, e seus colegas de trabalho ficaram lá quando Paulo prosseguiu para Atenas (</w:t>
      </w:r>
      <w:r>
        <w:rPr>
          <w:lang w:val="pt_PT" w:bidi="pt_PT"/>
        </w:rPr>
        <w:t>At 17.10–15</w:t>
      </w:r>
      <w:r>
        <w:rPr>
          <w:lang w:val="pt_PT" w:bidi="pt_PT"/>
        </w:rPr>
        <w:t>). Quando Timóteo se juntou a Paulo em Atenas, Paulo enviou Timóteo aos cristãos de Tessalônica porque estava preocupado com a forma como eles estavam enfrentando a oposição. Timóteo retornou de Tessalônica com boas notícias. Subsequentemente, Paulo escreveu esta carta.</w:t>
      </w:r>
    </w:p>
    <w:p>
      <w:pPr/>
      <w:r>
        <w:rPr>
          <w:lang w:val="pt_PT" w:bidi="pt_PT"/>
        </w:rPr>
      </w:r>
      <w:r>
        <w:rPr>
          <w:lang w:val="pt_PT" w:bidi="pt_PT"/>
        </w:rPr>
        <w:t>Atos 18.5</w:t>
      </w:r>
      <w:r>
        <w:rPr>
          <w:lang w:val="pt_PT" w:bidi="pt_PT"/>
        </w:rPr>
        <w:t xml:space="preserve"> menciona Timóteo e Silas retornando da Macedônia para encontrar o apóstolo em Corinto. Provavelmente foi de Corinto, no início de sua estadia de 18 meses, que Paulo escreveu esta carta. Como seu trabalho em Corinto pode ser aproximadamente datado, esta epístola foi provavelmente escrita no início do ano 50, muito provavelmente cerca de um ano após a primeira pregação do evangelho em Tessalônica.</w:t>
      </w:r>
    </w:p>
    <w:p>
      <w:pPr>
        <w:pStyle w:val="Heading3"/>
      </w:pPr>
      <w:r>
        <w:rPr>
          <w:lang w:val="pt_PT" w:bidi="pt_PT"/>
        </w:rPr>
        <w:t>Propósito</w:t>
      </w:r>
    </w:p>
    <w:p>
      <w:pPr/>
      <w:r>
        <w:rPr>
          <w:lang w:val="pt_PT" w:bidi="pt_PT"/>
        </w:rPr>
      </w:r>
      <w:r>
        <w:rPr>
          <w:lang w:val="pt_PT" w:bidi="pt_PT"/>
        </w:rPr>
        <w:t xml:space="preserve">O relatório de Timóteo sobre a situação em Tessalônica motivou Paulo a escrever esta carta. Possivelmente, Timóteo trouxe uma carta dos tessalonicenses. Isso é sugerido pela maneira como Paulo introduziu certos assuntos (“quanto ao amor fraternal”, </w:t>
      </w:r>
      <w:r>
        <w:rPr>
          <w:lang w:val="pt_PT" w:bidi="pt_PT"/>
        </w:rPr>
        <w:t>4.9</w:t>
      </w:r>
      <w:r>
        <w:rPr>
          <w:lang w:val="pt_PT" w:bidi="pt_PT"/>
        </w:rPr>
        <w:t xml:space="preserve">; “quanto aos que dormem”, </w:t>
      </w:r>
      <w:r>
        <w:rPr>
          <w:lang w:val="pt_PT" w:bidi="pt_PT"/>
        </w:rPr>
        <w:t>4.13</w:t>
      </w:r>
      <w:r>
        <w:rPr>
          <w:lang w:val="pt_PT" w:bidi="pt_PT"/>
        </w:rPr>
        <w:t xml:space="preserve">; “quanto aos tempos e às estações”, </w:t>
      </w:r>
      <w:r>
        <w:rPr>
          <w:lang w:val="pt_PT" w:bidi="pt_PT"/>
        </w:rPr>
        <w:t>5.1</w:t>
      </w:r>
      <w:r>
        <w:rPr>
          <w:lang w:val="pt_PT" w:bidi="pt_PT"/>
        </w:rPr>
        <w:t>) e então disse que não precisava escrever a eles sobre essas coisas. Havia várias razões pelas quais Paulo escreveu aos tessalonicenses:</w:t>
      </w:r>
    </w:p>
    <w:p>
      <w:pPr/>
      <w:r>
        <w:rPr>
          <w:lang w:val="pt_PT" w:bidi="pt_PT"/>
        </w:rPr>
      </w:r>
      <w:r>
        <w:rPr>
          <w:lang w:val="pt_PT" w:bidi="pt_PT"/>
        </w:rPr>
        <w:t>1. Ele queria elogiar os cristãos de Tessalônica por sua fé e devoção, que se tornaram amplamente conhecidas como exemplo para os outros (</w:t>
      </w:r>
      <w:r>
        <w:rPr>
          <w:lang w:val="pt_PT" w:bidi="pt_PT"/>
        </w:rPr>
        <w:t>1.7–10</w:t>
      </w:r>
      <w:r>
        <w:rPr>
          <w:lang w:val="pt_PT" w:bidi="pt_PT"/>
        </w:rPr>
        <w:t>).</w:t>
      </w:r>
    </w:p>
    <w:p>
      <w:pPr/>
      <w:r>
        <w:rPr>
          <w:lang w:val="pt_PT" w:bidi="pt_PT"/>
        </w:rPr>
      </w:r>
      <w:r>
        <w:rPr>
          <w:lang w:val="pt_PT" w:bidi="pt_PT"/>
        </w:rPr>
        <w:t>2. Ele percebeu que a perseguição que enfrentou em Tessalônica havia continuado para aqueles que deixou para trás, e ele queria encorajá-los a permanecer firmes (</w:t>
      </w:r>
      <w:r>
        <w:rPr>
          <w:lang w:val="pt_PT" w:bidi="pt_PT"/>
        </w:rPr>
        <w:t>2.13–16</w:t>
      </w:r>
      <w:r>
        <w:rPr>
          <w:lang w:val="pt_PT" w:bidi="pt_PT"/>
        </w:rPr>
        <w:t>). Ele temia por eles, mas ficou encantado com as notícias de sua firmeza (</w:t>
      </w:r>
      <w:r>
        <w:rPr>
          <w:lang w:val="pt_PT" w:bidi="pt_PT"/>
        </w:rPr>
        <w:t>3.1–10</w:t>
      </w:r>
      <w:r>
        <w:rPr>
          <w:lang w:val="pt_PT" w:bidi="pt_PT"/>
        </w:rPr>
        <w:t>).</w:t>
      </w:r>
    </w:p>
    <w:p>
      <w:pPr/>
      <w:r>
        <w:rPr>
          <w:lang w:val="pt_PT" w:bidi="pt_PT"/>
        </w:rPr>
      </w:r>
      <w:r>
        <w:rPr>
          <w:lang w:val="pt_PT" w:bidi="pt_PT"/>
        </w:rPr>
        <w:t>3. Havia aqueles que estavam distorcendo a imagem do apóstolo em Tessalônica, possivelmente os judeus que iniciaram a oposição a ele quando esteve lá (</w:t>
      </w:r>
      <w:r>
        <w:rPr>
          <w:lang w:val="pt_PT" w:bidi="pt_PT"/>
        </w:rPr>
        <w:t>At 17.5</w:t>
      </w:r>
      <w:r>
        <w:rPr>
          <w:lang w:val="pt_PT" w:bidi="pt_PT"/>
        </w:rPr>
        <w:t>). Provavelmente disseram que ele era apenas um charlatão religioso que os havia afastado de sua religião para uma nova fé, e que nunca mais o veriam. Então, o apóstolo os lembrou de seus métodos e atitudes entre eles (</w:t>
      </w:r>
      <w:r>
        <w:rPr>
          <w:lang w:val="pt_PT" w:bidi="pt_PT"/>
        </w:rPr>
        <w:t>1Ts 2.1–12</w:t>
      </w:r>
      <w:r>
        <w:rPr>
          <w:lang w:val="pt_PT" w:bidi="pt_PT"/>
        </w:rPr>
        <w:t>) e falou sobre seus desejos e planos de vê-los novamente (vv.</w:t>
      </w:r>
      <w:r>
        <w:rPr>
          <w:lang w:val="pt_PT" w:bidi="pt_PT"/>
        </w:rPr>
        <w:t>17–18</w:t>
      </w:r>
      <w:r>
        <w:rPr>
          <w:lang w:val="pt_PT" w:bidi="pt_PT"/>
        </w:rPr>
        <w:t>).</w:t>
      </w:r>
    </w:p>
    <w:p>
      <w:pPr/>
      <w:r>
        <w:rPr>
          <w:lang w:val="pt_PT" w:bidi="pt_PT"/>
        </w:rPr>
      </w:r>
      <w:r>
        <w:rPr>
          <w:lang w:val="pt_PT" w:bidi="pt_PT"/>
        </w:rPr>
        <w:t>4. Era necessário também exortar os cristãos de Tessalônica a viverem de acordo com os padrões cristãos, especialmente na questão da moralidade sexual (</w:t>
      </w:r>
      <w:r>
        <w:rPr>
          <w:lang w:val="pt_PT" w:bidi="pt_PT"/>
        </w:rPr>
        <w:t>4.1–8</w:t>
      </w:r>
      <w:r>
        <w:rPr>
          <w:lang w:val="pt_PT" w:bidi="pt_PT"/>
        </w:rPr>
        <w:t>). Outros assuntos relacionados ao seu modo de vida e seus relacionamentos dentro da comunhão cristã também precisavam de atenção (</w:t>
      </w:r>
      <w:r>
        <w:rPr>
          <w:lang w:val="pt_PT" w:bidi="pt_PT"/>
        </w:rPr>
        <w:t>4.9–12</w:t>
      </w:r>
      <w:r>
        <w:rPr>
          <w:lang w:val="pt_PT" w:bidi="pt_PT"/>
        </w:rPr>
        <w:t xml:space="preserve">; </w:t>
      </w:r>
      <w:r>
        <w:rPr>
          <w:lang w:val="pt_PT" w:bidi="pt_PT"/>
        </w:rPr>
        <w:t>5.12–22</w:t>
      </w:r>
      <w:r>
        <w:rPr>
          <w:lang w:val="pt_PT" w:bidi="pt_PT"/>
        </w:rPr>
        <w:t>).</w:t>
      </w:r>
    </w:p>
    <w:p>
      <w:pPr/>
      <w:r>
        <w:rPr>
          <w:lang w:val="pt_PT" w:bidi="pt_PT"/>
        </w:rPr>
      </w:r>
      <w:r>
        <w:rPr>
          <w:lang w:val="pt_PT" w:bidi="pt_PT"/>
        </w:rPr>
        <w:t>5. Outra grande preocupação era lidar com os equívocos dos cristãos de Tessalônica em relação àqueles que haviam morrido e à Segunda Vinda do Senhor (</w:t>
      </w:r>
      <w:r>
        <w:rPr>
          <w:lang w:val="pt_PT" w:bidi="pt_PT"/>
        </w:rPr>
        <w:t>4.13–18</w:t>
      </w:r>
      <w:r>
        <w:rPr>
          <w:lang w:val="pt_PT" w:bidi="pt_PT"/>
        </w:rPr>
        <w:t>). Em relação à esperança futura, havia também a questão dos “tempos e das estações”, e Paulo repetiu o ensinamento que havia dado quando estava entre eles (</w:t>
      </w:r>
      <w:r>
        <w:rPr>
          <w:lang w:val="pt_PT" w:bidi="pt_PT"/>
        </w:rPr>
        <w:t>5.1–11</w:t>
      </w:r>
      <w:r>
        <w:rPr>
          <w:lang w:val="pt_PT" w:bidi="pt_PT"/>
        </w:rPr>
        <w:t>).</w:t>
      </w:r>
    </w:p>
    <w:p>
      <w:pPr/>
      <w:r>
        <w:rPr>
          <w:lang w:val="pt_PT" w:bidi="pt_PT"/>
        </w:rPr>
      </w:r>
      <w:r>
        <w:rPr>
          <w:lang w:val="pt_PT" w:bidi="pt_PT"/>
        </w:rPr>
        <w:t>6. Pode ter havido também um perigo de desunião que levou o apóstolo a enfatizar a comunhão de todos os crentes (</w:t>
      </w:r>
      <w:r>
        <w:rPr>
          <w:lang w:val="pt_PT" w:bidi="pt_PT"/>
        </w:rPr>
        <w:t>5.27</w:t>
      </w:r>
      <w:r>
        <w:rPr>
          <w:lang w:val="pt_PT" w:bidi="pt_PT"/>
        </w:rPr>
        <w:t>), a exortá-los a não menosprezar nenhum dom espiritual (vv.</w:t>
      </w:r>
      <w:r>
        <w:rPr>
          <w:lang w:val="pt_PT" w:bidi="pt_PT"/>
        </w:rPr>
        <w:t>19–21</w:t>
      </w:r>
      <w:r>
        <w:rPr>
          <w:lang w:val="pt_PT" w:bidi="pt_PT"/>
        </w:rPr>
        <w:t>), e a não falhar em respeitar seus líderes (v.</w:t>
      </w:r>
      <w:r>
        <w:rPr>
          <w:lang w:val="pt_PT" w:bidi="pt_PT"/>
        </w:rPr>
        <w:t>12</w:t>
      </w:r>
      <w:r>
        <w:rPr>
          <w:lang w:val="pt_PT" w:bidi="pt_PT"/>
        </w:rPr>
        <w:t>).</w:t>
      </w:r>
    </w:p>
    <w:p>
      <w:pPr>
        <w:pStyle w:val="Heading3"/>
      </w:pPr>
      <w:r>
        <w:rPr>
          <w:lang w:val="pt_PT" w:bidi="pt_PT"/>
        </w:rPr>
        <w:t>Conteúdo</w:t>
      </w:r>
    </w:p>
    <w:p>
      <w:pPr>
        <w:pStyle w:val="Heading4"/>
      </w:pPr>
      <w:r>
        <w:rPr>
          <w:lang w:val="pt_PT" w:bidi="pt_PT"/>
        </w:rPr>
        <w:t>Ação de graças pela resposta dos tessalonicenses ao Evangelho (</w:t>
      </w:r>
      <w:r>
        <w:rPr>
          <w:lang w:val="pt_PT" w:bidi="pt_PT"/>
        </w:rPr>
        <w:t>1.2–10</w:t>
      </w:r>
      <w:r>
        <w:rPr>
          <w:lang w:val="pt_PT" w:bidi="pt_PT"/>
        </w:rPr>
        <w:t>)</w:t>
      </w:r>
    </w:p>
    <w:p>
      <w:pPr/>
      <w:r>
        <w:rPr>
          <w:lang w:val="pt_PT" w:bidi="pt_PT"/>
        </w:rPr>
      </w:r>
      <w:r>
        <w:rPr>
          <w:lang w:val="pt_PT" w:bidi="pt_PT"/>
        </w:rPr>
        <w:t>Paulo orou com gratidão porque em suas vidas os frutos da fé, amor e esperança eram evidentes. O evangelho havia chegado a eles com o poder do Espírito Santo, respaldado pelas vidas de seus mensageiros. Mesmo que receber o evangelho tenha envolvido sofrimento, a fé deles era um exemplo para os cristãos das províncias romanas da Macedônia e Acaia. Os tessalonicenses haviam se voltado para o Deus vivo, afastando-se dos ídolos, indicando que a maioria dos crentes era gentia em vez de judaica.</w:t>
      </w:r>
    </w:p>
    <w:p>
      <w:pPr>
        <w:pStyle w:val="Heading4"/>
      </w:pPr>
      <w:r>
        <w:rPr>
          <w:lang w:val="pt_PT" w:bidi="pt_PT"/>
        </w:rPr>
        <w:t>Defesa de Paulo de seu ministério em Tessalônica (</w:t>
      </w:r>
      <w:r>
        <w:rPr>
          <w:lang w:val="pt_PT" w:bidi="pt_PT"/>
        </w:rPr>
        <w:t>2.1–12</w:t>
      </w:r>
      <w:r>
        <w:rPr>
          <w:lang w:val="pt_PT" w:bidi="pt_PT"/>
        </w:rPr>
        <w:t>)</w:t>
      </w:r>
    </w:p>
    <w:p>
      <w:pPr/>
      <w:r>
        <w:rPr>
          <w:lang w:val="pt_PT" w:bidi="pt_PT"/>
        </w:rPr>
      </w:r>
      <w:r>
        <w:rPr>
          <w:lang w:val="pt_PT" w:bidi="pt_PT"/>
        </w:rPr>
        <w:t>Devido a falsas acusações feitas contra ele, Paulo achou necessário defender seu ministério. Ele vinha de uma experiência de perseguição em Filipos e teve que enfrentar uma “grande oposição” em Tessalônica. Não havia engano em sua tentativa de persuadi-los sobre a verdade do evangelho. Esse evangelho foi confiado a ele por Deus, e seu único desejo era comunicá-lo a eles com total integridade.</w:t>
      </w:r>
    </w:p>
    <w:p>
      <w:pPr>
        <w:pStyle w:val="Heading4"/>
      </w:pPr>
      <w:r>
        <w:rPr>
          <w:lang w:val="pt_PT" w:bidi="pt_PT"/>
        </w:rPr>
        <w:t>A aceitação deles do Evangelho (</w:t>
      </w:r>
      <w:r>
        <w:rPr>
          <w:lang w:val="pt_PT" w:bidi="pt_PT"/>
        </w:rPr>
        <w:t>2.13–16</w:t>
      </w:r>
      <w:r>
        <w:rPr>
          <w:lang w:val="pt_PT" w:bidi="pt_PT"/>
        </w:rPr>
        <w:t>)</w:t>
      </w:r>
    </w:p>
    <w:p>
      <w:pPr/>
      <w:r>
        <w:rPr>
          <w:lang w:val="pt_PT" w:bidi="pt_PT"/>
        </w:rPr>
      </w:r>
      <w:r>
        <w:rPr>
          <w:lang w:val="pt_PT" w:bidi="pt_PT"/>
        </w:rPr>
        <w:t>Os tessalonicenses aceitaram o evangelho como “a palavra de Deus” e sofreram nas mãos de seu próprio povo. Esses perseguidores enfrentarão o julgamento justo de Deus.</w:t>
      </w:r>
    </w:p>
    <w:p>
      <w:pPr>
        <w:pStyle w:val="Heading4"/>
      </w:pPr>
      <w:r>
        <w:rPr>
          <w:lang w:val="pt_PT" w:bidi="pt_PT"/>
        </w:rPr>
        <w:t>Preocupação contínua de Paulo por eles (</w:t>
      </w:r>
      <w:r>
        <w:rPr>
          <w:lang w:val="pt_PT" w:bidi="pt_PT"/>
        </w:rPr>
        <w:t>2.17–20</w:t>
      </w:r>
      <w:r>
        <w:rPr>
          <w:lang w:val="pt_PT" w:bidi="pt_PT"/>
        </w:rPr>
        <w:t>)</w:t>
      </w:r>
    </w:p>
    <w:p>
      <w:pPr/>
      <w:r>
        <w:rPr>
          <w:lang w:val="pt_PT" w:bidi="pt_PT"/>
        </w:rPr>
      </w:r>
      <w:r>
        <w:rPr>
          <w:lang w:val="pt_PT" w:bidi="pt_PT"/>
        </w:rPr>
        <w:t>Se os acusadores de Paulo estavam dizendo que os tessalonicenses nunca o veriam novamente, ele poderia assegurar que muitas vezes quis retornar, mas foi impedido. Ao dizer “Satanás nos impediu”, Paulo pode estar se referindo ao incidente em que Jasão foi obrigado a prometer às autoridades que Paulo deixaria a cidade e não retornaria (</w:t>
      </w:r>
      <w:r>
        <w:rPr>
          <w:lang w:val="pt_PT" w:bidi="pt_PT"/>
        </w:rPr>
        <w:t>At 17.9</w:t>
      </w:r>
      <w:r>
        <w:rPr>
          <w:lang w:val="pt_PT" w:bidi="pt_PT"/>
        </w:rPr>
        <w:t>). De qualquer forma, os cristãos Tessalonicenses são sua “glória e alegria”. Sua satisfação será vê-los permanecer “diante de nosso Senhor Jesus Cristo em sua vinda”.</w:t>
      </w:r>
    </w:p>
    <w:p>
      <w:pPr>
        <w:pStyle w:val="Heading4"/>
      </w:pPr>
      <w:r>
        <w:rPr>
          <w:lang w:val="pt_PT" w:bidi="pt_PT"/>
        </w:rPr>
        <w:t>A missão de Timóteo (</w:t>
      </w:r>
      <w:r>
        <w:rPr>
          <w:lang w:val="pt_PT" w:bidi="pt_PT"/>
        </w:rPr>
        <w:t>3.1–5</w:t>
      </w:r>
      <w:r>
        <w:rPr>
          <w:lang w:val="pt_PT" w:bidi="pt_PT"/>
        </w:rPr>
        <w:t>)</w:t>
      </w:r>
    </w:p>
    <w:p>
      <w:pPr/>
      <w:r>
        <w:rPr>
          <w:lang w:val="pt_PT" w:bidi="pt_PT"/>
        </w:rPr>
      </w:r>
      <w:r>
        <w:rPr>
          <w:lang w:val="pt_PT" w:bidi="pt_PT"/>
        </w:rPr>
        <w:t xml:space="preserve">Temendo pelos cristãos de Tessalônica que enfrentavam perseguição, Paulo estava disposto a ficar sozinho no trabalho do evangelho em Atenas (veja </w:t>
      </w:r>
      <w:r>
        <w:rPr>
          <w:lang w:val="pt_PT" w:bidi="pt_PT"/>
        </w:rPr>
        <w:t>At 17.16–34</w:t>
      </w:r>
      <w:r>
        <w:rPr>
          <w:lang w:val="pt_PT" w:bidi="pt_PT"/>
        </w:rPr>
        <w:t>) e enviou Timóteo para encorajá-los e apoiá-los em todas as suas “aflições”. Paulo reiterou que os cristãos devem sempre estar preparados para enfrentar o sofrimento.</w:t>
      </w:r>
    </w:p>
    <w:p>
      <w:pPr>
        <w:pStyle w:val="Heading4"/>
      </w:pPr>
      <w:r>
        <w:rPr>
          <w:lang w:val="pt_PT" w:bidi="pt_PT"/>
        </w:rPr>
        <w:t>As boas-novas que Timóteo trouxe (</w:t>
      </w:r>
      <w:r>
        <w:rPr>
          <w:lang w:val="pt_PT" w:bidi="pt_PT"/>
        </w:rPr>
        <w:t>3.6–10</w:t>
      </w:r>
      <w:r>
        <w:rPr>
          <w:lang w:val="pt_PT" w:bidi="pt_PT"/>
        </w:rPr>
        <w:t>)</w:t>
      </w:r>
    </w:p>
    <w:p>
      <w:pPr/>
      <w:r>
        <w:rPr>
          <w:lang w:val="pt_PT" w:bidi="pt_PT"/>
        </w:rPr>
      </w:r>
      <w:r>
        <w:rPr>
          <w:lang w:val="pt_PT" w:bidi="pt_PT"/>
        </w:rPr>
        <w:t>O próprio Paulo continuava a sentir "angústia e aflição" por causa do evangelho, mas as notícias sobre a fé e o amor deles revigoraram seu espírito e lhe deram grande motivo para agradecer a Deus. Ele orava para que pudesse vê-los novamente e fortalecê-los ainda mais na fé.</w:t>
      </w:r>
    </w:p>
    <w:p>
      <w:pPr>
        <w:pStyle w:val="Heading4"/>
      </w:pPr>
      <w:r>
        <w:rPr>
          <w:lang w:val="pt_PT" w:bidi="pt_PT"/>
        </w:rPr>
        <w:t>Oração de Paulo (</w:t>
      </w:r>
      <w:r>
        <w:rPr>
          <w:lang w:val="pt_PT" w:bidi="pt_PT"/>
        </w:rPr>
        <w:t>3.11–13</w:t>
      </w:r>
      <w:r>
        <w:rPr>
          <w:lang w:val="pt_PT" w:bidi="pt_PT"/>
        </w:rPr>
        <w:t>)</w:t>
      </w:r>
    </w:p>
    <w:p>
      <w:pPr/>
      <w:r>
        <w:rPr>
          <w:lang w:val="pt_PT" w:bidi="pt_PT"/>
        </w:rPr>
      </w:r>
      <w:r>
        <w:rPr>
          <w:lang w:val="pt_PT" w:bidi="pt_PT"/>
        </w:rPr>
        <w:t>A oração de Paulo era para que Deus o levasse de volta aos seus amigos em Tessalônica, e que eles pudessem transbordar de amor e serem firmados em santidade de vida, para que se apresentassem “e vocês serão completamente dedicados a ele e estarão sem culpa na presença do nosso Deus e Pai, quando o nosso Senhor Jesus vier com todos os que são dele” (</w:t>
      </w:r>
      <w:r>
        <w:rPr>
          <w:lang w:val="pt_PT" w:bidi="pt_PT"/>
        </w:rPr>
        <w:t>3.13</w:t>
      </w:r>
      <w:r>
        <w:rPr>
          <w:lang w:val="pt_PT" w:bidi="pt_PT"/>
        </w:rPr>
        <w:t>, NTLH).</w:t>
      </w:r>
    </w:p>
    <w:p>
      <w:pPr>
        <w:pStyle w:val="Heading4"/>
      </w:pPr>
      <w:r>
        <w:rPr>
          <w:lang w:val="pt_PT" w:bidi="pt_PT"/>
        </w:rPr>
        <w:t>Exortação à pureza de vida (</w:t>
      </w:r>
      <w:r>
        <w:rPr>
          <w:lang w:val="pt_PT" w:bidi="pt_PT"/>
        </w:rPr>
        <w:t>4.1–8</w:t>
      </w:r>
      <w:r>
        <w:rPr>
          <w:lang w:val="pt_PT" w:bidi="pt_PT"/>
        </w:rPr>
        <w:t>)</w:t>
      </w:r>
    </w:p>
    <w:p>
      <w:pPr/>
      <w:r>
        <w:rPr>
          <w:lang w:val="pt_PT" w:bidi="pt_PT"/>
        </w:rPr>
      </w:r>
      <w:r>
        <w:rPr>
          <w:lang w:val="pt_PT" w:bidi="pt_PT"/>
        </w:rPr>
        <w:t>Santidade, não imoralidade, e santificação, não impureza, são o chamado do cristão. Paulo enfatizou isso ao afirmar que viver de maneira contrária demonstra desrespeito pelo Espírito Santo. Os padrões cristãos devem ser completamente diferentes dos padrões predominantes entre os pagãos que não conhecem a Deus. Por exemplo, as relações sexuais não devem ser determinadas pela luxúria, mas sim expressas em santidade e honra dentro dos laços do casamento.</w:t>
      </w:r>
    </w:p>
    <w:p>
      <w:pPr>
        <w:pStyle w:val="Heading4"/>
      </w:pPr>
      <w:r>
        <w:rPr>
          <w:lang w:val="pt_PT" w:bidi="pt_PT"/>
        </w:rPr>
        <w:t>Exortação prática (</w:t>
      </w:r>
      <w:r>
        <w:rPr>
          <w:lang w:val="pt_PT" w:bidi="pt_PT"/>
        </w:rPr>
        <w:t>4.9–12</w:t>
      </w:r>
      <w:r>
        <w:rPr>
          <w:lang w:val="pt_PT" w:bidi="pt_PT"/>
        </w:rPr>
        <w:t>)</w:t>
      </w:r>
    </w:p>
    <w:p>
      <w:pPr/>
      <w:r>
        <w:rPr>
          <w:lang w:val="pt_PT" w:bidi="pt_PT"/>
        </w:rPr>
      </w:r>
      <w:r>
        <w:rPr>
          <w:lang w:val="pt_PT" w:bidi="pt_PT"/>
        </w:rPr>
        <w:t>O dever cristão de amor mútuo havia sido demonstrado em Tessalônica, mas Paulo pediu que fosse mostrado em medida crescente. Ele os exortou a viver tranquilamente, a trabalhar para seu sustento e a não depender dos outros para apoio.</w:t>
      </w:r>
    </w:p>
    <w:p>
      <w:pPr>
        <w:pStyle w:val="Heading4"/>
      </w:pPr>
      <w:r>
        <w:rPr>
          <w:lang w:val="pt_PT" w:bidi="pt_PT"/>
        </w:rPr>
        <w:t>O que aconteceu com aqueles que morreram desde que se tornaram crentes (</w:t>
      </w:r>
      <w:r>
        <w:rPr>
          <w:lang w:val="pt_PT" w:bidi="pt_PT"/>
        </w:rPr>
        <w:t>4.13–18</w:t>
      </w:r>
      <w:r>
        <w:rPr>
          <w:lang w:val="pt_PT" w:bidi="pt_PT"/>
        </w:rPr>
        <w:t>)</w:t>
      </w:r>
    </w:p>
    <w:p>
      <w:pPr/>
      <w:r>
        <w:rPr>
          <w:lang w:val="pt_PT" w:bidi="pt_PT"/>
        </w:rPr>
      </w:r>
      <w:r>
        <w:rPr>
          <w:lang w:val="pt_PT" w:bidi="pt_PT"/>
        </w:rPr>
        <w:t>Os tessalonicenses podem ter escrito a Paulo sobre essa questão. Paulo lhes disse que não precisavam se entristecer, como aqueles sem esperança, por seus entes queridos que haviam falecido. Aqueles que estão vivos e aqueles que morreram compartilharão juntos a alegria e o triunfo do retorno do Senhor. Aqueles que morreram “ressuscitarão primeiro”; aqueles que estão vivos na terra serão arrebatados para encontrar seu Mestre; então juntos, vivos e falecidos, “estarão sempre com o Senhor”. Com essa certeza, eles podem “confortar uns aos outros”.</w:t>
      </w:r>
    </w:p>
    <w:p>
      <w:pPr>
        <w:pStyle w:val="Heading4"/>
      </w:pPr>
      <w:r>
        <w:rPr>
          <w:lang w:val="pt_PT" w:bidi="pt_PT"/>
        </w:rPr>
        <w:t>Vivendo em prontidão para a vinda do Senhor (</w:t>
      </w:r>
      <w:r>
        <w:rPr>
          <w:lang w:val="pt_PT" w:bidi="pt_PT"/>
        </w:rPr>
        <w:t>5.1–11</w:t>
      </w:r>
      <w:r>
        <w:rPr>
          <w:lang w:val="pt_PT" w:bidi="pt_PT"/>
        </w:rPr>
        <w:t>)</w:t>
      </w:r>
    </w:p>
    <w:p>
      <w:pPr/>
      <w:r>
        <w:rPr>
          <w:lang w:val="pt_PT" w:bidi="pt_PT"/>
        </w:rPr>
      </w:r>
      <w:r>
        <w:rPr>
          <w:lang w:val="pt_PT" w:bidi="pt_PT"/>
        </w:rPr>
        <w:t>Talvez mais perguntas tenham sido feitas sobre "os tempos e as estações" em relação à Segunda Vinda. Nem eles nem ninguém sabem o momento. O Senhor virá inesperadamente como "um ladrão na noite". O que importa, portanto, é que os cristãos nunca devem ser complacentes, mas estar prontos o tempo todo, vivendo como "filhos do dia", para que, acordados ou dormindo, "possamos viver com ele".</w:t>
      </w:r>
    </w:p>
    <w:p>
      <w:pPr>
        <w:pStyle w:val="Heading4"/>
      </w:pPr>
      <w:r>
        <w:rPr>
          <w:lang w:val="pt_PT" w:bidi="pt_PT"/>
        </w:rPr>
        <w:t>Outros deveres cristãos (</w:t>
      </w:r>
      <w:r>
        <w:rPr>
          <w:lang w:val="pt_PT" w:bidi="pt_PT"/>
        </w:rPr>
        <w:t>5.12–22</w:t>
      </w:r>
      <w:r>
        <w:rPr>
          <w:lang w:val="pt_PT" w:bidi="pt_PT"/>
        </w:rPr>
        <w:t>)</w:t>
      </w:r>
    </w:p>
    <w:p>
      <w:pPr/>
      <w:r>
        <w:rPr>
          <w:lang w:val="pt_PT" w:bidi="pt_PT"/>
        </w:rPr>
      </w:r>
      <w:r>
        <w:rPr>
          <w:lang w:val="pt_PT" w:bidi="pt_PT"/>
        </w:rPr>
        <w:t>Na última seção principal da carta, Paulo exortou os cristãos de Tessalônica a respeitarem seus líderes e a reconhecerem sua supervisão; a viverem em paz e unidade; a fazerem e incentivarem tudo o que é bom. A vontade de Deus para a vida cristã é alegria constante, oração e louvor. O Espírito Santo não deve ser apagado, o dom da profecia não deve ser desprezado, mas todas as coisas que afirmam ser de Deus devem ser testadas, para que o bem possa ser abraçado e o mal rejeitado.</w:t>
      </w:r>
    </w:p>
    <w:p>
      <w:pPr>
        <w:pStyle w:val="Heading4"/>
      </w:pPr>
      <w:r>
        <w:rPr>
          <w:lang w:val="pt_PT" w:bidi="pt_PT"/>
        </w:rPr>
        <w:t>Conclusão (</w:t>
      </w:r>
      <w:r>
        <w:rPr>
          <w:lang w:val="pt_PT" w:bidi="pt_PT"/>
        </w:rPr>
        <w:t>5.23–28</w:t>
      </w:r>
      <w:r>
        <w:rPr>
          <w:lang w:val="pt_PT" w:bidi="pt_PT"/>
        </w:rPr>
        <w:t>)</w:t>
      </w:r>
    </w:p>
    <w:p>
      <w:pPr/>
      <w:r>
        <w:rPr>
          <w:lang w:val="pt_PT" w:bidi="pt_PT"/>
        </w:rPr>
      </w:r>
      <w:r>
        <w:rPr>
          <w:lang w:val="pt_PT" w:bidi="pt_PT"/>
        </w:rPr>
        <w:t>A oração final da carta é pela santidade de vida deles, para que possam estar “irrepreensíveis na vinda de nosso Senhor Jesus Cristo”. O apóstolo pede: “Orem por nós”. Saudações devem ser transmitidas e a carta lida para todos os crentes.</w:t>
      </w:r>
    </w:p>
    <w:p>
      <w:pPr/>
      <w:r>
        <w:rPr>
          <w:lang w:val="pt_PT" w:bidi="pt_PT"/>
        </w:rPr>
      </w:r>
      <w:r>
        <w:rPr>
          <w:i/>
          <w:lang w:val="pt_PT" w:bidi="pt_PT"/>
        </w:rPr>
        <w:t>Veja também</w:t>
      </w:r>
      <w:r>
        <w:rPr>
          <w:lang w:val="pt_PT" w:bidi="pt_PT"/>
        </w:rPr>
        <w:t xml:space="preserve"> </w:t>
      </w:r>
      <w:r>
        <w:rPr>
          <w:lang w:val="pt_PT" w:bidi="pt_PT"/>
        </w:rPr>
        <w:t>Escatologia</w:t>
      </w:r>
      <w:r>
        <w:rPr>
          <w:lang w:val="pt_PT" w:bidi="pt_PT"/>
        </w:rPr>
        <w:t xml:space="preserve">; </w:t>
      </w:r>
      <w:r>
        <w:rPr>
          <w:lang w:val="pt_PT" w:bidi="pt_PT"/>
        </w:rPr>
        <w:t>Paulo, O apóstolo</w:t>
      </w:r>
      <w:r>
        <w:rPr>
          <w:lang w:val="pt_PT" w:bidi="pt_PT"/>
        </w:rPr>
        <w:t xml:space="preserve">; </w:t>
      </w:r>
      <w:r>
        <w:rPr>
          <w:lang w:val="pt_PT" w:bidi="pt_PT"/>
        </w:rPr>
        <w:t>Segunda vinda de Cristo</w:t>
      </w:r>
      <w:r>
        <w:rPr>
          <w:lang w:val="pt_PT" w:bidi="pt_PT"/>
        </w:rPr>
        <w:t xml:space="preserve">; </w:t>
      </w:r>
      <w:r>
        <w:rPr>
          <w:lang w:val="pt_PT" w:bidi="pt_PT"/>
        </w:rPr>
        <w:t>Tessalonicenses, Segunda carta aos</w:t>
      </w:r>
      <w:r>
        <w:rPr>
          <w:lang w:val="pt_PT" w:bidi="pt_PT"/>
        </w:rPr>
        <w:t xml:space="preserve">; </w:t>
      </w:r>
      <w:r>
        <w:rPr>
          <w:lang w:val="pt_PT" w:bidi="pt_PT"/>
        </w:rPr>
        <w:t>Tessalônica</w:t>
      </w:r>
      <w:r>
        <w:rPr>
          <w:lang w:val="pt_PT" w:bidi="pt_PT"/>
        </w:rPr>
        <w:t>.</w:t>
      </w:r>
      <w:r>
        <w:rPr>
          <w:lang w:val="pt_PT" w:bidi="pt_PT"/>
        </w:rPr>
      </w:r>
      <w:r>
        <w:rPr>
          <w:lang w:val="pt_PT" w:bidi="pt_PT"/>
        </w:rPr>
      </w:r>
    </w:p>
    <w:p>
      <w:pPr/>
      <w:r>
        <w:rPr>
          <w:lang w:val="pt_PT" w:bidi="pt_PT"/>
        </w:rPr>
      </w:r>
    </w:p>
    <w:p>
      <w:pPr>
        <w:pStyle w:val="Heading2"/>
      </w:pPr>
      <w:r>
        <w:rPr>
          <w:lang w:val="pt_PT" w:bidi="pt_PT"/>
        </w:rPr>
        <w:t>Tessalonicenses, Segunda Carta aos</w:t>
      </w:r>
      <w:r>
        <w:rPr>
          <w:lang w:val="pt_PT" w:bidi="pt_PT"/>
        </w:rPr>
      </w:r>
    </w:p>
    <w:p>
      <w:pPr/>
      <w:r>
        <w:rPr>
          <w:lang w:val="pt_PT" w:bidi="pt_PT"/>
        </w:rPr>
      </w:r>
      <w:r>
        <w:rPr>
          <w:lang w:val="pt_PT" w:bidi="pt_PT"/>
        </w:rPr>
        <w:t>A segunda carta do apóstolo Paulo à igreja em Tessalônica faz parte do Novo Testamento.</w:t>
      </w:r>
    </w:p>
    <w:p>
      <w:pPr>
        <w:pStyle w:val="Heading3"/>
      </w:pPr>
      <w:r>
        <w:rPr>
          <w:lang w:val="pt_PT" w:bidi="pt_PT"/>
        </w:rPr>
        <w:t>Resumo</w:t>
      </w:r>
    </w:p>
    <w:p>
      <w:pPr/>
      <w:r>
        <w:rPr>
          <w:lang w:val="pt_PT" w:bidi="pt_PT"/>
        </w:rPr>
      </w:r>
      <w:r>
        <w:rPr>
          <w:lang w:val="pt_PT" w:bidi="pt_PT"/>
        </w:rPr>
        <w:t>• Quem escreveu a Segunda Carta aos Tessalonicenses?</w:t>
      </w:r>
    </w:p>
    <w:p>
      <w:pPr/>
      <w:r>
        <w:rPr>
          <w:lang w:val="pt_PT" w:bidi="pt_PT"/>
        </w:rPr>
      </w:r>
      <w:r>
        <w:rPr>
          <w:lang w:val="pt_PT" w:bidi="pt_PT"/>
        </w:rPr>
        <w:t>• Quando e onde a carta foi escrita? Para quem foi destinada?</w:t>
      </w:r>
    </w:p>
    <w:p>
      <w:pPr/>
      <w:r>
        <w:rPr>
          <w:lang w:val="pt_PT" w:bidi="pt_PT"/>
        </w:rPr>
      </w:r>
      <w:r>
        <w:rPr>
          <w:lang w:val="pt_PT" w:bidi="pt_PT"/>
        </w:rPr>
        <w:t>• Por que a Carta foi Escrita?</w:t>
      </w:r>
    </w:p>
    <w:p>
      <w:pPr/>
      <w:r>
        <w:rPr>
          <w:lang w:val="pt_PT" w:bidi="pt_PT"/>
        </w:rPr>
      </w:r>
      <w:r>
        <w:rPr>
          <w:lang w:val="pt_PT" w:bidi="pt_PT"/>
        </w:rPr>
        <w:t>• Qual é a mensagem da carta?</w:t>
      </w:r>
    </w:p>
    <w:p>
      <w:pPr>
        <w:pStyle w:val="Heading3"/>
      </w:pPr>
      <w:r>
        <w:rPr>
          <w:lang w:val="pt_PT" w:bidi="pt_PT"/>
        </w:rPr>
        <w:t>Quem Escreveu a Segunda Carta aos Tessalonicenses?</w:t>
      </w:r>
    </w:p>
    <w:p>
      <w:pPr/>
      <w:r>
        <w:rPr>
          <w:lang w:val="pt_PT" w:bidi="pt_PT"/>
        </w:rPr>
      </w:r>
      <w:r>
        <w:rPr>
          <w:lang w:val="pt_PT" w:bidi="pt_PT"/>
        </w:rPr>
        <w:t xml:space="preserve">Tanto esta carta quanto 1 Tessalonicenses começam com os nomes de Paulo, Silvano e Timóteo. Da mesma forma, ambas as cartas frequentemente usam os pronomes plurais “nós” e “nos”, mas também o singular “eu” (por exemplo, </w:t>
      </w:r>
      <w:r>
        <w:rPr>
          <w:lang w:val="pt_PT" w:bidi="pt_PT"/>
        </w:rPr>
        <w:t>2Ts 2.5</w:t>
      </w:r>
      <w:r>
        <w:rPr>
          <w:lang w:val="pt_PT" w:bidi="pt_PT"/>
        </w:rPr>
        <w:t>). No final da carta, Paulo escreve uma nota especial: “Esta saudação é de meu próprio punho — Paulo. Este é meu sinal em cada carta; é assim que escrevo” (</w:t>
      </w:r>
      <w:r>
        <w:rPr>
          <w:lang w:val="pt_PT" w:bidi="pt_PT"/>
        </w:rPr>
        <w:t>3.17</w:t>
      </w:r>
      <w:r>
        <w:rPr>
          <w:lang w:val="pt_PT" w:bidi="pt_PT"/>
        </w:rPr>
        <w:t>).</w:t>
      </w:r>
    </w:p>
    <w:p>
      <w:pPr/>
      <w:r>
        <w:rPr>
          <w:lang w:val="pt_PT" w:bidi="pt_PT"/>
        </w:rPr>
      </w:r>
      <w:r>
        <w:rPr>
          <w:lang w:val="pt_PT" w:bidi="pt_PT"/>
        </w:rPr>
        <w:t xml:space="preserve">Alguns estudiosos se perguntaram se Paulo realmente escreveu esta carta. Isso ocorre principalmente porque 2 Tessalonicenses fala sobre eventos futuros de forma diferente de 1 Tessalonicenses. No entanto, se alguém além de Paulo tivesse escrito esta carta, teria criado uma carta falsa. Isso não faria sentido por causa do que Paulo escreveu em </w:t>
      </w:r>
      <w:r>
        <w:rPr>
          <w:lang w:val="pt_PT" w:bidi="pt_PT"/>
        </w:rPr>
        <w:t>2 Tessalonicenses 3.17</w:t>
      </w:r>
      <w:r>
        <w:rPr>
          <w:lang w:val="pt_PT" w:bidi="pt_PT"/>
        </w:rPr>
        <w:t>. A igreja cristã primitiva sempre acreditou que Paulo escreveu ambas as cartas aos Tessalonicenses.</w:t>
      </w:r>
    </w:p>
    <w:p>
      <w:pPr>
        <w:pStyle w:val="Heading3"/>
      </w:pPr>
      <w:r>
        <w:rPr>
          <w:lang w:val="pt_PT" w:bidi="pt_PT"/>
        </w:rPr>
        <w:t>Quando e onde a Segunda Carta aos Tessalonicenses foi escrita? Para quem foi escrita?</w:t>
      </w:r>
    </w:p>
    <w:p>
      <w:pPr/>
      <w:r>
        <w:rPr>
          <w:lang w:val="pt_PT" w:bidi="pt_PT"/>
        </w:rPr>
      </w:r>
      <w:r>
        <w:rPr>
          <w:lang w:val="pt_PT" w:bidi="pt_PT"/>
        </w:rPr>
        <w:t>No primeiro versículo, assim como em 1 Tessalonicenses, Paulo endereça a carta “à igreja dos Tessalonicenses”. Diferente de 1 Tessalonicenses, esta carta não nos informa onde Paulo e seus amigos estavam quando a escreveram, nem quando a escreveram.</w:t>
      </w:r>
    </w:p>
    <w:p>
      <w:pPr/>
      <w:r>
        <w:rPr>
          <w:lang w:val="pt_PT" w:bidi="pt_PT"/>
        </w:rPr>
      </w:r>
      <w:r>
        <w:rPr>
          <w:lang w:val="pt_PT" w:bidi="pt_PT"/>
        </w:rPr>
        <w:t>Como há diferenças entre os ensinamentos desta carta e os de 1 Tessalonicenses, os estudiosos têm diferentes teorias sobre quando e onde esta carta foi escrita.</w:t>
      </w:r>
    </w:p>
    <w:p>
      <w:pPr>
        <w:pStyle w:val="ListNumber"/>
        <w:numPr>
          <w:ilvl w:val="0"/>
          <w:numId w:val="25"/>
        </w:numPr>
        <w:spacing w:line="240" w:lineRule="auto"/>
        <w:ind w:left="720"/>
      </w:pPr>
      <w:r>
        <w:rPr>
          <w:lang w:val="pt_PT" w:bidi="pt_PT"/>
        </w:rPr>
      </w:r>
      <w:r>
        <w:rPr>
          <w:lang w:val="pt_PT" w:bidi="pt_PT"/>
        </w:rPr>
        <w:t>Alguns estudiosos acreditam que Paulo escreveu 2 Tessalonicenses muito depois de 1 Tessalonicenses. Isso é improvável, pois tanto Silas quanto Timóteo ainda estavam com Paulo.</w:t>
      </w:r>
    </w:p>
    <w:p>
      <w:pPr>
        <w:pStyle w:val="ListNumber"/>
        <w:spacing w:line="240" w:lineRule="auto"/>
        <w:ind w:left="720"/>
      </w:pPr>
      <w:r>
        <w:rPr>
          <w:lang w:val="pt_PT" w:bidi="pt_PT"/>
        </w:rPr>
      </w:r>
      <w:r>
        <w:rPr>
          <w:lang w:val="pt_PT" w:bidi="pt_PT"/>
        </w:rPr>
        <w:t xml:space="preserve">Alguns estudiosos acreditam que Paulo escreveu 2 Tessalonicenses antes de 1 Tessalonicenses. Mas </w:t>
      </w:r>
      <w:r>
        <w:rPr>
          <w:lang w:val="pt_PT" w:bidi="pt_PT"/>
        </w:rPr>
        <w:t xml:space="preserve">2 Tessalonicenses 2.15 </w:t>
      </w:r>
      <w:r>
        <w:rPr>
          <w:lang w:val="pt_PT" w:bidi="pt_PT"/>
        </w:rPr>
        <w:t>menciona uma carta que já havia sido enviada para Tessalônica. A Igreja primitiva do segundo século teria chamado isso de 2 Tessalonicenses.</w:t>
      </w:r>
    </w:p>
    <w:p>
      <w:pPr>
        <w:pStyle w:val="ListNumber"/>
        <w:spacing w:line="240" w:lineRule="auto"/>
        <w:ind w:left="720"/>
      </w:pPr>
      <w:r>
        <w:rPr>
          <w:lang w:val="pt_PT" w:bidi="pt_PT"/>
        </w:rPr>
      </w:r>
      <w:r>
        <w:rPr>
          <w:lang w:val="pt_PT" w:bidi="pt_PT"/>
        </w:rPr>
        <w:t xml:space="preserve">Alguns estudiosos acreditam que Paulo escreveu 2 Tessalonicenses para cristãos judeus em Tessalônica e 1 Tessalonicenses para cristãos não judeus (gentios). No entanto, isso é muito improvável porque o apóstolo se importava com a unidade de todos os cristãos em um só lugar (por exemplo, </w:t>
      </w:r>
      <w:r>
        <w:rPr>
          <w:lang w:val="pt_PT" w:bidi="pt_PT"/>
        </w:rPr>
        <w:t>1Co 1–3</w:t>
      </w:r>
      <w:r>
        <w:rPr>
          <w:lang w:val="pt_PT" w:bidi="pt_PT"/>
        </w:rPr>
        <w:t xml:space="preserve">). Ele se preocupava muito com a unidade de cristãos judeus e não judeus (veja </w:t>
      </w:r>
      <w:r>
        <w:rPr>
          <w:lang w:val="pt_PT" w:bidi="pt_PT"/>
        </w:rPr>
        <w:t>Ef 2.11–22</w:t>
      </w:r>
      <w:r>
        <w:rPr>
          <w:lang w:val="pt_PT" w:bidi="pt_PT"/>
        </w:rPr>
        <w:t>).</w:t>
      </w:r>
    </w:p>
    <w:p>
      <w:pPr>
        <w:pStyle w:val="ListNumber"/>
        <w:spacing w:line="240" w:lineRule="auto"/>
        <w:ind w:left="720"/>
      </w:pPr>
      <w:r>
        <w:rPr>
          <w:lang w:val="pt_PT" w:bidi="pt_PT"/>
        </w:rPr>
      </w:r>
      <w:r>
        <w:rPr>
          <w:lang w:val="pt_PT" w:bidi="pt_PT"/>
        </w:rPr>
        <w:t>Alguns estudiosos acreditam que Paulo escreveu 2 Tessalonicenses para cristãos em um lugar diferente (talvez Bereia ou Filipos) e que mais tarde os cristãos em Tessalônica a receberam. No entanto, não há evidências de que Paulo tenha enviado esta carta para qualquer outro lugar além de Tessalônica.</w:t>
      </w:r>
    </w:p>
    <w:p>
      <w:pPr/>
      <w:r>
        <w:rPr>
          <w:lang w:val="pt_PT" w:bidi="pt_PT"/>
        </w:rPr>
      </w:r>
      <w:r>
        <w:rPr>
          <w:lang w:val="pt_PT" w:bidi="pt_PT"/>
        </w:rPr>
        <w:t>Quando Paulo escreveu 2 Tessalonicenses, ele estava trabalhando com os mesmos amigos que o ajudaram a escrever 1 Tessalonicenses (</w:t>
      </w:r>
      <w:r>
        <w:rPr>
          <w:lang w:val="pt_PT" w:bidi="pt_PT"/>
        </w:rPr>
        <w:t>2Ts 1.1</w:t>
      </w:r>
      <w:r>
        <w:rPr>
          <w:lang w:val="pt_PT" w:bidi="pt_PT"/>
        </w:rPr>
        <w:t>). Isso nos indica que Paulo provavelmente escreveu 2 Tessalonicenses pouco tempo depois de 1 Tessalonicenses. Ele escreveu esta carta porque soube de novos problemas que os cristãos em Tessalônica estavam enfrentando e queria ajudá-los.</w:t>
      </w:r>
    </w:p>
    <w:p>
      <w:pPr>
        <w:pStyle w:val="Heading3"/>
      </w:pPr>
      <w:r>
        <w:rPr>
          <w:lang w:val="pt_PT" w:bidi="pt_PT"/>
        </w:rPr>
        <w:t>Por que a Segunda Carta aos Tessalonicenses foi escrita?</w:t>
      </w:r>
    </w:p>
    <w:p>
      <w:pPr/>
      <w:r>
        <w:rPr>
          <w:lang w:val="pt_PT" w:bidi="pt_PT"/>
        </w:rPr>
      </w:r>
      <w:r>
        <w:rPr>
          <w:lang w:val="pt_PT" w:bidi="pt_PT"/>
        </w:rPr>
        <w:t>O apóstolo Paulo tinha três preocupações principais ao escrever esta carta:</w:t>
      </w:r>
    </w:p>
    <w:p>
      <w:pPr>
        <w:pStyle w:val="ListNumber"/>
        <w:numPr>
          <w:ilvl w:val="0"/>
          <w:numId w:val="26"/>
        </w:numPr>
        <w:spacing w:line="240" w:lineRule="auto"/>
        <w:ind w:left="720"/>
      </w:pPr>
      <w:r>
        <w:rPr>
          <w:lang w:val="pt_PT" w:bidi="pt_PT"/>
        </w:rPr>
      </w:r>
      <w:r>
        <w:rPr>
          <w:lang w:val="pt_PT" w:bidi="pt_PT"/>
        </w:rPr>
        <w:t>Como em todas as suas cartas, Paulo queria encorajar os crentes a “permanecer firmes e se apegar às tradições que ensinamos a vocês” (</w:t>
      </w:r>
      <w:r>
        <w:rPr>
          <w:lang w:val="pt_PT" w:bidi="pt_PT"/>
        </w:rPr>
        <w:t>2Ts 2.15</w:t>
      </w:r>
      <w:r>
        <w:rPr>
          <w:lang w:val="pt_PT" w:bidi="pt_PT"/>
        </w:rPr>
        <w:t>). Ele estava agradecido a Deus porque via como a fé deles estava crescendo (</w:t>
      </w:r>
      <w:r>
        <w:rPr>
          <w:lang w:val="pt_PT" w:bidi="pt_PT"/>
        </w:rPr>
        <w:t>1.3</w:t>
      </w:r>
      <w:r>
        <w:rPr>
          <w:lang w:val="pt_PT" w:bidi="pt_PT"/>
        </w:rPr>
        <w:t xml:space="preserve">; </w:t>
      </w:r>
      <w:r>
        <w:rPr>
          <w:lang w:val="pt_PT" w:bidi="pt_PT"/>
        </w:rPr>
        <w:t>2.13</w:t>
      </w:r>
      <w:r>
        <w:rPr>
          <w:lang w:val="pt_PT" w:bidi="pt_PT"/>
        </w:rPr>
        <w:t>). Os crentes de Tessalônica mostraram sua fé através do amor que tinham uns pelos outros e permanecendo fiéis mesmo quando as pessoas os tratavam mal (</w:t>
      </w:r>
      <w:r>
        <w:rPr>
          <w:lang w:val="pt_PT" w:bidi="pt_PT"/>
        </w:rPr>
        <w:t>1.4</w:t>
      </w:r>
      <w:r>
        <w:rPr>
          <w:lang w:val="pt_PT" w:bidi="pt_PT"/>
        </w:rPr>
        <w:t xml:space="preserve">). Paulo lhes disse que Deus corrigiria tudo quando julgasse o mundo. O trabalho deles era viver de uma maneira que trouxesse honra a Jesus. Então, quando Jesus retornar, ele será honrado através das vidas de seu povo fiel (versículos </w:t>
      </w:r>
      <w:r>
        <w:rPr>
          <w:lang w:val="pt_PT" w:bidi="pt_PT"/>
        </w:rPr>
        <w:t>5–12</w:t>
      </w:r>
      <w:r>
        <w:rPr>
          <w:lang w:val="pt_PT" w:bidi="pt_PT"/>
        </w:rPr>
        <w:t>).</w:t>
      </w:r>
    </w:p>
    <w:p>
      <w:pPr>
        <w:pStyle w:val="ListNumber"/>
        <w:spacing w:line="240" w:lineRule="auto"/>
        <w:ind w:left="720"/>
      </w:pPr>
      <w:r>
        <w:rPr>
          <w:lang w:val="pt_PT" w:bidi="pt_PT"/>
        </w:rPr>
      </w:r>
      <w:r>
        <w:rPr>
          <w:lang w:val="pt_PT" w:bidi="pt_PT"/>
        </w:rPr>
        <w:t>Paulo precisava corrigir alguns ensinamentos errados. Algumas pessoas estavam dizendo que o Dia do Senhor (o tempo em que Jesus retornará) já havia acontecido. Elas até afirmavam que Paulo havia ensinado isso (</w:t>
      </w:r>
      <w:r>
        <w:rPr>
          <w:lang w:val="pt_PT" w:bidi="pt_PT"/>
        </w:rPr>
        <w:t>2Ts 2.2</w:t>
      </w:r>
      <w:r>
        <w:rPr>
          <w:lang w:val="pt_PT" w:bidi="pt_PT"/>
        </w:rPr>
        <w:t>). Paulo explicou que certas coisas precisavam acontecer antes de Jesus retornar. Ele disse que o mal se tornaria muito forte através de alguém chamado "o homem da iniquidade" ou "o filho da destruição". Esta pessoa irá:</w:t>
      </w:r>
    </w:p>
    <w:p>
      <w:pPr>
        <w:pStyle w:val="ListBullet"/>
        <w:spacing w:line="240" w:lineRule="auto"/>
        <w:ind w:left="1440"/>
      </w:pPr>
      <w:r>
        <w:rPr>
          <w:lang w:val="pt_PT" w:bidi="pt_PT"/>
        </w:rPr>
      </w:r>
      <w:r>
        <w:rPr>
          <w:lang w:val="pt_PT" w:bidi="pt_PT"/>
        </w:rPr>
        <w:t>rejeitar a verdadeira adoração a Deus,</w:t>
      </w:r>
    </w:p>
    <w:p>
      <w:pPr>
        <w:pStyle w:val="ListBullet"/>
        <w:spacing w:line="240" w:lineRule="auto"/>
        <w:ind w:left="1440"/>
      </w:pPr>
      <w:r>
        <w:rPr>
          <w:lang w:val="pt_PT" w:bidi="pt_PT"/>
        </w:rPr>
      </w:r>
      <w:r>
        <w:rPr>
          <w:lang w:val="pt_PT" w:bidi="pt_PT"/>
        </w:rPr>
        <w:t>mostrar sinais e milagres incríveis para enganar as pessoas, e</w:t>
      </w:r>
    </w:p>
    <w:p>
      <w:pPr>
        <w:pStyle w:val="ListBullet"/>
        <w:spacing w:line="240" w:lineRule="auto"/>
        <w:ind w:left="1440"/>
      </w:pPr>
      <w:r>
        <w:rPr>
          <w:lang w:val="pt_PT" w:bidi="pt_PT"/>
        </w:rPr>
      </w:r>
      <w:r>
        <w:rPr>
          <w:lang w:val="pt_PT" w:bidi="pt_PT"/>
        </w:rPr>
        <w:t>afirmar ser Deus.</w:t>
      </w:r>
    </w:p>
    <w:p>
      <w:pPr/>
      <w:r>
        <w:rPr>
          <w:lang w:val="pt_PT" w:bidi="pt_PT"/>
        </w:rPr>
      </w:r>
      <w:r>
        <w:rPr>
          <w:lang w:val="pt_PT" w:bidi="pt_PT"/>
        </w:rPr>
        <w:t>No momento, há um poder que o impede.</w:t>
      </w:r>
    </w:p>
    <w:p>
      <w:pPr/>
      <w:r>
        <w:rPr>
          <w:lang w:val="pt_PT" w:bidi="pt_PT"/>
        </w:rPr>
      </w:r>
      <w:r>
        <w:rPr>
          <w:lang w:val="pt_PT" w:bidi="pt_PT"/>
        </w:rPr>
        <w:t>Paulo explicou que algo estava segurando esse mal por enquanto. Mas no momento certo, essa pessoa má aparecerá. Então Jesus retornará e derrotará completamente esse inimigo (</w:t>
      </w:r>
      <w:r>
        <w:rPr>
          <w:lang w:val="pt_PT" w:bidi="pt_PT"/>
        </w:rPr>
        <w:t>2Ts</w:t>
      </w:r>
      <w:r>
        <w:rPr>
          <w:lang w:val="pt_PT" w:bidi="pt_PT"/>
        </w:rPr>
        <w:t xml:space="preserve"> 2.1–12</w:t>
      </w:r>
      <w:r>
        <w:rPr>
          <w:lang w:val="pt_PT" w:bidi="pt_PT"/>
        </w:rPr>
        <w:t>). Este ensinamento é semelhante ao que Jesus disse nos Evangelhos sobre falsos messias (o Anticristo ou anticristos) que tentariam enganar as pessoas com milagres (</w:t>
      </w:r>
      <w:r>
        <w:rPr>
          <w:lang w:val="pt_PT" w:bidi="pt_PT"/>
        </w:rPr>
        <w:t>Mt 24.5,23–26</w:t>
      </w:r>
      <w:r>
        <w:rPr>
          <w:lang w:val="pt_PT" w:bidi="pt_PT"/>
        </w:rPr>
        <w:t xml:space="preserve">; </w:t>
      </w:r>
      <w:r>
        <w:rPr>
          <w:lang w:val="pt_PT" w:bidi="pt_PT"/>
        </w:rPr>
        <w:t>Mc 13.5–6,20–23</w:t>
      </w:r>
      <w:r>
        <w:rPr>
          <w:lang w:val="pt_PT" w:bidi="pt_PT"/>
        </w:rPr>
        <w:t>).</w:t>
      </w:r>
    </w:p>
    <w:p>
      <w:pPr/>
      <w:r>
        <w:rPr>
          <w:lang w:val="pt_PT" w:bidi="pt_PT"/>
        </w:rPr>
      </w:r>
      <w:r>
        <w:rPr>
          <w:lang w:val="pt_PT" w:bidi="pt_PT"/>
        </w:rPr>
        <w:t>Em 1 Tessalonicenses, Paulo enfatizou que ninguém sabe quando Jesus retornará, então os crentes devem estar sempre preparados. Em 2 Tessalonicenses, Paulo explicou o que deve acontecer antes do retorno de Jesus. O próprio Jesus ensinou ambas as ideias quando falou sobre o futuro (</w:t>
      </w:r>
      <w:r>
        <w:rPr>
          <w:lang w:val="pt_PT" w:bidi="pt_PT"/>
        </w:rPr>
        <w:t>Mt 24</w:t>
      </w:r>
      <w:r>
        <w:rPr>
          <w:lang w:val="pt_PT" w:bidi="pt_PT"/>
        </w:rPr>
        <w:t xml:space="preserve">; </w:t>
      </w:r>
      <w:r>
        <w:rPr>
          <w:lang w:val="pt_PT" w:bidi="pt_PT"/>
        </w:rPr>
        <w:t>Mc 13</w:t>
      </w:r>
      <w:r>
        <w:rPr>
          <w:lang w:val="pt_PT" w:bidi="pt_PT"/>
        </w:rPr>
        <w:t xml:space="preserve">; </w:t>
      </w:r>
      <w:r>
        <w:rPr>
          <w:lang w:val="pt_PT" w:bidi="pt_PT"/>
        </w:rPr>
        <w:t>Lc 21</w:t>
      </w:r>
      <w:r>
        <w:rPr>
          <w:lang w:val="pt_PT" w:bidi="pt_PT"/>
        </w:rPr>
        <w:t>).</w:t>
      </w:r>
    </w:p>
    <w:p>
      <w:pPr>
        <w:pStyle w:val="ListNumber"/>
        <w:numPr>
          <w:ilvl w:val="0"/>
          <w:numId w:val="27"/>
        </w:numPr>
        <w:spacing w:line="240" w:lineRule="auto"/>
        <w:ind w:left="720"/>
      </w:pPr>
      <w:r>
        <w:rPr>
          <w:lang w:val="pt_PT" w:bidi="pt_PT"/>
        </w:rPr>
      </w:r>
      <w:r>
        <w:rPr>
          <w:lang w:val="pt_PT" w:bidi="pt_PT"/>
        </w:rPr>
        <w:t>Paulo precisava resolver um problema na igreja: algumas pessoas haviam parado de trabalhar. Ele mencionou essa questão em sua primeira carta aos Tessalonicenses (</w:t>
      </w:r>
      <w:r>
        <w:rPr>
          <w:lang w:val="pt_PT" w:bidi="pt_PT"/>
        </w:rPr>
        <w:t>1Ts 4.11</w:t>
      </w:r>
      <w:r>
        <w:rPr>
          <w:lang w:val="pt_PT" w:bidi="pt_PT"/>
        </w:rPr>
        <w:t xml:space="preserve">; </w:t>
      </w:r>
      <w:r>
        <w:rPr>
          <w:lang w:val="pt_PT" w:bidi="pt_PT"/>
        </w:rPr>
        <w:t>5.14</w:t>
      </w:r>
      <w:r>
        <w:rPr>
          <w:lang w:val="pt_PT" w:bidi="pt_PT"/>
        </w:rPr>
        <w:t>), mas agora a situação havia piorado. Paulo os lembrou de que, quando ele e seus amigos estavam em Tessalônica, eles trabalhavam para ganhar dinheiro para sua comida em vez de depender das pessoas a quem estavam ensinando sobre Jesus. Paulo deu-lhes uma regra clara: “Se alguém não quiser trabalhar, não deve comer” (</w:t>
      </w:r>
      <w:r>
        <w:rPr>
          <w:lang w:val="pt_PT" w:bidi="pt_PT"/>
        </w:rPr>
        <w:t>2Ts</w:t>
      </w:r>
      <w:r>
        <w:rPr>
          <w:lang w:val="pt_PT" w:bidi="pt_PT"/>
        </w:rPr>
        <w:t xml:space="preserve"> 3.10</w:t>
      </w:r>
      <w:r>
        <w:rPr>
          <w:lang w:val="pt_PT" w:bidi="pt_PT"/>
        </w:rPr>
        <w:t>).</w:t>
      </w:r>
    </w:p>
    <w:p>
      <w:pPr>
        <w:pStyle w:val="Heading3"/>
      </w:pPr>
      <w:r>
        <w:rPr>
          <w:lang w:val="pt_PT" w:bidi="pt_PT"/>
        </w:rPr>
        <w:t>Qual é a mensagem da Segunda Carta aos Tessalonicenses?</w:t>
      </w:r>
    </w:p>
    <w:p>
      <w:pPr>
        <w:pStyle w:val="Heading4"/>
      </w:pPr>
      <w:r>
        <w:rPr>
          <w:lang w:val="pt_PT" w:bidi="pt_PT"/>
        </w:rPr>
        <w:t>Ação de graças por suas vidas cristãs (</w:t>
      </w:r>
      <w:r>
        <w:rPr>
          <w:lang w:val="pt_PT" w:bidi="pt_PT"/>
        </w:rPr>
        <w:t>1.3–4</w:t>
      </w:r>
      <w:r>
        <w:rPr>
          <w:lang w:val="pt_PT" w:bidi="pt_PT"/>
        </w:rPr>
        <w:t>)</w:t>
      </w:r>
    </w:p>
    <w:p>
      <w:pPr/>
      <w:r>
        <w:rPr>
          <w:lang w:val="pt_PT" w:bidi="pt_PT"/>
        </w:rPr>
      </w:r>
      <w:r>
        <w:rPr>
          <w:lang w:val="pt_PT" w:bidi="pt_PT"/>
        </w:rPr>
        <w:t>Paulo agradeceu a Deus ao ver como os crentes de Tessalônica estavam se fortalecendo em sua fé. Eles demonstravam mais amor uns pelos outros e permaneciam fiéis, mesmo quando eram perseguidos.</w:t>
      </w:r>
    </w:p>
    <w:p>
      <w:pPr>
        <w:pStyle w:val="Heading4"/>
      </w:pPr>
      <w:r>
        <w:rPr>
          <w:lang w:val="pt_PT" w:bidi="pt_PT"/>
        </w:rPr>
        <w:t>O julgamento futuro de Deus (</w:t>
      </w:r>
      <w:r>
        <w:rPr>
          <w:lang w:val="pt_PT" w:bidi="pt_PT"/>
        </w:rPr>
        <w:t>1.5–10</w:t>
      </w:r>
      <w:r>
        <w:rPr>
          <w:lang w:val="pt_PT" w:bidi="pt_PT"/>
        </w:rPr>
        <w:t>)</w:t>
      </w:r>
    </w:p>
    <w:p>
      <w:pPr/>
      <w:r>
        <w:rPr>
          <w:lang w:val="pt_PT" w:bidi="pt_PT"/>
        </w:rPr>
      </w:r>
      <w:r>
        <w:rPr>
          <w:lang w:val="pt_PT" w:bidi="pt_PT"/>
        </w:rPr>
        <w:t>Os cristãos em Tessalônica estavam sofrendo naquela época. Paulo explicou que Deus julgaria de forma justa no futuro. Quando Jesus retornar “com Seus poderosos anjos”, ele punirá aqueles que rejeitam Deus e recusam sua mensagem de salvação oferecida no evangelho. Essas pessoas “sofrerão a pena de destruição eterna”. Mas o povo de Deus verá a glória de Jesus quando ele voltar, e isso mostrará que sua fé e sofrimento não foram em vão.</w:t>
      </w:r>
    </w:p>
    <w:p>
      <w:pPr>
        <w:pStyle w:val="Heading4"/>
      </w:pPr>
      <w:r>
        <w:rPr>
          <w:lang w:val="pt_PT" w:bidi="pt_PT"/>
        </w:rPr>
        <w:t>Oração pela glória de Cristo (</w:t>
      </w:r>
      <w:r>
        <w:rPr>
          <w:lang w:val="pt_PT" w:bidi="pt_PT"/>
        </w:rPr>
        <w:t>1.11–12</w:t>
      </w:r>
      <w:r>
        <w:rPr>
          <w:lang w:val="pt_PT" w:bidi="pt_PT"/>
        </w:rPr>
        <w:t>)</w:t>
      </w:r>
    </w:p>
    <w:p>
      <w:pPr/>
      <w:r>
        <w:rPr>
          <w:lang w:val="pt_PT" w:bidi="pt_PT"/>
        </w:rPr>
      </w:r>
      <w:r>
        <w:rPr>
          <w:lang w:val="pt_PT" w:bidi="pt_PT"/>
        </w:rPr>
        <w:t>Paulo orou para que os cristãos de Tessalônica vivessem de uma maneira que correspondesse ao seu chamado como crentes. Ele pediu a Deus que os ajudasse a realizar as boas ações que desejavam fazer. Através da bondade de Deus, Paulo esperava que Jesus fosse glorificado por meio de suas vidas.</w:t>
      </w:r>
    </w:p>
    <w:p>
      <w:pPr>
        <w:pStyle w:val="Heading4"/>
      </w:pPr>
      <w:r>
        <w:rPr>
          <w:lang w:val="pt_PT" w:bidi="pt_PT"/>
        </w:rPr>
        <w:t>Eventos antes da segunda vinda (</w:t>
      </w:r>
      <w:r>
        <w:rPr>
          <w:lang w:val="pt_PT" w:bidi="pt_PT"/>
        </w:rPr>
        <w:t>2.1–12</w:t>
      </w:r>
      <w:r>
        <w:rPr>
          <w:lang w:val="pt_PT" w:bidi="pt_PT"/>
        </w:rPr>
        <w:t>)</w:t>
      </w:r>
    </w:p>
    <w:p>
      <w:pPr/>
      <w:r>
        <w:rPr>
          <w:lang w:val="pt_PT" w:bidi="pt_PT"/>
        </w:rPr>
      </w:r>
      <w:r>
        <w:rPr>
          <w:lang w:val="pt_PT" w:bidi="pt_PT"/>
        </w:rPr>
        <w:t>Nesta seção, Paulo aborda o falso ensino de que o Dia do Senhor (também chamado de Segunda Vinda) já teria ocorrido. Antes desse evento, “o homem da iniquidade” deve ser revelado. Outro nome para essa pessoa é “o Anticristo”. O Novo Testamento também menciona “anticristos” e “o espírito do Anticristo” (</w:t>
      </w:r>
      <w:r>
        <w:rPr>
          <w:lang w:val="pt_PT" w:bidi="pt_PT"/>
        </w:rPr>
        <w:t>1Jo 2.18</w:t>
      </w:r>
      <w:r>
        <w:rPr>
          <w:lang w:val="pt_PT" w:bidi="pt_PT"/>
        </w:rPr>
        <w:t xml:space="preserve">; </w:t>
      </w:r>
      <w:r>
        <w:rPr>
          <w:lang w:val="pt_PT" w:bidi="pt_PT"/>
        </w:rPr>
        <w:t>4.3</w:t>
      </w:r>
      <w:r>
        <w:rPr>
          <w:lang w:val="pt_PT" w:bidi="pt_PT"/>
        </w:rPr>
        <w:t>). Paulo disse: “ele [o Dia do Senhor] não virá até que ocorra a rebelião e o homem da iniquidade — o filho da destruição — seja revelado” (</w:t>
      </w:r>
      <w:r>
        <w:rPr>
          <w:lang w:val="pt_PT" w:bidi="pt_PT"/>
        </w:rPr>
        <w:t>2Ts</w:t>
      </w:r>
      <w:r>
        <w:rPr>
          <w:lang w:val="pt_PT" w:bidi="pt_PT"/>
        </w:rPr>
        <w:t xml:space="preserve"> 2.3</w:t>
      </w:r>
      <w:r>
        <w:rPr>
          <w:lang w:val="pt_PT" w:bidi="pt_PT"/>
        </w:rPr>
        <w:t>).</w:t>
      </w:r>
    </w:p>
    <w:p>
      <w:pPr/>
      <w:r>
        <w:rPr>
          <w:lang w:val="pt_PT" w:bidi="pt_PT"/>
        </w:rPr>
      </w:r>
      <w:r>
        <w:rPr>
          <w:lang w:val="pt_PT" w:bidi="pt_PT"/>
        </w:rPr>
        <w:t>Atualmente, algo está contendo "o mistério da iniquidade" no mundo (</w:t>
      </w:r>
      <w:r>
        <w:rPr>
          <w:lang w:val="pt_PT" w:bidi="pt_PT"/>
        </w:rPr>
        <w:t>2Ts</w:t>
      </w:r>
      <w:r>
        <w:rPr>
          <w:lang w:val="pt_PT" w:bidi="pt_PT"/>
        </w:rPr>
        <w:t xml:space="preserve"> 2.6–7</w:t>
      </w:r>
      <w:r>
        <w:rPr>
          <w:lang w:val="pt_PT" w:bidi="pt_PT"/>
        </w:rPr>
        <w:t xml:space="preserve">). Mas no futuro, pouco antes de Jesus retornar, essa contenção será removida e o mal se tornará muito forte. Essa pessoa maligna usará milagres e maravilhas falsas para enganar muitas pessoas (versículo </w:t>
      </w:r>
      <w:r>
        <w:rPr>
          <w:lang w:val="pt_PT" w:bidi="pt_PT"/>
        </w:rPr>
        <w:t>9</w:t>
      </w:r>
      <w:r>
        <w:rPr>
          <w:lang w:val="pt_PT" w:bidi="pt_PT"/>
        </w:rPr>
        <w:t>). Quando Jesus retornar, ele derrotará esse mal e julgará aqueles que preferiram fazer o errado em vez de seguir a verdade.</w:t>
      </w:r>
    </w:p>
    <w:p>
      <w:pPr>
        <w:pStyle w:val="Heading4"/>
      </w:pPr>
      <w:r>
        <w:rPr>
          <w:lang w:val="pt_PT" w:bidi="pt_PT"/>
        </w:rPr>
        <w:t>Ação de graças, encorajamento e oração (</w:t>
      </w:r>
      <w:r>
        <w:rPr>
          <w:lang w:val="pt_PT" w:bidi="pt_PT"/>
        </w:rPr>
        <w:t>2.13–3.5</w:t>
      </w:r>
      <w:r>
        <w:rPr>
          <w:lang w:val="pt_PT" w:bidi="pt_PT"/>
        </w:rPr>
        <w:t>)</w:t>
      </w:r>
    </w:p>
    <w:p>
      <w:pPr/>
      <w:r>
        <w:rPr>
          <w:lang w:val="pt_PT" w:bidi="pt_PT"/>
        </w:rPr>
      </w:r>
      <w:r>
        <w:rPr>
          <w:lang w:val="pt_PT" w:bidi="pt_PT"/>
        </w:rPr>
        <w:t>Após explicar sobre o poder do mal, Paulo agradeceu a Deus por como o Espírito Santo estava agindo na vida dos crentes de Tessalônica. Ele os encorajou a continuar seguindo o que ele havia ensinado, tanto pessoalmente quanto por meio de suas cartas. Paulo orou para que Deus, que dá conforto e esperança, os fortalecesse a fazer e dizer coisas boas.</w:t>
      </w:r>
    </w:p>
    <w:p>
      <w:pPr/>
      <w:r>
        <w:rPr>
          <w:lang w:val="pt_PT" w:bidi="pt_PT"/>
        </w:rPr>
      </w:r>
      <w:r>
        <w:rPr>
          <w:lang w:val="pt_PT" w:bidi="pt_PT"/>
        </w:rPr>
        <w:t>Paulo também pediu orações. Ele queria que Deus ajudasse sua mensagem a se espalhar e o protegesse de pessoas más. Ele lembrou aos crentes que Deus é fiel. Paulo orou para que, ao continuarem seguindo seus ensinamentos, Deus os guiasse para entenderem melhor o Seu amor e os ajudasse a perseverar como Jesus fez.</w:t>
      </w:r>
    </w:p>
    <w:p>
      <w:pPr>
        <w:pStyle w:val="Heading4"/>
      </w:pPr>
      <w:r>
        <w:rPr>
          <w:lang w:val="pt_PT" w:bidi="pt_PT"/>
        </w:rPr>
        <w:t>Aviso contra a ociosidade (</w:t>
      </w:r>
      <w:r>
        <w:rPr>
          <w:lang w:val="pt_PT" w:bidi="pt_PT"/>
        </w:rPr>
        <w:t>3.6–15</w:t>
      </w:r>
      <w:r>
        <w:rPr>
          <w:lang w:val="pt_PT" w:bidi="pt_PT"/>
        </w:rPr>
        <w:t>)</w:t>
      </w:r>
    </w:p>
    <w:p>
      <w:pPr/>
      <w:r>
        <w:rPr>
          <w:lang w:val="pt_PT" w:bidi="pt_PT"/>
        </w:rPr>
      </w:r>
      <w:r>
        <w:rPr>
          <w:lang w:val="pt_PT" w:bidi="pt_PT"/>
        </w:rPr>
        <w:t>Paulo escreveu fortemente contra os crentes serem preguiçosos. Ele já havia ensinado isso antes e demonstrado por seu próprio exemplo. Os cristãos devem “começar a trabalhar tranquilamente”, “ganhar seu próprio sustento”, e “não se cansar de fazer o bem” (</w:t>
      </w:r>
      <w:r>
        <w:rPr>
          <w:lang w:val="pt_PT" w:bidi="pt_PT"/>
        </w:rPr>
        <w:t>2Ts</w:t>
      </w:r>
      <w:r>
        <w:rPr>
          <w:lang w:val="pt_PT" w:bidi="pt_PT"/>
        </w:rPr>
        <w:t xml:space="preserve"> 3.12–13</w:t>
      </w:r>
      <w:r>
        <w:rPr>
          <w:lang w:val="pt_PT" w:bidi="pt_PT"/>
        </w:rPr>
        <w:t>). Ele lhes disse para não passarem tempo com pessoas que se recusavam a seguir esse ensinamento. No entanto, eles deveriam corrigir essas pessoas como irmãos na fé, não tratá-los como inimigos.</w:t>
      </w:r>
    </w:p>
    <w:p>
      <w:pPr>
        <w:pStyle w:val="Heading4"/>
      </w:pPr>
      <w:r>
        <w:rPr>
          <w:lang w:val="pt_PT" w:bidi="pt_PT"/>
        </w:rPr>
        <w:t>Conclusão (</w:t>
      </w:r>
      <w:r>
        <w:rPr>
          <w:lang w:val="pt_PT" w:bidi="pt_PT"/>
        </w:rPr>
        <w:t>3.16–18</w:t>
      </w:r>
      <w:r>
        <w:rPr>
          <w:lang w:val="pt_PT" w:bidi="pt_PT"/>
        </w:rPr>
        <w:t>)</w:t>
      </w:r>
    </w:p>
    <w:p>
      <w:pPr/>
      <w:r>
        <w:rPr>
          <w:lang w:val="pt_PT" w:bidi="pt_PT"/>
        </w:rPr>
      </w:r>
      <w:r>
        <w:rPr>
          <w:lang w:val="pt_PT" w:bidi="pt_PT"/>
        </w:rPr>
        <w:t>Paulo conclui 2 Tessalonicenses com uma oração por graça e paz. Ele escreveu as palavras finais pessoalmente com sua própria mão (</w:t>
      </w:r>
      <w:r>
        <w:rPr>
          <w:lang w:val="pt_PT" w:bidi="pt_PT"/>
        </w:rPr>
        <w:t>2Ts</w:t>
      </w:r>
      <w:r>
        <w:rPr>
          <w:lang w:val="pt_PT" w:bidi="pt_PT"/>
        </w:rPr>
        <w:t xml:space="preserve"> 3.17</w:t>
      </w:r>
      <w:r>
        <w:rPr>
          <w:lang w:val="pt_PT" w:bidi="pt_PT"/>
        </w:rPr>
        <w:t xml:space="preserve">). Isso provavelmente indica que outra pessoa escreveu o restante da carta enquanto Paulo a ditava (compare </w:t>
      </w:r>
      <w:r>
        <w:rPr>
          <w:lang w:val="pt_PT" w:bidi="pt_PT"/>
        </w:rPr>
        <w:t>1Co 16.21</w:t>
      </w:r>
      <w:r>
        <w:rPr>
          <w:lang w:val="pt_PT" w:bidi="pt_PT"/>
        </w:rPr>
        <w:t xml:space="preserve">; </w:t>
      </w:r>
      <w:r>
        <w:rPr>
          <w:lang w:val="pt_PT" w:bidi="pt_PT"/>
        </w:rPr>
        <w:t>Cl 4.18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Escatologia</w:t>
      </w:r>
      <w:r>
        <w:rPr>
          <w:lang w:val="pt_PT" w:bidi="pt_PT"/>
        </w:rPr>
        <w:t xml:space="preserve">; </w:t>
      </w:r>
      <w:r>
        <w:rPr>
          <w:lang w:val="pt_PT" w:bidi="pt_PT"/>
        </w:rPr>
        <w:t>Paulo, O apóstolo</w:t>
      </w:r>
      <w:r>
        <w:rPr>
          <w:lang w:val="pt_PT" w:bidi="pt_PT"/>
        </w:rPr>
        <w:t xml:space="preserve">; </w:t>
      </w:r>
      <w:r>
        <w:rPr>
          <w:lang w:val="pt_PT" w:bidi="pt_PT"/>
        </w:rPr>
        <w:t>Segunda Vinda de Cristo</w:t>
      </w:r>
      <w:r>
        <w:rPr>
          <w:lang w:val="pt_PT" w:bidi="pt_PT"/>
        </w:rPr>
        <w:t xml:space="preserve">; </w:t>
      </w:r>
      <w:r>
        <w:rPr>
          <w:lang w:val="pt_PT" w:bidi="pt_PT"/>
        </w:rPr>
        <w:t>Tessalonicenses, Primeira Carta aos</w:t>
      </w:r>
      <w:r>
        <w:rPr>
          <w:lang w:val="pt_PT" w:bidi="pt_PT"/>
        </w:rPr>
        <w:t xml:space="preserve">; </w:t>
      </w:r>
      <w:r>
        <w:rPr>
          <w:lang w:val="pt_PT" w:bidi="pt_PT"/>
        </w:rPr>
        <w:t>Tessalônica</w:t>
      </w:r>
      <w:r>
        <w:rPr>
          <w:lang w:val="pt_PT" w:bidi="pt_PT"/>
        </w:rPr>
        <w:t>.</w:t>
      </w:r>
      <w:r>
        <w:rPr>
          <w:lang w:val="pt_PT" w:bidi="pt_PT"/>
        </w:rPr>
      </w:r>
      <w:r>
        <w:rPr>
          <w:lang w:val="pt_PT" w:bidi="pt_PT"/>
        </w:rPr>
      </w:r>
    </w:p>
    <w:p>
      <w:pPr/>
      <w:r>
        <w:rPr>
          <w:lang w:val="pt_PT" w:bidi="pt_PT"/>
        </w:rPr>
      </w:r>
    </w:p>
    <w:p>
      <w:pPr>
        <w:pStyle w:val="Heading2"/>
      </w:pPr>
      <w:r>
        <w:rPr>
          <w:lang w:val="pt_PT" w:bidi="pt_PT"/>
        </w:rPr>
        <w:t>Testamento</w:t>
      </w:r>
      <w:r>
        <w:rPr>
          <w:lang w:val="pt_PT" w:bidi="pt_PT"/>
        </w:rPr>
      </w:r>
    </w:p>
    <w:p>
      <w:pPr/>
      <w:r>
        <w:rPr>
          <w:lang w:val="pt_PT" w:bidi="pt_PT"/>
        </w:rPr>
      </w:r>
      <w:r>
        <w:rPr>
          <w:lang w:val="pt_PT" w:bidi="pt_PT"/>
        </w:rPr>
        <w:t>Um testamento é uma palavra usada pelos cristãos para descrever a aliança de Deus com o seu povo. Na Bíblia, a ideia central é a aliança, uma promessa ou compromisso vinculativo estabelecido por Deus. O Antigo Testamento descreve a aliança de Deus com Israel, e o Novo Testamento descreve a nova aliança que Deus estabeleceu por meio de Jesus Cristo. A palavra testamento aparece principalmente nos nomes tradicionais Antigo Testamento e Novo Testamento.</w:t>
      </w:r>
    </w:p>
    <w:p>
      <w:pPr/>
      <w:r>
        <w:rPr>
          <w:lang w:val="pt_PT" w:bidi="pt_PT"/>
        </w:rPr>
      </w:r>
      <w:r>
        <w:rPr>
          <w:lang w:val="pt_PT" w:bidi="pt_PT"/>
        </w:rPr>
        <w:t xml:space="preserve">A palavra grega traduzida como “testamento” é </w:t>
      </w:r>
      <w:r>
        <w:rPr>
          <w:i/>
          <w:lang w:val="pt_PT" w:bidi="pt_PT"/>
        </w:rPr>
        <w:t>diathēkē</w:t>
      </w:r>
      <w:r>
        <w:rPr>
          <w:lang w:val="pt_PT" w:bidi="pt_PT"/>
        </w:rPr>
        <w:t xml:space="preserve">. No grego cotidiano, essa palavra poderia significar “última vontade e testamento”. Trata-se de um documento legal que entra em vigor após a morte de uma pessoa. Na Bíblia, porém, </w:t>
      </w:r>
      <w:r>
        <w:rPr>
          <w:i/>
          <w:lang w:val="pt_PT" w:bidi="pt_PT"/>
        </w:rPr>
        <w:t>diathēkē</w:t>
      </w:r>
      <w:r>
        <w:rPr>
          <w:lang w:val="pt_PT" w:bidi="pt_PT"/>
        </w:rPr>
        <w:t xml:space="preserve"> geralmente significa aliança, refletindo a palavra hebraica para um relacionamento ou promessa vinculativa.</w:t>
      </w:r>
    </w:p>
    <w:p>
      <w:pPr/>
      <w:r>
        <w:rPr>
          <w:lang w:val="pt_PT" w:bidi="pt_PT"/>
        </w:rPr>
      </w:r>
      <w:r>
        <w:rPr>
          <w:lang w:val="pt_PT" w:bidi="pt_PT"/>
        </w:rPr>
        <w:t>Em algumas passagens do Novo Testamento — especialmente no livro de Hebreus — o significado de “última vontade” ajuda a explicar certos aspectos da aliança de Deus. Esse sentido legal destaca três ideias importantes:</w:t>
      </w:r>
    </w:p>
    <w:p>
      <w:pPr>
        <w:pStyle w:val="ListNumber"/>
        <w:numPr>
          <w:ilvl w:val="0"/>
          <w:numId w:val="28"/>
        </w:numPr>
        <w:spacing w:line="240" w:lineRule="auto"/>
        <w:ind w:left="720"/>
      </w:pPr>
      <w:r>
        <w:rPr>
          <w:lang w:val="pt_PT" w:bidi="pt_PT"/>
        </w:rPr>
      </w:r>
      <w:r>
        <w:rPr>
          <w:lang w:val="pt_PT" w:bidi="pt_PT"/>
        </w:rPr>
        <w:t>Um testamento não é negociado. Em um acordo negociado, ambas as partes definem os termos juntas. Em um testamento, uma pessoa estabelece os termos.</w:t>
      </w:r>
    </w:p>
    <w:p>
      <w:pPr>
        <w:pStyle w:val="ListNumber"/>
        <w:spacing w:line="240" w:lineRule="auto"/>
        <w:ind w:left="720"/>
      </w:pPr>
      <w:r>
        <w:rPr>
          <w:lang w:val="pt_PT" w:bidi="pt_PT"/>
        </w:rPr>
      </w:r>
      <w:r>
        <w:rPr>
          <w:lang w:val="pt_PT" w:bidi="pt_PT"/>
        </w:rPr>
        <w:t>Um testamento só entra em vigor após a morte de quem o fez.</w:t>
      </w:r>
    </w:p>
    <w:p>
      <w:pPr>
        <w:pStyle w:val="ListNumber"/>
        <w:spacing w:line="240" w:lineRule="auto"/>
        <w:ind w:left="720"/>
      </w:pPr>
      <w:r>
        <w:rPr>
          <w:lang w:val="pt_PT" w:bidi="pt_PT"/>
        </w:rPr>
      </w:r>
      <w:r>
        <w:rPr>
          <w:lang w:val="pt_PT" w:bidi="pt_PT"/>
        </w:rPr>
        <w:t>Uma vez estabelecido, um testamento não pode ser alterado.</w:t>
      </w:r>
    </w:p>
    <w:p>
      <w:pPr/>
      <w:r>
        <w:rPr>
          <w:lang w:val="pt_PT" w:bidi="pt_PT"/>
        </w:rPr>
      </w:r>
      <w:r>
        <w:rPr>
          <w:lang w:val="pt_PT" w:bidi="pt_PT"/>
        </w:rPr>
        <w:t xml:space="preserve">Quando o Antigo Testamento foi traduzido para o grego, os tradutores geralmente escolhiam </w:t>
      </w:r>
      <w:r>
        <w:rPr>
          <w:i/>
          <w:lang w:val="pt_PT" w:bidi="pt_PT"/>
        </w:rPr>
        <w:t>diathēkē</w:t>
      </w:r>
      <w:r>
        <w:rPr>
          <w:lang w:val="pt_PT" w:bidi="pt_PT"/>
        </w:rPr>
        <w:t xml:space="preserve"> para traduzir a palavra hebraica que significa aliança. Outra palavra grega, </w:t>
      </w:r>
      <w:r>
        <w:rPr>
          <w:i/>
          <w:lang w:val="pt_PT" w:bidi="pt_PT"/>
        </w:rPr>
        <w:t>synthēkē</w:t>
      </w:r>
      <w:r>
        <w:rPr>
          <w:lang w:val="pt_PT" w:bidi="pt_PT"/>
        </w:rPr>
        <w:t>, também podia descrever um acordo, mas frequentemente enfatizava a negociação ou as obrigações compartilhadas entre partes iguais.</w:t>
      </w:r>
    </w:p>
    <w:p>
      <w:pPr/>
      <w:r>
        <w:rPr>
          <w:lang w:val="pt_PT" w:bidi="pt_PT"/>
        </w:rPr>
      </w:r>
      <w:r>
        <w:rPr>
          <w:lang w:val="pt_PT" w:bidi="pt_PT"/>
        </w:rPr>
        <w:t xml:space="preserve">A palavra </w:t>
      </w:r>
      <w:r>
        <w:rPr>
          <w:i/>
          <w:lang w:val="pt_PT" w:bidi="pt_PT"/>
        </w:rPr>
        <w:t>diathēkē</w:t>
      </w:r>
      <w:r>
        <w:rPr>
          <w:lang w:val="pt_PT" w:bidi="pt_PT"/>
        </w:rPr>
        <w:t xml:space="preserve"> era flexível e podia descrever muitos tipos de acordos. O Antigo Testamento grego a usa não apenas para a aliança de Deus com o seu povo, mas também para acordos entre partes humanas.</w:t>
      </w:r>
    </w:p>
    <w:p>
      <w:pPr/>
      <w:r>
        <w:rPr>
          <w:lang w:val="pt_PT" w:bidi="pt_PT"/>
        </w:rPr>
      </w:r>
      <w:r>
        <w:rPr>
          <w:lang w:val="pt_PT" w:bidi="pt_PT"/>
        </w:rPr>
        <w:t>Alguns desses acordos foram iniciados pela parte mais fraca, como o tratado feito com Josué (</w:t>
      </w:r>
      <w:r>
        <w:rPr>
          <w:lang w:val="pt_PT" w:bidi="pt_PT"/>
        </w:rPr>
        <w:t>Js 9.6</w:t>
      </w:r>
      <w:r>
        <w:rPr>
          <w:lang w:val="pt_PT" w:bidi="pt_PT"/>
        </w:rPr>
        <w:t>). Outros envolviam claramente um acordo mútuo, como a aliança entre Isaque e Abimeleque (</w:t>
      </w:r>
      <w:r>
        <w:rPr>
          <w:lang w:val="pt_PT" w:bidi="pt_PT"/>
        </w:rPr>
        <w:t>Gn 26.28</w:t>
      </w:r>
      <w:r>
        <w:rPr>
          <w:lang w:val="pt_PT" w:bidi="pt_PT"/>
        </w:rPr>
        <w:t>).</w:t>
      </w:r>
    </w:p>
    <w:p>
      <w:pPr/>
      <w:r>
        <w:rPr>
          <w:lang w:val="pt_PT" w:bidi="pt_PT"/>
        </w:rPr>
      </w:r>
      <w:r>
        <w:rPr>
          <w:lang w:val="pt_PT" w:bidi="pt_PT"/>
        </w:rPr>
        <w:t xml:space="preserve">Por isso, o uso de </w:t>
      </w:r>
      <w:r>
        <w:rPr>
          <w:i/>
          <w:lang w:val="pt_PT" w:bidi="pt_PT"/>
        </w:rPr>
        <w:t>diathēkē</w:t>
      </w:r>
      <w:r>
        <w:rPr>
          <w:lang w:val="pt_PT" w:bidi="pt_PT"/>
        </w:rPr>
        <w:t xml:space="preserve"> não nega a responsabilidade mútua. Em vez disso, reflete uma palavra grega suficientemente abrangente para expressar toda a gama de relações de aliança encontradas na Bíblia Hebraica. Os escritores do Novo Testamento encontraram ainda mais significado nessa escolha de palavras. Eles entenderam que, assim como a vontade de uma pessoa só entra em vigor após a sua morte, a nova aliança que Deus fez com o seu povo entrou em vigor por meio da morte de Jesus (</w:t>
      </w:r>
      <w:r>
        <w:rPr>
          <w:lang w:val="pt_PT" w:bidi="pt_PT"/>
        </w:rPr>
        <w:t>Hb 9.15–22</w:t>
      </w:r>
      <w:r>
        <w:rPr>
          <w:lang w:val="pt_PT" w:bidi="pt_PT"/>
        </w:rPr>
        <w:t xml:space="preserve">; compare com </w:t>
      </w:r>
      <w:r>
        <w:rPr>
          <w:lang w:val="pt_PT" w:bidi="pt_PT"/>
        </w:rPr>
        <w:t>1Co 11.25</w:t>
      </w:r>
      <w:r>
        <w:rPr>
          <w:lang w:val="pt_PT" w:bidi="pt_PT"/>
        </w:rPr>
        <w:t xml:space="preserve">; </w:t>
      </w:r>
      <w:r>
        <w:rPr>
          <w:lang w:val="pt_PT" w:bidi="pt_PT"/>
        </w:rPr>
        <w:t>Lc 22.20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Aliança</w:t>
      </w:r>
      <w:r>
        <w:rPr>
          <w:lang w:val="pt_PT" w:bidi="pt_PT"/>
        </w:rPr>
        <w:t xml:space="preserve">; </w:t>
      </w:r>
      <w:r>
        <w:rPr>
          <w:lang w:val="pt_PT" w:bidi="pt_PT"/>
        </w:rPr>
        <w:t>Aliança, A Nova</w:t>
      </w:r>
      <w:r>
        <w:rPr>
          <w:lang w:val="pt_PT" w:bidi="pt_PT"/>
        </w:rPr>
        <w:t>.</w:t>
      </w:r>
      <w:r>
        <w:rPr>
          <w:lang w:val="pt_PT" w:bidi="pt_PT"/>
        </w:rPr>
      </w:r>
      <w:r>
        <w:rPr>
          <w:lang w:val="pt_PT" w:bidi="pt_PT"/>
        </w:rPr>
      </w:r>
    </w:p>
    <w:p>
      <w:pPr/>
      <w:r>
        <w:rPr>
          <w:lang w:val="pt_PT" w:bidi="pt_PT"/>
        </w:rPr>
      </w:r>
    </w:p>
    <w:p>
      <w:pPr>
        <w:pStyle w:val="Heading2"/>
      </w:pPr>
      <w:r>
        <w:rPr>
          <w:lang w:val="pt_PT" w:bidi="pt_PT"/>
        </w:rPr>
        <w:t>Testamento de Abraão</w:t>
      </w:r>
      <w:r>
        <w:rPr>
          <w:lang w:val="pt_PT" w:bidi="pt_PT"/>
        </w:rPr>
      </w:r>
    </w:p>
    <w:p>
      <w:pPr/>
      <w:r>
        <w:rPr>
          <w:lang w:val="pt_PT" w:bidi="pt_PT"/>
        </w:rPr>
      </w:r>
      <w:r>
        <w:rPr>
          <w:lang w:val="pt_PT" w:bidi="pt_PT"/>
        </w:rPr>
        <w:t>Este escrito apócrifo judaico descreve a morte de Abraão. Na história, quando o anjo Miguel vem para levar a alma de Abraão, ele se recusa a morrer. Miguel não quer forçá-lo, então pede permissão a Deus para deixar Abraão ver toda a criação primeiro. O anjo leva Abraão em uma carruagem para os céus, para que ele possa observar todas as pessoas na terra. Abraão fica chocado ao ver quão más as pessoas são e amaldiçoa os pecadores, que morrem imediatamente. Ele então testemunha o julgamento de uma alma.</w:t>
      </w:r>
    </w:p>
    <w:p>
      <w:pPr/>
      <w:r>
        <w:rPr>
          <w:lang w:val="pt_PT" w:bidi="pt_PT"/>
        </w:rPr>
      </w:r>
      <w:r>
        <w:rPr>
          <w:lang w:val="pt_PT" w:bidi="pt_PT"/>
        </w:rPr>
        <w:t>Embora os anjos participem do julgamento, Abel é o juiz principal. A alma parece ter feito tanto o bem quanto o mal, mas a intervenção de Abraão resulta em um julgamento favorável. Abraão percebe quão severa foi sua maldição sobre os pecadores. No entanto, o anjo lhe diz que a morte precoce deles na verdade serviu para remover a punição por seus pecados.</w:t>
      </w:r>
    </w:p>
    <w:p>
      <w:pPr/>
      <w:r>
        <w:rPr>
          <w:lang w:val="pt_PT" w:bidi="pt_PT"/>
        </w:rPr>
      </w:r>
      <w:r>
        <w:rPr>
          <w:lang w:val="pt_PT" w:bidi="pt_PT"/>
        </w:rPr>
        <w:t>Após retornar à terra, Abraão ainda se recusa a morrer. A Morte aparece de forma aterrorizante e mata 7.000 dos servos de Abraão, embora eles voltem à vida mais tarde. Mesmo assim, Abraão continua resistindo. Finalmente, a Morte pega a mão de Abraão gentilmente, e os anjos elevam seu espírito aos céus.</w:t>
      </w:r>
    </w:p>
    <w:p>
      <w:pPr/>
      <w:r>
        <w:rPr>
          <w:lang w:val="pt_PT" w:bidi="pt_PT"/>
        </w:rPr>
      </w:r>
      <w:r>
        <w:rPr>
          <w:lang w:val="pt_PT" w:bidi="pt_PT"/>
        </w:rPr>
        <w:t>Este trabalho é encontrado em vários manuscritos gregos. O mais antigo é provavelmente do século XIII d.C. O texto também sobreviveu em eslavônico, romeno, árabe, etíope e copta. A história foi provavelmente escrita pela primeira vez em hebraico no primeiro século d.C. e posteriormente traduzida para o grego, possivelmente por um escritor cristão.</w:t>
      </w:r>
    </w:p>
    <w:p>
      <w:pPr/>
      <w:r>
        <w:rPr>
          <w:lang w:val="pt_PT" w:bidi="pt_PT"/>
        </w:rPr>
      </w:r>
      <w:r>
        <w:rPr>
          <w:lang w:val="pt_PT" w:bidi="pt_PT"/>
        </w:rPr>
        <w:t>Existe também uma versão mais curta, na qual Deus leva a alma de Abraão enquanto ele sonha. A história não tenta ensinar sobre a natureza de Deus ou suas ações na vida humana. Sua representação do anjo Miguel e da Morte reflete crenças judaicas do primeiro século d.C.</w:t>
      </w:r>
    </w:p>
    <w:p>
      <w:pPr/>
      <w:r>
        <w:rPr>
          <w:lang w:val="pt_PT" w:bidi="pt_PT"/>
        </w:rPr>
      </w:r>
      <w:r>
        <w:rPr>
          <w:i/>
          <w:lang w:val="pt_PT" w:bidi="pt_PT"/>
        </w:rPr>
        <w:t xml:space="preserve">Veja também </w:t>
      </w:r>
      <w:r>
        <w:rPr>
          <w:lang w:val="pt_PT" w:bidi="pt_PT"/>
        </w:rPr>
        <w:t>Abraão</w:t>
      </w:r>
      <w:r>
        <w:rPr>
          <w:lang w:val="pt_PT" w:bidi="pt_PT"/>
        </w:rPr>
        <w:t xml:space="preserve">;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Testamento de Jó</w:t>
      </w:r>
      <w:r>
        <w:rPr>
          <w:lang w:val="pt_PT" w:bidi="pt_PT"/>
        </w:rPr>
      </w:r>
    </w:p>
    <w:p>
      <w:pPr/>
      <w:r>
        <w:rPr>
          <w:lang w:val="pt_PT" w:bidi="pt_PT"/>
        </w:rPr>
      </w:r>
      <w:r>
        <w:rPr>
          <w:lang w:val="pt_PT" w:bidi="pt_PT"/>
        </w:rPr>
        <w:t>Esta obra apocalíptica é semelhante ao livro bíblico de Jó. O Testamento de Jó foi escrito em grego, provavelmente durante o segundo século d.C. Como não inclui ideias cristãs, a maioria dos estudiosos acredita que foi escrito por um autor judeu.</w:t>
      </w:r>
    </w:p>
    <w:p>
      <w:pPr/>
      <w:r>
        <w:rPr>
          <w:lang w:val="pt_PT" w:bidi="pt_PT"/>
        </w:rPr>
      </w:r>
      <w:r>
        <w:rPr>
          <w:lang w:val="pt_PT" w:bidi="pt_PT"/>
        </w:rPr>
        <w:t>Nos capítulos 1–45, Jó é o orador. Ele percebe que algumas pessoas desonraram um templo próximo ao oferecer sacrifícios a Satanás. Quando Jó destrói o templo, Satanás o ameaça e o faz sofrer por meio de muitas provações. Os amigos de Jó vêm para confortá-lo, mas seus discursos são muito mais curtos do que no livro de Jó da Bíblia. Nesta versão, Eliú fala por Satanás e desagrada a Deus.</w:t>
      </w:r>
    </w:p>
    <w:p>
      <w:pPr/>
      <w:r>
        <w:rPr>
          <w:lang w:val="pt_PT" w:bidi="pt_PT"/>
        </w:rPr>
      </w:r>
      <w:r>
        <w:rPr>
          <w:lang w:val="pt_PT" w:bidi="pt_PT"/>
        </w:rPr>
        <w:t>Jó oferece sacrifícios por todos os três amigos. Ele se casa novamente e tem sete filhos e três filhas, que herdam sua riqueza. Na conclusão da história nos capítulos 46–51, é o irmão de Jó quem fala.</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Jó</w:t>
      </w:r>
      <w:r>
        <w:rPr>
          <w:lang w:val="pt_PT" w:bidi="pt_PT"/>
        </w:rPr>
        <w:t>.</w:t>
      </w:r>
      <w:r>
        <w:rPr>
          <w:lang w:val="pt_PT" w:bidi="pt_PT"/>
        </w:rPr>
      </w:r>
      <w:r>
        <w:rPr>
          <w:lang w:val="pt_PT" w:bidi="pt_PT"/>
        </w:rPr>
      </w:r>
    </w:p>
    <w:p>
      <w:pPr/>
      <w:r>
        <w:rPr>
          <w:lang w:val="pt_PT" w:bidi="pt_PT"/>
        </w:rPr>
      </w:r>
    </w:p>
    <w:p>
      <w:pPr>
        <w:pStyle w:val="Heading2"/>
      </w:pPr>
      <w:r>
        <w:rPr>
          <w:lang w:val="pt_PT" w:bidi="pt_PT"/>
        </w:rPr>
        <w:t>Testamento de Salomão</w:t>
      </w:r>
      <w:r>
        <w:rPr>
          <w:lang w:val="pt_PT" w:bidi="pt_PT"/>
        </w:rPr>
      </w:r>
    </w:p>
    <w:p>
      <w:pPr/>
      <w:r>
        <w:rPr>
          <w:lang w:val="pt_PT" w:bidi="pt_PT"/>
        </w:rPr>
      </w:r>
      <w:r>
        <w:rPr>
          <w:lang w:val="pt_PT" w:bidi="pt_PT"/>
        </w:rPr>
        <w:t>O Testamento de Salomão é um escrito pseudepigráfico (falsamente atribuído) de cerca do segundo século a.C. O livro alega que foi escrito pelo próprio rei Salomão. O texto sobrevive em versões semíticas e gregas.</w:t>
      </w:r>
    </w:p>
    <w:p>
      <w:pPr/>
      <w:r>
        <w:rPr>
          <w:lang w:val="pt_PT" w:bidi="pt_PT"/>
        </w:rPr>
      </w:r>
      <w:r>
        <w:rPr>
          <w:lang w:val="pt_PT" w:bidi="pt_PT"/>
        </w:rPr>
        <w:t>O Testamento de Salomão mistura ideias judaicas e cristãs. Inclui temas cristãos como a cruz e o nascimento virginal, mas também reflete tradições judaicas. A história narra como o rei Salomão recebeu um anel especial do arcanjo Miguel. Com este anel, Salomão podia controlar demônios e fazê-los construir o templo.</w:t>
      </w:r>
    </w:p>
    <w:p>
      <w:pPr/>
      <w:r>
        <w:rPr>
          <w:lang w:val="pt_PT" w:bidi="pt_PT"/>
        </w:rPr>
      </w:r>
      <w:r>
        <w:rPr>
          <w:lang w:val="pt_PT" w:bidi="pt_PT"/>
        </w:rPr>
        <w:t>Após completar o templo, Salomão começou a adorar ídolos por causa de seu desejo por uma jovem sunamita. O autor usa a queda de Salomão como um aviso sobre o poder do Demônio e as muitas formas que ele pode assumir. A história também mostra que os anjos têm autoridade sobre ele. O Testamento de Salomão é escrito como a mensagem final de Salomão, dada quando ele está perto da morte. Nele, ele reflete sobre sua vida (tanto seus sucessos quanto seus fracassos) e deixa uma lição final para Israel.</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Salomão (pessoa)</w:t>
      </w:r>
      <w:r>
        <w:rPr>
          <w:lang w:val="pt_PT" w:bidi="pt_PT"/>
        </w:rPr>
        <w:t>.</w:t>
      </w:r>
      <w:r>
        <w:rPr>
          <w:lang w:val="pt_PT" w:bidi="pt_PT"/>
        </w:rPr>
      </w:r>
      <w:r>
        <w:rPr>
          <w:lang w:val="pt_PT" w:bidi="pt_PT"/>
        </w:rPr>
      </w:r>
    </w:p>
    <w:p>
      <w:pPr/>
      <w:r>
        <w:rPr>
          <w:lang w:val="pt_PT" w:bidi="pt_PT"/>
        </w:rPr>
      </w:r>
    </w:p>
    <w:p>
      <w:pPr>
        <w:pStyle w:val="Heading2"/>
      </w:pPr>
      <w:r>
        <w:rPr>
          <w:lang w:val="pt_PT" w:bidi="pt_PT"/>
        </w:rPr>
        <w:t>Testamentos dos Doze Patriarcas</w:t>
      </w:r>
      <w:r>
        <w:rPr>
          <w:lang w:val="pt_PT" w:bidi="pt_PT"/>
        </w:rPr>
      </w:r>
    </w:p>
    <w:p>
      <w:pPr/>
      <w:r>
        <w:rPr>
          <w:lang w:val="pt_PT" w:bidi="pt_PT"/>
        </w:rPr>
      </w:r>
      <w:r>
        <w:rPr>
          <w:lang w:val="pt_PT" w:bidi="pt_PT"/>
        </w:rPr>
        <w:t xml:space="preserve">Os Testamentos dos Doze Patriarcas fazem parte dos pseudepígrafos judaicos (escritos antigos que alegam ser de autoria de pessoas bíblicas famosas, mas não são). O livro é chamado de </w:t>
      </w:r>
      <w:r>
        <w:rPr>
          <w:i/>
          <w:lang w:val="pt_PT" w:bidi="pt_PT"/>
        </w:rPr>
        <w:t>testamento</w:t>
      </w:r>
      <w:r>
        <w:rPr>
          <w:lang w:val="pt_PT" w:bidi="pt_PT"/>
        </w:rPr>
        <w:t xml:space="preserve"> porque apresenta os discursos finais de cada um dos doze filhos de Jacó antes de morrerem. A série começa com as palavras de Rúben, o primogênito de Jacó, e termina com as de Benjamim, seu filho mais novo.</w:t>
      </w:r>
    </w:p>
    <w:p>
      <w:pPr/>
      <w:r>
        <w:rPr>
          <w:lang w:val="pt_PT" w:bidi="pt_PT"/>
        </w:rPr>
      </w:r>
      <w:r>
        <w:rPr>
          <w:lang w:val="pt_PT" w:bidi="pt_PT"/>
        </w:rPr>
        <w:t>Cada patriarca reúne seus filhos para contar histórias sobre sua vida e ensinar lições de suas experiências. Em seus discursos, os patriarcas alertam contra certos pecados e incentivam suas famílias a viver com fé, justiça e autocontrole. Eles também incluem previsões sobre o futuro de seus descendentes, descrevendo tanto seus fracassos quanto sua esperança de salvação. O relato da vida do patriarca serve como um guia para o futuro de seus descendentes. No final de cada testamento, o patriarca morre e é enterrado em Hebrom, o local onde os ancestrais de Israel foram sepultados.</w:t>
      </w:r>
    </w:p>
    <w:p>
      <w:pPr/>
      <w:r>
        <w:rPr>
          <w:lang w:val="pt_PT" w:bidi="pt_PT"/>
        </w:rPr>
      </w:r>
      <w:r>
        <w:rPr>
          <w:lang w:val="pt_PT" w:bidi="pt_PT"/>
        </w:rPr>
        <w:t xml:space="preserve">A ideia desse tipo de "testamento" provavelmente foi inspirada pelos discursos de despedida no Antigo Testamento. Por exemplo, em </w:t>
      </w:r>
      <w:r>
        <w:rPr>
          <w:lang w:val="pt_PT" w:bidi="pt_PT"/>
        </w:rPr>
        <w:t>Gênesis 49</w:t>
      </w:r>
      <w:r>
        <w:rPr>
          <w:lang w:val="pt_PT" w:bidi="pt_PT"/>
        </w:rPr>
        <w:t>, Jacó reúne seus filhos para lhes contar sobre seu futuro antes de morrer (</w:t>
      </w:r>
      <w:r>
        <w:rPr>
          <w:lang w:val="pt_PT" w:bidi="pt_PT"/>
        </w:rPr>
        <w:t>Gn 49.33</w:t>
      </w:r>
      <w:r>
        <w:rPr>
          <w:lang w:val="pt_PT" w:bidi="pt_PT"/>
        </w:rPr>
        <w:t>). De maneira semelhante, Josué, sendo idoso, convocou os anciãos, líderes, juízes e oficiais de Israel para instruí-los antes de sua morte (</w:t>
      </w:r>
      <w:r>
        <w:rPr>
          <w:lang w:val="pt_PT" w:bidi="pt_PT"/>
        </w:rPr>
        <w:t>Js 23.2</w:t>
      </w:r>
      <w:r>
        <w:rPr>
          <w:lang w:val="pt_PT" w:bidi="pt_PT"/>
        </w:rPr>
        <w:t xml:space="preserve">; </w:t>
      </w:r>
      <w:r>
        <w:rPr>
          <w:lang w:val="pt_PT" w:bidi="pt_PT"/>
        </w:rPr>
        <w:t>24.1</w:t>
      </w:r>
      <w:r>
        <w:rPr>
          <w:lang w:val="pt_PT" w:bidi="pt_PT"/>
        </w:rPr>
        <w:t>). O rei Davi também deu ao seu filho Salomão conselhos finais, instando-o a obedecer aos mandamentos de Deus e viver fielmente (</w:t>
      </w:r>
      <w:r>
        <w:rPr>
          <w:lang w:val="pt_PT" w:bidi="pt_PT"/>
        </w:rPr>
        <w:t>1Rs 2.1–12</w:t>
      </w:r>
      <w:r>
        <w:rPr>
          <w:lang w:val="pt_PT" w:bidi="pt_PT"/>
        </w:rPr>
        <w:t>).</w:t>
      </w:r>
    </w:p>
    <w:p>
      <w:pPr/>
      <w:r>
        <w:rPr>
          <w:lang w:val="pt_PT" w:bidi="pt_PT"/>
        </w:rPr>
      </w:r>
      <w:r>
        <w:rPr>
          <w:lang w:val="pt_PT" w:bidi="pt_PT"/>
        </w:rPr>
        <w:t>As versões atuais do texto em eslavônico, armênio e grego são do segundo ou terceiro século d.C. No entanto, os estudiosos geralmente concordam que um texto original em uma língua semítica, seja hebraico ou aramaico, foi escrito por um ou mais autores no terceiro ou segundo século a.C. Mais tarde, os cristãos adicionaram algumas seções a este texto judaico anterior.</w:t>
      </w:r>
    </w:p>
    <w:p>
      <w:pPr/>
      <w:r>
        <w:rPr>
          <w:lang w:val="pt_PT" w:bidi="pt_PT"/>
        </w:rPr>
      </w:r>
      <w:r>
        <w:rPr>
          <w:lang w:val="pt_PT" w:bidi="pt_PT"/>
        </w:rPr>
        <w:t>Exemplos dessas adições cristãs posteriores aparecem em:</w:t>
      </w:r>
    </w:p>
    <w:p>
      <w:pPr>
        <w:pStyle w:val="ListBullet"/>
        <w:spacing w:line="240" w:lineRule="auto"/>
        <w:ind w:left="720"/>
      </w:pPr>
      <w:r>
        <w:rPr>
          <w:lang w:val="pt_PT" w:bidi="pt_PT"/>
        </w:rPr>
      </w:r>
      <w:r>
        <w:rPr>
          <w:lang w:val="pt_PT" w:bidi="pt_PT"/>
        </w:rPr>
        <w:t>Testamento de Simeão 6.7</w:t>
      </w:r>
    </w:p>
    <w:p>
      <w:pPr>
        <w:pStyle w:val="ListBullet"/>
        <w:spacing w:line="240" w:lineRule="auto"/>
        <w:ind w:left="720"/>
      </w:pPr>
      <w:r>
        <w:rPr>
          <w:lang w:val="pt_PT" w:bidi="pt_PT"/>
        </w:rPr>
      </w:r>
      <w:r>
        <w:rPr>
          <w:lang w:val="pt_PT" w:bidi="pt_PT"/>
        </w:rPr>
        <w:t>Testamento de Levi 10.2</w:t>
      </w:r>
    </w:p>
    <w:p>
      <w:pPr>
        <w:pStyle w:val="ListBullet"/>
        <w:spacing w:line="240" w:lineRule="auto"/>
        <w:ind w:left="720"/>
      </w:pPr>
      <w:r>
        <w:rPr>
          <w:lang w:val="pt_PT" w:bidi="pt_PT"/>
        </w:rPr>
      </w:r>
      <w:r>
        <w:rPr>
          <w:lang w:val="pt_PT" w:bidi="pt_PT"/>
        </w:rPr>
        <w:t>Testamento de Dã 6.9</w:t>
      </w:r>
    </w:p>
    <w:p>
      <w:pPr>
        <w:pStyle w:val="ListBullet"/>
        <w:spacing w:line="240" w:lineRule="auto"/>
        <w:ind w:left="720"/>
      </w:pPr>
      <w:r>
        <w:rPr>
          <w:lang w:val="pt_PT" w:bidi="pt_PT"/>
        </w:rPr>
      </w:r>
      <w:r>
        <w:rPr>
          <w:lang w:val="pt_PT" w:bidi="pt_PT"/>
        </w:rPr>
        <w:t>Testamento de Naftali 4.5</w:t>
      </w:r>
    </w:p>
    <w:p>
      <w:pPr>
        <w:pStyle w:val="ListBullet"/>
        <w:spacing w:line="240" w:lineRule="auto"/>
        <w:ind w:left="720"/>
      </w:pPr>
      <w:r>
        <w:rPr>
          <w:lang w:val="pt_PT" w:bidi="pt_PT"/>
        </w:rPr>
      </w:r>
      <w:r>
        <w:rPr>
          <w:lang w:val="pt_PT" w:bidi="pt_PT"/>
        </w:rPr>
        <w:t>Testamento de Aser 7.3–4</w:t>
      </w:r>
    </w:p>
    <w:p>
      <w:pPr>
        <w:pStyle w:val="ListBullet"/>
        <w:spacing w:line="240" w:lineRule="auto"/>
        <w:ind w:left="720"/>
      </w:pPr>
      <w:r>
        <w:rPr>
          <w:lang w:val="pt_PT" w:bidi="pt_PT"/>
        </w:rPr>
      </w:r>
      <w:r>
        <w:rPr>
          <w:lang w:val="pt_PT" w:bidi="pt_PT"/>
        </w:rPr>
        <w:t>Testamento de José 19.11</w:t>
      </w:r>
    </w:p>
    <w:p>
      <w:pPr>
        <w:pStyle w:val="ListBullet"/>
        <w:spacing w:line="240" w:lineRule="auto"/>
        <w:ind w:left="720"/>
      </w:pPr>
      <w:r>
        <w:rPr>
          <w:lang w:val="pt_PT" w:bidi="pt_PT"/>
        </w:rPr>
      </w:r>
      <w:r>
        <w:rPr>
          <w:lang w:val="pt_PT" w:bidi="pt_PT"/>
        </w:rPr>
        <w:t>Testamento de Benjamim 3.8; 9.2–4</w:t>
      </w:r>
    </w:p>
    <w:p>
      <w:pPr/>
      <w:r>
        <w:rPr>
          <w:lang w:val="pt_PT" w:bidi="pt_PT"/>
        </w:rPr>
      </w:r>
      <w:r>
        <w:rPr>
          <w:lang w:val="pt_PT" w:bidi="pt_PT"/>
        </w:rPr>
        <w:t>Parece que tanto escritores judeus quanto cristãos revisaram os testamentos ao longo de muitos séculos. O resultado é um documento judaico de cerca do terceiro século a.C., que passou por múltiplas revisões judaicas e cristãs ao longo de um extenso período. Esses testamentos se tornaram muito populares no século X, especialmente as profecias dos patriarcas e seu conhecimento secreto.</w:t>
      </w:r>
    </w:p>
    <w:p>
      <w:pPr/>
      <w:r>
        <w:rPr>
          <w:lang w:val="pt_PT" w:bidi="pt_PT"/>
        </w:rPr>
      </w:r>
      <w:r>
        <w:rPr>
          <w:lang w:val="pt_PT" w:bidi="pt_PT"/>
        </w:rPr>
        <w:t xml:space="preserve">Abaixo está um resumo de cada testamento dos patriarcas. Os trechos são de </w:t>
      </w:r>
      <w:r>
        <w:rPr>
          <w:i/>
          <w:lang w:val="pt_PT" w:bidi="pt_PT"/>
        </w:rPr>
        <w:t>Pseudepigrapha</w:t>
      </w:r>
      <w:r>
        <w:rPr>
          <w:lang w:val="pt_PT" w:bidi="pt_PT"/>
        </w:rPr>
        <w:t xml:space="preserve"> de R. H. Charles, páginas 282–367.</w:t>
      </w:r>
    </w:p>
    <w:p>
      <w:pPr>
        <w:pStyle w:val="Heading3"/>
      </w:pPr>
      <w:r>
        <w:rPr>
          <w:lang w:val="pt_PT" w:bidi="pt_PT"/>
        </w:rPr>
        <w:t>O Testamento de Rúben</w:t>
      </w:r>
    </w:p>
    <w:p>
      <w:pPr/>
      <w:r>
        <w:rPr>
          <w:lang w:val="pt_PT" w:bidi="pt_PT"/>
        </w:rPr>
      </w:r>
      <w:r>
        <w:rPr>
          <w:lang w:val="pt_PT" w:bidi="pt_PT"/>
        </w:rPr>
        <w:t>Rúben inicia seu testamento lembrando-se da ocasião em que desonrou seu pai Jacó. Ele recorda com tristeza como teve relações sexuais com a concubina de seu pai, Bila, enquanto ela estava bêbada. Este evento é central para sua confissão e ensinamento.</w:t>
      </w:r>
    </w:p>
    <w:p>
      <w:pPr/>
      <w:r>
        <w:rPr>
          <w:lang w:val="pt_PT" w:bidi="pt_PT"/>
        </w:rPr>
      </w:r>
      <w:r>
        <w:rPr>
          <w:lang w:val="pt_PT" w:bidi="pt_PT"/>
        </w:rPr>
        <w:t>Rúben adverte fortemente seus filhos a evitarem comportamentos imorais. Ele lhes diz para serem cuidadosos em seus relacionamentos com as mulheres, porque a luxúria e a tentação podem levar ao pecado. Suas opiniões severas sobre as mulheres provavelmente refletem a vergonha e a dor resultantes de seu próprio fracasso e do relacionamento rompido com seu pai.</w:t>
      </w:r>
    </w:p>
    <w:p>
      <w:pPr/>
      <w:r>
        <w:rPr>
          <w:lang w:val="pt_PT" w:bidi="pt_PT"/>
        </w:rPr>
      </w:r>
      <w:r>
        <w:rPr>
          <w:lang w:val="pt_PT" w:bidi="pt_PT"/>
        </w:rPr>
        <w:t>Rúben prevê que seus descendentes sentirão ciúmes dos descendentes de Levi. No entanto, ele afirma que não conseguirão derrotá-los. Ele incentiva seus filhos a viverem em paz, a amarem uns aos outros e a serem honestos com seus vizinhos.</w:t>
      </w:r>
    </w:p>
    <w:p>
      <w:pPr/>
      <w:r>
        <w:rPr>
          <w:lang w:val="pt_PT" w:bidi="pt_PT"/>
        </w:rPr>
      </w:r>
      <w:r>
        <w:rPr>
          <w:lang w:val="pt_PT" w:bidi="pt_PT"/>
        </w:rPr>
        <w:t>No final do testamento, Rúben falece e é sepultado em Hebrom.</w:t>
      </w:r>
    </w:p>
    <w:p>
      <w:pPr>
        <w:pStyle w:val="Heading3"/>
      </w:pPr>
      <w:r>
        <w:rPr>
          <w:lang w:val="pt_PT" w:bidi="pt_PT"/>
        </w:rPr>
        <w:t>O Testamento de Simeão</w:t>
      </w:r>
    </w:p>
    <w:p>
      <w:pPr/>
      <w:r>
        <w:rPr>
          <w:lang w:val="pt_PT" w:bidi="pt_PT"/>
        </w:rPr>
      </w:r>
      <w:r>
        <w:rPr>
          <w:lang w:val="pt_PT" w:bidi="pt_PT"/>
        </w:rPr>
        <w:t>O patriarca Simeão é descrito como um guerreiro forte. Na história bíblica de José sendo vendido como escravo, Simeão admite que queria matar José em vez de vendê-lo (</w:t>
      </w:r>
      <w:r>
        <w:rPr>
          <w:lang w:val="pt_PT" w:bidi="pt_PT"/>
        </w:rPr>
        <w:t>Gn 37.25–28</w:t>
      </w:r>
      <w:r>
        <w:rPr>
          <w:lang w:val="pt_PT" w:bidi="pt_PT"/>
        </w:rPr>
        <w:t>). Como punição, Deus fez com que sua mão direita secasse por sete dias. Simeão adverte seus filhos contra a inveja, o engano e a fornicação. Ele prevê que eles tentarão prejudicar os filhos de Levi, mas profetiza que os filhos de Levi permanecerão superiores.</w:t>
      </w:r>
    </w:p>
    <w:p>
      <w:pPr/>
      <w:r>
        <w:rPr>
          <w:lang w:val="pt_PT" w:bidi="pt_PT"/>
        </w:rPr>
      </w:r>
      <w:r>
        <w:rPr>
          <w:lang w:val="pt_PT" w:bidi="pt_PT"/>
        </w:rPr>
        <w:t>Simeão aguarda ansiosamente um tempo de paz e alegria quando o "Altíssimo" seria bendito (6.4–7a). O versículo 7b é uma adição cristã que diz: "Porque Deus tomou um corpo, comeu com os homens e salvou os homens". Simeão diz a seus filhos que eles devem obedecer aos descendentes de Levi e Judá, pois a salvação virá deles. Ele prevê que um sumo sacerdote virá de Levi e um rei da linhagem familiar de Judá. Simeão termina prevendo que Deus salvará todos os gentios (nações não-judaicas) e Israel. A menção dos gentios provavelmente foi adicionada por um escritor cristão posterior.</w:t>
      </w:r>
    </w:p>
    <w:p>
      <w:pPr>
        <w:pStyle w:val="Heading3"/>
      </w:pPr>
      <w:r>
        <w:rPr>
          <w:lang w:val="pt_PT" w:bidi="pt_PT"/>
        </w:rPr>
        <w:t>O Testamento de Levi</w:t>
      </w:r>
    </w:p>
    <w:p>
      <w:pPr/>
      <w:r>
        <w:rPr>
          <w:lang w:val="pt_PT" w:bidi="pt_PT"/>
        </w:rPr>
      </w:r>
      <w:r>
        <w:rPr>
          <w:lang w:val="pt_PT" w:bidi="pt_PT"/>
        </w:rPr>
        <w:t>O testamento de Levi contém uma série de sonhos que ele compartilha com seus filhos. Nesses sonhos, Deus revela que os descendentes de Levi e Judá terão um papel especial no futuro. Levi prevê que, através de sua linhagem familiar e da de Judá, o Senhor “aparecerá entre os homens” para trazer salvação a todos os povos (2.11). Os descendentes de Levi seriam “como o sol para toda a semente de Israel” (4.3b). Em um sonho, ele vê que seus filhos receberão as bênçãos do sacerdócio (8.2–3). Levi também prevê que um rei de Judá estabelecerá um novo sacerdócio, ministrando tanto para judeus quanto para gentios (não-judeus).</w:t>
      </w:r>
    </w:p>
    <w:p>
      <w:pPr/>
      <w:r>
        <w:rPr>
          <w:lang w:val="pt_PT" w:bidi="pt_PT"/>
        </w:rPr>
      </w:r>
      <w:r>
        <w:rPr>
          <w:lang w:val="pt_PT" w:bidi="pt_PT"/>
        </w:rPr>
        <w:t xml:space="preserve">Editores posteriores adicionaram algum material cristão ao texto. O capítulo dez inclui uma declaração de que, por causa do pecado, os filhos de Levi maltratariam "o Salvador do mundo, Cristo" (10.2). Como resultado, eles seriam espalhados pelo mundo. O capítulo treze foca na sabedoria e na importância de seguir a lei. O capítulo dezesseis apresenta uma profecia sobre o fim dos tempos (uma previsão </w:t>
      </w:r>
      <w:r>
        <w:rPr>
          <w:i/>
          <w:lang w:val="pt_PT" w:bidi="pt_PT"/>
        </w:rPr>
        <w:t>escatológica</w:t>
      </w:r>
      <w:r>
        <w:rPr>
          <w:lang w:val="pt_PT" w:bidi="pt_PT"/>
        </w:rPr>
        <w:t>). Diz que os descendentes de Levi se afastarão de Deus por setenta semanas.</w:t>
      </w:r>
    </w:p>
    <w:p>
      <w:pPr/>
      <w:r>
        <w:rPr>
          <w:lang w:val="pt_PT" w:bidi="pt_PT"/>
        </w:rPr>
      </w:r>
      <w:r>
        <w:rPr>
          <w:lang w:val="pt_PT" w:bidi="pt_PT"/>
        </w:rPr>
        <w:t>O próximo capítulo explica essas setenta semanas. Durante esse tempo, haverá um novo sacerdócio em cada período de jubileu. O primeiro sacerdócio será grande, e seu sacerdote terá uma relação tão próxima com Deus que chamará Deus de “Pai”. O segundo sacerdócio será "concebido na tristeza dos amados", mas será glorificado por todos (17.3). Os cinco sacerdócios seguintes serão caracterizados por tristeza, dor, ódio e escuridão.</w:t>
      </w:r>
    </w:p>
    <w:p>
      <w:pPr/>
      <w:r>
        <w:rPr>
          <w:lang w:val="pt_PT" w:bidi="pt_PT"/>
        </w:rPr>
      </w:r>
      <w:r>
        <w:rPr>
          <w:lang w:val="pt_PT" w:bidi="pt_PT"/>
        </w:rPr>
        <w:t>Eventualmente, um novo sacerdote trará paz a toda a terra (18.4). O pecado terminará, pois este novo sacerdote terá um espírito de compreensão e santificação repousando sobre ele (18.9). O livro termina com um aviso para escolher entre a lei do Senhor e as obras de Beliar (outro nome para Belial, que significa "o maligno"). Os filhos de Levi prometem obedecer à lei de Deus. Após a morte de Levi, eles o enterram em Hebrom.</w:t>
      </w:r>
    </w:p>
    <w:p>
      <w:pPr>
        <w:pStyle w:val="Heading3"/>
      </w:pPr>
      <w:r>
        <w:rPr>
          <w:lang w:val="pt_PT" w:bidi="pt_PT"/>
        </w:rPr>
        <w:t>O Testamento de Judá</w:t>
      </w:r>
    </w:p>
    <w:p>
      <w:pPr/>
      <w:r>
        <w:rPr>
          <w:lang w:val="pt_PT" w:bidi="pt_PT"/>
        </w:rPr>
      </w:r>
      <w:r>
        <w:rPr>
          <w:lang w:val="pt_PT" w:bidi="pt_PT"/>
        </w:rPr>
        <w:t>No início do testamento, Judá conta aos seus descendentes que seu pai lhe prometeu que ele seria rei: “E aconteceu que, quando me tornei homem, meu pai me abençoou, dizendo: Você será um rei, prosperando em todas as coisas” (1.6). Ele se lembra de sua juventude, quando era forte e capaz de derrotar animais selvagens. Judá obedeceu aos mandamentos e resistiu ao desejo sexual inadequado. Ele previu que seus descendentes fariam o que é mau porque amariam o dinheiro e seriam tentados por mulheres bonitas (capítulo 17).</w:t>
      </w:r>
    </w:p>
    <w:p>
      <w:pPr/>
      <w:r>
        <w:rPr>
          <w:lang w:val="pt_PT" w:bidi="pt_PT"/>
        </w:rPr>
      </w:r>
      <w:r>
        <w:rPr>
          <w:lang w:val="pt_PT" w:bidi="pt_PT"/>
        </w:rPr>
        <w:t>No capítulo 21, Judá prevê que o Senhor dará um reino aos seus descendentes e o sacerdócio aos filhos de Levi. O capítulo 24 inclui uma adição cristã sobre o Cristo. Prevê que da estrela de Jacó surgirá alguém que será sem pecado e dela crescerá uma vara de justiça para os gentios (24.6). O testamento termina com esperança para o futuro quando “aqueles que são pobres por causa do Senhor serão enriquecidos e aqueles que são mortos por causa do Senhor despertarão para a vida” (25.4). Judá morre e é sepultado em Hebrom.</w:t>
      </w:r>
    </w:p>
    <w:p>
      <w:pPr>
        <w:pStyle w:val="Heading3"/>
      </w:pPr>
      <w:r>
        <w:rPr>
          <w:lang w:val="pt_PT" w:bidi="pt_PT"/>
        </w:rPr>
        <w:t>O Testamento de Issacar</w:t>
      </w:r>
    </w:p>
    <w:p>
      <w:pPr/>
      <w:r>
        <w:rPr>
          <w:lang w:val="pt_PT" w:bidi="pt_PT"/>
        </w:rPr>
      </w:r>
      <w:r>
        <w:rPr>
          <w:lang w:val="pt_PT" w:bidi="pt_PT"/>
        </w:rPr>
        <w:t xml:space="preserve">As últimas palavras deste patriarca são únicas porque mostram Issacar como "justo" e livre de transgressões, contrastando com muitos de seus irmãos. Ele prevê que o sacerdócio virá de Levi e a realeza da linhagem da família de Judá. No capítulo 6, Issacar prevê que seus filhos seguirão </w:t>
      </w:r>
      <w:r>
        <w:rPr>
          <w:i/>
          <w:lang w:val="pt_PT" w:bidi="pt_PT"/>
        </w:rPr>
        <w:t>Beliar</w:t>
      </w:r>
      <w:r>
        <w:rPr>
          <w:lang w:val="pt_PT" w:bidi="pt_PT"/>
        </w:rPr>
        <w:t>. No entanto, se reconhecerem a misericórdia de Deus e seguirem o exemplo de Issacar, "todo espírito de Beliar fugirá deles". Seu pedido final é ser enterrado em Hebrom com seus ancestrais.</w:t>
      </w:r>
    </w:p>
    <w:p>
      <w:pPr>
        <w:pStyle w:val="Heading3"/>
      </w:pPr>
      <w:r>
        <w:rPr>
          <w:lang w:val="pt_PT" w:bidi="pt_PT"/>
        </w:rPr>
        <w:t>O Testamento de Zebulom</w:t>
      </w:r>
    </w:p>
    <w:p>
      <w:pPr/>
      <w:r>
        <w:rPr>
          <w:lang w:val="pt_PT" w:bidi="pt_PT"/>
        </w:rPr>
      </w:r>
      <w:r>
        <w:rPr>
          <w:lang w:val="pt_PT" w:bidi="pt_PT"/>
        </w:rPr>
        <w:t>O patriarca Zebulom inicia seu testamento referindo-se a si mesmo como um "bom presente" para seus pais. Assim como Issacar, ele afirma não conhecer nenhum pecado que tenha cometido, exceto em pensamento. Se fez algo errado, foi apenas por ignorância. Zebulom declara que não apoiou as ações de seus irmãos contra José. Ele teria contado ao pai sobre a situação de José, mas os irmãos concordaram que matariam qualquer um que revelasse o segredo (1.6).</w:t>
      </w:r>
    </w:p>
    <w:p>
      <w:pPr/>
      <w:r>
        <w:rPr>
          <w:lang w:val="pt_PT" w:bidi="pt_PT"/>
        </w:rPr>
      </w:r>
      <w:r>
        <w:rPr>
          <w:lang w:val="pt_PT" w:bidi="pt_PT"/>
        </w:rPr>
        <w:t>Ele afirma que, sem sua intervenção, os irmãos teriam matado José (1.7). Os irmãos estavam tão desconfiados de Zebulom que o vigiaram até venderem José. Mais tarde, em 5.3, Zebulom ensina uma lição também encontrada no Novo Testamento e entre os rabinos judeus (mestres religiosos com autoridade): "Tenham compaixão em seus corações, meus filhos, porque como um homem faz ao seu próximo, assim o Senhor fará a ele".</w:t>
      </w:r>
    </w:p>
    <w:p>
      <w:pPr/>
      <w:r>
        <w:rPr>
          <w:lang w:val="pt_PT" w:bidi="pt_PT"/>
        </w:rPr>
      </w:r>
      <w:r>
        <w:rPr>
          <w:lang w:val="pt_PT" w:bidi="pt_PT"/>
        </w:rPr>
        <w:t>Zebulom dá um exemplo de sua própria vida para ilustrar essa verdade. Os filhos de seus irmãos adoeceram e morreram por causa da crueldade deles com José. Isso aconteceu "porque eles não mostraram misericórdia em seus corações" (5.5). No entanto, os filhos de Zebulom permaneceram saudáveis.</w:t>
      </w:r>
    </w:p>
    <w:p>
      <w:pPr/>
      <w:r>
        <w:rPr>
          <w:lang w:val="pt_PT" w:bidi="pt_PT"/>
        </w:rPr>
      </w:r>
      <w:r>
        <w:rPr>
          <w:lang w:val="pt_PT" w:bidi="pt_PT"/>
        </w:rPr>
        <w:t>Zebulom prevê que Israel se dividirá em dois reinos e que ambos acabarão sendo conquistados por nações não-judaicas. No entanto, o povo se arrependerá e o Senhor os trará de volta à sua terra e Jerusalém (9.8). No capítulo 10, Zebulom prevê que após sua morte, ele "surgirá como um governante entre seus filhos" (10.2). Ele promete recompensas para aqueles que seguem as leis e punição para os ímpios. Zebulom morre no final de seu testamento e é enterrado em Hebrom.</w:t>
      </w:r>
    </w:p>
    <w:p>
      <w:pPr>
        <w:pStyle w:val="Heading3"/>
      </w:pPr>
      <w:r>
        <w:rPr>
          <w:lang w:val="pt_PT" w:bidi="pt_PT"/>
        </w:rPr>
        <w:t>O Testamento de Dã</w:t>
      </w:r>
    </w:p>
    <w:p>
      <w:pPr/>
      <w:r>
        <w:rPr>
          <w:lang w:val="pt_PT" w:bidi="pt_PT"/>
        </w:rPr>
      </w:r>
      <w:r>
        <w:rPr>
          <w:lang w:val="pt_PT" w:bidi="pt_PT"/>
        </w:rPr>
        <w:t xml:space="preserve">O patriarca Dã lamenta ter sido ciumento de José. Ele indica que foi controlado pelo espírito de </w:t>
      </w:r>
      <w:r>
        <w:rPr>
          <w:i/>
          <w:lang w:val="pt_PT" w:bidi="pt_PT"/>
        </w:rPr>
        <w:t>Beliar</w:t>
      </w:r>
      <w:r>
        <w:rPr>
          <w:lang w:val="pt_PT" w:bidi="pt_PT"/>
        </w:rPr>
        <w:t>. Ele revela que queria matar José para poder ter o amor de seu pai. Dã adverte contra os espíritos de mentira e raiva, instando seus descendentes a amarem a verdade e a longanimidade. Ele os aconselha a seguir os mandamentos e a "amar o Senhor por toda a sua vida e uns aos outros com um coração verdadeiro" (5.3).</w:t>
      </w:r>
    </w:p>
    <w:p>
      <w:pPr/>
      <w:r>
        <w:rPr>
          <w:lang w:val="pt_PT" w:bidi="pt_PT"/>
        </w:rPr>
      </w:r>
      <w:r>
        <w:rPr>
          <w:lang w:val="pt_PT" w:bidi="pt_PT"/>
        </w:rPr>
        <w:t>Dã prevê que seus filhos, "nos últimos dias", se afastarão do Senhor e, assim, provocarão a ira dos filhos de Levi. Eles também lutarão contra os filhos de Judá. Seus filhos não derrotarão os filhos de Levi e Judá porque um anjo do Senhor os guiará.</w:t>
      </w:r>
    </w:p>
    <w:p>
      <w:pPr/>
      <w:r>
        <w:rPr>
          <w:lang w:val="pt_PT" w:bidi="pt_PT"/>
        </w:rPr>
      </w:r>
      <w:r>
        <w:rPr>
          <w:lang w:val="pt_PT" w:bidi="pt_PT"/>
        </w:rPr>
        <w:t>Dã também menciona que leu no livro de Enoque que Satanás e outros espíritos malignos levarão os filhos de Levi, Judá e Dã ao pecado. Eles se tornarão cativos e sofrerão, enfrentando pragas semelhantes às que vieram sobre o Egito e todos os problemas das nações gentias. No entanto, quando retornarem ao Senhor, receberão misericórdia e paz.</w:t>
      </w:r>
    </w:p>
    <w:p>
      <w:pPr/>
      <w:r>
        <w:rPr>
          <w:lang w:val="pt_PT" w:bidi="pt_PT"/>
        </w:rPr>
      </w:r>
      <w:r>
        <w:rPr>
          <w:lang w:val="pt_PT" w:bidi="pt_PT"/>
        </w:rPr>
        <w:t>Dã prevê que alguém surgirá das tribos de Judá e Levi, a quem ele chama de "a salvação do Senhor". Aquele que está surgindo faria guerra contra Beliar e executaria uma "vingança da Eternidade" contra seus inimigos (5.10). O aviso final de Dã é estar em guarda contra Satanás e seus espíritos e aproximar-se de Deus e do anjo "que intercede por você" (6.2).</w:t>
      </w:r>
    </w:p>
    <w:p>
      <w:pPr/>
      <w:r>
        <w:rPr>
          <w:lang w:val="pt_PT" w:bidi="pt_PT"/>
        </w:rPr>
      </w:r>
      <w:r>
        <w:rPr>
          <w:lang w:val="pt_PT" w:bidi="pt_PT"/>
        </w:rPr>
        <w:t>A última seção exorta os filhos de Dã a ensinarem aos seus filhos tudo o que aprenderam para que "o salvador dos gentios possa recebê-los". Uma adição cristã posterior descreve esse salvador como verdadeiro, paciente, gentil e humilde (6.9). Quando Dã morre, eles o enterram perto de Abraão, Isaque e Jacó.</w:t>
      </w:r>
    </w:p>
    <w:p>
      <w:pPr>
        <w:pStyle w:val="Heading3"/>
      </w:pPr>
      <w:r>
        <w:rPr>
          <w:lang w:val="pt_PT" w:bidi="pt_PT"/>
        </w:rPr>
        <w:t>O Testamento de Naftali</w:t>
      </w:r>
    </w:p>
    <w:p>
      <w:pPr/>
      <w:r>
        <w:rPr>
          <w:lang w:val="pt_PT" w:bidi="pt_PT"/>
        </w:rPr>
      </w:r>
      <w:r>
        <w:rPr>
          <w:lang w:val="pt_PT" w:bidi="pt_PT"/>
        </w:rPr>
        <w:t>De acordo com o testamento, Naftali tem 130 anos quando pronuncia suas últimas palavras. Ele é descrito como estando em boa saúde, mas na manhã após um banquete, percebe que vai morrer. Então, reúne seus filhos ao seu redor. Naftali tinha um forte senso de ordem que moldava sua compreensão tanto das pessoas quanto do universo.</w:t>
      </w:r>
    </w:p>
    <w:p>
      <w:pPr/>
      <w:r>
        <w:rPr>
          <w:lang w:val="pt_PT" w:bidi="pt_PT"/>
        </w:rPr>
      </w:r>
      <w:r>
        <w:rPr>
          <w:lang w:val="pt_PT" w:bidi="pt_PT"/>
        </w:rPr>
        <w:t>Para ele, o "problema dos gentios" é que eles abandonaram o Senhor. Eles trocaram sua ordem para obedecer "troncos e pedras". Essa mudança de ordem foi o problema em Sodoma e também causou o Grande Dilúvio no tempo de Noé.</w:t>
      </w:r>
    </w:p>
    <w:p>
      <w:pPr/>
      <w:r>
        <w:rPr>
          <w:lang w:val="pt_PT" w:bidi="pt_PT"/>
        </w:rPr>
      </w:r>
      <w:r>
        <w:rPr>
          <w:lang w:val="pt_PT" w:bidi="pt_PT"/>
        </w:rPr>
        <w:t>Naftali lê do livro de Enoque que seus filhos se afastarão do Senhor e andarão “segundo toda a iniquidade dos gentios” (4.1). Ele prevê que seus descendentes serão levados cativos por causa de seus pecados e, depois, “poucos” retornarão ao Senhor. Então Deus os trará de volta à sua terra. Após seu retorno à terra, seus filhos esquecerão o Senhor e "se tornarão ímpios" e serão espalhados pela terra. Eles permanecerão assim até que a compaixão do Senhor venha e um homem praticando justiça e misericórdia venha até eles.</w:t>
      </w:r>
    </w:p>
    <w:p>
      <w:pPr/>
      <w:r>
        <w:rPr>
          <w:lang w:val="pt_PT" w:bidi="pt_PT"/>
        </w:rPr>
      </w:r>
      <w:r>
        <w:rPr>
          <w:lang w:val="pt_PT" w:bidi="pt_PT"/>
        </w:rPr>
        <w:t>Naftali descreve dois sonhos que teve aos 40 anos. No primeiro sonho, ele viu o sol e a lua pararem. Isaque disse a seus netos para correrem e segurarem o sol e a lua, cada um de acordo com sua força. Levi segurou o sol, e Judá agarrou a lua. Ambos foram elevados com o sol e a lua. Um touro com dois grandes chifres e asas de águia aparece. Os outros filhos tentaram agarrar o touro, mas falharam. No entanto, José veio e segurou o touro e ascendeu "com ele nas alturas" (5.7). Então Naftali prevê que os assírios, medos, persas, caldeus e sírios levarão as 12 tribos de Israel para o cativeiro.</w:t>
      </w:r>
    </w:p>
    <w:p>
      <w:pPr/>
      <w:r>
        <w:rPr>
          <w:lang w:val="pt_PT" w:bidi="pt_PT"/>
        </w:rPr>
      </w:r>
      <w:r>
        <w:rPr>
          <w:lang w:val="pt_PT" w:bidi="pt_PT"/>
        </w:rPr>
        <w:t>No outro sonho, ele viu um navio navegando no mar de Jamnia sem marinheiros ou piloto. O navio tinha as palavras "O navio de Jacó" escritas nele (6.2). Jacó e seus filhos estavam no navio. Quando uma tempestade surgiu, Jacó os deixou. O navio eventualmente se despedaçou por causa da tempestade. José navegou em um pequeno barco, enquanto os outros irmãos se agarraram a um dos nove pedaços de madeira, com Levi e Judá compartilhando um. As orações de Levi aparentemente ajudaram todos os irmãos a chegarem à costa em segurança. Quando Naftali conta esses sonhos a seu pai, Jacó revela a ele que todos esses eventos devem se cumprir.</w:t>
      </w:r>
    </w:p>
    <w:p>
      <w:pPr/>
      <w:r>
        <w:rPr>
          <w:lang w:val="pt_PT" w:bidi="pt_PT"/>
        </w:rPr>
      </w:r>
      <w:r>
        <w:rPr>
          <w:lang w:val="pt_PT" w:bidi="pt_PT"/>
        </w:rPr>
        <w:t>Naftali exorta seus filhos a permanecerem unidos a Levi e Judá porque através deles, "a salvação surgirá para Israel" (8.2). Através de Levi e Judá, pessoas justas de outras nações também serão reunidas. Naftali morre e é sepultado em Hebrom.</w:t>
      </w:r>
    </w:p>
    <w:p>
      <w:pPr>
        <w:pStyle w:val="Heading3"/>
      </w:pPr>
      <w:r>
        <w:rPr>
          <w:lang w:val="pt_PT" w:bidi="pt_PT"/>
        </w:rPr>
        <w:t>O Testamento de Gade</w:t>
      </w:r>
    </w:p>
    <w:p>
      <w:pPr/>
      <w:r>
        <w:rPr>
          <w:lang w:val="pt_PT" w:bidi="pt_PT"/>
        </w:rPr>
      </w:r>
      <w:r>
        <w:rPr>
          <w:lang w:val="pt_PT" w:bidi="pt_PT"/>
        </w:rPr>
        <w:t>O patriarca Gade é retratado como alguém que odiava José. Ele nutria esse ódio porque José contou ao pai deles que Gade e alguns de seus irmãos estavam comendo as melhores partes dos rebanhos quando deveriam estar cuidando deles.</w:t>
      </w:r>
    </w:p>
    <w:p>
      <w:pPr/>
      <w:r>
        <w:rPr>
          <w:lang w:val="pt_PT" w:bidi="pt_PT"/>
        </w:rPr>
      </w:r>
      <w:r>
        <w:rPr>
          <w:lang w:val="pt_PT" w:bidi="pt_PT"/>
        </w:rPr>
        <w:t>Em seu testamento, Gade confessa este pecado de ódio a seus filhos. Ele os adverte contra o cultivo do ódio, pois isso só traz angústia: “Assim como o amor vivificaria até os mortos e chamaria de volta aqueles que estão condenados a morrer, o ódio mataria os vivos e não deixaria viver aqueles que cometeram pecados leves” (4.6).</w:t>
      </w:r>
    </w:p>
    <w:p>
      <w:pPr/>
      <w:r>
        <w:rPr>
          <w:lang w:val="pt_PT" w:bidi="pt_PT"/>
        </w:rPr>
      </w:r>
      <w:r>
        <w:rPr>
          <w:lang w:val="pt_PT" w:bidi="pt_PT"/>
        </w:rPr>
        <w:t>Gade ensina que o arrependimento traz entendimento à alma e leva a mente à salvação. Ele exorta seus filhos a honrarem as famílias de Levi e Judá, pois através delas vem a salvação de Israel. Ele prevê que seus descendentes agirão com maldade e corrupção. O testamento termina de forma triste. Gade pede para ser enterrado perto de seus pais e é sepultado em Hebrom.</w:t>
      </w:r>
    </w:p>
    <w:p>
      <w:pPr>
        <w:pStyle w:val="Heading3"/>
      </w:pPr>
      <w:r>
        <w:rPr>
          <w:lang w:val="pt_PT" w:bidi="pt_PT"/>
        </w:rPr>
        <w:t>O Testamento de Aser</w:t>
      </w:r>
    </w:p>
    <w:p>
      <w:pPr/>
      <w:r>
        <w:rPr>
          <w:lang w:val="pt_PT" w:bidi="pt_PT"/>
        </w:rPr>
      </w:r>
      <w:r>
        <w:rPr>
          <w:lang w:val="pt_PT" w:bidi="pt_PT"/>
        </w:rPr>
        <w:t>Aser fala sobre a luta entre os espíritos bons e maus. Cada pessoa deve escolher qual seguir. Ele prevê que seus descendentes agirão de maneiras contrárias a Deus e não obedecerão à sua lei. Por causa disso, eles cairão nas mãos de seus inimigos e serão espalhados entre as nações.</w:t>
      </w:r>
    </w:p>
    <w:p>
      <w:pPr/>
      <w:r>
        <w:rPr>
          <w:lang w:val="pt_PT" w:bidi="pt_PT"/>
        </w:rPr>
      </w:r>
      <w:r>
        <w:rPr>
          <w:lang w:val="pt_PT" w:bidi="pt_PT"/>
        </w:rPr>
        <w:t>Eles permanecerão assim até que o "Altíssimo" visite a terra. O texto diz: "vindo Ele mesmo [como homem entre homens comendo e bebendo] ... ele salvará Israel e todos os gentios" (7.3–4). Esta frase foi provavelmente adicionada mais tarde por cristãos. Ela ensina que o próprio Deus viria viver entre as pessoas e trazer salvação a todas as nações.</w:t>
      </w:r>
    </w:p>
    <w:p>
      <w:pPr/>
      <w:r>
        <w:rPr>
          <w:lang w:val="pt_PT" w:bidi="pt_PT"/>
        </w:rPr>
      </w:r>
      <w:r>
        <w:rPr>
          <w:lang w:val="pt_PT" w:bidi="pt_PT"/>
        </w:rPr>
        <w:t>Após essa previsão, Aser declara que o Senhor reunirá seu povo novamente por causa de sua misericórdia e por causa de Abraão, Isaque e Jacó. Quando Aser morre, seu corpo é sepultado em Hebrom.</w:t>
      </w:r>
    </w:p>
    <w:p>
      <w:pPr>
        <w:pStyle w:val="Heading3"/>
      </w:pPr>
      <w:r>
        <w:rPr>
          <w:lang w:val="pt_PT" w:bidi="pt_PT"/>
        </w:rPr>
        <w:t>O Testamento de José</w:t>
      </w:r>
    </w:p>
    <w:p>
      <w:pPr/>
      <w:r>
        <w:rPr>
          <w:lang w:val="pt_PT" w:bidi="pt_PT"/>
        </w:rPr>
      </w:r>
      <w:r>
        <w:rPr>
          <w:lang w:val="pt_PT" w:bidi="pt_PT"/>
        </w:rPr>
        <w:t>José é chamado de "amado de Israel" (1.2). Embora tenha enfrentado ciúmes e ameaças de morte, ele não se afastou de Deus. Em seu testamento, ele narra a história de ser vendido como escravo. No capítulo 1, os versículos também seguem a mesma estrutura paralela. Em cada versículo, a primeira parte fala sobre o sofrimento de José, e a segunda parte conta como o Senhor o ajudou. Por exemplo: "Fui vendido como escravo, e o Senhor de todos me libertou: fui levado cativo, e sua mão forte me socorreu. Fui acometido pela fome e o próprio Senhor me alimentou" (1.5).</w:t>
      </w:r>
    </w:p>
    <w:p>
      <w:pPr/>
      <w:r>
        <w:rPr>
          <w:lang w:val="pt_PT" w:bidi="pt_PT"/>
        </w:rPr>
      </w:r>
      <w:r>
        <w:rPr>
          <w:lang w:val="pt_PT" w:bidi="pt_PT"/>
        </w:rPr>
        <w:t>José descreve seu tempo no Egito em grande detalhe. Oito capítulos narram como a mulher egípcia tentou seduzi-lo. José resistiu a ela e permaneceu fiel a Deus. Por causa disso, o Senhor o recompensou. Ele instrui seus filhos a temerem o Senhor em tudo o que fazem. Qualquer um que seguir a lei do Senhor será amado por Deus, e esta é a chave para o sucesso. José encoraja seus filhos a fazerem o bem àqueles que lhes fariam o mal e a orarem por seus inimigos. Ele usa sua própria atitude em relação a seus irmãos como exemplo.</w:t>
      </w:r>
    </w:p>
    <w:p>
      <w:pPr/>
      <w:r>
        <w:rPr>
          <w:lang w:val="pt_PT" w:bidi="pt_PT"/>
        </w:rPr>
      </w:r>
      <w:r>
        <w:rPr>
          <w:lang w:val="pt_PT" w:bidi="pt_PT"/>
        </w:rPr>
        <w:t>José também exorta seus filhos a observarem os mandamentos do Senhor e a honrarem Levi e Judá, pois “o Cordeiro de Deus, que tira o pecado do mundo, que salva todos os gentios e Israel” (19.11) surgirá deles. Ele prevê que Israel será escravizado no Egito, mas também resgatado. Ele instrui seus filhos a levarem seus ossos com eles quando saírem do Egito. O testamento conclui indicando que, após o retorno do Egito, os israelitas enterraram os ossos de José em Hebrom.</w:t>
      </w:r>
    </w:p>
    <w:p>
      <w:pPr>
        <w:pStyle w:val="Heading3"/>
      </w:pPr>
      <w:r>
        <w:rPr>
          <w:lang w:val="pt_PT" w:bidi="pt_PT"/>
        </w:rPr>
        <w:t>O Testamento de Benjamim</w:t>
      </w:r>
    </w:p>
    <w:p>
      <w:pPr/>
      <w:r>
        <w:rPr>
          <w:lang w:val="pt_PT" w:bidi="pt_PT"/>
        </w:rPr>
      </w:r>
      <w:r>
        <w:rPr>
          <w:lang w:val="pt_PT" w:bidi="pt_PT"/>
        </w:rPr>
        <w:t>O último patriarca dá seu testamento aos 125 anos. Ele incentiva seus filhos a amarem o Senhor e a guardarem Seus mandamentos. Ele lhes diz para seguirem o exemplo de José, que perdoou seus irmãos e não guardou rancor contra eles.</w:t>
      </w:r>
    </w:p>
    <w:p>
      <w:pPr/>
      <w:r>
        <w:rPr>
          <w:lang w:val="pt_PT" w:bidi="pt_PT"/>
        </w:rPr>
      </w:r>
      <w:r>
        <w:rPr>
          <w:lang w:val="pt_PT" w:bidi="pt_PT"/>
        </w:rPr>
        <w:t>Benjamim relata a previsão de Jacó de que em José se cumprirá a profecia “concernente ao Cordeiro de Deus e Salvador do mundo, e que um inocente será entregue por homens sem lei, e um sem pecado morrerá por homens ímpios no sangue da aliança, para a salvação dos gentios e de Israel e destruirá Beliar e seus servos” (3.8). Esta parte do testamento mostra José como um sofredor inocente, alguém que não merecia punição e não tinha razão para sentir culpa. Por causa disso, escritores cristãos posteriores provavelmente adicionaram material conectando o sofrimento de José ao do Messias. Da mesma forma, o Messias cristão sofreu em inocência para salvar pessoas ímpias.</w:t>
      </w:r>
    </w:p>
    <w:p>
      <w:pPr/>
      <w:r>
        <w:rPr>
          <w:lang w:val="pt_PT" w:bidi="pt_PT"/>
        </w:rPr>
      </w:r>
      <w:r>
        <w:rPr>
          <w:lang w:val="pt_PT" w:bidi="pt_PT"/>
        </w:rPr>
        <w:t>Benjamim acreditava que havia malfeitores entre seus filhos. Tendo lido no livro de Enoque, ele prevê que eles cometerão "fornicação com a fornicação de Sodoma" e apenas alguns sobreviverão (9.1). Haveria um remanescente de cada tribo, pois as 12 tribos e os gentios se reuniriam no último templo. A salvação deles seria resultado do "Altíssimo" enviando seu único "profeta unigênito" (9.2). Ele seria levantado sobre uma árvore e o véu do templo seria rasgado. Então o Espírito de Deus seria passado para os gentios. Benjamim admoesta seus filhos que, se andarem em santidade de acordo com os mandamentos do Senhor, todo Israel será reunido ao Senhor. Quando Benjamim morre, ele é enterrado em Hebrom.</w:t>
      </w:r>
    </w:p>
    <w:p>
      <w:pPr/>
      <w:r>
        <w:rPr>
          <w:lang w:val="pt_PT" w:bidi="pt_PT"/>
        </w:rPr>
      </w:r>
      <w:r>
        <w:rPr>
          <w:lang w:val="pt_PT" w:bidi="pt_PT"/>
        </w:rPr>
        <w:t>A partir desses breves resumos, fica claro que os Testamentos dos Doze Patriarcas incluem adições tanto judaicas quanto cristãs. Essas adições vão além de simples edições. A coleção final apresenta ensinamentos sobre dois messias, o mandamento de amar a Deus e ao próximo, lições morais e teológicas, e a ideia de que a salvação é tanto para judeus quanto para não-judeus. No entanto, é muito difícil determinar exatamente quando essas ideias foram adicionadas ou a qual religião pertenciam originalmente.</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Aser (Pessoa)</w:t>
      </w:r>
      <w:r>
        <w:rPr>
          <w:lang w:val="pt_PT" w:bidi="pt_PT"/>
        </w:rPr>
        <w:t xml:space="preserve">; </w:t>
      </w:r>
      <w:r>
        <w:rPr>
          <w:lang w:val="pt_PT" w:bidi="pt_PT"/>
        </w:rPr>
        <w:t>Benjamim (Pessoa)</w:t>
      </w:r>
      <w:r>
        <w:rPr>
          <w:lang w:val="pt_PT" w:bidi="pt_PT"/>
        </w:rPr>
        <w:t xml:space="preserve">; </w:t>
      </w:r>
      <w:r>
        <w:rPr>
          <w:lang w:val="pt_PT" w:bidi="pt_PT"/>
        </w:rPr>
        <w:t>Dã (Pessoa)</w:t>
      </w:r>
      <w:r>
        <w:rPr>
          <w:lang w:val="pt_PT" w:bidi="pt_PT"/>
        </w:rPr>
        <w:t xml:space="preserve">; </w:t>
      </w:r>
      <w:r>
        <w:rPr>
          <w:lang w:val="pt_PT" w:bidi="pt_PT"/>
        </w:rPr>
        <w:t>Gade (Pessoa)</w:t>
      </w:r>
      <w:r>
        <w:rPr>
          <w:lang w:val="pt_PT" w:bidi="pt_PT"/>
        </w:rPr>
        <w:t xml:space="preserve">; </w:t>
      </w:r>
      <w:r>
        <w:rPr>
          <w:lang w:val="pt_PT" w:bidi="pt_PT"/>
        </w:rPr>
        <w:t>Issacar (Pessoa)</w:t>
      </w:r>
      <w:r>
        <w:rPr>
          <w:lang w:val="pt_PT" w:bidi="pt_PT"/>
        </w:rPr>
        <w:t xml:space="preserve">; </w:t>
      </w:r>
      <w:r>
        <w:rPr>
          <w:lang w:val="pt_PT" w:bidi="pt_PT"/>
        </w:rPr>
        <w:t>José</w:t>
      </w:r>
      <w:r>
        <w:rPr>
          <w:lang w:val="pt_PT" w:bidi="pt_PT"/>
        </w:rPr>
        <w:t xml:space="preserve">; </w:t>
      </w:r>
      <w:r>
        <w:rPr>
          <w:lang w:val="pt_PT" w:bidi="pt_PT"/>
        </w:rPr>
        <w:t>Judá (Pessoa)</w:t>
      </w:r>
      <w:r>
        <w:rPr>
          <w:lang w:val="pt_PT" w:bidi="pt_PT"/>
        </w:rPr>
        <w:t xml:space="preserve">; </w:t>
      </w:r>
      <w:r>
        <w:rPr>
          <w:lang w:val="pt_PT" w:bidi="pt_PT"/>
        </w:rPr>
        <w:t>Levi (Pessoa)</w:t>
      </w:r>
      <w:r>
        <w:rPr>
          <w:lang w:val="pt_PT" w:bidi="pt_PT"/>
        </w:rPr>
        <w:t xml:space="preserve">; </w:t>
      </w:r>
      <w:r>
        <w:rPr>
          <w:lang w:val="pt_PT" w:bidi="pt_PT"/>
        </w:rPr>
        <w:t>Naftali (Pessoa)</w:t>
      </w:r>
      <w:r>
        <w:rPr>
          <w:lang w:val="pt_PT" w:bidi="pt_PT"/>
        </w:rPr>
        <w:t xml:space="preserve">; </w:t>
      </w:r>
      <w:r>
        <w:rPr>
          <w:lang w:val="pt_PT" w:bidi="pt_PT"/>
        </w:rPr>
        <w:t>Rúben (Pessoa)</w:t>
      </w:r>
      <w:r>
        <w:rPr>
          <w:lang w:val="pt_PT" w:bidi="pt_PT"/>
        </w:rPr>
        <w:t xml:space="preserve">; </w:t>
      </w:r>
      <w:r>
        <w:rPr>
          <w:lang w:val="pt_PT" w:bidi="pt_PT"/>
        </w:rPr>
        <w:t>Simeão (Pessoa)</w:t>
      </w:r>
      <w:r>
        <w:rPr>
          <w:lang w:val="pt_PT" w:bidi="pt_PT"/>
        </w:rPr>
        <w:t xml:space="preserve">; </w:t>
      </w:r>
      <w:r>
        <w:rPr>
          <w:lang w:val="pt_PT" w:bidi="pt_PT"/>
        </w:rPr>
        <w:t>Zebulom (Pessoa)</w:t>
      </w:r>
      <w:r>
        <w:rPr>
          <w:lang w:val="pt_PT" w:bidi="pt_PT"/>
        </w:rPr>
        <w:t>.</w:t>
      </w:r>
      <w:r>
        <w:rPr>
          <w:lang w:val="pt_PT" w:bidi="pt_PT"/>
        </w:rPr>
      </w:r>
      <w:r>
        <w:rPr>
          <w:lang w:val="pt_PT" w:bidi="pt_PT"/>
        </w:rPr>
      </w:r>
    </w:p>
    <w:p>
      <w:pPr/>
      <w:r>
        <w:rPr>
          <w:lang w:val="pt_PT" w:bidi="pt_PT"/>
        </w:rPr>
      </w:r>
    </w:p>
    <w:p>
      <w:pPr>
        <w:pStyle w:val="Heading2"/>
      </w:pPr>
      <w:r>
        <w:rPr>
          <w:lang w:val="pt_PT" w:bidi="pt_PT"/>
        </w:rPr>
        <w:t>Teste</w:t>
      </w:r>
      <w:r>
        <w:rPr>
          <w:lang w:val="pt_PT" w:bidi="pt_PT"/>
        </w:rPr>
      </w:r>
    </w:p>
    <w:p>
      <w:pPr/>
      <w:r>
        <w:rPr>
          <w:lang w:val="pt_PT" w:bidi="pt_PT"/>
        </w:rPr>
      </w:r>
      <w:r>
        <w:rPr>
          <w:lang w:val="pt_PT" w:bidi="pt_PT"/>
        </w:rPr>
        <w:t xml:space="preserve">O processo de provar o valor de alguém. Quando atribuído a Deus em seus tratos com as pessoas, significa que Deus testa a fé e o caráter moral de seu povo. Quando a palavra é usada de forma negativa, significa "tentar" — isto é, incitar, solicitar ou provocar ao pecado. Ambos os sentidos da palavra poderiam ser aplicados aos quarenta dias de provação de Jesus no deserto. Ele foi testado por Deus e considerado fiel, enquanto foi tentado por Satanás e encontrado sem pecado. O Espírito de Deus levou Jesus ao deserto para que sua fé fosse provada; mas o agente nessa provação foi o maligno, cujo objetivo era seduzir Jesus de sua lealdade a Deus. Foi tentação no mau sentido do termo. No entanto, Jesus não cedeu à tentação; ele passou no teste (veja </w:t>
      </w:r>
      <w:r>
        <w:rPr>
          <w:lang w:val="pt_PT" w:bidi="pt_PT"/>
        </w:rPr>
        <w:t>2Co 5.21</w:t>
      </w:r>
      <w:r>
        <w:rPr>
          <w:lang w:val="pt_PT" w:bidi="pt_PT"/>
        </w:rPr>
        <w:t xml:space="preserve">; </w:t>
      </w:r>
      <w:r>
        <w:rPr>
          <w:lang w:val="pt_PT" w:bidi="pt_PT"/>
        </w:rPr>
        <w:t>Hb 7.26</w:t>
      </w:r>
      <w:r>
        <w:rPr>
          <w:lang w:val="pt_PT" w:bidi="pt_PT"/>
        </w:rPr>
        <w:t>).</w:t>
      </w:r>
      <w:r>
        <w:rPr>
          <w:lang w:val="pt_PT" w:bidi="pt_PT"/>
        </w:rPr>
      </w:r>
      <w:r>
        <w:rPr>
          <w:lang w:val="pt_PT" w:bidi="pt_PT"/>
        </w:rPr>
      </w:r>
    </w:p>
    <w:p>
      <w:pPr/>
      <w:r>
        <w:rPr>
          <w:lang w:val="pt_PT" w:bidi="pt_PT"/>
        </w:rPr>
      </w:r>
    </w:p>
    <w:p>
      <w:pPr>
        <w:pStyle w:val="Heading2"/>
      </w:pPr>
      <w:r>
        <w:rPr>
          <w:lang w:val="pt_PT" w:bidi="pt_PT"/>
        </w:rPr>
        <w:t>Testemunha</w:t>
      </w:r>
      <w:r>
        <w:rPr>
          <w:lang w:val="pt_PT" w:bidi="pt_PT"/>
        </w:rPr>
      </w:r>
    </w:p>
    <w:p>
      <w:pPr/>
      <w:r>
        <w:rPr>
          <w:lang w:val="pt_PT" w:bidi="pt_PT"/>
        </w:rPr>
      </w:r>
      <w:r>
        <w:rPr>
          <w:lang w:val="pt_PT" w:bidi="pt_PT"/>
        </w:rPr>
        <w:t>Alguém que diz o que viu ou experimentou pessoalmente, muitas vezes em um tribunal de lei. O termo também pode se referir ao testemunho que a pessoa deu.</w:t>
      </w:r>
    </w:p>
    <w:p>
      <w:pPr>
        <w:pStyle w:val="Heading3"/>
      </w:pPr>
      <w:r>
        <w:rPr>
          <w:lang w:val="pt_PT" w:bidi="pt_PT"/>
        </w:rPr>
        <w:t>Testemunho no Antigo Testamento</w:t>
      </w:r>
    </w:p>
    <w:p>
      <w:pPr/>
      <w:r>
        <w:rPr>
          <w:lang w:val="pt_PT" w:bidi="pt_PT"/>
        </w:rPr>
      </w:r>
      <w:r>
        <w:rPr>
          <w:lang w:val="pt_PT" w:bidi="pt_PT"/>
        </w:rPr>
        <w:t>No procedimento judicial descrito no AT, uma testemunha não era adequada para o testemunho pessoal contra alguém, mas duas ou três testemunhas eram necessárias (</w:t>
      </w:r>
      <w:r>
        <w:rPr>
          <w:lang w:val="pt_PT" w:bidi="pt_PT"/>
        </w:rPr>
        <w:t>Dt 17.6</w:t>
      </w:r>
      <w:r>
        <w:rPr>
          <w:lang w:val="pt_PT" w:bidi="pt_PT"/>
        </w:rPr>
        <w:t xml:space="preserve">; </w:t>
      </w:r>
      <w:r>
        <w:rPr>
          <w:lang w:val="pt_PT" w:bidi="pt_PT"/>
        </w:rPr>
        <w:t>19.15</w:t>
      </w:r>
      <w:r>
        <w:rPr>
          <w:lang w:val="pt_PT" w:bidi="pt_PT"/>
        </w:rPr>
        <w:t xml:space="preserve">). Este princípio foi incorporado na lei judaica e é reiterado no NT (cf. </w:t>
      </w:r>
      <w:r>
        <w:rPr>
          <w:lang w:val="pt_PT" w:bidi="pt_PT"/>
        </w:rPr>
        <w:t>Mt 18.16</w:t>
      </w:r>
      <w:r>
        <w:rPr>
          <w:lang w:val="pt_PT" w:bidi="pt_PT"/>
        </w:rPr>
        <w:t xml:space="preserve">; </w:t>
      </w:r>
      <w:r>
        <w:rPr>
          <w:lang w:val="pt_PT" w:bidi="pt_PT"/>
        </w:rPr>
        <w:t>2Co 13.1</w:t>
      </w:r>
      <w:r>
        <w:rPr>
          <w:lang w:val="pt_PT" w:bidi="pt_PT"/>
        </w:rPr>
        <w:t>).</w:t>
      </w:r>
    </w:p>
    <w:p>
      <w:pPr/>
      <w:r>
        <w:rPr>
          <w:lang w:val="pt_PT" w:bidi="pt_PT"/>
        </w:rPr>
      </w:r>
      <w:r>
        <w:rPr>
          <w:lang w:val="pt_PT" w:bidi="pt_PT"/>
        </w:rPr>
        <w:t>A verdade do testemunho é tão importante que a Bíblia proíbe expressamente o falso testemunho no nono mandamento (</w:t>
      </w:r>
      <w:r>
        <w:rPr>
          <w:lang w:val="pt_PT" w:bidi="pt_PT"/>
        </w:rPr>
        <w:t>Êx 20.16</w:t>
      </w:r>
      <w:r>
        <w:rPr>
          <w:lang w:val="pt_PT" w:bidi="pt_PT"/>
        </w:rPr>
        <w:t xml:space="preserve">; </w:t>
      </w:r>
      <w:r>
        <w:rPr>
          <w:lang w:val="pt_PT" w:bidi="pt_PT"/>
        </w:rPr>
        <w:t>Dt 5.20</w:t>
      </w:r>
      <w:r>
        <w:rPr>
          <w:lang w:val="pt_PT" w:bidi="pt_PT"/>
        </w:rPr>
        <w:t xml:space="preserve">; cf. </w:t>
      </w:r>
      <w:r>
        <w:rPr>
          <w:lang w:val="pt_PT" w:bidi="pt_PT"/>
        </w:rPr>
        <w:t>Mc 10.19</w:t>
      </w:r>
      <w:r>
        <w:rPr>
          <w:lang w:val="pt_PT" w:bidi="pt_PT"/>
        </w:rPr>
        <w:t xml:space="preserve">; </w:t>
      </w:r>
      <w:r>
        <w:rPr>
          <w:lang w:val="pt_PT" w:bidi="pt_PT"/>
        </w:rPr>
        <w:t>Lc 18.20</w:t>
      </w:r>
      <w:r>
        <w:rPr>
          <w:lang w:val="pt_PT" w:bidi="pt_PT"/>
        </w:rPr>
        <w:t xml:space="preserve">). A sabedoria prática de Provérbios fala frequentemente contra o falso testemunho (p. ex., </w:t>
      </w:r>
      <w:r>
        <w:rPr>
          <w:lang w:val="pt_PT" w:bidi="pt_PT"/>
        </w:rPr>
        <w:t>Pv 6.19</w:t>
      </w:r>
      <w:r>
        <w:rPr>
          <w:lang w:val="pt_PT" w:bidi="pt_PT"/>
        </w:rPr>
        <w:t xml:space="preserve">; </w:t>
      </w:r>
      <w:r>
        <w:rPr>
          <w:lang w:val="pt_PT" w:bidi="pt_PT"/>
        </w:rPr>
        <w:t>14.5</w:t>
      </w:r>
      <w:r>
        <w:rPr>
          <w:lang w:val="pt_PT" w:bidi="pt_PT"/>
        </w:rPr>
        <w:t xml:space="preserve">; </w:t>
      </w:r>
      <w:r>
        <w:rPr>
          <w:lang w:val="pt_PT" w:bidi="pt_PT"/>
        </w:rPr>
        <w:t>25.18</w:t>
      </w:r>
      <w:r>
        <w:rPr>
          <w:lang w:val="pt_PT" w:bidi="pt_PT"/>
        </w:rPr>
        <w:t>). No entanto, falsas testemunhas surgiram (</w:t>
      </w:r>
      <w:r>
        <w:rPr>
          <w:lang w:val="pt_PT" w:bidi="pt_PT"/>
        </w:rPr>
        <w:t>Sl 27.12</w:t>
      </w:r>
      <w:r>
        <w:rPr>
          <w:lang w:val="pt_PT" w:bidi="pt_PT"/>
        </w:rPr>
        <w:t xml:space="preserve">; </w:t>
      </w:r>
      <w:r>
        <w:rPr>
          <w:lang w:val="pt_PT" w:bidi="pt_PT"/>
        </w:rPr>
        <w:t>35.11</w:t>
      </w:r>
      <w:r>
        <w:rPr>
          <w:lang w:val="pt_PT" w:bidi="pt_PT"/>
        </w:rPr>
        <w:t>), e há exemplos notáveis de trazer mais de uma testemunha para causar a morte de uma pessoa inocente. O caso de Nabote e sua vinha é notório; aqui Jezabel, esposa do rei Acabe, subornou dois homens para dar falso testemunho contra Nabote para que ele fosse apedrejado até a morte e seu marido ímpio pudesse tomar a vinha que ele cobiçou tão intensamente (</w:t>
      </w:r>
      <w:r>
        <w:rPr>
          <w:lang w:val="pt_PT" w:bidi="pt_PT"/>
        </w:rPr>
        <w:t>1Rs 21</w:t>
      </w:r>
      <w:r>
        <w:rPr>
          <w:lang w:val="pt_PT" w:bidi="pt_PT"/>
        </w:rPr>
        <w:t>).</w:t>
      </w:r>
    </w:p>
    <w:p>
      <w:pPr/>
      <w:r>
        <w:rPr>
          <w:lang w:val="pt_PT" w:bidi="pt_PT"/>
        </w:rPr>
      </w:r>
      <w:r>
        <w:rPr>
          <w:lang w:val="pt_PT" w:bidi="pt_PT"/>
        </w:rPr>
        <w:t>As testemunhas poderiam ser testadas pelos juízes. Se o testemunho de um acusador fosse considerado falso, essa pessoa seria submetida à punição que ela havia buscado para o réu (</w:t>
      </w:r>
      <w:r>
        <w:rPr>
          <w:lang w:val="pt_PT" w:bidi="pt_PT"/>
        </w:rPr>
        <w:t>Dt 19.16–21</w:t>
      </w:r>
      <w:r>
        <w:rPr>
          <w:lang w:val="pt_PT" w:bidi="pt_PT"/>
        </w:rPr>
        <w:t>). Provérbios também fala da punição do falso testemunho (</w:t>
      </w:r>
      <w:r>
        <w:rPr>
          <w:lang w:val="pt_PT" w:bidi="pt_PT"/>
        </w:rPr>
        <w:t>Pv 19.5,9</w:t>
      </w:r>
      <w:r>
        <w:rPr>
          <w:lang w:val="pt_PT" w:bidi="pt_PT"/>
        </w:rPr>
        <w:t xml:space="preserve">; </w:t>
      </w:r>
      <w:r>
        <w:rPr>
          <w:lang w:val="pt_PT" w:bidi="pt_PT"/>
        </w:rPr>
        <w:t>21.28</w:t>
      </w:r>
      <w:r>
        <w:rPr>
          <w:lang w:val="pt_PT" w:bidi="pt_PT"/>
        </w:rPr>
        <w:t>).</w:t>
      </w:r>
    </w:p>
    <w:p>
      <w:pPr/>
      <w:r>
        <w:rPr>
          <w:lang w:val="pt_PT" w:bidi="pt_PT"/>
        </w:rPr>
      </w:r>
      <w:r>
        <w:rPr>
          <w:lang w:val="pt_PT" w:bidi="pt_PT"/>
        </w:rPr>
        <w:t xml:space="preserve">O AT registra vários relatos de processos legais nos quais as testemunhas são mencionadas. A maioria deles envolve a compra ou transferência de propriedade. </w:t>
      </w:r>
      <w:r>
        <w:rPr>
          <w:lang w:val="pt_PT" w:bidi="pt_PT"/>
        </w:rPr>
        <w:t>Rute 4.7–12</w:t>
      </w:r>
      <w:r>
        <w:rPr>
          <w:lang w:val="pt_PT" w:bidi="pt_PT"/>
        </w:rPr>
        <w:t xml:space="preserve"> relaciona a redenção de um campo de Noemi por Boaz. Para confirmar a profecia do retorno dos exilados da Babilônia, Jeremias comprou e pagou por um campo na presença de testemunhas, que também assinaram a escritura da propriedade (</w:t>
      </w:r>
      <w:r>
        <w:rPr>
          <w:lang w:val="pt_PT" w:bidi="pt_PT"/>
        </w:rPr>
        <w:t>Jr 32.6–15</w:t>
      </w:r>
      <w:r>
        <w:rPr>
          <w:lang w:val="pt_PT" w:bidi="pt_PT"/>
        </w:rPr>
        <w:t>).</w:t>
      </w:r>
    </w:p>
    <w:p>
      <w:pPr/>
      <w:r>
        <w:rPr>
          <w:lang w:val="pt_PT" w:bidi="pt_PT"/>
        </w:rPr>
      </w:r>
      <w:r>
        <w:rPr>
          <w:lang w:val="pt_PT" w:bidi="pt_PT"/>
        </w:rPr>
        <w:t>Na conclusão de sua mensagem de despedida em Siquém, Josué declarou que os próprios israelitas eram testemunhas de que eles haviam escolhido servir ao Senhor; então ele colocou uma grande pedra e declarou que também era uma testemunha (</w:t>
      </w:r>
      <w:r>
        <w:rPr>
          <w:lang w:val="pt_PT" w:bidi="pt_PT"/>
        </w:rPr>
        <w:t>Js 24.22–27</w:t>
      </w:r>
      <w:r>
        <w:rPr>
          <w:lang w:val="pt_PT" w:bidi="pt_PT"/>
        </w:rPr>
        <w:t>). O próprio povo de Israel foi declarado testemunha de Deus (</w:t>
      </w:r>
      <w:r>
        <w:rPr>
          <w:lang w:val="pt_PT" w:bidi="pt_PT"/>
        </w:rPr>
        <w:t>Is 43.10</w:t>
      </w:r>
      <w:r>
        <w:rPr>
          <w:lang w:val="pt_PT" w:bidi="pt_PT"/>
        </w:rPr>
        <w:t xml:space="preserve">; </w:t>
      </w:r>
      <w:r>
        <w:rPr>
          <w:lang w:val="pt_PT" w:bidi="pt_PT"/>
        </w:rPr>
        <w:t>44.8–9</w:t>
      </w:r>
      <w:r>
        <w:rPr>
          <w:lang w:val="pt_PT" w:bidi="pt_PT"/>
        </w:rPr>
        <w:t>). Eles eram testemunhas da existência de Deus, de sua singularidade, santidade, poder e amor. Quando eles falharam em reconhecer sua singularidade e santidade e se voltaram para a idolatria, ele os enviou para o cativeiro, como ele havia advertido, pois eles haviam falhado em seu testemunho e haviam dado oportunidade para os inimigos de Deus blasfemarem.</w:t>
      </w:r>
    </w:p>
    <w:p>
      <w:pPr>
        <w:pStyle w:val="Heading3"/>
      </w:pPr>
      <w:r>
        <w:rPr>
          <w:lang w:val="pt_PT" w:bidi="pt_PT"/>
        </w:rPr>
        <w:t>Testemunho no Novo Testamento</w:t>
      </w:r>
    </w:p>
    <w:p>
      <w:pPr/>
      <w:r>
        <w:rPr>
          <w:lang w:val="pt_PT" w:bidi="pt_PT"/>
        </w:rPr>
      </w:r>
      <w:r>
        <w:rPr>
          <w:lang w:val="pt_PT" w:bidi="pt_PT"/>
        </w:rPr>
        <w:t xml:space="preserve">No NT, as várias palavras para testemunho estão principalmente relacionadas com o verbo </w:t>
      </w:r>
      <w:r>
        <w:rPr>
          <w:i/>
          <w:lang w:val="pt_PT" w:bidi="pt_PT"/>
        </w:rPr>
        <w:t>martureo</w:t>
      </w:r>
      <w:r>
        <w:rPr>
          <w:lang w:val="pt_PT" w:bidi="pt_PT"/>
        </w:rPr>
        <w:t>, que significa “dar testemunho, ser uma testemunha”. A palavra “mártir” mostra a forma final de testemunho em que os cristãos sacrificaram suas vidas por causa de seu testemunho de Jesus Cristo.</w:t>
      </w:r>
    </w:p>
    <w:p>
      <w:pPr/>
      <w:r>
        <w:rPr>
          <w:lang w:val="pt_PT" w:bidi="pt_PT"/>
        </w:rPr>
      </w:r>
      <w:r>
        <w:rPr>
          <w:lang w:val="pt_PT" w:bidi="pt_PT"/>
        </w:rPr>
        <w:t>João Batista foi tanto uma testemunha quanto um mártir. Como o antecessor do Messias, sua missão era dar testemunho da luz e identificar o Cordeiro de Deus (</w:t>
      </w:r>
      <w:r>
        <w:rPr>
          <w:lang w:val="pt_PT" w:bidi="pt_PT"/>
        </w:rPr>
        <w:t>Jo 1.7–8,19–36</w:t>
      </w:r>
      <w:r>
        <w:rPr>
          <w:lang w:val="pt_PT" w:bidi="pt_PT"/>
        </w:rPr>
        <w:t>). Os seguidores de Jesus, e especialmente os 12 apóstolos, eram testemunhas da pessoa e do caráter de Jesus. Eles o conheciam intimamente, ouviram seus ensinamentos e observaram seus milagres; três eram testemunhas de sua transfiguração (</w:t>
      </w:r>
      <w:r>
        <w:rPr>
          <w:lang w:val="pt_PT" w:bidi="pt_PT"/>
        </w:rPr>
        <w:t>Mt 17.1–2</w:t>
      </w:r>
      <w:r>
        <w:rPr>
          <w:lang w:val="pt_PT" w:bidi="pt_PT"/>
        </w:rPr>
        <w:t xml:space="preserve">; </w:t>
      </w:r>
      <w:r>
        <w:rPr>
          <w:lang w:val="pt_PT" w:bidi="pt_PT"/>
        </w:rPr>
        <w:t>2Pe 1.17–18</w:t>
      </w:r>
      <w:r>
        <w:rPr>
          <w:lang w:val="pt_PT" w:bidi="pt_PT"/>
        </w:rPr>
        <w:t>) e muitos eram testemunhas de sua ressurreição (</w:t>
      </w:r>
      <w:r>
        <w:rPr>
          <w:lang w:val="pt_PT" w:bidi="pt_PT"/>
        </w:rPr>
        <w:t>Lc 24.48</w:t>
      </w:r>
      <w:r>
        <w:rPr>
          <w:lang w:val="pt_PT" w:bidi="pt_PT"/>
        </w:rPr>
        <w:t xml:space="preserve">; </w:t>
      </w:r>
      <w:r>
        <w:rPr>
          <w:lang w:val="pt_PT" w:bidi="pt_PT"/>
        </w:rPr>
        <w:t>1Co 15.4–8</w:t>
      </w:r>
      <w:r>
        <w:rPr>
          <w:lang w:val="pt_PT" w:bidi="pt_PT"/>
        </w:rPr>
        <w:t>). No momento de sua ascensão, os discípulos foram especificamente comissionados para serem suas testemunhas (</w:t>
      </w:r>
      <w:r>
        <w:rPr>
          <w:lang w:val="pt_PT" w:bidi="pt_PT"/>
        </w:rPr>
        <w:t>At 1.8</w:t>
      </w:r>
      <w:r>
        <w:rPr>
          <w:lang w:val="pt_PT" w:bidi="pt_PT"/>
        </w:rPr>
        <w:t>).</w:t>
      </w:r>
      <w:r>
        <w:rPr>
          <w:lang w:val="pt_PT" w:bidi="pt_PT"/>
        </w:rPr>
      </w:r>
      <w:r>
        <w:rPr>
          <w:lang w:val="pt_PT" w:bidi="pt_PT"/>
        </w:rPr>
      </w:r>
    </w:p>
    <w:p>
      <w:pPr/>
      <w:r>
        <w:rPr>
          <w:lang w:val="pt_PT" w:bidi="pt_PT"/>
        </w:rPr>
      </w:r>
    </w:p>
    <w:p>
      <w:pPr>
        <w:pStyle w:val="Heading2"/>
      </w:pPr>
      <w:r>
        <w:rPr>
          <w:lang w:val="pt_PT" w:bidi="pt_PT"/>
        </w:rPr>
        <w:t>Testemunho</w:t>
      </w:r>
      <w:r>
        <w:rPr>
          <w:lang w:val="pt_PT" w:bidi="pt_PT"/>
        </w:rPr>
      </w:r>
    </w:p>
    <w:p>
      <w:pPr/>
      <w:r>
        <w:rPr>
          <w:lang w:val="pt_PT" w:bidi="pt_PT"/>
        </w:rPr>
      </w:r>
      <w:r>
        <w:rPr>
          <w:lang w:val="pt_PT" w:bidi="pt_PT"/>
        </w:rPr>
        <w:t>Um testemunho é uma declaração feita por uma testemunha sobre o que viu ou ouviu.</w:t>
      </w:r>
    </w:p>
    <w:p>
      <w:pPr/>
      <w:r>
        <w:rPr>
          <w:lang w:val="pt_PT" w:bidi="pt_PT"/>
        </w:rPr>
      </w:r>
      <w:r>
        <w:rPr>
          <w:i/>
          <w:lang w:val="pt_PT" w:bidi="pt_PT"/>
        </w:rPr>
        <w:t>Veja</w:t>
      </w:r>
      <w:r>
        <w:rPr>
          <w:lang w:val="pt_PT" w:bidi="pt_PT"/>
        </w:rPr>
        <w:t xml:space="preserve"> </w:t>
      </w:r>
      <w:r>
        <w:rPr>
          <w:lang w:val="pt_PT" w:bidi="pt_PT"/>
        </w:rPr>
        <w:t>Testemunha</w:t>
      </w:r>
      <w:r>
        <w:rPr>
          <w:lang w:val="pt_PT" w:bidi="pt_PT"/>
        </w:rPr>
        <w:t>.</w:t>
      </w:r>
      <w:r>
        <w:rPr>
          <w:lang w:val="pt_PT" w:bidi="pt_PT"/>
        </w:rPr>
      </w:r>
      <w:r>
        <w:rPr>
          <w:lang w:val="pt_PT" w:bidi="pt_PT"/>
        </w:rPr>
      </w:r>
    </w:p>
    <w:p>
      <w:pPr/>
      <w:r>
        <w:rPr>
          <w:lang w:val="pt_PT" w:bidi="pt_PT"/>
        </w:rPr>
      </w:r>
    </w:p>
    <w:p>
      <w:pPr>
        <w:pStyle w:val="Heading2"/>
      </w:pPr>
      <w:r>
        <w:rPr>
          <w:lang w:val="pt_PT" w:bidi="pt_PT"/>
        </w:rPr>
        <w:t>Testemunho, Altar do</w:t>
      </w:r>
      <w:r>
        <w:rPr>
          <w:lang w:val="pt_PT" w:bidi="pt_PT"/>
        </w:rPr>
      </w:r>
    </w:p>
    <w:p>
      <w:pPr/>
      <w:r>
        <w:rPr>
          <w:lang w:val="pt_PT" w:bidi="pt_PT"/>
        </w:rPr>
      </w:r>
      <w:r>
        <w:rPr>
          <w:lang w:val="pt_PT" w:bidi="pt_PT"/>
        </w:rPr>
        <w:t>Um altar foi construído pelos rubenitas, gaditas e a meia tribo de Manassés na fronteira de Israel, perto do Jordão (</w:t>
      </w:r>
      <w:r>
        <w:rPr>
          <w:lang w:val="pt_PT" w:bidi="pt_PT"/>
        </w:rPr>
        <w:t>Js 22.10–34</w:t>
      </w:r>
      <w:r>
        <w:rPr>
          <w:lang w:val="pt_PT" w:bidi="pt_PT"/>
        </w:rPr>
        <w:t>). A construção do altar levou o restante de Israel a ameaçar guerra devido à suposta traição. Após as tribos transjordanianas explicarem seus motivos e Fineias mediar o conflito, o altar foi chamado de “Testemunho” como um memorial do tratado resultante.</w:t>
      </w:r>
      <w:r>
        <w:rPr>
          <w:lang w:val="pt_PT" w:bidi="pt_PT"/>
        </w:rPr>
      </w:r>
      <w:r>
        <w:rPr>
          <w:lang w:val="pt_PT" w:bidi="pt_PT"/>
        </w:rPr>
      </w:r>
    </w:p>
    <w:p>
      <w:pPr/>
      <w:r>
        <w:rPr>
          <w:lang w:val="pt_PT" w:bidi="pt_PT"/>
        </w:rPr>
      </w:r>
    </w:p>
    <w:p>
      <w:pPr>
        <w:pStyle w:val="Heading2"/>
      </w:pPr>
      <w:r>
        <w:rPr>
          <w:lang w:val="pt_PT" w:bidi="pt_PT"/>
        </w:rPr>
        <w:t>Tetragrama</w:t>
      </w:r>
      <w:r>
        <w:rPr>
          <w:lang w:val="pt_PT" w:bidi="pt_PT"/>
        </w:rPr>
      </w:r>
    </w:p>
    <w:p>
      <w:pPr/>
      <w:r>
        <w:rPr>
          <w:lang w:val="pt_PT" w:bidi="pt_PT"/>
        </w:rPr>
      </w:r>
      <w:r>
        <w:rPr>
          <w:lang w:val="pt_PT" w:bidi="pt_PT"/>
        </w:rPr>
        <w:t xml:space="preserve">O nome refere-se às quatro consoantes de um dos principais nomes hebraicos para Deus. Origina-se das raízes gregas </w:t>
      </w:r>
      <w:r>
        <w:rPr>
          <w:i/>
          <w:lang w:val="pt_PT" w:bidi="pt_PT"/>
        </w:rPr>
        <w:t>tetra,</w:t>
      </w:r>
      <w:r>
        <w:rPr>
          <w:lang w:val="pt_PT" w:bidi="pt_PT"/>
        </w:rPr>
        <w:t xml:space="preserve"> "quatro", e </w:t>
      </w:r>
      <w:r>
        <w:rPr>
          <w:i/>
          <w:lang w:val="pt_PT" w:bidi="pt_PT"/>
        </w:rPr>
        <w:t>gramma,</w:t>
      </w:r>
      <w:r>
        <w:rPr>
          <w:lang w:val="pt_PT" w:bidi="pt_PT"/>
        </w:rPr>
        <w:t xml:space="preserve"> "uma letra do alfabeto". As quatro letras são os equivalentes hebraicos do inglês Y (ou J), H, W e H. O nome provavelmente significa "aquele que é, ou seja, o absoluto e imutável". O Senhor revela o nome a Moisés (</w:t>
      </w:r>
      <w:r>
        <w:rPr>
          <w:lang w:val="pt_PT" w:bidi="pt_PT"/>
        </w:rPr>
        <w:t>Êx 3.15</w:t>
      </w:r>
      <w:r>
        <w:rPr>
          <w:lang w:val="pt_PT" w:bidi="pt_PT"/>
        </w:rPr>
        <w:t xml:space="preserve">; compare com </w:t>
      </w:r>
      <w:r>
        <w:rPr>
          <w:lang w:val="pt_PT" w:bidi="pt_PT"/>
        </w:rPr>
        <w:t>13</w:t>
      </w:r>
      <w:r>
        <w:rPr>
          <w:lang w:val="pt_PT" w:bidi="pt_PT"/>
        </w:rPr>
        <w:t>–</w:t>
      </w:r>
      <w:r>
        <w:rPr>
          <w:lang w:val="pt_PT" w:bidi="pt_PT"/>
        </w:rPr>
        <w:t>14</w:t>
      </w:r>
      <w:r>
        <w:rPr>
          <w:lang w:val="pt_PT" w:bidi="pt_PT"/>
        </w:rPr>
        <w:t xml:space="preserve">; </w:t>
      </w:r>
      <w:r>
        <w:rPr>
          <w:lang w:val="pt_PT" w:bidi="pt_PT"/>
        </w:rPr>
        <w:t>Jo 8.56–58</w:t>
      </w:r>
      <w:r>
        <w:rPr>
          <w:lang w:val="pt_PT" w:bidi="pt_PT"/>
        </w:rPr>
        <w:t>).</w:t>
      </w:r>
    </w:p>
    <w:p>
      <w:pPr/>
      <w:r>
        <w:rPr>
          <w:lang w:val="pt_PT" w:bidi="pt_PT"/>
        </w:rPr>
      </w:r>
      <w:r>
        <w:rPr>
          <w:lang w:val="pt_PT" w:bidi="pt_PT"/>
        </w:rPr>
        <w:t>Nos Dez Mandamentos, o povo judeu foi instruído a não tomar este nome em vão (</w:t>
      </w:r>
      <w:r>
        <w:rPr>
          <w:lang w:val="pt_PT" w:bidi="pt_PT"/>
        </w:rPr>
        <w:t>Êx 20.2,7</w:t>
      </w:r>
      <w:r>
        <w:rPr>
          <w:lang w:val="pt_PT" w:bidi="pt_PT"/>
        </w:rPr>
        <w:t>). Assim, o povo judeu considerava o nome como sagrado e não o pronunciava. Em vez disso, eles diziam Adonai</w:t>
      </w:r>
      <w:r>
        <w:rPr>
          <w:i/>
          <w:lang w:val="pt_PT" w:bidi="pt_PT"/>
        </w:rPr>
        <w:t>,</w:t>
      </w:r>
      <w:r>
        <w:rPr>
          <w:lang w:val="pt_PT" w:bidi="pt_PT"/>
        </w:rPr>
        <w:t xml:space="preserve"> “Senhor”. Originalmente, o texto foi escrito apenas com consoantes. Eventualmente, estudiosos chamados Massoretas adicionaram pontos vocálicos ao hebraico. Ao escrever o tetragrama, eles inseriram as vogais de Adonai como um lembrete para não ler o nome sagrado. Pessoas que não falavam hebraico combinaram as vogais de Adonai com as consoantes JHWH, criando “Jeová,” que não existe em hebraico. É possível que a pronúncia correta do nome fosse Javé. A maioria das traduções escreve SENHOR, usando letras maiúsculas para distingui-lo de outros usos da palavra “Senhor” em português.</w:t>
      </w:r>
    </w:p>
    <w:p>
      <w:pPr/>
      <w:r>
        <w:rPr>
          <w:lang w:val="pt_PT" w:bidi="pt_PT"/>
        </w:rPr>
      </w:r>
      <w:r>
        <w:rPr>
          <w:i/>
          <w:lang w:val="pt_PT" w:bidi="pt_PT"/>
        </w:rPr>
        <w:t>Veja também</w:t>
      </w:r>
      <w:r>
        <w:rPr>
          <w:lang w:val="pt_PT" w:bidi="pt_PT"/>
        </w:rPr>
        <w:t xml:space="preserve"> </w:t>
      </w:r>
      <w:r>
        <w:rPr>
          <w:lang w:val="pt_PT" w:bidi="pt_PT"/>
        </w:rPr>
        <w:t>Deus, Nomes de</w:t>
      </w:r>
      <w:r>
        <w:rPr>
          <w:lang w:val="pt_PT" w:bidi="pt_PT"/>
        </w:rPr>
        <w:t>.</w:t>
      </w:r>
      <w:r>
        <w:rPr>
          <w:lang w:val="pt_PT" w:bidi="pt_PT"/>
        </w:rPr>
      </w:r>
      <w:r>
        <w:rPr>
          <w:lang w:val="pt_PT" w:bidi="pt_PT"/>
        </w:rPr>
      </w:r>
    </w:p>
    <w:p>
      <w:pPr/>
      <w:r>
        <w:rPr>
          <w:lang w:val="pt_PT" w:bidi="pt_PT"/>
        </w:rPr>
      </w:r>
    </w:p>
    <w:p>
      <w:pPr>
        <w:pStyle w:val="Heading2"/>
      </w:pPr>
      <w:r>
        <w:rPr>
          <w:lang w:val="pt_PT" w:bidi="pt_PT"/>
        </w:rPr>
        <w:t>Tetrarca*</w:t>
      </w:r>
      <w:r>
        <w:rPr>
          <w:lang w:val="pt_PT" w:bidi="pt_PT"/>
        </w:rPr>
      </w:r>
    </w:p>
    <w:p>
      <w:pPr/>
      <w:r>
        <w:rPr>
          <w:lang w:val="pt_PT" w:bidi="pt_PT"/>
        </w:rPr>
      </w:r>
      <w:r>
        <w:rPr>
          <w:lang w:val="pt_PT" w:bidi="pt_PT"/>
        </w:rPr>
        <w:t>Título de uma classe de oficiais provinciais romanos. Os tetrarcas eram príncipes subordinados que não eram considerados importantes o suficiente para serem designados reis. O título foi usado nas províncias romanas de Tessália, Galácia e Síria. A origem do título parece ter vindo de governadores que governaram uma quarta parte de uma região ou país, como foi o caso na Síria após a morte de Herodes, o Grande. Nos tempos do NT, o significado etimológico havia diminuído, de modo que o título meramente designava príncipes secundários. Três tetrarcas são mencionados na Bíblia. Lucas relata que Herodes (Antipas) era o tetrarca da Galileia, Filipe era o tetrarca da Itureia e Traconites, e Lisânias era o tetrarca de Abilene (</w:t>
      </w:r>
      <w:r>
        <w:rPr>
          <w:lang w:val="pt_PT" w:bidi="pt_PT"/>
        </w:rPr>
        <w:t>Lc 3.1</w:t>
      </w:r>
      <w:r>
        <w:rPr>
          <w:lang w:val="pt_PT" w:bidi="pt_PT"/>
        </w:rPr>
        <w:t>). Destes, apenas Herodes é mencionado em outro lugar na Bíblia (</w:t>
      </w:r>
      <w:r>
        <w:rPr>
          <w:lang w:val="pt_PT" w:bidi="pt_PT"/>
        </w:rPr>
        <w:t>Mt 14.1</w:t>
      </w:r>
      <w:r>
        <w:rPr>
          <w:lang w:val="pt_PT" w:bidi="pt_PT"/>
        </w:rPr>
        <w:t xml:space="preserve">; </w:t>
      </w:r>
      <w:r>
        <w:rPr>
          <w:lang w:val="pt_PT" w:bidi="pt_PT"/>
        </w:rPr>
        <w:t>Lc 3.19</w:t>
      </w:r>
      <w:r>
        <w:rPr>
          <w:lang w:val="pt_PT" w:bidi="pt_PT"/>
        </w:rPr>
        <w:t xml:space="preserve">; </w:t>
      </w:r>
      <w:r>
        <w:rPr>
          <w:lang w:val="pt_PT" w:bidi="pt_PT"/>
        </w:rPr>
        <w:t>9.7</w:t>
      </w:r>
      <w:r>
        <w:rPr>
          <w:lang w:val="pt_PT" w:bidi="pt_PT"/>
        </w:rPr>
        <w:t xml:space="preserve">; </w:t>
      </w:r>
      <w:r>
        <w:rPr>
          <w:lang w:val="pt_PT" w:bidi="pt_PT"/>
        </w:rPr>
        <w:t>At 13.1</w:t>
      </w:r>
      <w:r>
        <w:rPr>
          <w:lang w:val="pt_PT" w:bidi="pt_PT"/>
        </w:rPr>
        <w:t>). A maior importância de Herodes é indicada pelo fato de ele também ser referido como “rei” por seus súditos judeus (</w:t>
      </w:r>
      <w:r>
        <w:rPr>
          <w:lang w:val="pt_PT" w:bidi="pt_PT"/>
        </w:rPr>
        <w:t>Mt 14.9</w:t>
      </w:r>
      <w:r>
        <w:rPr>
          <w:lang w:val="pt_PT" w:bidi="pt_PT"/>
        </w:rPr>
        <w:t xml:space="preserve">; </w:t>
      </w:r>
      <w:r>
        <w:rPr>
          <w:lang w:val="pt_PT" w:bidi="pt_PT"/>
        </w:rPr>
        <w:t>Mc 6.14</w:t>
      </w:r>
      <w:r>
        <w:rPr>
          <w:lang w:val="pt_PT" w:bidi="pt_PT"/>
        </w:rPr>
        <w:t>).</w:t>
      </w:r>
      <w:r>
        <w:rPr>
          <w:lang w:val="pt_PT" w:bidi="pt_PT"/>
        </w:rPr>
      </w:r>
      <w:r>
        <w:rPr>
          <w:lang w:val="pt_PT" w:bidi="pt_PT"/>
        </w:rPr>
      </w:r>
    </w:p>
    <w:p>
      <w:pPr/>
      <w:r>
        <w:rPr>
          <w:lang w:val="pt_PT" w:bidi="pt_PT"/>
        </w:rPr>
      </w:r>
    </w:p>
    <w:p>
      <w:pPr>
        <w:pStyle w:val="Heading2"/>
      </w:pPr>
      <w:r>
        <w:rPr>
          <w:lang w:val="pt_PT" w:bidi="pt_PT"/>
        </w:rPr>
        <w:t>Teudas</w:t>
      </w:r>
      <w:r>
        <w:rPr>
          <w:lang w:val="pt_PT" w:bidi="pt_PT"/>
        </w:rPr>
      </w:r>
    </w:p>
    <w:p>
      <w:pPr/>
      <w:r>
        <w:rPr>
          <w:lang w:val="pt_PT" w:bidi="pt_PT"/>
        </w:rPr>
      </w:r>
      <w:r>
        <w:rPr>
          <w:lang w:val="pt_PT" w:bidi="pt_PT"/>
        </w:rPr>
        <w:t>Rebelde mencionado por Gamaliel em seu discurso perante o Sinédrio como um exemplo de que falsos messias cairiam sem a intervenção de ninguém (</w:t>
      </w:r>
      <w:r>
        <w:rPr>
          <w:lang w:val="pt_PT" w:bidi="pt_PT"/>
        </w:rPr>
        <w:t>At 5.36</w:t>
      </w:r>
      <w:r>
        <w:rPr>
          <w:lang w:val="pt_PT" w:bidi="pt_PT"/>
        </w:rPr>
        <w:t xml:space="preserve">). Teudas aparentemente liderou uma rebelião malsucedida contra Roma, na qual ele e outros 400 foram mortos. Uma dificuldade cronológica surge pelo fato de que Josefo relata uma rebelião liderada por Teudas durante o reinado de Cláudio, ocorrendo por volta de 44 d.C., que é de sete a dez anos </w:t>
      </w:r>
      <w:r>
        <w:rPr>
          <w:i/>
          <w:lang w:val="pt_PT" w:bidi="pt_PT"/>
        </w:rPr>
        <w:t>depois</w:t>
      </w:r>
      <w:r>
        <w:rPr>
          <w:lang w:val="pt_PT" w:bidi="pt_PT"/>
        </w:rPr>
        <w:t xml:space="preserve"> do discurso de Gamaliel. Enquanto críticos apontaram este aparente anacronismo como evidência de que Lucas (ou algum editor posterior) estava em erro, várias outras soluções são possíveis. Possivelmente o erro está no relato de Josefo em vez do de Lucas, ou duas pessoas diferentes chamadas Teudas são mencionadas. Durante os anos finais de Herodes, o Grande, várias rebeliões ocorreram, uma das quais pode ter sido instigada por Teudas. Foi sugerido (sem qualquer evidência direta) que o escravo de Herodes, Simão, pode ter adotado o nome Teudas quando ganhou liberdade e posteriormente se rebelou contra Herodes. Embora a identidade de Teudas permaneça desconhecida, este fato não necessariamente desacredita a precisão histórica da narrativa de Lucas.</w:t>
      </w:r>
      <w:r>
        <w:rPr>
          <w:lang w:val="pt_PT" w:bidi="pt_PT"/>
        </w:rPr>
      </w:r>
      <w:r>
        <w:rPr>
          <w:lang w:val="pt_PT" w:bidi="pt_PT"/>
        </w:rPr>
      </w:r>
    </w:p>
    <w:p>
      <w:pPr/>
      <w:r>
        <w:rPr>
          <w:lang w:val="pt_PT" w:bidi="pt_PT"/>
        </w:rPr>
      </w:r>
    </w:p>
    <w:p>
      <w:pPr>
        <w:pStyle w:val="Heading2"/>
      </w:pPr>
      <w:r>
        <w:rPr>
          <w:lang w:val="pt_PT" w:bidi="pt_PT"/>
        </w:rPr>
        <w:t>Texto Massorético</w:t>
      </w:r>
      <w:r>
        <w:rPr>
          <w:lang w:val="pt_PT" w:bidi="pt_PT"/>
        </w:rPr>
      </w:r>
    </w:p>
    <w:p>
      <w:pPr/>
      <w:r>
        <w:rPr>
          <w:lang w:val="pt_PT" w:bidi="pt_PT"/>
        </w:rPr>
      </w:r>
      <w:r>
        <w:rPr>
          <w:lang w:val="pt_PT" w:bidi="pt_PT"/>
        </w:rPr>
        <w:t>O Texto massorético é o texto hebraico tradicional do Antigo Testamento, preservado por estudiosos judeus entre os séculos VI e X d.C. Esses estudiosos eram chamados de massoretas. Os massoretas adicionaram marcas de vogais e acentos ao texto para garantir sua pronúncia e interpretação precisas. Este texto tornou-se a versão padrão da Bíblia Hebraica.</w:t>
      </w:r>
    </w:p>
    <w:p>
      <w:pPr/>
      <w:r>
        <w:rPr>
          <w:lang w:val="pt_PT" w:bidi="pt_PT"/>
        </w:rPr>
      </w:r>
      <w:r>
        <w:rPr>
          <w:lang w:val="pt_PT" w:bidi="pt_PT"/>
        </w:rPr>
        <w:t>A maioria das traduções modernas do Antigo Testamento o utiliza como sua principal fonte, frequentemente ao lado de outros textos antigos para comparação, como a Septuaginta (uma tradução grega do Antigo Testamento) e os Rolos do Mar Morto.</w:t>
      </w:r>
    </w:p>
    <w:p>
      <w:pPr/>
      <w:r>
        <w:rPr>
          <w:lang w:val="pt_PT" w:bidi="pt_PT"/>
        </w:rPr>
      </w:r>
      <w:r>
        <w:rPr>
          <w:i/>
          <w:lang w:val="pt_PT" w:bidi="pt_PT"/>
        </w:rPr>
        <w:t xml:space="preserve">Veja </w:t>
      </w:r>
      <w:r>
        <w:rPr>
          <w:lang w:val="pt_PT" w:bidi="pt_PT"/>
        </w:rPr>
        <w:t>Massorá, Massoretas</w:t>
      </w:r>
      <w:r>
        <w:rPr>
          <w:lang w:val="pt_PT" w:bidi="pt_PT"/>
        </w:rPr>
        <w:t>.</w:t>
      </w:r>
      <w:r>
        <w:rPr>
          <w:lang w:val="pt_PT" w:bidi="pt_PT"/>
        </w:rPr>
      </w:r>
      <w:r>
        <w:rPr>
          <w:lang w:val="pt_PT" w:bidi="pt_PT"/>
        </w:rPr>
      </w:r>
    </w:p>
    <w:p>
      <w:pPr/>
      <w:r>
        <w:rPr>
          <w:lang w:val="pt_PT" w:bidi="pt_PT"/>
        </w:rPr>
      </w:r>
    </w:p>
    <w:p>
      <w:pPr>
        <w:pStyle w:val="Heading2"/>
      </w:pPr>
      <w:r>
        <w:rPr>
          <w:lang w:val="pt_PT" w:bidi="pt_PT"/>
        </w:rPr>
        <w:t>Texto Ocidental</w:t>
      </w:r>
      <w:r>
        <w:rPr>
          <w:lang w:val="pt_PT" w:bidi="pt_PT"/>
        </w:rPr>
      </w:r>
    </w:p>
    <w:p>
      <w:pPr/>
      <w:r>
        <w:rPr>
          <w:lang w:val="pt_PT" w:bidi="pt_PT"/>
        </w:rPr>
      </w:r>
      <w:r>
        <w:rPr>
          <w:lang w:val="pt_PT" w:bidi="pt_PT"/>
        </w:rPr>
        <w:t xml:space="preserve">B. F. Wescott e F. J. A. Hort classificam o Texto Ocidental como um dos quatro principais tipos de texto do Novo Testamento Grego. </w:t>
      </w:r>
      <w:r>
        <w:rPr>
          <w:i/>
          <w:lang w:val="pt_PT" w:bidi="pt_PT"/>
        </w:rPr>
        <w:t xml:space="preserve">Veja </w:t>
      </w:r>
      <w:r>
        <w:rPr>
          <w:lang w:val="pt_PT" w:bidi="pt_PT"/>
        </w:rPr>
        <w:t>Bíblia, manuscritos e texto do (Novo Testamento)</w:t>
      </w:r>
      <w:r>
        <w:rPr>
          <w:lang w:val="pt_PT" w:bidi="pt_PT"/>
        </w:rPr>
        <w:t>.</w:t>
      </w:r>
      <w:r>
        <w:rPr>
          <w:lang w:val="pt_PT" w:bidi="pt_PT"/>
        </w:rPr>
      </w:r>
      <w:r>
        <w:rPr>
          <w:lang w:val="pt_PT" w:bidi="pt_PT"/>
        </w:rPr>
      </w:r>
    </w:p>
    <w:p>
      <w:pPr/>
      <w:r>
        <w:rPr>
          <w:lang w:val="pt_PT" w:bidi="pt_PT"/>
        </w:rPr>
      </w:r>
    </w:p>
    <w:p>
      <w:pPr>
        <w:pStyle w:val="Heading2"/>
      </w:pPr>
      <w:r>
        <w:rPr>
          <w:lang w:val="pt_PT" w:bidi="pt_PT"/>
        </w:rPr>
        <w:t>Textos de execração</w:t>
      </w:r>
      <w:r>
        <w:rPr>
          <w:lang w:val="pt_PT" w:bidi="pt_PT"/>
        </w:rPr>
      </w:r>
    </w:p>
    <w:p>
      <w:pPr/>
      <w:r>
        <w:rPr>
          <w:lang w:val="pt_PT" w:bidi="pt_PT"/>
        </w:rPr>
      </w:r>
      <w:r>
        <w:rPr>
          <w:lang w:val="pt_PT" w:bidi="pt_PT"/>
        </w:rPr>
        <w:t>Antigos escritos egípcios de cerca de 2000 a 1800 a.C. (o período do Médio Império) contêm maldições contra os inimigos do Faraó. Arqueólogos encontraram esses textos em tigelas de Tebas datadas dos séculos XX a XIX a.C., e em estatuetas (pequenas figuras humanas) de Saqqara datadas dos séculos XIX a XVIII a.C. As tigelas ou estatuetas eram inscritas com nomes de governantes, cidades ou pessoas, juntamente com uma maldição. Elas eram então cerimonialmente quebradas e enterradas em um ritual. Este ato simbolizava o dano que a maldição pretendia causar àqueles nomeados na escrita.</w:t>
      </w:r>
    </w:p>
    <w:p>
      <w:pPr/>
      <w:r>
        <w:rPr>
          <w:lang w:val="pt_PT" w:bidi="pt_PT"/>
        </w:rPr>
      </w:r>
      <w:r>
        <w:rPr>
          <w:lang w:val="pt_PT" w:bidi="pt_PT"/>
        </w:rPr>
        <w:t>Essa forma de magia era direcionada tanto a nações quanto a indivíduos que representavam uma ameaça ao reino egípcio. O vizinho do Egito, a Líbia, é mencionado raramente nos textos. No entanto, aparentemente havia inimigos mais poderosos no Sudão. Oito indivíduos egípcios, que provavelmente faziam parte de um complô contra o Faraó (conhecido como conspiração do harém), também foram amaldiçoados nesses textos.</w:t>
      </w:r>
    </w:p>
    <w:p>
      <w:pPr/>
      <w:r>
        <w:rPr>
          <w:lang w:val="pt_PT" w:bidi="pt_PT"/>
        </w:rPr>
      </w:r>
      <w:r>
        <w:rPr>
          <w:lang w:val="pt_PT" w:bidi="pt_PT"/>
        </w:rPr>
        <w:t>A maior ameaça, de acordo com esses textos, parecia vir da área da Palestina e Síria. Mais de 60 cidades ou regiões nessa área foram destacadas para maldição. A lista de nomes de lugares inclui cidades bem conhecidas como:</w:t>
      </w:r>
    </w:p>
    <w:p>
      <w:pPr>
        <w:pStyle w:val="ListBullet"/>
        <w:spacing w:line="240" w:lineRule="auto"/>
        <w:ind w:left="720"/>
      </w:pPr>
      <w:r>
        <w:rPr>
          <w:lang w:val="pt_PT" w:bidi="pt_PT"/>
        </w:rPr>
      </w:r>
      <w:r>
        <w:rPr>
          <w:lang w:val="pt_PT" w:bidi="pt_PT"/>
        </w:rPr>
        <w:t>Biblos;</w:t>
      </w:r>
    </w:p>
    <w:p>
      <w:pPr>
        <w:pStyle w:val="ListBullet"/>
        <w:spacing w:line="240" w:lineRule="auto"/>
        <w:ind w:left="720"/>
      </w:pPr>
      <w:r>
        <w:rPr>
          <w:lang w:val="pt_PT" w:bidi="pt_PT"/>
        </w:rPr>
      </w:r>
      <w:r>
        <w:rPr>
          <w:lang w:val="pt_PT" w:bidi="pt_PT"/>
        </w:rPr>
        <w:t>Asquelom;</w:t>
      </w:r>
    </w:p>
    <w:p>
      <w:pPr>
        <w:pStyle w:val="ListBullet"/>
        <w:spacing w:line="240" w:lineRule="auto"/>
        <w:ind w:left="720"/>
      </w:pPr>
      <w:r>
        <w:rPr>
          <w:lang w:val="pt_PT" w:bidi="pt_PT"/>
        </w:rPr>
      </w:r>
      <w:r>
        <w:rPr>
          <w:lang w:val="pt_PT" w:bidi="pt_PT"/>
        </w:rPr>
        <w:t>Disparo;</w:t>
      </w:r>
    </w:p>
    <w:p>
      <w:pPr>
        <w:pStyle w:val="ListBullet"/>
        <w:spacing w:line="240" w:lineRule="auto"/>
        <w:ind w:left="720"/>
      </w:pPr>
      <w:r>
        <w:rPr>
          <w:lang w:val="pt_PT" w:bidi="pt_PT"/>
        </w:rPr>
      </w:r>
      <w:r>
        <w:rPr>
          <w:lang w:val="pt_PT" w:bidi="pt_PT"/>
        </w:rPr>
        <w:t>Jerusalém;</w:t>
      </w:r>
    </w:p>
    <w:p>
      <w:pPr>
        <w:pStyle w:val="ListBullet"/>
        <w:spacing w:line="240" w:lineRule="auto"/>
        <w:ind w:left="720"/>
      </w:pPr>
      <w:r>
        <w:rPr>
          <w:lang w:val="pt_PT" w:bidi="pt_PT"/>
        </w:rPr>
      </w:r>
      <w:r>
        <w:rPr>
          <w:lang w:val="pt_PT" w:bidi="pt_PT"/>
        </w:rPr>
        <w:t>Bete-Seã.</w:t>
      </w:r>
    </w:p>
    <w:p>
      <w:pPr/>
      <w:r>
        <w:rPr>
          <w:lang w:val="pt_PT" w:bidi="pt_PT"/>
        </w:rPr>
      </w:r>
      <w:r>
        <w:rPr>
          <w:lang w:val="pt_PT" w:bidi="pt_PT"/>
        </w:rPr>
        <w:t>Esta lista de lugares é uma fonte importante para o estudo da geografia histórica da antiga Palestina.</w:t>
      </w:r>
      <w:r>
        <w:rPr>
          <w:lang w:val="pt_PT" w:bidi="pt_PT"/>
        </w:rPr>
      </w:r>
      <w:r>
        <w:rPr>
          <w:lang w:val="pt_PT" w:bidi="pt_PT"/>
        </w:rPr>
      </w:r>
    </w:p>
    <w:p>
      <w:pPr/>
      <w:r>
        <w:rPr>
          <w:lang w:val="pt_PT" w:bidi="pt_PT"/>
        </w:rPr>
      </w:r>
    </w:p>
    <w:p>
      <w:pPr>
        <w:pStyle w:val="Heading2"/>
      </w:pPr>
      <w:r>
        <w:rPr>
          <w:lang w:val="pt_PT" w:bidi="pt_PT"/>
        </w:rPr>
        <w:t>Textus Receptus</w:t>
      </w:r>
      <w:r>
        <w:rPr>
          <w:lang w:val="pt_PT" w:bidi="pt_PT"/>
        </w:rPr>
      </w:r>
    </w:p>
    <w:p>
      <w:pPr/>
      <w:r>
        <w:rPr>
          <w:lang w:val="pt_PT" w:bidi="pt_PT"/>
        </w:rPr>
      </w:r>
      <w:r>
        <w:rPr>
          <w:i/>
          <w:lang w:val="pt_PT" w:bidi="pt_PT"/>
        </w:rPr>
        <w:t>Veja</w:t>
      </w:r>
      <w:r>
        <w:rPr>
          <w:lang w:val="pt_PT" w:bidi="pt_PT"/>
        </w:rPr>
        <w:t xml:space="preserve"> </w:t>
      </w:r>
      <w:r>
        <w:rPr>
          <w:lang w:val="pt_PT" w:bidi="pt_PT"/>
        </w:rPr>
        <w:t>Bíblia, Manuscritos e Texto da (Novo Testamento)</w:t>
      </w:r>
      <w:r>
        <w:rPr>
          <w:lang w:val="pt_PT" w:bidi="pt_PT"/>
        </w:rPr>
        <w:t>.</w:t>
      </w:r>
      <w:r>
        <w:rPr>
          <w:lang w:val="pt_PT" w:bidi="pt_PT"/>
        </w:rPr>
      </w:r>
      <w:r>
        <w:rPr>
          <w:lang w:val="pt_PT" w:bidi="pt_PT"/>
        </w:rPr>
      </w:r>
    </w:p>
    <w:p>
      <w:pPr/>
      <w:r>
        <w:rPr>
          <w:lang w:val="pt_PT" w:bidi="pt_PT"/>
        </w:rPr>
      </w:r>
    </w:p>
    <w:p>
      <w:pPr>
        <w:pStyle w:val="Heading2"/>
      </w:pPr>
      <w:r>
        <w:rPr>
          <w:lang w:val="pt_PT" w:bidi="pt_PT"/>
        </w:rPr>
        <w:t>Texugo</w:t>
      </w:r>
      <w:r>
        <w:rPr>
          <w:lang w:val="pt_PT" w:bidi="pt_PT"/>
        </w:rPr>
      </w:r>
    </w:p>
    <w:p>
      <w:pPr/>
      <w:r>
        <w:rPr>
          <w:lang w:val="pt_PT" w:bidi="pt_PT"/>
        </w:rPr>
      </w:r>
      <w:r>
        <w:rPr>
          <w:lang w:val="pt_PT" w:bidi="pt_PT"/>
        </w:rPr>
        <w:t>Um pequeno mamífero escavador com um dorso grande. Possui pernas grossas e curtas, além de longas garras nas patas dianteiras.</w:t>
      </w:r>
    </w:p>
    <w:p>
      <w:pPr/>
      <w:r>
        <w:rPr>
          <w:lang w:val="pt_PT" w:bidi="pt_PT"/>
        </w:rPr>
      </w:r>
      <w:r>
        <w:rPr>
          <w:lang w:val="pt_PT" w:bidi="pt_PT"/>
        </w:rPr>
        <w:t>Algumas traduções os chama de "coelho", enquanto traduções modernas os chamam de "damão das rochas" (</w:t>
      </w:r>
      <w:r>
        <w:rPr>
          <w:lang w:val="pt_PT" w:bidi="pt_PT"/>
        </w:rPr>
        <w:t>Lv 11.5</w:t>
      </w:r>
      <w:r>
        <w:rPr>
          <w:lang w:val="pt_PT" w:bidi="pt_PT"/>
        </w:rPr>
        <w:t xml:space="preserve">; </w:t>
      </w:r>
      <w:r>
        <w:rPr>
          <w:lang w:val="pt_PT" w:bidi="pt_PT"/>
        </w:rPr>
        <w:t>Dt 14.7</w:t>
      </w:r>
      <w:r>
        <w:rPr>
          <w:lang w:val="pt_PT" w:bidi="pt_PT"/>
        </w:rPr>
        <w:t xml:space="preserve">; </w:t>
      </w:r>
      <w:r>
        <w:rPr>
          <w:lang w:val="pt_PT" w:bidi="pt_PT"/>
        </w:rPr>
        <w:t>Salmo 104.18</w:t>
      </w:r>
      <w:r>
        <w:rPr>
          <w:lang w:val="pt_PT" w:bidi="pt_PT"/>
        </w:rPr>
        <w:t xml:space="preserve">; </w:t>
      </w:r>
      <w:r>
        <w:rPr>
          <w:lang w:val="pt_PT" w:bidi="pt_PT"/>
        </w:rPr>
        <w:t>Pv 30.26</w:t>
      </w:r>
      <w:r>
        <w:rPr>
          <w:lang w:val="pt_PT" w:bidi="pt_PT"/>
        </w:rPr>
        <w:t>). O damão das rochas mencionado na Bíblia é provavelmente o damão-da-síria (</w:t>
      </w:r>
      <w:r>
        <w:rPr>
          <w:i/>
          <w:lang w:val="pt_PT" w:bidi="pt_PT"/>
        </w:rPr>
        <w:t>Hyrax syriaca</w:t>
      </w:r>
      <w:r>
        <w:rPr>
          <w:lang w:val="pt_PT" w:bidi="pt_PT"/>
        </w:rPr>
        <w:t>). É a única espécie de damão encontrada fora da África.</w:t>
      </w:r>
    </w:p>
    <w:p>
      <w:pPr/>
      <w:r>
        <w:rPr>
          <w:lang w:val="pt_PT" w:bidi="pt_PT"/>
        </w:rPr>
      </w:r>
      <w:r>
        <w:rPr>
          <w:lang w:val="pt_PT" w:bidi="pt_PT"/>
        </w:rPr>
        <w:t>Este pequeno ungulado (animal com cascos) vive entre as rochas do vale do Mar Morto até o Monte Hermom. É um animal herbívoro do tamanho de um coelho, mas se assemelha mais a um porquinho-da-índia. Possui orelhas pequenas e uma cauda ainda menor. Tem unhas largas com quatro dedos nas patas dianteiras e três nas traseiras. Seus dedos são conectados por uma pele que se assemelha a uma teia. As almofadas em seus pés funcionam como discos de sucção, permitindo que ele não escorregue nas rochas. Algumas pessoas o chamam de rato urso devido à sua pelagem amarela e marrom, que o faz parecer um rato sem cauda. Seus bigodes pretos podem chegar a 17,8 centímetros de comprimento.</w:t>
      </w:r>
    </w:p>
    <w:p>
      <w:pPr/>
      <w:r>
        <w:rPr>
          <w:lang w:val="pt_PT" w:bidi="pt_PT"/>
        </w:rPr>
      </w:r>
      <w:r>
        <w:rPr>
          <w:lang w:val="pt_PT" w:bidi="pt_PT"/>
        </w:rPr>
        <w:t>Os damões vivem juntos em colônias de seis a 50 animais. Eles frequentemente se aquecem ao sol sobre as rochas. São difíceis de capturar. Eles têm vigias, e se avistarem perigo, o grupo se esconde. Usam assobios agudos para alertar a colônia sobre o perigo. Assim, a Bíblia os elogia por se esconderem nas rochas (</w:t>
      </w:r>
      <w:r>
        <w:rPr>
          <w:lang w:val="pt_PT" w:bidi="pt_PT"/>
        </w:rPr>
        <w:t>Sl 104.18</w:t>
      </w:r>
      <w:r>
        <w:rPr>
          <w:lang w:val="pt_PT" w:bidi="pt_PT"/>
        </w:rPr>
        <w:t>). A Bíblia os chama de sábios por fazerem “suas casas nas rochas” (</w:t>
      </w:r>
      <w:r>
        <w:rPr>
          <w:lang w:val="pt_PT" w:bidi="pt_PT"/>
        </w:rPr>
        <w:t>Pv 30.24,26</w:t>
      </w:r>
      <w:r>
        <w:rPr>
          <w:lang w:val="pt_PT" w:bidi="pt_PT"/>
        </w:rPr>
        <w:t>).</w:t>
      </w:r>
    </w:p>
    <w:p>
      <w:pPr/>
      <w:r>
        <w:rPr>
          <w:lang w:val="pt_PT" w:bidi="pt_PT"/>
        </w:rPr>
      </w:r>
      <w:r>
        <w:rPr>
          <w:lang w:val="pt_PT" w:bidi="pt_PT"/>
        </w:rPr>
        <w:t>O texugo não rumina, mas a maneira como come faz parecer que rumina. Essa é provavelmente a razão pela qual foi incluído com outros animais ruminantes nas leis alimentares judaicas (</w:t>
      </w:r>
      <w:r>
        <w:rPr>
          <w:lang w:val="pt_PT" w:bidi="pt_PT"/>
        </w:rPr>
        <w:t>Lv 11.5</w:t>
      </w:r>
      <w:r>
        <w:rPr>
          <w:lang w:val="pt_PT" w:bidi="pt_PT"/>
        </w:rPr>
        <w:t xml:space="preserve">; </w:t>
      </w:r>
      <w:r>
        <w:rPr>
          <w:lang w:val="pt_PT" w:bidi="pt_PT"/>
        </w:rPr>
        <w:t>Dt 14.7</w:t>
      </w:r>
      <w:r>
        <w:rPr>
          <w:lang w:val="pt_PT" w:bidi="pt_PT"/>
        </w:rPr>
        <w:t>). Os judeus eram proibidos de comê-lo porque não tinha cascos fendidos. Enquanto isso, alguns árabes o consomem e até valorizam sua carne.</w:t>
      </w:r>
      <w:r>
        <w:rPr>
          <w:lang w:val="pt_PT" w:bidi="pt_PT"/>
        </w:rPr>
      </w:r>
      <w:r>
        <w:rPr>
          <w:lang w:val="pt_PT" w:bidi="pt_PT"/>
        </w:rPr>
      </w:r>
    </w:p>
    <w:p>
      <w:pPr/>
      <w:r>
        <w:rPr>
          <w:lang w:val="pt_PT" w:bidi="pt_PT"/>
        </w:rPr>
      </w:r>
    </w:p>
    <w:p>
      <w:pPr>
        <w:pStyle w:val="Heading2"/>
      </w:pPr>
      <w:r>
        <w:rPr>
          <w:lang w:val="pt_PT" w:bidi="pt_PT"/>
        </w:rPr>
        <w:t>Tiago, Carta De</w:t>
      </w:r>
      <w:r>
        <w:rPr>
          <w:lang w:val="pt_PT" w:bidi="pt_PT"/>
        </w:rPr>
      </w:r>
    </w:p>
    <w:p>
      <w:pPr/>
      <w:r>
        <w:rPr>
          <w:lang w:val="pt_PT" w:bidi="pt_PT"/>
        </w:rPr>
      </w:r>
      <w:r>
        <w:rPr>
          <w:lang w:val="pt_PT" w:bidi="pt_PT"/>
        </w:rPr>
        <w:t>Primeira carta das Epístolas Gerais.</w:t>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Data, origem e destino</w:t>
      </w:r>
    </w:p>
    <w:p>
      <w:pPr/>
      <w:r>
        <w:rPr>
          <w:lang w:val="pt_PT" w:bidi="pt_PT"/>
        </w:rPr>
      </w:r>
      <w:r>
        <w:rPr>
          <w:lang w:val="pt_PT" w:bidi="pt_PT"/>
        </w:rPr>
        <w:t>• Propósito da escrita e ensino teológico</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De acordo com a saudação, esta carta foi escrita por “Tiago, um servo de Deus e do Senhor Jesus Cristo” (</w:t>
      </w:r>
      <w:r>
        <w:rPr>
          <w:lang w:val="pt_PT" w:bidi="pt_PT"/>
        </w:rPr>
        <w:t>Tg 1.1</w:t>
      </w:r>
      <w:r>
        <w:rPr>
          <w:lang w:val="pt_PT" w:bidi="pt_PT"/>
        </w:rPr>
        <w:t>, NTLH). Mas quem era este Tiago? Dos vários mencionados no NT, apenas dois foram propostos como o autor desta carta — Tiago, filho de Zebedeu, e Tiago, o irmão do Senhor.</w:t>
      </w:r>
    </w:p>
    <w:p>
      <w:pPr/>
      <w:r>
        <w:rPr>
          <w:lang w:val="pt_PT" w:bidi="pt_PT"/>
        </w:rPr>
      </w:r>
      <w:r>
        <w:rPr>
          <w:lang w:val="pt_PT" w:bidi="pt_PT"/>
        </w:rPr>
        <w:t xml:space="preserve">O Tiago que escreveu esta epístola provavelmente não foi Tiago, filho de Zebedeu, pois ele foi martirizado muito cedo (44 d.C.) para tê-la escrito (veja </w:t>
      </w:r>
      <w:r>
        <w:rPr>
          <w:lang w:val="pt_PT" w:bidi="pt_PT"/>
        </w:rPr>
        <w:t>At 12.1–2</w:t>
      </w:r>
      <w:r>
        <w:rPr>
          <w:lang w:val="pt_PT" w:bidi="pt_PT"/>
        </w:rPr>
        <w:t>). A maioria dos estudiosos identificou este Tiago como o irmão de Jesus (</w:t>
      </w:r>
      <w:r>
        <w:rPr>
          <w:lang w:val="pt_PT" w:bidi="pt_PT"/>
        </w:rPr>
        <w:t>Mc 6.3</w:t>
      </w:r>
      <w:r>
        <w:rPr>
          <w:lang w:val="pt_PT" w:bidi="pt_PT"/>
        </w:rPr>
        <w:t xml:space="preserve">; </w:t>
      </w:r>
      <w:r>
        <w:rPr>
          <w:lang w:val="pt_PT" w:bidi="pt_PT"/>
        </w:rPr>
        <w:t>Gl 1.19</w:t>
      </w:r>
      <w:r>
        <w:rPr>
          <w:lang w:val="pt_PT" w:bidi="pt_PT"/>
        </w:rPr>
        <w:t>), o presbítero proeminente da igreja em Jerusalém (</w:t>
      </w:r>
      <w:r>
        <w:rPr>
          <w:lang w:val="pt_PT" w:bidi="pt_PT"/>
        </w:rPr>
        <w:t>At 15.13,19</w:t>
      </w:r>
      <w:r>
        <w:rPr>
          <w:lang w:val="pt_PT" w:bidi="pt_PT"/>
        </w:rPr>
        <w:t xml:space="preserve">; </w:t>
      </w:r>
      <w:r>
        <w:rPr>
          <w:lang w:val="pt_PT" w:bidi="pt_PT"/>
        </w:rPr>
        <w:t>21.17–25</w:t>
      </w:r>
      <w:r>
        <w:rPr>
          <w:lang w:val="pt_PT" w:bidi="pt_PT"/>
        </w:rPr>
        <w:t xml:space="preserve">; </w:t>
      </w:r>
      <w:r>
        <w:rPr>
          <w:lang w:val="pt_PT" w:bidi="pt_PT"/>
        </w:rPr>
        <w:t>Gl 2.12</w:t>
      </w:r>
      <w:r>
        <w:rPr>
          <w:lang w:val="pt_PT" w:bidi="pt_PT"/>
        </w:rPr>
        <w:t>). Todo o caráter da epístola coincide com o que sabemos sobre o compromisso de Tiago com as leis e o judaísmo.</w:t>
      </w:r>
    </w:p>
    <w:p>
      <w:pPr/>
      <w:r>
        <w:rPr>
          <w:lang w:val="pt_PT" w:bidi="pt_PT"/>
        </w:rPr>
      </w:r>
      <w:r>
        <w:rPr>
          <w:lang w:val="pt_PT" w:bidi="pt_PT"/>
        </w:rPr>
        <w:t xml:space="preserve">Como um presbítero de Jerusalém escrevendo para as 12 tribos da dispersão (que veio como resultado da perseguição observada em </w:t>
      </w:r>
      <w:r>
        <w:rPr>
          <w:lang w:val="pt_PT" w:bidi="pt_PT"/>
        </w:rPr>
        <w:t>Atos 11.19</w:t>
      </w:r>
      <w:r>
        <w:rPr>
          <w:lang w:val="pt_PT" w:bidi="pt_PT"/>
        </w:rPr>
        <w:t xml:space="preserve">), Tiago estabeleceu o evangelho em sua relação com a lei, que os judeus reverenciavam. Como as epístolas de Paulo são um comentário sobre as doutrinas que fluem da morte e ressurreição de Cristo, assim a epístola de Tiago tem uma conexão próxima com o ensino de Cristo durante sua vida na terra, especialmente seu Sermão do Monte. Tanto no Sermão do Monte quanto na Epístola de Tiago, a lei é representada como cumprida em amor, e a própria linguagem é notavelmente semelhante (cf. </w:t>
      </w:r>
      <w:r>
        <w:rPr>
          <w:lang w:val="pt_PT" w:bidi="pt_PT"/>
        </w:rPr>
        <w:t>Tg 1.2</w:t>
      </w:r>
      <w:r>
        <w:rPr>
          <w:lang w:val="pt_PT" w:bidi="pt_PT"/>
        </w:rPr>
        <w:t xml:space="preserve"> com </w:t>
      </w:r>
      <w:r>
        <w:rPr>
          <w:lang w:val="pt_PT" w:bidi="pt_PT"/>
        </w:rPr>
        <w:t>Mt 5.12</w:t>
      </w:r>
      <w:r>
        <w:rPr>
          <w:lang w:val="pt_PT" w:bidi="pt_PT"/>
        </w:rPr>
        <w:t xml:space="preserve">; </w:t>
      </w:r>
      <w:r>
        <w:rPr>
          <w:lang w:val="pt_PT" w:bidi="pt_PT"/>
        </w:rPr>
        <w:t>Tg 1.4</w:t>
      </w:r>
      <w:r>
        <w:rPr>
          <w:lang w:val="pt_PT" w:bidi="pt_PT"/>
        </w:rPr>
        <w:t xml:space="preserve"> com </w:t>
      </w:r>
      <w:r>
        <w:rPr>
          <w:lang w:val="pt_PT" w:bidi="pt_PT"/>
        </w:rPr>
        <w:t>Mt 5.48</w:t>
      </w:r>
      <w:r>
        <w:rPr>
          <w:lang w:val="pt_PT" w:bidi="pt_PT"/>
        </w:rPr>
        <w:t xml:space="preserve">; </w:t>
      </w:r>
      <w:r>
        <w:rPr>
          <w:lang w:val="pt_PT" w:bidi="pt_PT"/>
        </w:rPr>
        <w:t>Tg 1.5</w:t>
      </w:r>
      <w:r>
        <w:rPr>
          <w:lang w:val="pt_PT" w:bidi="pt_PT"/>
        </w:rPr>
        <w:t xml:space="preserve"> e </w:t>
      </w:r>
      <w:r>
        <w:rPr>
          <w:lang w:val="pt_PT" w:bidi="pt_PT"/>
        </w:rPr>
        <w:t>5.14–15</w:t>
      </w:r>
      <w:r>
        <w:rPr>
          <w:lang w:val="pt_PT" w:bidi="pt_PT"/>
        </w:rPr>
        <w:t xml:space="preserve"> com </w:t>
      </w:r>
      <w:r>
        <w:rPr>
          <w:lang w:val="pt_PT" w:bidi="pt_PT"/>
        </w:rPr>
        <w:t>Mt 7.7–11</w:t>
      </w:r>
      <w:r>
        <w:rPr>
          <w:lang w:val="pt_PT" w:bidi="pt_PT"/>
        </w:rPr>
        <w:t xml:space="preserve">; </w:t>
      </w:r>
      <w:r>
        <w:rPr>
          <w:lang w:val="pt_PT" w:bidi="pt_PT"/>
        </w:rPr>
        <w:t>Tg 2.13</w:t>
      </w:r>
      <w:r>
        <w:rPr>
          <w:lang w:val="pt_PT" w:bidi="pt_PT"/>
        </w:rPr>
        <w:t xml:space="preserve"> com </w:t>
      </w:r>
      <w:r>
        <w:rPr>
          <w:lang w:val="pt_PT" w:bidi="pt_PT"/>
        </w:rPr>
        <w:t>Mt 5.7</w:t>
      </w:r>
      <w:r>
        <w:rPr>
          <w:lang w:val="pt_PT" w:bidi="pt_PT"/>
        </w:rPr>
        <w:t xml:space="preserve"> e </w:t>
      </w:r>
      <w:r>
        <w:rPr>
          <w:lang w:val="pt_PT" w:bidi="pt_PT"/>
        </w:rPr>
        <w:t>6.14–15</w:t>
      </w:r>
      <w:r>
        <w:rPr>
          <w:lang w:val="pt_PT" w:bidi="pt_PT"/>
        </w:rPr>
        <w:t xml:space="preserve">; </w:t>
      </w:r>
      <w:r>
        <w:rPr>
          <w:lang w:val="pt_PT" w:bidi="pt_PT"/>
        </w:rPr>
        <w:t>Tg 2.10</w:t>
      </w:r>
      <w:r>
        <w:rPr>
          <w:lang w:val="pt_PT" w:bidi="pt_PT"/>
        </w:rPr>
        <w:t xml:space="preserve"> com </w:t>
      </w:r>
      <w:r>
        <w:rPr>
          <w:lang w:val="pt_PT" w:bidi="pt_PT"/>
        </w:rPr>
        <w:t>Mt 5.19</w:t>
      </w:r>
      <w:r>
        <w:rPr>
          <w:lang w:val="pt_PT" w:bidi="pt_PT"/>
        </w:rPr>
        <w:t xml:space="preserve">; </w:t>
      </w:r>
      <w:r>
        <w:rPr>
          <w:lang w:val="pt_PT" w:bidi="pt_PT"/>
        </w:rPr>
        <w:t>Tg 4.4</w:t>
      </w:r>
      <w:r>
        <w:rPr>
          <w:lang w:val="pt_PT" w:bidi="pt_PT"/>
        </w:rPr>
        <w:t xml:space="preserve"> com </w:t>
      </w:r>
      <w:r>
        <w:rPr>
          <w:lang w:val="pt_PT" w:bidi="pt_PT"/>
        </w:rPr>
        <w:t>Mt 6.24</w:t>
      </w:r>
      <w:r>
        <w:rPr>
          <w:lang w:val="pt_PT" w:bidi="pt_PT"/>
        </w:rPr>
        <w:t xml:space="preserve">; </w:t>
      </w:r>
      <w:r>
        <w:rPr>
          <w:lang w:val="pt_PT" w:bidi="pt_PT"/>
        </w:rPr>
        <w:t>Tg 4.11</w:t>
      </w:r>
      <w:r>
        <w:rPr>
          <w:lang w:val="pt_PT" w:bidi="pt_PT"/>
        </w:rPr>
        <w:t xml:space="preserve"> com </w:t>
      </w:r>
      <w:r>
        <w:rPr>
          <w:lang w:val="pt_PT" w:bidi="pt_PT"/>
        </w:rPr>
        <w:t>Mt 7.1–2</w:t>
      </w:r>
      <w:r>
        <w:rPr>
          <w:lang w:val="pt_PT" w:bidi="pt_PT"/>
        </w:rPr>
        <w:t xml:space="preserve">; </w:t>
      </w:r>
      <w:r>
        <w:rPr>
          <w:lang w:val="pt_PT" w:bidi="pt_PT"/>
        </w:rPr>
        <w:t>Tg 5.2</w:t>
      </w:r>
      <w:r>
        <w:rPr>
          <w:lang w:val="pt_PT" w:bidi="pt_PT"/>
        </w:rPr>
        <w:t xml:space="preserve"> com </w:t>
      </w:r>
      <w:r>
        <w:rPr>
          <w:lang w:val="pt_PT" w:bidi="pt_PT"/>
        </w:rPr>
        <w:t>Mt 6.19</w:t>
      </w:r>
      <w:r>
        <w:rPr>
          <w:lang w:val="pt_PT" w:bidi="pt_PT"/>
        </w:rPr>
        <w:t xml:space="preserve">). Todo o espírito desta epístola respira a mesma justiça do evangelho que o Sermão do Monte inculca como a maior realização da lei. O próprio caráter de Tiago como “o Justo” se adequava a esta coincidência (cf. </w:t>
      </w:r>
      <w:r>
        <w:rPr>
          <w:lang w:val="pt_PT" w:bidi="pt_PT"/>
        </w:rPr>
        <w:t>Tg 1.20</w:t>
      </w:r>
      <w:r>
        <w:rPr>
          <w:lang w:val="pt_PT" w:bidi="pt_PT"/>
        </w:rPr>
        <w:t xml:space="preserve">; </w:t>
      </w:r>
      <w:r>
        <w:rPr>
          <w:lang w:val="pt_PT" w:bidi="pt_PT"/>
        </w:rPr>
        <w:t>2.10</w:t>
      </w:r>
      <w:r>
        <w:rPr>
          <w:lang w:val="pt_PT" w:bidi="pt_PT"/>
        </w:rPr>
        <w:t xml:space="preserve">; </w:t>
      </w:r>
      <w:r>
        <w:rPr>
          <w:lang w:val="pt_PT" w:bidi="pt_PT"/>
        </w:rPr>
        <w:t>3.18</w:t>
      </w:r>
      <w:r>
        <w:rPr>
          <w:lang w:val="pt_PT" w:bidi="pt_PT"/>
        </w:rPr>
        <w:t xml:space="preserve"> com </w:t>
      </w:r>
      <w:r>
        <w:rPr>
          <w:lang w:val="pt_PT" w:bidi="pt_PT"/>
        </w:rPr>
        <w:t>Mt 5.20</w:t>
      </w:r>
      <w:r>
        <w:rPr>
          <w:lang w:val="pt_PT" w:bidi="pt_PT"/>
        </w:rPr>
        <w:t>). Também o encaixava por presidir uma igreja ainda zelosa pela lei (</w:t>
      </w:r>
      <w:r>
        <w:rPr>
          <w:lang w:val="pt_PT" w:bidi="pt_PT"/>
        </w:rPr>
        <w:t>At 21.18–24</w:t>
      </w:r>
      <w:r>
        <w:rPr>
          <w:lang w:val="pt_PT" w:bidi="pt_PT"/>
        </w:rPr>
        <w:t xml:space="preserve">; </w:t>
      </w:r>
      <w:r>
        <w:rPr>
          <w:lang w:val="pt_PT" w:bidi="pt_PT"/>
        </w:rPr>
        <w:t>Gl 2.12</w:t>
      </w:r>
      <w:r>
        <w:rPr>
          <w:lang w:val="pt_PT" w:bidi="pt_PT"/>
        </w:rPr>
        <w:t xml:space="preserve">). Se alguém poderia ganhar os judeus para o evangelho, ele era o mais provável porque ele apresentou um padrão de justiça do AT, combinado com a fé evangélica (cf. também </w:t>
      </w:r>
      <w:r>
        <w:rPr>
          <w:lang w:val="pt_PT" w:bidi="pt_PT"/>
        </w:rPr>
        <w:t>Tg 2.8</w:t>
      </w:r>
      <w:r>
        <w:rPr>
          <w:lang w:val="pt_PT" w:bidi="pt_PT"/>
        </w:rPr>
        <w:t xml:space="preserve"> com </w:t>
      </w:r>
      <w:r>
        <w:rPr>
          <w:lang w:val="pt_PT" w:bidi="pt_PT"/>
        </w:rPr>
        <w:t>Mt 5.44,48</w:t>
      </w:r>
      <w:r>
        <w:rPr>
          <w:lang w:val="pt_PT" w:bidi="pt_PT"/>
        </w:rPr>
        <w:t>).</w:t>
      </w:r>
    </w:p>
    <w:p>
      <w:pPr>
        <w:pStyle w:val="Heading3"/>
      </w:pPr>
      <w:r>
        <w:rPr>
          <w:lang w:val="pt_PT" w:bidi="pt_PT"/>
        </w:rPr>
        <w:t>Data, origem e destino</w:t>
      </w:r>
    </w:p>
    <w:p>
      <w:pPr/>
      <w:r>
        <w:rPr>
          <w:lang w:val="pt_PT" w:bidi="pt_PT"/>
        </w:rPr>
      </w:r>
      <w:r>
        <w:rPr>
          <w:lang w:val="pt_PT" w:bidi="pt_PT"/>
        </w:rPr>
        <w:t>Muitos estudiosos confirmam uma data antecipada para a epístola de Tiago, mesmo já em 45–49 d.C., porque toda a orientação da epístola se encaixa na história inicial da igreja, uma era em que muitos cristãos judeus não haviam feito uma separação completa do judaísmo. Assim, Tiago usa os termos “as doze tribos” (</w:t>
      </w:r>
      <w:r>
        <w:rPr>
          <w:lang w:val="pt_PT" w:bidi="pt_PT"/>
        </w:rPr>
        <w:t>Tg 1.1</w:t>
      </w:r>
      <w:r>
        <w:rPr>
          <w:lang w:val="pt_PT" w:bidi="pt_PT"/>
        </w:rPr>
        <w:t>) e “a sinagoga” (</w:t>
      </w:r>
      <w:r>
        <w:rPr>
          <w:lang w:val="pt_PT" w:bidi="pt_PT"/>
        </w:rPr>
        <w:t>2.2</w:t>
      </w:r>
      <w:r>
        <w:rPr>
          <w:lang w:val="pt_PT" w:bidi="pt_PT"/>
        </w:rPr>
        <w:t>, grego); ele fala como um profeta do AT (</w:t>
      </w:r>
      <w:r>
        <w:rPr>
          <w:lang w:val="pt_PT" w:bidi="pt_PT"/>
        </w:rPr>
        <w:t>5.1ss</w:t>
      </w:r>
      <w:r>
        <w:rPr>
          <w:lang w:val="pt_PT" w:bidi="pt_PT"/>
        </w:rPr>
        <w:t xml:space="preserve">) e como um apreciador de provérbios do AT (cf. </w:t>
      </w:r>
      <w:r>
        <w:rPr>
          <w:lang w:val="pt_PT" w:bidi="pt_PT"/>
        </w:rPr>
        <w:t>Tg 1.5</w:t>
      </w:r>
      <w:r>
        <w:rPr>
          <w:lang w:val="pt_PT" w:bidi="pt_PT"/>
        </w:rPr>
        <w:t xml:space="preserve"> com </w:t>
      </w:r>
      <w:r>
        <w:rPr>
          <w:lang w:val="pt_PT" w:bidi="pt_PT"/>
        </w:rPr>
        <w:t>Pv 2.6</w:t>
      </w:r>
      <w:r>
        <w:rPr>
          <w:lang w:val="pt_PT" w:bidi="pt_PT"/>
        </w:rPr>
        <w:t xml:space="preserve">; </w:t>
      </w:r>
      <w:r>
        <w:rPr>
          <w:lang w:val="pt_PT" w:bidi="pt_PT"/>
        </w:rPr>
        <w:t>Tg 1.19</w:t>
      </w:r>
      <w:r>
        <w:rPr>
          <w:lang w:val="pt_PT" w:bidi="pt_PT"/>
        </w:rPr>
        <w:t xml:space="preserve"> com </w:t>
      </w:r>
      <w:r>
        <w:rPr>
          <w:lang w:val="pt_PT" w:bidi="pt_PT"/>
        </w:rPr>
        <w:t>Pv 29.20</w:t>
      </w:r>
      <w:r>
        <w:rPr>
          <w:lang w:val="pt_PT" w:bidi="pt_PT"/>
        </w:rPr>
        <w:t xml:space="preserve">; </w:t>
      </w:r>
      <w:r>
        <w:rPr>
          <w:lang w:val="pt_PT" w:bidi="pt_PT"/>
        </w:rPr>
        <w:t>Tg 3.18</w:t>
      </w:r>
      <w:r>
        <w:rPr>
          <w:lang w:val="pt_PT" w:bidi="pt_PT"/>
        </w:rPr>
        <w:t xml:space="preserve"> com </w:t>
      </w:r>
      <w:r>
        <w:rPr>
          <w:lang w:val="pt_PT" w:bidi="pt_PT"/>
        </w:rPr>
        <w:t>Pv 11.30</w:t>
      </w:r>
      <w:r>
        <w:rPr>
          <w:lang w:val="pt_PT" w:bidi="pt_PT"/>
        </w:rPr>
        <w:t xml:space="preserve">; </w:t>
      </w:r>
      <w:r>
        <w:rPr>
          <w:lang w:val="pt_PT" w:bidi="pt_PT"/>
        </w:rPr>
        <w:t>Tg 4.13–16</w:t>
      </w:r>
      <w:r>
        <w:rPr>
          <w:lang w:val="pt_PT" w:bidi="pt_PT"/>
        </w:rPr>
        <w:t xml:space="preserve"> com </w:t>
      </w:r>
      <w:r>
        <w:rPr>
          <w:lang w:val="pt_PT" w:bidi="pt_PT"/>
        </w:rPr>
        <w:t>Pv 27.1</w:t>
      </w:r>
      <w:r>
        <w:rPr>
          <w:lang w:val="pt_PT" w:bidi="pt_PT"/>
        </w:rPr>
        <w:t xml:space="preserve">; e </w:t>
      </w:r>
      <w:r>
        <w:rPr>
          <w:lang w:val="pt_PT" w:bidi="pt_PT"/>
        </w:rPr>
        <w:t>Tg 5.20</w:t>
      </w:r>
      <w:r>
        <w:rPr>
          <w:lang w:val="pt_PT" w:bidi="pt_PT"/>
        </w:rPr>
        <w:t xml:space="preserve"> com </w:t>
      </w:r>
      <w:r>
        <w:rPr>
          <w:lang w:val="pt_PT" w:bidi="pt_PT"/>
        </w:rPr>
        <w:t>Pv 10.12</w:t>
      </w:r>
      <w:r>
        <w:rPr>
          <w:lang w:val="pt_PT" w:bidi="pt_PT"/>
        </w:rPr>
        <w:t>). A mensagem de Tiago, como foi observado anteriormente, segue de perto os sermões de Jesus. Sua mensagem não lida com os problemas judaicos/gentios que surgiram nos anos 50 e 60. Além disso, ao contrário de Pedro, Judas e João (em suas epístolas), ele não lidou com falsos ensinamentos. Todos esses fatos apontam para uma data antecipada. Esta data é provavelmente antes de 50 d.C., quando o primeiro concílio de Jerusalém se reuniu para debater o problema judaico/gentio (</w:t>
      </w:r>
      <w:r>
        <w:rPr>
          <w:lang w:val="pt_PT" w:bidi="pt_PT"/>
        </w:rPr>
        <w:t>At 15.1ss</w:t>
      </w:r>
      <w:r>
        <w:rPr>
          <w:lang w:val="pt_PT" w:bidi="pt_PT"/>
        </w:rPr>
        <w:t>). Além disso, a data é provavelmente após 44 d.C., o tempo da perseguição instigada por Herodes Agripa (</w:t>
      </w:r>
      <w:r>
        <w:rPr>
          <w:lang w:val="pt_PT" w:bidi="pt_PT"/>
        </w:rPr>
        <w:t>12.1</w:t>
      </w:r>
      <w:r>
        <w:rPr>
          <w:lang w:val="pt_PT" w:bidi="pt_PT"/>
        </w:rPr>
        <w:t>). Esta perseguição teria feito com que muitos cristãos judeus deixassem Jerusalém e, assim, fossem “os dispersos” (</w:t>
      </w:r>
      <w:r>
        <w:rPr>
          <w:lang w:val="pt_PT" w:bidi="pt_PT"/>
        </w:rPr>
        <w:t>Tg 1.1</w:t>
      </w:r>
      <w:r>
        <w:rPr>
          <w:lang w:val="pt_PT" w:bidi="pt_PT"/>
        </w:rPr>
        <w:t>). Assim, Tiago deve ser datado de 45–49 d.C. Como tal, a Epístola de Tiago foi o primeiro livro do NT a ser escrito. Se essas datas não forem precisas, então estamos, pelo menos, certos de que foi escrita antes de 61 ou 62 d.C., o tempo do martírio de Tiago, de acordo com Josefo.</w:t>
      </w:r>
    </w:p>
    <w:p>
      <w:pPr/>
      <w:r>
        <w:rPr>
          <w:lang w:val="pt_PT" w:bidi="pt_PT"/>
        </w:rPr>
      </w:r>
      <w:r>
        <w:rPr>
          <w:lang w:val="pt_PT" w:bidi="pt_PT"/>
        </w:rPr>
        <w:t xml:space="preserve">Embora uma série de sugestões tenham sido feitas de tempos em tempos sobre a origem do livro, pode haver pouca dúvida de que a carta foi escrita na Palestina. O autor faz alusões que são, em geral, do Oriente Próximo e, em particular, palestinas (cf. “a chuva cedo e tardia”, </w:t>
      </w:r>
      <w:r>
        <w:rPr>
          <w:lang w:val="pt_PT" w:bidi="pt_PT"/>
        </w:rPr>
        <w:t>5.7</w:t>
      </w:r>
      <w:r>
        <w:rPr>
          <w:lang w:val="pt_PT" w:bidi="pt_PT"/>
        </w:rPr>
        <w:t xml:space="preserve">; a fonte de água salobra, </w:t>
      </w:r>
      <w:r>
        <w:rPr>
          <w:lang w:val="pt_PT" w:bidi="pt_PT"/>
        </w:rPr>
        <w:t>3.11</w:t>
      </w:r>
      <w:r>
        <w:rPr>
          <w:lang w:val="pt_PT" w:bidi="pt_PT"/>
        </w:rPr>
        <w:t xml:space="preserve">; o figo, azeitona e videira, </w:t>
      </w:r>
      <w:r>
        <w:rPr>
          <w:lang w:val="pt_PT" w:bidi="pt_PT"/>
        </w:rPr>
        <w:t>3.12</w:t>
      </w:r>
      <w:r>
        <w:rPr>
          <w:lang w:val="pt_PT" w:bidi="pt_PT"/>
        </w:rPr>
        <w:t xml:space="preserve">; e o “calor escaldante”, </w:t>
      </w:r>
      <w:r>
        <w:rPr>
          <w:lang w:val="pt_PT" w:bidi="pt_PT"/>
        </w:rPr>
        <w:t>1.11</w:t>
      </w:r>
      <w:r>
        <w:rPr>
          <w:lang w:val="pt_PT" w:bidi="pt_PT"/>
        </w:rPr>
        <w:t>).</w:t>
      </w:r>
    </w:p>
    <w:p>
      <w:pPr/>
      <w:r>
        <w:rPr>
          <w:lang w:val="pt_PT" w:bidi="pt_PT"/>
        </w:rPr>
      </w:r>
      <w:r>
        <w:rPr>
          <w:lang w:val="pt_PT" w:bidi="pt_PT"/>
        </w:rPr>
        <w:t>O conteúdo da carta indica claramente que Tiago estava escrevendo aos cristãos judeus. Eles são chamados de “as doze tribos”, um título de Israel (</w:t>
      </w:r>
      <w:r>
        <w:rPr>
          <w:lang w:val="pt_PT" w:bidi="pt_PT"/>
        </w:rPr>
        <w:t>1.1</w:t>
      </w:r>
      <w:r>
        <w:rPr>
          <w:lang w:val="pt_PT" w:bidi="pt_PT"/>
        </w:rPr>
        <w:t xml:space="preserve">); seu cristianismo é assumido em </w:t>
      </w:r>
      <w:r>
        <w:rPr>
          <w:lang w:val="pt_PT" w:bidi="pt_PT"/>
        </w:rPr>
        <w:t>2.1</w:t>
      </w:r>
      <w:r>
        <w:rPr>
          <w:lang w:val="pt_PT" w:bidi="pt_PT"/>
        </w:rPr>
        <w:t>; seu lugar de reunião é chamado de sinagoga (</w:t>
      </w:r>
      <w:r>
        <w:rPr>
          <w:lang w:val="pt_PT" w:bidi="pt_PT"/>
        </w:rPr>
        <w:t>2.2</w:t>
      </w:r>
      <w:r>
        <w:rPr>
          <w:lang w:val="pt_PT" w:bidi="pt_PT"/>
        </w:rPr>
        <w:t>); e eles são informados sobre a compaixão do “Senhor Todo-Poderoso” (</w:t>
      </w:r>
      <w:r>
        <w:rPr>
          <w:lang w:val="pt_PT" w:bidi="pt_PT"/>
        </w:rPr>
        <w:t>5.4</w:t>
      </w:r>
      <w:r>
        <w:rPr>
          <w:lang w:val="pt_PT" w:bidi="pt_PT"/>
        </w:rPr>
        <w:t>) — um nome para Deus usado no AT. Nas passagens menores e desconectadas da carta, é impossível descobrir qualquer coisa sobre as circunstâncias dos leitores. A maioria dessas exortações é geral e se relaciona com as condições sociais e espirituais que alguém poderia encontrar entre qualquer grupo de cristãos em qualquer era. As passagens mais estendidas que lidam com as condições sociais (</w:t>
      </w:r>
      <w:r>
        <w:rPr>
          <w:lang w:val="pt_PT" w:bidi="pt_PT"/>
        </w:rPr>
        <w:t>2.1–12</w:t>
      </w:r>
      <w:r>
        <w:rPr>
          <w:lang w:val="pt_PT" w:bidi="pt_PT"/>
        </w:rPr>
        <w:t xml:space="preserve">; </w:t>
      </w:r>
      <w:r>
        <w:rPr>
          <w:lang w:val="pt_PT" w:bidi="pt_PT"/>
        </w:rPr>
        <w:t>5.1–11</w:t>
      </w:r>
      <w:r>
        <w:rPr>
          <w:lang w:val="pt_PT" w:bidi="pt_PT"/>
        </w:rPr>
        <w:t xml:space="preserve">) fornecem informações sobre a situação dos leitores. Tiago está se dirigindo aos cristãos pobres empregados como trabalhadores agrícolas por proprietários de terras ricos. Alguns ricos podem ser incluídos entre seus leitores cristãos judeus (cf. </w:t>
      </w:r>
      <w:r>
        <w:rPr>
          <w:lang w:val="pt_PT" w:bidi="pt_PT"/>
        </w:rPr>
        <w:t>4.13–17</w:t>
      </w:r>
      <w:r>
        <w:rPr>
          <w:lang w:val="pt_PT" w:bidi="pt_PT"/>
        </w:rPr>
        <w:t>), mas Tiago está principalmente interessado nos pobres. Suas declarações denunciando os ricos são uma reminiscência dos profetas do AT, especialmente Amós.</w:t>
      </w:r>
    </w:p>
    <w:p>
      <w:pPr>
        <w:pStyle w:val="Heading3"/>
      </w:pPr>
      <w:r>
        <w:rPr>
          <w:lang w:val="pt_PT" w:bidi="pt_PT"/>
        </w:rPr>
        <w:t>Propósito da escrita e ensino teológico</w:t>
      </w:r>
    </w:p>
    <w:p>
      <w:pPr/>
      <w:r>
        <w:rPr>
          <w:lang w:val="pt_PT" w:bidi="pt_PT"/>
        </w:rPr>
      </w:r>
      <w:r>
        <w:rPr>
          <w:lang w:val="pt_PT" w:bidi="pt_PT"/>
        </w:rPr>
        <w:t>A carta de Tiago foi escrita (1) para fortalecer os cristãos judeus em meio as provações (</w:t>
      </w:r>
      <w:r>
        <w:rPr>
          <w:lang w:val="pt_PT" w:bidi="pt_PT"/>
        </w:rPr>
        <w:t>Tg 1.2–4,13–15</w:t>
      </w:r>
      <w:r>
        <w:rPr>
          <w:lang w:val="pt_PT" w:bidi="pt_PT"/>
        </w:rPr>
        <w:t xml:space="preserve">; </w:t>
      </w:r>
      <w:r>
        <w:rPr>
          <w:lang w:val="pt_PT" w:bidi="pt_PT"/>
        </w:rPr>
        <w:t>5.7–11</w:t>
      </w:r>
      <w:r>
        <w:rPr>
          <w:lang w:val="pt_PT" w:bidi="pt_PT"/>
        </w:rPr>
        <w:t>); (2) para corrigir um mal-entendido da doutrina Paulina da justificação pela fé (</w:t>
      </w:r>
      <w:r>
        <w:rPr>
          <w:lang w:val="pt_PT" w:bidi="pt_PT"/>
        </w:rPr>
        <w:t>2.14–26</w:t>
      </w:r>
      <w:r>
        <w:rPr>
          <w:lang w:val="pt_PT" w:bidi="pt_PT"/>
        </w:rPr>
        <w:t>); e (3) para passar aos cristãos da primeira geração uma riqueza de sabedoria prática.</w:t>
      </w:r>
    </w:p>
    <w:p>
      <w:pPr/>
      <w:r>
        <w:rPr>
          <w:lang w:val="pt_PT" w:bidi="pt_PT"/>
        </w:rPr>
      </w:r>
      <w:r>
        <w:rPr>
          <w:lang w:val="pt_PT" w:bidi="pt_PT"/>
        </w:rPr>
        <w:t>A teologia de Tiago não é dogmática; omite os grandes temas teológicos que dominam os escritos de Paulo e desempenham um papel tão importante no resto dos livros do NT. Tiago não faz menção da Encarnação, e o nome de Cristo aparece apenas duas vezes (</w:t>
      </w:r>
      <w:r>
        <w:rPr>
          <w:lang w:val="pt_PT" w:bidi="pt_PT"/>
        </w:rPr>
        <w:t>1.1</w:t>
      </w:r>
      <w:r>
        <w:rPr>
          <w:lang w:val="pt_PT" w:bidi="pt_PT"/>
        </w:rPr>
        <w:t xml:space="preserve">; </w:t>
      </w:r>
      <w:r>
        <w:rPr>
          <w:lang w:val="pt_PT" w:bidi="pt_PT"/>
        </w:rPr>
        <w:t>2.1</w:t>
      </w:r>
      <w:r>
        <w:rPr>
          <w:lang w:val="pt_PT" w:bidi="pt_PT"/>
        </w:rPr>
        <w:t>). Nenhuma menção é feita dos sofrimentos, morte ou ressurreição de Cristo.</w:t>
      </w:r>
    </w:p>
    <w:p>
      <w:pPr/>
      <w:r>
        <w:rPr>
          <w:lang w:val="pt_PT" w:bidi="pt_PT"/>
        </w:rPr>
      </w:r>
      <w:r>
        <w:rPr>
          <w:lang w:val="pt_PT" w:bidi="pt_PT"/>
        </w:rPr>
        <w:t>A teologia de Tiago é prática e tem um teor judaico definido. As características cristãs distintas, é claro, estão lá. Tiago simplesmente misturou os dois para produzir um documento judaico-cristão.</w:t>
      </w:r>
    </w:p>
    <w:p>
      <w:pPr/>
      <w:r>
        <w:rPr>
          <w:lang w:val="pt_PT" w:bidi="pt_PT"/>
        </w:rPr>
      </w:r>
      <w:r>
        <w:rPr>
          <w:lang w:val="pt_PT" w:bidi="pt_PT"/>
        </w:rPr>
        <w:t>Os temas teológicos notáveis da carta são os seguintes:</w:t>
      </w:r>
    </w:p>
    <w:p>
      <w:pPr>
        <w:pStyle w:val="Heading4"/>
      </w:pPr>
      <w:r>
        <w:rPr>
          <w:lang w:val="pt_PT" w:bidi="pt_PT"/>
        </w:rPr>
        <w:t>Tentações e Provações</w:t>
      </w:r>
    </w:p>
    <w:p>
      <w:pPr/>
      <w:r>
        <w:rPr>
          <w:lang w:val="pt_PT" w:bidi="pt_PT"/>
        </w:rPr>
      </w:r>
      <w:r>
        <w:rPr>
          <w:lang w:val="pt_PT" w:bidi="pt_PT"/>
        </w:rPr>
        <w:t>Os ensinamentos tipicamente judaicos — alegria nas provações e o uso de provações para a construção e aperfeiçoamento do caráter — são ambos encontrados na carta (</w:t>
      </w:r>
      <w:r>
        <w:rPr>
          <w:lang w:val="pt_PT" w:bidi="pt_PT"/>
        </w:rPr>
        <w:t>1.2–4</w:t>
      </w:r>
      <w:r>
        <w:rPr>
          <w:lang w:val="pt_PT" w:bidi="pt_PT"/>
        </w:rPr>
        <w:t xml:space="preserve">). Tiago também aborda a origem da tentação (vv. </w:t>
      </w:r>
      <w:r>
        <w:rPr>
          <w:lang w:val="pt_PT" w:bidi="pt_PT"/>
        </w:rPr>
        <w:t>13–15</w:t>
      </w:r>
      <w:r>
        <w:rPr>
          <w:lang w:val="pt_PT" w:bidi="pt_PT"/>
        </w:rPr>
        <w:t xml:space="preserve">). Aqui o autor entra em conflito com a teologia judaica contemporânea. A solução rabínica para o problema da origem do pecado era que havia uma tendência maligna no homem que seduz o homem ao pecado. Os rabinos argumentavam que, uma vez que Deus é o Criador de todas as coisas, incluindo o impulso maligno nas pessoas, eles não são responsáveis por seus pecados. Não, diz Tiago. “E lembre-se, ninguém que quer fazer o que é errado deve dizer: ‘Deus está me tentando’. Deus nunca é tentado a fazer o que é errado, e ele nunca tenta a ninguém também. A tentação vem da isca de nossos próprios desejos malignos” (vv. </w:t>
      </w:r>
      <w:r>
        <w:rPr>
          <w:lang w:val="pt_PT" w:bidi="pt_PT"/>
        </w:rPr>
        <w:t>13–14</w:t>
      </w:r>
      <w:r>
        <w:rPr>
          <w:lang w:val="pt_PT" w:bidi="pt_PT"/>
        </w:rPr>
        <w:t>, NTLH).</w:t>
      </w:r>
    </w:p>
    <w:p>
      <w:pPr>
        <w:pStyle w:val="Heading4"/>
      </w:pPr>
      <w:r>
        <w:rPr>
          <w:lang w:val="pt_PT" w:bidi="pt_PT"/>
        </w:rPr>
        <w:t>Lei</w:t>
      </w:r>
    </w:p>
    <w:p>
      <w:pPr/>
      <w:r>
        <w:rPr>
          <w:lang w:val="pt_PT" w:bidi="pt_PT"/>
        </w:rPr>
      </w:r>
      <w:r>
        <w:rPr>
          <w:lang w:val="pt_PT" w:bidi="pt_PT"/>
        </w:rPr>
        <w:t>Toda a carta está relacionada com o ensino ético; não há menção das verdades centrais do evangelho da morte e ressurreição de Cristo. Tiago pressupõe o evangelho e apresenta o lado ético do cristianismo como uma lei perfeita. Ele parece estar encorajando seus leitores judeu-cristãos de que ainda há lei para eles (a posse inestimável de cada judeu).</w:t>
      </w:r>
    </w:p>
    <w:p>
      <w:pPr/>
      <w:r>
        <w:rPr>
          <w:lang w:val="pt_PT" w:bidi="pt_PT"/>
        </w:rPr>
      </w:r>
      <w:r>
        <w:rPr>
          <w:lang w:val="pt_PT" w:bidi="pt_PT"/>
        </w:rPr>
        <w:t>A lei (ensino ético do cristianismo) é uma lei perfeita (</w:t>
      </w:r>
      <w:r>
        <w:rPr>
          <w:lang w:val="pt_PT" w:bidi="pt_PT"/>
        </w:rPr>
        <w:t>1.25</w:t>
      </w:r>
      <w:r>
        <w:rPr>
          <w:lang w:val="pt_PT" w:bidi="pt_PT"/>
        </w:rPr>
        <w:t>) porque foi aperfeiçoada por Jesus Cristo. Também é uma lei de liberdade — isto é, uma lei que se aplica àqueles que têm liberdade, não da lei, mas do pecado e do ego através da “palavra da verdade”. Assim, “lei” é a maneira de um judeu palestino-cristão de descrever o ensino ético da fé cristã, o padrão de conduta para o crente em Jesus Cristo.</w:t>
      </w:r>
    </w:p>
    <w:p>
      <w:pPr/>
      <w:r>
        <w:rPr>
          <w:lang w:val="pt_PT" w:bidi="pt_PT"/>
        </w:rPr>
      </w:r>
      <w:r>
        <w:rPr>
          <w:lang w:val="pt_PT" w:bidi="pt_PT"/>
        </w:rPr>
        <w:t xml:space="preserve">Esta tendência de descrever o ensino ético cristão como a lei é encontrada em </w:t>
      </w:r>
      <w:r>
        <w:rPr>
          <w:lang w:val="pt_PT" w:bidi="pt_PT"/>
        </w:rPr>
        <w:t>2.8–13</w:t>
      </w:r>
      <w:r>
        <w:rPr>
          <w:lang w:val="pt_PT" w:bidi="pt_PT"/>
        </w:rPr>
        <w:t>, uma passagem que surge de uma repreensão contra o favoritismo que os leitores de Tiago estavam mostrando em relação aos ricos. Este favoritismo estava sendo tolerado por um apelo à lei do amor ao próximo. Então Tiago escreve: “Se vocês de fato obedecerem à lei real... estarão agindo corretamente.” (</w:t>
      </w:r>
      <w:r>
        <w:rPr>
          <w:lang w:val="pt_PT" w:bidi="pt_PT"/>
        </w:rPr>
        <w:t>2.8</w:t>
      </w:r>
      <w:r>
        <w:rPr>
          <w:lang w:val="pt_PT" w:bidi="pt_PT"/>
        </w:rPr>
        <w:t>, NVI). A “lei real” é para aqueles que são do reino de Deus; é a regra de fé para aqueles que de bom grado se sujeitaram ao governo de Deus. A identificação da lei com o aspecto ético do cristianismo percorre toda a carta.</w:t>
      </w:r>
    </w:p>
    <w:p>
      <w:pPr>
        <w:pStyle w:val="Heading4"/>
      </w:pPr>
      <w:r>
        <w:rPr>
          <w:lang w:val="pt_PT" w:bidi="pt_PT"/>
        </w:rPr>
        <w:t>Fé e Obras</w:t>
      </w:r>
    </w:p>
    <w:p>
      <w:pPr/>
      <w:r>
        <w:rPr>
          <w:lang w:val="pt_PT" w:bidi="pt_PT"/>
        </w:rPr>
      </w:r>
      <w:r>
        <w:rPr>
          <w:lang w:val="pt_PT" w:bidi="pt_PT"/>
        </w:rPr>
        <w:t>A fé desempenha um papel importante na teologia de Tiago. O elemento básico da piedade (</w:t>
      </w:r>
      <w:r>
        <w:rPr>
          <w:lang w:val="pt_PT" w:bidi="pt_PT"/>
        </w:rPr>
        <w:t>1.3</w:t>
      </w:r>
      <w:r>
        <w:rPr>
          <w:lang w:val="pt_PT" w:bidi="pt_PT"/>
        </w:rPr>
        <w:t xml:space="preserve">; cf. </w:t>
      </w:r>
      <w:r>
        <w:rPr>
          <w:lang w:val="pt_PT" w:bidi="pt_PT"/>
        </w:rPr>
        <w:t>2.5</w:t>
      </w:r>
      <w:r>
        <w:rPr>
          <w:lang w:val="pt_PT" w:bidi="pt_PT"/>
        </w:rPr>
        <w:t>) é a crença em Deus — não apenas a crença em sua existência, mas a crença em seu caráter como sendo bom e benevolente em seus tratos com a humanidade (</w:t>
      </w:r>
      <w:r>
        <w:rPr>
          <w:lang w:val="pt_PT" w:bidi="pt_PT"/>
        </w:rPr>
        <w:t>1.6</w:t>
      </w:r>
      <w:r>
        <w:rPr>
          <w:lang w:val="pt_PT" w:bidi="pt_PT"/>
        </w:rPr>
        <w:t>). A fé inclui a crença no poder de Deus e em sua capacidade de realizar atos milagrosos; está intimamente associada com a oração (</w:t>
      </w:r>
      <w:r>
        <w:rPr>
          <w:lang w:val="pt_PT" w:bidi="pt_PT"/>
        </w:rPr>
        <w:t>5.15–16</w:t>
      </w:r>
      <w:r>
        <w:rPr>
          <w:lang w:val="pt_PT" w:bidi="pt_PT"/>
        </w:rPr>
        <w:t xml:space="preserve">; cf. </w:t>
      </w:r>
      <w:r>
        <w:rPr>
          <w:lang w:val="pt_PT" w:bidi="pt_PT"/>
        </w:rPr>
        <w:t>1.6</w:t>
      </w:r>
      <w:r>
        <w:rPr>
          <w:lang w:val="pt_PT" w:bidi="pt_PT"/>
        </w:rPr>
        <w:t>). Tiago tem um conceito dinâmico de fé e claramente vai além do judaísmo quando ele fala de fé dirigida ao Senhor Jesus Cristo (</w:t>
      </w:r>
      <w:r>
        <w:rPr>
          <w:lang w:val="pt_PT" w:bidi="pt_PT"/>
        </w:rPr>
        <w:t>2.1</w:t>
      </w:r>
      <w:r>
        <w:rPr>
          <w:lang w:val="pt_PT" w:bidi="pt_PT"/>
        </w:rPr>
        <w:t>).</w:t>
      </w:r>
    </w:p>
    <w:p>
      <w:pPr/>
      <w:r>
        <w:rPr>
          <w:lang w:val="pt_PT" w:bidi="pt_PT"/>
        </w:rPr>
      </w:r>
      <w:r>
        <w:rPr>
          <w:lang w:val="pt_PT" w:bidi="pt_PT"/>
        </w:rPr>
        <w:t xml:space="preserve">Existem semelhanças entre o conceito de fé em Tiago e esse conceito nos ensinamentos de Jesus. Para o Senhor Jesus, a fé também significava ganhar acesso ao poder divino e é muitas vezes associada com a cura (cf. </w:t>
      </w:r>
      <w:r>
        <w:rPr>
          <w:lang w:val="pt_PT" w:bidi="pt_PT"/>
        </w:rPr>
        <w:t>Mt 21.22</w:t>
      </w:r>
      <w:r>
        <w:rPr>
          <w:lang w:val="pt_PT" w:bidi="pt_PT"/>
        </w:rPr>
        <w:t xml:space="preserve">; </w:t>
      </w:r>
      <w:r>
        <w:rPr>
          <w:lang w:val="pt_PT" w:bidi="pt_PT"/>
        </w:rPr>
        <w:t>Mc 5.34</w:t>
      </w:r>
      <w:r>
        <w:rPr>
          <w:lang w:val="pt_PT" w:bidi="pt_PT"/>
        </w:rPr>
        <w:t xml:space="preserve">; </w:t>
      </w:r>
      <w:r>
        <w:rPr>
          <w:lang w:val="pt_PT" w:bidi="pt_PT"/>
        </w:rPr>
        <w:t>11.24</w:t>
      </w:r>
      <w:r>
        <w:rPr>
          <w:lang w:val="pt_PT" w:bidi="pt_PT"/>
        </w:rPr>
        <w:t>).</w:t>
      </w:r>
    </w:p>
    <w:p>
      <w:pPr/>
      <w:r>
        <w:rPr>
          <w:lang w:val="pt_PT" w:bidi="pt_PT"/>
        </w:rPr>
      </w:r>
      <w:r>
        <w:rPr>
          <w:lang w:val="pt_PT" w:bidi="pt_PT"/>
        </w:rPr>
        <w:t xml:space="preserve">A passagem mais conhecida em que a fé é mencionada é </w:t>
      </w:r>
      <w:r>
        <w:rPr>
          <w:lang w:val="pt_PT" w:bidi="pt_PT"/>
        </w:rPr>
        <w:t>Tg 2.14–26</w:t>
      </w:r>
      <w:r>
        <w:rPr>
          <w:lang w:val="pt_PT" w:bidi="pt_PT"/>
        </w:rPr>
        <w:t xml:space="preserve">, onde é contrastada com as obras. De um estudo íntimo desta passagem, pode ser determinado que Tiago não está contradizendo Paulo. Tanto para Tiago quanto para Paulo, a fé é dirigida ao Senhor Jesus Cristo; tal fé sempre produzirá boas obras. A fé de que Tiago fala não é fé no sentido hebraico de confiança em Deus que resulta em ação moral. Isso não é reconhecido como a </w:t>
      </w:r>
      <w:r>
        <w:rPr>
          <w:i/>
          <w:lang w:val="pt_PT" w:bidi="pt_PT"/>
        </w:rPr>
        <w:t>verdadeira</w:t>
      </w:r>
      <w:r>
        <w:rPr>
          <w:lang w:val="pt_PT" w:bidi="pt_PT"/>
        </w:rPr>
        <w:t xml:space="preserve"> fé por Tiago (cf. “se um homem disser que ele tem fé”, </w:t>
      </w:r>
      <w:r>
        <w:rPr>
          <w:lang w:val="pt_PT" w:bidi="pt_PT"/>
        </w:rPr>
        <w:t>2.14</w:t>
      </w:r>
      <w:r>
        <w:rPr>
          <w:lang w:val="pt_PT" w:bidi="pt_PT"/>
        </w:rPr>
        <w:t>), e Paulo concordaria com ele.</w:t>
      </w:r>
    </w:p>
    <w:p>
      <w:pPr/>
      <w:r>
        <w:rPr>
          <w:lang w:val="pt_PT" w:bidi="pt_PT"/>
        </w:rPr>
      </w:r>
      <w:r>
        <w:rPr>
          <w:lang w:val="pt_PT" w:bidi="pt_PT"/>
        </w:rPr>
        <w:t>O uso de Tiago da palavra “obras” difere significativamente do de Paulo. Para Tiago, “obras” são obras de fé, a realização ética da verdadeira espiritualidade e incluem especialmente a “obra de amor” (</w:t>
      </w:r>
      <w:r>
        <w:rPr>
          <w:lang w:val="pt_PT" w:bidi="pt_PT"/>
        </w:rPr>
        <w:t>2.8</w:t>
      </w:r>
      <w:r>
        <w:rPr>
          <w:lang w:val="pt_PT" w:bidi="pt_PT"/>
        </w:rPr>
        <w:t>). (Paulo provavelmente chamaria tais obras de “o fruto do Espírito”). Quando Paulo usa a palavra “obras”, ele geralmente tem em mente as obras da lei pelas quais as pessoas tentam estabelecer sua própria justiça diante de Deus. É contra tal heresia teológica que as mais fortes polêmicas de Paulo são abordadas nas cartas aos gálatas e aos romanos.</w:t>
      </w:r>
    </w:p>
    <w:p>
      <w:pPr>
        <w:pStyle w:val="Heading4"/>
      </w:pPr>
      <w:r>
        <w:rPr>
          <w:lang w:val="pt_PT" w:bidi="pt_PT"/>
        </w:rPr>
        <w:t>Sabedoria</w:t>
      </w:r>
    </w:p>
    <w:p>
      <w:pPr/>
      <w:r>
        <w:rPr>
          <w:lang w:val="pt_PT" w:bidi="pt_PT"/>
        </w:rPr>
      </w:r>
      <w:r>
        <w:rPr>
          <w:lang w:val="pt_PT" w:bidi="pt_PT"/>
        </w:rPr>
        <w:t xml:space="preserve">O conceito de sabedoria de Tiago também revela o contexto judaico da carta. A sabedoria é principalmente prática, não filosófica. Não deve ser identificada com o poder de raciocínio ou a capacidade de apreender questões intelectuais; não tem nada a ver com as perguntas de </w:t>
      </w:r>
      <w:r>
        <w:rPr>
          <w:i/>
          <w:lang w:val="pt_PT" w:bidi="pt_PT"/>
        </w:rPr>
        <w:t>como</w:t>
      </w:r>
      <w:r>
        <w:rPr>
          <w:lang w:val="pt_PT" w:bidi="pt_PT"/>
        </w:rPr>
        <w:t xml:space="preserve"> ou </w:t>
      </w:r>
      <w:r>
        <w:rPr>
          <w:i/>
          <w:lang w:val="pt_PT" w:bidi="pt_PT"/>
        </w:rPr>
        <w:t>por que</w:t>
      </w:r>
      <w:r>
        <w:rPr>
          <w:lang w:val="pt_PT" w:bidi="pt_PT"/>
        </w:rPr>
        <w:t>. Deve ser buscada por oração sincera e é um dom de Deus (</w:t>
      </w:r>
      <w:r>
        <w:rPr>
          <w:lang w:val="pt_PT" w:bidi="pt_PT"/>
        </w:rPr>
        <w:t>Tg 1.5</w:t>
      </w:r>
      <w:r>
        <w:rPr>
          <w:lang w:val="pt_PT" w:bidi="pt_PT"/>
        </w:rPr>
        <w:t xml:space="preserve">). Ambas as ideias encontram suas raízes na Literatura de Sabedoria dos judeus (cf. </w:t>
      </w:r>
      <w:r>
        <w:rPr>
          <w:lang w:val="pt_PT" w:bidi="pt_PT"/>
        </w:rPr>
        <w:t>Pv 2.6</w:t>
      </w:r>
      <w:r>
        <w:rPr>
          <w:lang w:val="pt_PT" w:bidi="pt_PT"/>
        </w:rPr>
        <w:t>; Sb 7.7; Eclo 1.1). O homem sábio demonstra sua sabedoria por sua boa vida (</w:t>
      </w:r>
      <w:r>
        <w:rPr>
          <w:lang w:val="pt_PT" w:bidi="pt_PT"/>
        </w:rPr>
        <w:t>Tg 3.13</w:t>
      </w:r>
      <w:r>
        <w:rPr>
          <w:lang w:val="pt_PT" w:bidi="pt_PT"/>
        </w:rPr>
        <w:t xml:space="preserve">), enquanto a sabedoria que produz ciúme e egoísmo não é o tipo de sabedoria de Deus (vv. </w:t>
      </w:r>
      <w:r>
        <w:rPr>
          <w:lang w:val="pt_PT" w:bidi="pt_PT"/>
        </w:rPr>
        <w:t>15–16</w:t>
      </w:r>
      <w:r>
        <w:rPr>
          <w:lang w:val="pt_PT" w:bidi="pt_PT"/>
        </w:rPr>
        <w:t>).</w:t>
      </w:r>
    </w:p>
    <w:p>
      <w:pPr>
        <w:pStyle w:val="Heading4"/>
      </w:pPr>
      <w:r>
        <w:rPr>
          <w:lang w:val="pt_PT" w:bidi="pt_PT"/>
        </w:rPr>
        <w:t>Doutrina do Fim dos Tempos</w:t>
      </w:r>
    </w:p>
    <w:p>
      <w:pPr/>
      <w:r>
        <w:rPr>
          <w:lang w:val="pt_PT" w:bidi="pt_PT"/>
        </w:rPr>
      </w:r>
      <w:r>
        <w:rPr>
          <w:lang w:val="pt_PT" w:bidi="pt_PT"/>
        </w:rPr>
        <w:t>Três importantes temas do fim dos tempos são abordados na carta.</w:t>
      </w:r>
    </w:p>
    <w:p>
      <w:pPr/>
      <w:r>
        <w:rPr>
          <w:lang w:val="pt_PT" w:bidi="pt_PT"/>
        </w:rPr>
      </w:r>
      <w:r>
        <w:rPr>
          <w:lang w:val="pt_PT" w:bidi="pt_PT"/>
        </w:rPr>
        <w:t>O Reino de Deus</w:t>
      </w:r>
    </w:p>
    <w:p>
      <w:pPr/>
      <w:r>
        <w:rPr>
          <w:lang w:val="pt_PT" w:bidi="pt_PT"/>
        </w:rPr>
      </w:r>
      <w:r>
        <w:rPr>
          <w:lang w:val="pt_PT" w:bidi="pt_PT"/>
        </w:rPr>
        <w:t xml:space="preserve">A menção do reino de Deus surge de uma discussão de favoritismo na primeira metade do capítulo </w:t>
      </w:r>
      <w:r>
        <w:rPr>
          <w:lang w:val="pt_PT" w:bidi="pt_PT"/>
        </w:rPr>
        <w:t>2</w:t>
      </w:r>
      <w:r>
        <w:rPr>
          <w:lang w:val="pt_PT" w:bidi="pt_PT"/>
        </w:rPr>
        <w:t>. Nenhum favoritismo deve ser mostrado aos ricos, pois Tiago pergunta: “Deus não escolheu os pobres neste mundo para serem ricos em fé? Não são eles que herdarão o reino que Deus prometeu aos que o amam?” (</w:t>
      </w:r>
      <w:r>
        <w:rPr>
          <w:lang w:val="pt_PT" w:bidi="pt_PT"/>
        </w:rPr>
        <w:t>2.5</w:t>
      </w:r>
      <w:r>
        <w:rPr>
          <w:lang w:val="pt_PT" w:bidi="pt_PT"/>
        </w:rPr>
        <w:t xml:space="preserve">, NTLH). Isso ecoa o ensino de nosso Senhor em </w:t>
      </w:r>
      <w:r>
        <w:rPr>
          <w:lang w:val="pt_PT" w:bidi="pt_PT"/>
        </w:rPr>
        <w:t>Lc 6.20</w:t>
      </w:r>
      <w:r>
        <w:rPr>
          <w:lang w:val="pt_PT" w:bidi="pt_PT"/>
        </w:rPr>
        <w:t xml:space="preserve">: “Felizes são vocês, os pobres, pois o Reino de Deus é de vocês.” (NTLH). O reino é o reinado de Deus cumprido parcialmente nesta vida, mas totalmente cumprido na vida por vir (cf. “prometeu”, </w:t>
      </w:r>
      <w:r>
        <w:rPr>
          <w:lang w:val="pt_PT" w:bidi="pt_PT"/>
        </w:rPr>
        <w:t>Tg 2.5</w:t>
      </w:r>
      <w:r>
        <w:rPr>
          <w:lang w:val="pt_PT" w:bidi="pt_PT"/>
        </w:rPr>
        <w:t>).</w:t>
      </w:r>
    </w:p>
    <w:p>
      <w:pPr/>
      <w:r>
        <w:rPr>
          <w:lang w:val="pt_PT" w:bidi="pt_PT"/>
        </w:rPr>
      </w:r>
      <w:r>
        <w:rPr>
          <w:lang w:val="pt_PT" w:bidi="pt_PT"/>
        </w:rPr>
        <w:t>Julgamento</w:t>
      </w:r>
    </w:p>
    <w:p>
      <w:pPr/>
      <w:r>
        <w:rPr>
          <w:lang w:val="pt_PT" w:bidi="pt_PT"/>
        </w:rPr>
      </w:r>
      <w:r>
        <w:rPr>
          <w:lang w:val="pt_PT" w:bidi="pt_PT"/>
        </w:rPr>
        <w:t xml:space="preserve">Este é um tema dominante do fim dos tempos da carta. Em </w:t>
      </w:r>
      <w:r>
        <w:rPr>
          <w:lang w:val="pt_PT" w:bidi="pt_PT"/>
        </w:rPr>
        <w:t>2.12</w:t>
      </w:r>
      <w:r>
        <w:rPr>
          <w:lang w:val="pt_PT" w:bidi="pt_PT"/>
        </w:rPr>
        <w:t xml:space="preserve">, os leitores são admoestados a falar e agir, lembrando que eles serão julgados sob a lei da liberdade, e eles são lembrados de que o julgamento é sem misericórdia a alguém que não mostrou misericórdia. Em outras palavras, o julgamento será administrado de acordo com “obras de amor”. Em </w:t>
      </w:r>
      <w:r>
        <w:rPr>
          <w:lang w:val="pt_PT" w:bidi="pt_PT"/>
        </w:rPr>
        <w:t>3.1</w:t>
      </w:r>
      <w:r>
        <w:rPr>
          <w:lang w:val="pt_PT" w:bidi="pt_PT"/>
        </w:rPr>
        <w:t>, Tiago se dirige aos mestres e os lembra que o privilégio é outra base na qual Deus julga.</w:t>
      </w:r>
    </w:p>
    <w:p>
      <w:pPr/>
      <w:r>
        <w:rPr>
          <w:lang w:val="pt_PT" w:bidi="pt_PT"/>
        </w:rPr>
      </w:r>
      <w:r>
        <w:rPr>
          <w:lang w:val="pt_PT" w:bidi="pt_PT"/>
        </w:rPr>
        <w:t xml:space="preserve">O tema do julgamento aparece novamente em </w:t>
      </w:r>
      <w:r>
        <w:rPr>
          <w:lang w:val="pt_PT" w:bidi="pt_PT"/>
        </w:rPr>
        <w:t>5.1–6</w:t>
      </w:r>
      <w:r>
        <w:rPr>
          <w:lang w:val="pt_PT" w:bidi="pt_PT"/>
        </w:rPr>
        <w:t>, e aqui o autor atinge dimensões proféticas. O julgamento de Deus cairá sobre os proprietários de terras ricos que viveram vidas autoindulgentes e irresponsáveis. Não apenas enganaram seus pobres arrendatários; eles até “têm condenado e matado os inocentes, e eles não podem fazer nada contra vocês [os proprietários de terras]” (</w:t>
      </w:r>
      <w:r>
        <w:rPr>
          <w:lang w:val="pt_PT" w:bidi="pt_PT"/>
        </w:rPr>
        <w:t>5.6</w:t>
      </w:r>
      <w:r>
        <w:rPr>
          <w:lang w:val="pt_PT" w:bidi="pt_PT"/>
        </w:rPr>
        <w:t xml:space="preserve">, NTLH). Tudo isso os tornou aptos para o julgamento (“estão gordos como gado pronto para o matadouro.” — v. </w:t>
      </w:r>
      <w:r>
        <w:rPr>
          <w:lang w:val="pt_PT" w:bidi="pt_PT"/>
        </w:rPr>
        <w:t>5</w:t>
      </w:r>
      <w:r>
        <w:rPr>
          <w:lang w:val="pt_PT" w:bidi="pt_PT"/>
        </w:rPr>
        <w:t>, NTLH).</w:t>
      </w:r>
    </w:p>
    <w:p>
      <w:pPr/>
      <w:r>
        <w:rPr>
          <w:lang w:val="pt_PT" w:bidi="pt_PT"/>
        </w:rPr>
      </w:r>
      <w:r>
        <w:rPr>
          <w:lang w:val="pt_PT" w:bidi="pt_PT"/>
        </w:rPr>
        <w:t>A passagem final sobre o julgamento (</w:t>
      </w:r>
      <w:r>
        <w:rPr>
          <w:lang w:val="pt_PT" w:bidi="pt_PT"/>
        </w:rPr>
        <w:t>5.9</w:t>
      </w:r>
      <w:r>
        <w:rPr>
          <w:lang w:val="pt_PT" w:bidi="pt_PT"/>
        </w:rPr>
        <w:t>) é dirigida àqueles que estão sendo explorados ou sofrendo. A palavra de exortação de Tiago é que eles não devem murmurar uns contra os outros. Julgar é o ofício de Deus, e o Juiz está próximo.</w:t>
      </w:r>
    </w:p>
    <w:p>
      <w:pPr/>
      <w:r>
        <w:rPr>
          <w:lang w:val="pt_PT" w:bidi="pt_PT"/>
        </w:rPr>
      </w:r>
      <w:r>
        <w:rPr>
          <w:lang w:val="pt_PT" w:bidi="pt_PT"/>
        </w:rPr>
        <w:t>A segunda vinda</w:t>
      </w:r>
    </w:p>
    <w:p>
      <w:pPr/>
      <w:r>
        <w:rPr>
          <w:lang w:val="pt_PT" w:bidi="pt_PT"/>
        </w:rPr>
      </w:r>
      <w:r>
        <w:rPr>
          <w:lang w:val="pt_PT" w:bidi="pt_PT"/>
        </w:rPr>
        <w:t>A esperança da vinda de Cristo é apresentada como o grande estímulo para a vida cristã. Todo tipo de sofrimento e provação deve ser suportado porque a vinda de Cristo está próxima (</w:t>
      </w:r>
      <w:r>
        <w:rPr>
          <w:lang w:val="pt_PT" w:bidi="pt_PT"/>
        </w:rPr>
        <w:t>5.8</w:t>
      </w:r>
      <w:r>
        <w:rPr>
          <w:lang w:val="pt_PT" w:bidi="pt_PT"/>
        </w:rPr>
        <w:t>). Esta expectativa é poderosa e imediata — como a encontrada nas cartas de Tessalônica.</w:t>
      </w:r>
    </w:p>
    <w:p>
      <w:pPr>
        <w:pStyle w:val="Heading3"/>
      </w:pPr>
      <w:r>
        <w:rPr>
          <w:lang w:val="pt_PT" w:bidi="pt_PT"/>
        </w:rPr>
        <w:t>Conteúdo</w:t>
      </w:r>
    </w:p>
    <w:p>
      <w:pPr/>
      <w:r>
        <w:rPr>
          <w:lang w:val="pt_PT" w:bidi="pt_PT"/>
        </w:rPr>
      </w:r>
      <w:r>
        <w:rPr>
          <w:lang w:val="pt_PT" w:bidi="pt_PT"/>
        </w:rPr>
        <w:t>No verdadeiro espírito da Literatura de Sabedoria, Tiago toca em muitos assuntos. Seus parágrafos breves e abruptos foram comparados a um colar de pérolas — cada um é uma unidade própria. Algumas transições existem, mas elas são muitas vezes difíceis de encontrar e Tiago se move rapidamente de um assunto para outro.</w:t>
      </w:r>
    </w:p>
    <w:p>
      <w:pPr/>
      <w:r>
        <w:rPr>
          <w:lang w:val="pt_PT" w:bidi="pt_PT"/>
        </w:rPr>
      </w:r>
      <w:r>
        <w:rPr>
          <w:lang w:val="pt_PT" w:bidi="pt_PT"/>
        </w:rPr>
        <w:t>O autor começa identificando-se como o “servo de Deus e do Senhor Jesus Cristo”, e seus leitores como as “doze tribos na dispersão” (veja ARA) — isto é, os cristãos judeus que deixaram Jerusalém e Israel devido à perseguição.</w:t>
      </w:r>
    </w:p>
    <w:p>
      <w:pPr/>
      <w:r>
        <w:rPr>
          <w:lang w:val="pt_PT" w:bidi="pt_PT"/>
        </w:rPr>
      </w:r>
      <w:r>
        <w:rPr>
          <w:lang w:val="pt_PT" w:bidi="pt_PT"/>
        </w:rPr>
        <w:t>Sua primeira palavra é de encorajamento. As provações devem ser contadas como alegria porque elas são a maneira de Deus testar o crente, e elas produzem maturidade espiritual. Se a razão para uma provação não for clara, Deus pode e dará a resposta. Ele é um doador generoso de sabedoria àqueles que realmente querem (</w:t>
      </w:r>
      <w:r>
        <w:rPr>
          <w:lang w:val="pt_PT" w:bidi="pt_PT"/>
        </w:rPr>
        <w:t>1.5–8</w:t>
      </w:r>
      <w:r>
        <w:rPr>
          <w:lang w:val="pt_PT" w:bidi="pt_PT"/>
        </w:rPr>
        <w:t>).</w:t>
      </w:r>
    </w:p>
    <w:p>
      <w:pPr/>
      <w:r>
        <w:rPr>
          <w:lang w:val="pt_PT" w:bidi="pt_PT"/>
        </w:rPr>
      </w:r>
      <w:r>
        <w:rPr>
          <w:lang w:val="pt_PT" w:bidi="pt_PT"/>
        </w:rPr>
        <w:t>Um cristão pobre deve estar orgulhoso de sua posição exaltada em Jesus Cristo, e um cristão rico deve estar feliz que ele tenha descoberto que há coisas mais importantes do que a riqueza. As riquezas são transitórias, como flores murchando rapidamente sob o sol quente da Palestina (</w:t>
      </w:r>
      <w:r>
        <w:rPr>
          <w:lang w:val="pt_PT" w:bidi="pt_PT"/>
        </w:rPr>
        <w:t>1.9–11</w:t>
      </w:r>
      <w:r>
        <w:rPr>
          <w:lang w:val="pt_PT" w:bidi="pt_PT"/>
        </w:rPr>
        <w:t>).</w:t>
      </w:r>
    </w:p>
    <w:p>
      <w:pPr/>
      <w:r>
        <w:rPr>
          <w:lang w:val="pt_PT" w:bidi="pt_PT"/>
        </w:rPr>
      </w:r>
      <w:r>
        <w:rPr>
          <w:lang w:val="pt_PT" w:bidi="pt_PT"/>
        </w:rPr>
        <w:t>Deus promete vida àqueles que suportam provações. Não se deve responsabilizar Deus pela tentação, pois é contrário à sua própria natureza ser tentado ou tentar as pessoas. A tentação tem sua origem no desejo egoísta das pessoas — um desejo que, quando plenamente realizado, produz morte (</w:t>
      </w:r>
      <w:r>
        <w:rPr>
          <w:lang w:val="pt_PT" w:bidi="pt_PT"/>
        </w:rPr>
        <w:t>1.12–15</w:t>
      </w:r>
      <w:r>
        <w:rPr>
          <w:lang w:val="pt_PT" w:bidi="pt_PT"/>
        </w:rPr>
        <w:t xml:space="preserve">). Deus não é a origem da tentação, mas a fonte de todo o bem. Ele deu às pessoas seu melhor presente, o presente da nova vida, e isso veio através do evangelho (vv. </w:t>
      </w:r>
      <w:r>
        <w:rPr>
          <w:lang w:val="pt_PT" w:bidi="pt_PT"/>
        </w:rPr>
        <w:t>16–18</w:t>
      </w:r>
      <w:r>
        <w:rPr>
          <w:lang w:val="pt_PT" w:bidi="pt_PT"/>
        </w:rPr>
        <w:t>).</w:t>
      </w:r>
    </w:p>
    <w:p>
      <w:pPr/>
      <w:r>
        <w:rPr>
          <w:lang w:val="pt_PT" w:bidi="pt_PT"/>
        </w:rPr>
      </w:r>
      <w:r>
        <w:rPr>
          <w:lang w:val="pt_PT" w:bidi="pt_PT"/>
        </w:rPr>
        <w:t>A atitude adequada em relação à Palavra da Verdade é receptividade, não raiva, e ouvir de modo eficaz essa palavra envolve preparação espiritual de coração e mente. Tal recepção da palavra traz salvação (</w:t>
      </w:r>
      <w:r>
        <w:rPr>
          <w:lang w:val="pt_PT" w:bidi="pt_PT"/>
        </w:rPr>
        <w:t>1.19–21</w:t>
      </w:r>
      <w:r>
        <w:rPr>
          <w:lang w:val="pt_PT" w:bidi="pt_PT"/>
        </w:rPr>
        <w:t xml:space="preserve">). A palavra deve ser posta em prática, não meramente ouvida. Ser um ouvinte passivo é ser como um homem que se vê em um espelho, e porque ele lança um olhar tão breve, esquece o que ele vê. Um ouvinte ativo, aquele que lança um olhar demorado no espelho da Palavra de Deus, se tornará um praticante, e Deus trará grande bênção à sua vida (vv. </w:t>
      </w:r>
      <w:r>
        <w:rPr>
          <w:lang w:val="pt_PT" w:bidi="pt_PT"/>
        </w:rPr>
        <w:t>22–25</w:t>
      </w:r>
      <w:r>
        <w:rPr>
          <w:lang w:val="pt_PT" w:bidi="pt_PT"/>
        </w:rPr>
        <w:t>).</w:t>
      </w:r>
    </w:p>
    <w:p>
      <w:pPr/>
      <w:r>
        <w:rPr>
          <w:lang w:val="pt_PT" w:bidi="pt_PT"/>
        </w:rPr>
      </w:r>
      <w:r>
        <w:rPr>
          <w:lang w:val="pt_PT" w:bidi="pt_PT"/>
        </w:rPr>
        <w:t>A verdadeira religião é uma coisa intensamente prática. Envolve coisas como controlar a própria língua, cuidar das necessidades dos órfãos e viúvas, e adotar um estilo de vida não mundano (</w:t>
      </w:r>
      <w:r>
        <w:rPr>
          <w:lang w:val="pt_PT" w:bidi="pt_PT"/>
        </w:rPr>
        <w:t>1.26–27</w:t>
      </w:r>
      <w:r>
        <w:rPr>
          <w:lang w:val="pt_PT" w:bidi="pt_PT"/>
        </w:rPr>
        <w:t>).</w:t>
      </w:r>
    </w:p>
    <w:p>
      <w:pPr/>
      <w:r>
        <w:rPr>
          <w:lang w:val="pt_PT" w:bidi="pt_PT"/>
        </w:rPr>
      </w:r>
      <w:r>
        <w:rPr>
          <w:lang w:val="pt_PT" w:bidi="pt_PT"/>
        </w:rPr>
        <w:t>O favoritismo e fé em Jesus Cristo não andam juntos. É errado mostrar favoritismo a um homem rico quando ele chega à reunião e ignorar um homem pobre. Deus escolheu as pessoas pobres para serem herdeiros de seu reino. Além disso, mostrar favoritismo aos ricos não faz sentido, uma vez que eles são os mesmos que arrastam os cristãos para a corte e blasfemam o nome de Cristo (</w:t>
      </w:r>
      <w:r>
        <w:rPr>
          <w:lang w:val="pt_PT" w:bidi="pt_PT"/>
        </w:rPr>
        <w:t>2.1–7</w:t>
      </w:r>
      <w:r>
        <w:rPr>
          <w:lang w:val="pt_PT" w:bidi="pt_PT"/>
        </w:rPr>
        <w:t xml:space="preserve">). Se, ao mostrar deferência aos ricos, a lei real — amar o próximo como a si mesmo — é cumprida, então tudo bem. Mas mostrar favoritismo é pecado, e tal pecado será julgado por Deus. Para ser um infrator, basta quebrar uma única lei (vv. </w:t>
      </w:r>
      <w:r>
        <w:rPr>
          <w:lang w:val="pt_PT" w:bidi="pt_PT"/>
        </w:rPr>
        <w:t>8–13</w:t>
      </w:r>
      <w:r>
        <w:rPr>
          <w:lang w:val="pt_PT" w:bidi="pt_PT"/>
        </w:rPr>
        <w:t>).</w:t>
      </w:r>
    </w:p>
    <w:p>
      <w:pPr/>
      <w:r>
        <w:rPr>
          <w:lang w:val="pt_PT" w:bidi="pt_PT"/>
        </w:rPr>
      </w:r>
      <w:r>
        <w:rPr>
          <w:lang w:val="pt_PT" w:bidi="pt_PT"/>
        </w:rPr>
        <w:t>Uma fé que não produz obras pode salvar uma pessoa? Quão boa é uma fé que não responde à necessidade humana? Tal fé está morta. Alguém se oporá dizendo que há “cristãos de fé” e há “cristãos de obras”. Mas não é assim. A verdadeira fé é sempre demonstrada pelas obras. Não é suficiente ter crenças ortodoxas. Até os demônios são teologicamente ortodoxos! Abraão, oferecendo Isaque, é um exemplo de como a verdadeira fé e as obras andam juntas. Até Raabe, a prostituta, demonstrou sua fé protegendo os espiões em Jericó. Então fé e as obras são inseparáveis (</w:t>
      </w:r>
      <w:r>
        <w:rPr>
          <w:lang w:val="pt_PT" w:bidi="pt_PT"/>
        </w:rPr>
        <w:t>2.14–26</w:t>
      </w:r>
      <w:r>
        <w:rPr>
          <w:lang w:val="pt_PT" w:bidi="pt_PT"/>
        </w:rPr>
        <w:t>).</w:t>
      </w:r>
    </w:p>
    <w:p>
      <w:pPr/>
      <w:r>
        <w:rPr>
          <w:lang w:val="pt_PT" w:bidi="pt_PT"/>
        </w:rPr>
      </w:r>
      <w:r>
        <w:rPr>
          <w:lang w:val="pt_PT" w:bidi="pt_PT"/>
        </w:rPr>
        <w:t>Poucas pessoas devem se tornar mestres espirituais, por causa da incrível responsabilidade envolvida. Todos nós estamos sujeitos a erros, especialmente erros da língua, porque a língua é quase impossível de controlar. É como uma chama destrutiva estabelecida pelo próprio inferno. A língua também é inconsistente; é usada tanto para louvar a Deus quanto para amaldiçoar os homens. Tal inconsistência não deveria existir (</w:t>
      </w:r>
      <w:r>
        <w:rPr>
          <w:lang w:val="pt_PT" w:bidi="pt_PT"/>
        </w:rPr>
        <w:t>3.1–12</w:t>
      </w:r>
      <w:r>
        <w:rPr>
          <w:lang w:val="pt_PT" w:bidi="pt_PT"/>
        </w:rPr>
        <w:t>).</w:t>
      </w:r>
    </w:p>
    <w:p>
      <w:pPr/>
      <w:r>
        <w:rPr>
          <w:lang w:val="pt_PT" w:bidi="pt_PT"/>
        </w:rPr>
      </w:r>
      <w:r>
        <w:rPr>
          <w:lang w:val="pt_PT" w:bidi="pt_PT"/>
        </w:rPr>
        <w:t>A verdadeira sabedoria sempre evidenciará a si mesma na vida ética, enquanto a falsa sabedoria produz ciúme e ambição egoísta (</w:t>
      </w:r>
      <w:r>
        <w:rPr>
          <w:lang w:val="pt_PT" w:bidi="pt_PT"/>
        </w:rPr>
        <w:t>3.13–18</w:t>
      </w:r>
      <w:r>
        <w:rPr>
          <w:lang w:val="pt_PT" w:bidi="pt_PT"/>
        </w:rPr>
        <w:t>).</w:t>
      </w:r>
    </w:p>
    <w:p>
      <w:pPr/>
      <w:r>
        <w:rPr>
          <w:lang w:val="pt_PT" w:bidi="pt_PT"/>
        </w:rPr>
      </w:r>
      <w:r>
        <w:rPr>
          <w:lang w:val="pt_PT" w:bidi="pt_PT"/>
        </w:rPr>
        <w:t>Luta e conflito surgem de desejos ilegítimos. O fracasso por não ter o que se quer surge de não pedir a Deus ou de pedir a coisa errada. Ser um amigo do mundo é ser um inimigo de Deus, pois Deus é um Deus zeloso e não tolerará rivais. Ele também se opõe aos soberbos, mas oferece graça abundante aos humildes (</w:t>
      </w:r>
      <w:r>
        <w:rPr>
          <w:lang w:val="pt_PT" w:bidi="pt_PT"/>
        </w:rPr>
        <w:t>4.1–10</w:t>
      </w:r>
      <w:r>
        <w:rPr>
          <w:lang w:val="pt_PT" w:bidi="pt_PT"/>
        </w:rPr>
        <w:t>).</w:t>
      </w:r>
    </w:p>
    <w:p>
      <w:pPr/>
      <w:r>
        <w:rPr>
          <w:lang w:val="pt_PT" w:bidi="pt_PT"/>
        </w:rPr>
      </w:r>
      <w:r>
        <w:rPr>
          <w:lang w:val="pt_PT" w:bidi="pt_PT"/>
        </w:rPr>
        <w:t>Falar contra um irmão ou irmã, ou julgá-los, é falar contra a lei de Deus e julgá-la. O papel adequado do cristão é ser um cumpridor da lei, não um juiz. O papel de juiz pertence apenas a Deus (</w:t>
      </w:r>
      <w:r>
        <w:rPr>
          <w:lang w:val="pt_PT" w:bidi="pt_PT"/>
        </w:rPr>
        <w:t>4.11–12</w:t>
      </w:r>
      <w:r>
        <w:rPr>
          <w:lang w:val="pt_PT" w:bidi="pt_PT"/>
        </w:rPr>
        <w:t>).</w:t>
      </w:r>
    </w:p>
    <w:p>
      <w:pPr/>
      <w:r>
        <w:rPr>
          <w:lang w:val="pt_PT" w:bidi="pt_PT"/>
        </w:rPr>
      </w:r>
      <w:r>
        <w:rPr>
          <w:lang w:val="pt_PT" w:bidi="pt_PT"/>
        </w:rPr>
        <w:t>A vida é incerta. Portanto, planos para viajar ou fazer negócios devem ser feitos com a percepção de que todos estão sujeitos à vontade de Deus. Fazer o contrário é ser jactancioso e arrogante. Quando o que é certo é claramente conhecido e alguém falha em fazê-lo, isso é pecado (</w:t>
      </w:r>
      <w:r>
        <w:rPr>
          <w:lang w:val="pt_PT" w:bidi="pt_PT"/>
        </w:rPr>
        <w:t>4.13–17</w:t>
      </w:r>
      <w:r>
        <w:rPr>
          <w:lang w:val="pt_PT" w:bidi="pt_PT"/>
        </w:rPr>
        <w:t>).</w:t>
      </w:r>
    </w:p>
    <w:p>
      <w:pPr/>
      <w:r>
        <w:rPr>
          <w:lang w:val="pt_PT" w:bidi="pt_PT"/>
        </w:rPr>
      </w:r>
      <w:r>
        <w:rPr>
          <w:lang w:val="pt_PT" w:bidi="pt_PT"/>
        </w:rPr>
        <w:t>O julgamento está vindo para os ricos porque eles estão amontoando sua riqueza em vez de usá-la para bons propósitos. Deus não esquece dos clamores dos pobres que os ricos enganaram e condenaram injustamente. Ele está preparando os ricos egoístas e sem escrúpulos para um dia de julgamento terrível (</w:t>
      </w:r>
      <w:r>
        <w:rPr>
          <w:lang w:val="pt_PT" w:bidi="pt_PT"/>
        </w:rPr>
        <w:t>5.1–6</w:t>
      </w:r>
      <w:r>
        <w:rPr>
          <w:lang w:val="pt_PT" w:bidi="pt_PT"/>
        </w:rPr>
        <w:t>).</w:t>
      </w:r>
    </w:p>
    <w:p>
      <w:pPr/>
      <w:r>
        <w:rPr>
          <w:lang w:val="pt_PT" w:bidi="pt_PT"/>
        </w:rPr>
      </w:r>
      <w:r>
        <w:rPr>
          <w:lang w:val="pt_PT" w:bidi="pt_PT"/>
        </w:rPr>
        <w:t>No meio do sofrimento e injustiça, os pobres devem ser pacientes com a vinda de Cristo, pois o agricultor deve ser paciente enquanto espera que Deus envie as chuvas para fazer com que suas colheitas cresçam e amadureçam. O retorno de Cristo está próximo e, portanto, queixar-se e julgar uns aos outros deve cessar. Jó é um bom exemplo de paciência e resistência no sofrimento. Não é preciso usar juramentos para garantir a veracidade de suas declarações. Um único sim ou não é suficiente (</w:t>
      </w:r>
      <w:r>
        <w:rPr>
          <w:lang w:val="pt_PT" w:bidi="pt_PT"/>
        </w:rPr>
        <w:t>5.7–12</w:t>
      </w:r>
      <w:r>
        <w:rPr>
          <w:lang w:val="pt_PT" w:bidi="pt_PT"/>
        </w:rPr>
        <w:t>).</w:t>
      </w:r>
    </w:p>
    <w:p>
      <w:pPr/>
      <w:r>
        <w:rPr>
          <w:lang w:val="pt_PT" w:bidi="pt_PT"/>
        </w:rPr>
      </w:r>
    </w:p>
    <w:p>
      <w:pPr/>
      <w:r>
        <w:rPr>
          <w:lang w:val="pt_PT" w:bidi="pt_PT"/>
        </w:rPr>
      </w:r>
      <w:r>
        <w:rPr>
          <w:lang w:val="pt_PT" w:bidi="pt_PT"/>
        </w:rPr>
        <w:t>O sofrimento deve levar à oração, e a alegria deve levar ao louvor. Quando os crentes estão doentes, eles devem chamar os presbíteros da igreja para orar por eles e ungi-los com óleo. Deus prometeu responder a tais orações. Se a doença for devido ao pecado pessoal, e se esse pecado for confessado, Deus perdoará. Elias é um exemplo clássico de como a oração de um homem justo tem resultados poderosos (</w:t>
      </w:r>
      <w:r>
        <w:rPr>
          <w:lang w:val="pt_PT" w:bidi="pt_PT"/>
        </w:rPr>
        <w:t>5.13–18</w:t>
      </w:r>
      <w:r>
        <w:rPr>
          <w:lang w:val="pt_PT" w:bidi="pt_PT"/>
        </w:rPr>
        <w:t>).</w:t>
      </w:r>
    </w:p>
    <w:p>
      <w:pPr/>
      <w:r>
        <w:rPr>
          <w:lang w:val="pt_PT" w:bidi="pt_PT"/>
        </w:rPr>
      </w:r>
      <w:r>
        <w:rPr>
          <w:lang w:val="pt_PT" w:bidi="pt_PT"/>
        </w:rPr>
        <w:t>Se um cristão vê que outro cristão se desviou da verdade e é capaz de trazê-lo de volta à comunhão com Cristo e sua igreja, as consequências serão (1) que o pecador será salvo da morte, e (2) que Deus perdoará o cristão errante (</w:t>
      </w:r>
      <w:r>
        <w:rPr>
          <w:lang w:val="pt_PT" w:bidi="pt_PT"/>
        </w:rPr>
        <w:t>5.19–20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Irmãos de Jesus</w:t>
      </w:r>
      <w:r>
        <w:rPr>
          <w:lang w:val="pt_PT" w:bidi="pt_PT"/>
        </w:rPr>
        <w:t xml:space="preserve">; </w:t>
      </w:r>
      <w:r>
        <w:rPr>
          <w:lang w:val="pt_PT" w:bidi="pt_PT"/>
        </w:rPr>
        <w:t>Tiago (Pessoa)</w:t>
      </w:r>
      <w:r>
        <w:rPr>
          <w:lang w:val="pt_PT" w:bidi="pt_PT"/>
        </w:rPr>
        <w:t>.</w:t>
      </w:r>
      <w:r>
        <w:rPr>
          <w:lang w:val="pt_PT" w:bidi="pt_PT"/>
        </w:rPr>
      </w:r>
      <w:r>
        <w:rPr>
          <w:lang w:val="pt_PT" w:bidi="pt_PT"/>
        </w:rPr>
      </w:r>
    </w:p>
    <w:p>
      <w:pPr/>
      <w:r>
        <w:rPr>
          <w:lang w:val="pt_PT" w:bidi="pt_PT"/>
        </w:rPr>
      </w:r>
    </w:p>
    <w:p>
      <w:pPr>
        <w:pStyle w:val="Heading2"/>
      </w:pPr>
      <w:r>
        <w:rPr>
          <w:lang w:val="pt_PT" w:bidi="pt_PT"/>
        </w:rPr>
        <w:t>Tiago (Pessoa)</w:t>
      </w:r>
      <w:r>
        <w:rPr>
          <w:lang w:val="pt_PT" w:bidi="pt_PT"/>
        </w:rPr>
      </w:r>
    </w:p>
    <w:p>
      <w:pPr/>
      <w:r>
        <w:rPr>
          <w:lang w:val="pt_PT" w:bidi="pt_PT"/>
        </w:rPr>
      </w:r>
      <w:r>
        <w:rPr>
          <w:lang w:val="pt_PT" w:bidi="pt_PT"/>
        </w:rPr>
        <w:t>1. Tiago, irmão de Jesus; ancião líder na igreja em Jerusalém; autor da carta que leva seu nome.</w:t>
      </w:r>
    </w:p>
    <w:p>
      <w:pPr/>
      <w:r>
        <w:rPr>
          <w:lang w:val="pt_PT" w:bidi="pt_PT"/>
        </w:rPr>
      </w:r>
      <w:r>
        <w:rPr>
          <w:lang w:val="pt_PT" w:bidi="pt_PT"/>
        </w:rPr>
        <w:t>Tiago é mencionado apenas duas vezes nos Evangelhos, juntamente com seus irmãos José (ou Ioséf em grego), Simão e Judas (</w:t>
      </w:r>
      <w:r>
        <w:rPr>
          <w:lang w:val="pt_PT" w:bidi="pt_PT"/>
        </w:rPr>
        <w:t>Mt 13.55</w:t>
      </w:r>
      <w:r>
        <w:rPr>
          <w:lang w:val="pt_PT" w:bidi="pt_PT"/>
        </w:rPr>
        <w:t xml:space="preserve">; </w:t>
      </w:r>
      <w:r>
        <w:rPr>
          <w:lang w:val="pt_PT" w:bidi="pt_PT"/>
        </w:rPr>
        <w:t>Mc 6.3</w:t>
      </w:r>
      <w:r>
        <w:rPr>
          <w:lang w:val="pt_PT" w:bidi="pt_PT"/>
        </w:rPr>
        <w:t>). Tiago pode ter sido o mais velho dos irmãos depois de Jesus. Alguns perguntaram se esses eram irmãos de sangue de Jesus ou não. Mas parece não haver uma boa razão para desafiar o fato das Escrituras. Tiago, como seus outros irmãos, aparentemente não aceitou a autoridade de Jesus durante sua vida na terra (</w:t>
      </w:r>
      <w:r>
        <w:rPr>
          <w:lang w:val="pt_PT" w:bidi="pt_PT"/>
        </w:rPr>
        <w:t>Jo 7.5</w:t>
      </w:r>
      <w:r>
        <w:rPr>
          <w:lang w:val="pt_PT" w:bidi="pt_PT"/>
        </w:rPr>
        <w:t>).</w:t>
      </w:r>
    </w:p>
    <w:p>
      <w:pPr/>
      <w:r>
        <w:rPr>
          <w:lang w:val="pt_PT" w:bidi="pt_PT"/>
        </w:rPr>
      </w:r>
      <w:r>
        <w:rPr>
          <w:lang w:val="pt_PT" w:bidi="pt_PT"/>
        </w:rPr>
        <w:t>A conversão de Tiago não é mencionada. Pode ter acontecido quando Jesus apareceu a ele e aos outros após sua ressurreição (</w:t>
      </w:r>
      <w:r>
        <w:rPr>
          <w:lang w:val="pt_PT" w:bidi="pt_PT"/>
        </w:rPr>
        <w:t>1Co 15.7</w:t>
      </w:r>
      <w:r>
        <w:rPr>
          <w:lang w:val="pt_PT" w:bidi="pt_PT"/>
        </w:rPr>
        <w:t>). Ele se tornou líder da igreja em Jerusalém (</w:t>
      </w:r>
      <w:r>
        <w:rPr>
          <w:lang w:val="pt_PT" w:bidi="pt_PT"/>
        </w:rPr>
        <w:t>At 12.17</w:t>
      </w:r>
      <w:r>
        <w:rPr>
          <w:lang w:val="pt_PT" w:bidi="pt_PT"/>
        </w:rPr>
        <w:t xml:space="preserve">; </w:t>
      </w:r>
      <w:r>
        <w:rPr>
          <w:lang w:val="pt_PT" w:bidi="pt_PT"/>
        </w:rPr>
        <w:t>21.18</w:t>
      </w:r>
      <w:r>
        <w:rPr>
          <w:lang w:val="pt_PT" w:bidi="pt_PT"/>
        </w:rPr>
        <w:t xml:space="preserve">; </w:t>
      </w:r>
      <w:r>
        <w:rPr>
          <w:lang w:val="pt_PT" w:bidi="pt_PT"/>
        </w:rPr>
        <w:t>Gl 2.9</w:t>
      </w:r>
      <w:r>
        <w:rPr>
          <w:lang w:val="pt_PT" w:bidi="pt_PT"/>
        </w:rPr>
        <w:t>). Embora Jesus sempre tenha ensinado a relativa subordinação dos laços familiares (</w:t>
      </w:r>
      <w:r>
        <w:rPr>
          <w:lang w:val="pt_PT" w:bidi="pt_PT"/>
        </w:rPr>
        <w:t>Mt 12.48–50</w:t>
      </w:r>
      <w:r>
        <w:rPr>
          <w:lang w:val="pt_PT" w:bidi="pt_PT"/>
        </w:rPr>
        <w:t xml:space="preserve">; </w:t>
      </w:r>
      <w:r>
        <w:rPr>
          <w:lang w:val="pt_PT" w:bidi="pt_PT"/>
        </w:rPr>
        <w:t>Mc 3.33–35</w:t>
      </w:r>
      <w:r>
        <w:rPr>
          <w:lang w:val="pt_PT" w:bidi="pt_PT"/>
        </w:rPr>
        <w:t xml:space="preserve">; </w:t>
      </w:r>
      <w:r>
        <w:rPr>
          <w:lang w:val="pt_PT" w:bidi="pt_PT"/>
        </w:rPr>
        <w:t>Lc 8.21</w:t>
      </w:r>
      <w:r>
        <w:rPr>
          <w:lang w:val="pt_PT" w:bidi="pt_PT"/>
        </w:rPr>
        <w:t>), é difícil acreditar que a autoridade de Tiago não foi, de alguma forma, elevada por causa de seu relacionamento com o Mestre.</w:t>
      </w:r>
    </w:p>
    <w:p>
      <w:pPr/>
      <w:r>
        <w:rPr>
          <w:lang w:val="pt_PT" w:bidi="pt_PT"/>
        </w:rPr>
      </w:r>
      <w:r>
        <w:rPr>
          <w:lang w:val="pt_PT" w:bidi="pt_PT"/>
        </w:rPr>
        <w:t>Tiago foi considerado como um apóstolo (</w:t>
      </w:r>
      <w:r>
        <w:rPr>
          <w:lang w:val="pt_PT" w:bidi="pt_PT"/>
        </w:rPr>
        <w:t>Gl 1.19</w:t>
      </w:r>
      <w:r>
        <w:rPr>
          <w:lang w:val="pt_PT" w:bidi="pt_PT"/>
        </w:rPr>
        <w:t xml:space="preserve">), embora ele não fosse um dos Doze. Alguns sugerem que ele foi um substituto para o filho martirizado de Zebedeu; outros ampliam o escopo do termo “apóstolo” para incluir “os Doze” e “todos os apóstolos” (veja as duas categorias separadas citadas em </w:t>
      </w:r>
      <w:r>
        <w:rPr>
          <w:lang w:val="pt_PT" w:bidi="pt_PT"/>
        </w:rPr>
        <w:t>1Co 15.5,7</w:t>
      </w:r>
      <w:r>
        <w:rPr>
          <w:lang w:val="pt_PT" w:bidi="pt_PT"/>
        </w:rPr>
        <w:t>).</w:t>
      </w:r>
    </w:p>
    <w:p>
      <w:pPr/>
      <w:r>
        <w:rPr>
          <w:lang w:val="pt_PT" w:bidi="pt_PT"/>
        </w:rPr>
      </w:r>
      <w:r>
        <w:rPr>
          <w:lang w:val="pt_PT" w:bidi="pt_PT"/>
        </w:rPr>
        <w:t>A tradição afirmava que Tiago foi nomeado o primeiro bispo de Jerusalém pelo próprio Senhor, bem como pelos apóstolos. O que é certo é que ele presidiu o primeiro Concílio de Jerusalém, chamado para considerar os termos para a admissão dos gentios na igreja cristã, e ele pode ter formulado o decreto aprovado por todos os seus colegas e foi enviado para as igrejas de Antioquia, Síria e Cilícia (</w:t>
      </w:r>
      <w:r>
        <w:rPr>
          <w:lang w:val="pt_PT" w:bidi="pt_PT"/>
        </w:rPr>
        <w:t>At 15.19–20</w:t>
      </w:r>
      <w:r>
        <w:rPr>
          <w:lang w:val="pt_PT" w:bidi="pt_PT"/>
        </w:rPr>
        <w:t>). Tiago evidentemente considerava seu próprio ministério especial como sendo para os judeus. Ele tinha um papel mediador na controvérsia que surgiu na jovem igreja em questão da importância da lei para aqueles que haviam se tornado cristãos, tanto das origens gentias quanto das judaicas.</w:t>
      </w:r>
    </w:p>
    <w:p>
      <w:pPr/>
      <w:r>
        <w:rPr>
          <w:lang w:val="pt_PT" w:bidi="pt_PT"/>
        </w:rPr>
      </w:r>
      <w:r>
        <w:rPr>
          <w:lang w:val="pt_PT" w:bidi="pt_PT"/>
        </w:rPr>
        <w:t>Ele continuou a ter fortes simpatias judaico-cristãs, como pode ser visto em seu pedido a Paulo que visitou Jerusalém pela última vez (</w:t>
      </w:r>
      <w:r>
        <w:rPr>
          <w:lang w:val="pt_PT" w:bidi="pt_PT"/>
        </w:rPr>
        <w:t>At 21.18–25</w:t>
      </w:r>
      <w:r>
        <w:rPr>
          <w:lang w:val="pt_PT" w:bidi="pt_PT"/>
        </w:rPr>
        <w:t>). Esta também foi a última menção da carreira de Tiago em Atos. Ele é tradicionalmente considerado o autor da Carta de Tiago, onde ele se descreve como “um escravo de Deus e do Senhor Jesus Cristo” (</w:t>
      </w:r>
      <w:r>
        <w:rPr>
          <w:lang w:val="pt_PT" w:bidi="pt_PT"/>
        </w:rPr>
        <w:t>Tg 1.1</w:t>
      </w:r>
      <w:r>
        <w:rPr>
          <w:lang w:val="pt_PT" w:bidi="pt_PT"/>
        </w:rPr>
        <w:t>).</w:t>
      </w:r>
    </w:p>
    <w:p>
      <w:pPr/>
      <w:r>
        <w:rPr>
          <w:lang w:val="pt_PT" w:bidi="pt_PT"/>
        </w:rPr>
      </w:r>
      <w:r>
        <w:rPr>
          <w:lang w:val="pt_PT" w:bidi="pt_PT"/>
        </w:rPr>
        <w:t>De acordo com Hegésipo (ca. 180), Tiago foi referido como “o Justo”, por causa de sua adesão fiel à lei judaica e seu estilo de vida austero. Parece claro que Tiago sofreu martírio. Josefo situa-o no ano 61, quando houve uma revolta judaica após a morte de Festo, o procurador, e antes de seu sucessor ter sido nomeado.</w:t>
      </w:r>
    </w:p>
    <w:p>
      <w:pPr/>
      <w:r>
        <w:rPr>
          <w:lang w:val="pt_PT" w:bidi="pt_PT"/>
        </w:rPr>
      </w:r>
      <w:r>
        <w:rPr>
          <w:lang w:val="pt_PT" w:bidi="pt_PT"/>
        </w:rPr>
        <w:t>2. Tiago, filho de Alfeu; um dos 12 apóstolos.</w:t>
      </w:r>
    </w:p>
    <w:p>
      <w:pPr/>
      <w:r>
        <w:rPr>
          <w:lang w:val="pt_PT" w:bidi="pt_PT"/>
        </w:rPr>
      </w:r>
      <w:r>
        <w:rPr>
          <w:lang w:val="pt_PT" w:bidi="pt_PT"/>
        </w:rPr>
        <w:t>Tiago, filho de Alfeu, é sempre listado como um dos 12 apóstolos (</w:t>
      </w:r>
      <w:r>
        <w:rPr>
          <w:lang w:val="pt_PT" w:bidi="pt_PT"/>
        </w:rPr>
        <w:t>Mt 10.3</w:t>
      </w:r>
      <w:r>
        <w:rPr>
          <w:lang w:val="pt_PT" w:bidi="pt_PT"/>
        </w:rPr>
        <w:t xml:space="preserve">; </w:t>
      </w:r>
      <w:r>
        <w:rPr>
          <w:lang w:val="pt_PT" w:bidi="pt_PT"/>
        </w:rPr>
        <w:t>Mc 3.18</w:t>
      </w:r>
      <w:r>
        <w:rPr>
          <w:lang w:val="pt_PT" w:bidi="pt_PT"/>
        </w:rPr>
        <w:t xml:space="preserve">; </w:t>
      </w:r>
      <w:r>
        <w:rPr>
          <w:lang w:val="pt_PT" w:bidi="pt_PT"/>
        </w:rPr>
        <w:t>Lc 6.15</w:t>
      </w:r>
      <w:r>
        <w:rPr>
          <w:lang w:val="pt_PT" w:bidi="pt_PT"/>
        </w:rPr>
        <w:t xml:space="preserve">; </w:t>
      </w:r>
      <w:r>
        <w:rPr>
          <w:lang w:val="pt_PT" w:bidi="pt_PT"/>
        </w:rPr>
        <w:t>At 1.13</w:t>
      </w:r>
      <w:r>
        <w:rPr>
          <w:lang w:val="pt_PT" w:bidi="pt_PT"/>
        </w:rPr>
        <w:t>), mas nada se sabe ao certo sobre ele. Levi (também conhecido como Mateus) também é descrito como o filho de Alfeu (</w:t>
      </w:r>
      <w:r>
        <w:rPr>
          <w:lang w:val="pt_PT" w:bidi="pt_PT"/>
        </w:rPr>
        <w:t>Mc 2.14</w:t>
      </w:r>
      <w:r>
        <w:rPr>
          <w:lang w:val="pt_PT" w:bidi="pt_PT"/>
        </w:rPr>
        <w:t>), mas ele e Tiago provavelmente não eram irmãos. Muitos estudiosos o identificaram com aquele chamado “Tiago, o menor”. A descrição “o menor” parece ter sido dada para distingui-lo do filho de Zebedeu, e pode significar que ele era menor ou mais jovem do que o filho de Zebedeu (a palavra grega pode abranger ambas as interpretações).</w:t>
      </w:r>
    </w:p>
    <w:p>
      <w:pPr/>
      <w:r>
        <w:rPr>
          <w:lang w:val="pt_PT" w:bidi="pt_PT"/>
        </w:rPr>
      </w:r>
      <w:r>
        <w:rPr>
          <w:lang w:val="pt_PT" w:bidi="pt_PT"/>
        </w:rPr>
        <w:t>3. Tiago, filho de Zebedeu. Um dos 12 apóstolos; o primeiro deles a ser martirizado (44 d.C.).</w:t>
      </w:r>
    </w:p>
    <w:p>
      <w:pPr/>
      <w:r>
        <w:rPr>
          <w:lang w:val="pt_PT" w:bidi="pt_PT"/>
        </w:rPr>
      </w:r>
      <w:r>
        <w:rPr>
          <w:lang w:val="pt_PT" w:bidi="pt_PT"/>
        </w:rPr>
        <w:t>Tiago era um pescador galileu. Podemos supor que ele tinha um estilo de vida confortável (</w:t>
      </w:r>
      <w:r>
        <w:rPr>
          <w:lang w:val="pt_PT" w:bidi="pt_PT"/>
        </w:rPr>
        <w:t>Mc 1.19–20</w:t>
      </w:r>
      <w:r>
        <w:rPr>
          <w:lang w:val="pt_PT" w:bidi="pt_PT"/>
        </w:rPr>
        <w:t>). Ele foi chamado para ser um dos discípulos ao mesmo tempo que seu irmão João (</w:t>
      </w:r>
      <w:r>
        <w:rPr>
          <w:lang w:val="pt_PT" w:bidi="pt_PT"/>
        </w:rPr>
        <w:t>Mt 4.21</w:t>
      </w:r>
      <w:r>
        <w:rPr>
          <w:lang w:val="pt_PT" w:bidi="pt_PT"/>
        </w:rPr>
        <w:t xml:space="preserve">; </w:t>
      </w:r>
      <w:r>
        <w:rPr>
          <w:lang w:val="pt_PT" w:bidi="pt_PT"/>
        </w:rPr>
        <w:t>Mc 1.19–20</w:t>
      </w:r>
      <w:r>
        <w:rPr>
          <w:lang w:val="pt_PT" w:bidi="pt_PT"/>
        </w:rPr>
        <w:t>). É razoável supor que ele era mais velho do que João, tanto porque ele é quase sempre mencionado primeiro e porque João às vezes é identificado como “o irmão de Tiago” (</w:t>
      </w:r>
      <w:r>
        <w:rPr>
          <w:lang w:val="pt_PT" w:bidi="pt_PT"/>
        </w:rPr>
        <w:t>Mt 10.2</w:t>
      </w:r>
      <w:r>
        <w:rPr>
          <w:lang w:val="pt_PT" w:bidi="pt_PT"/>
        </w:rPr>
        <w:t xml:space="preserve">; </w:t>
      </w:r>
      <w:r>
        <w:rPr>
          <w:lang w:val="pt_PT" w:bidi="pt_PT"/>
        </w:rPr>
        <w:t>17.1</w:t>
      </w:r>
      <w:r>
        <w:rPr>
          <w:lang w:val="pt_PT" w:bidi="pt_PT"/>
        </w:rPr>
        <w:t xml:space="preserve">; </w:t>
      </w:r>
      <w:r>
        <w:rPr>
          <w:lang w:val="pt_PT" w:bidi="pt_PT"/>
        </w:rPr>
        <w:t>Mc 3.17</w:t>
      </w:r>
      <w:r>
        <w:rPr>
          <w:lang w:val="pt_PT" w:bidi="pt_PT"/>
        </w:rPr>
        <w:t xml:space="preserve">; </w:t>
      </w:r>
      <w:r>
        <w:rPr>
          <w:lang w:val="pt_PT" w:bidi="pt_PT"/>
        </w:rPr>
        <w:t>5.37</w:t>
      </w:r>
      <w:r>
        <w:rPr>
          <w:lang w:val="pt_PT" w:bidi="pt_PT"/>
        </w:rPr>
        <w:t>).</w:t>
      </w:r>
    </w:p>
    <w:p>
      <w:pPr/>
      <w:r>
        <w:rPr>
          <w:lang w:val="pt_PT" w:bidi="pt_PT"/>
        </w:rPr>
      </w:r>
      <w:r>
        <w:rPr>
          <w:lang w:val="pt_PT" w:bidi="pt_PT"/>
        </w:rPr>
        <w:t>Tiago, João e Simão Pedro, faziam parte de uma parceria de pesca que incluía André, o irmão de Simão (</w:t>
      </w:r>
      <w:r>
        <w:rPr>
          <w:lang w:val="pt_PT" w:bidi="pt_PT"/>
        </w:rPr>
        <w:t>Lc 5.10</w:t>
      </w:r>
      <w:r>
        <w:rPr>
          <w:lang w:val="pt_PT" w:bidi="pt_PT"/>
        </w:rPr>
        <w:t>). Os três alcançaram, de certo modo, um lugar de liderança entre os discípulos. Eles são encontrados no centro das coisas — por exemplo, quando a filha de Jairo foi ressuscitada (</w:t>
      </w:r>
      <w:r>
        <w:rPr>
          <w:lang w:val="pt_PT" w:bidi="pt_PT"/>
        </w:rPr>
        <w:t>Mc 5.37</w:t>
      </w:r>
      <w:r>
        <w:rPr>
          <w:lang w:val="pt_PT" w:bidi="pt_PT"/>
        </w:rPr>
        <w:t xml:space="preserve">; </w:t>
      </w:r>
      <w:r>
        <w:rPr>
          <w:lang w:val="pt_PT" w:bidi="pt_PT"/>
        </w:rPr>
        <w:t>Lc 8.51</w:t>
      </w:r>
      <w:r>
        <w:rPr>
          <w:lang w:val="pt_PT" w:bidi="pt_PT"/>
        </w:rPr>
        <w:t>), na Transfiguração (</w:t>
      </w:r>
      <w:r>
        <w:rPr>
          <w:lang w:val="pt_PT" w:bidi="pt_PT"/>
        </w:rPr>
        <w:t>Mt 17.1</w:t>
      </w:r>
      <w:r>
        <w:rPr>
          <w:lang w:val="pt_PT" w:bidi="pt_PT"/>
        </w:rPr>
        <w:t xml:space="preserve">; </w:t>
      </w:r>
      <w:r>
        <w:rPr>
          <w:lang w:val="pt_PT" w:bidi="pt_PT"/>
        </w:rPr>
        <w:t>Mc 9.2</w:t>
      </w:r>
      <w:r>
        <w:rPr>
          <w:lang w:val="pt_PT" w:bidi="pt_PT"/>
        </w:rPr>
        <w:t xml:space="preserve">; </w:t>
      </w:r>
      <w:r>
        <w:rPr>
          <w:lang w:val="pt_PT" w:bidi="pt_PT"/>
        </w:rPr>
        <w:t>Lc 9.28</w:t>
      </w:r>
      <w:r>
        <w:rPr>
          <w:lang w:val="pt_PT" w:bidi="pt_PT"/>
        </w:rPr>
        <w:t>), no Monte das Oliveiras (</w:t>
      </w:r>
      <w:r>
        <w:rPr>
          <w:lang w:val="pt_PT" w:bidi="pt_PT"/>
        </w:rPr>
        <w:t>Mc 13.3</w:t>
      </w:r>
      <w:r>
        <w:rPr>
          <w:lang w:val="pt_PT" w:bidi="pt_PT"/>
        </w:rPr>
        <w:t>) e no Jardim do Getsêmani (</w:t>
      </w:r>
      <w:r>
        <w:rPr>
          <w:lang w:val="pt_PT" w:bidi="pt_PT"/>
        </w:rPr>
        <w:t>Mt 26.37</w:t>
      </w:r>
      <w:r>
        <w:rPr>
          <w:lang w:val="pt_PT" w:bidi="pt_PT"/>
        </w:rPr>
        <w:t xml:space="preserve">; </w:t>
      </w:r>
      <w:r>
        <w:rPr>
          <w:lang w:val="pt_PT" w:bidi="pt_PT"/>
        </w:rPr>
        <w:t>Mc 14.33</w:t>
      </w:r>
      <w:r>
        <w:rPr>
          <w:lang w:val="pt_PT" w:bidi="pt_PT"/>
        </w:rPr>
        <w:t>). Além disso, Tiago e João haviam acompanhado Jesus até a casa de Simão e André (</w:t>
      </w:r>
      <w:r>
        <w:rPr>
          <w:lang w:val="pt_PT" w:bidi="pt_PT"/>
        </w:rPr>
        <w:t>Mc 1.29</w:t>
      </w:r>
      <w:r>
        <w:rPr>
          <w:lang w:val="pt_PT" w:bidi="pt_PT"/>
        </w:rPr>
        <w:t>).</w:t>
      </w:r>
    </w:p>
    <w:p>
      <w:pPr/>
      <w:r>
        <w:rPr>
          <w:lang w:val="pt_PT" w:bidi="pt_PT"/>
        </w:rPr>
      </w:r>
      <w:r>
        <w:rPr>
          <w:lang w:val="pt_PT" w:bidi="pt_PT"/>
        </w:rPr>
        <w:t>Jesus deu a Tiago e João o apelido de Boanerges, que significa “filhos do trovão” (</w:t>
      </w:r>
      <w:r>
        <w:rPr>
          <w:lang w:val="pt_PT" w:bidi="pt_PT"/>
        </w:rPr>
        <w:t>Mc 3.17</w:t>
      </w:r>
      <w:r>
        <w:rPr>
          <w:lang w:val="pt_PT" w:bidi="pt_PT"/>
        </w:rPr>
        <w:t>), quando o Senhor os repreendeu por sua fala explosiva e por terem entendido totalmente mal o propósito de sua vinda. Isso pode ter sido a consequência de sua sugestão de orar pela destruição da aldeia samaritana, por causa da rejeição dos aldeões aos mensageiros de Jesus (</w:t>
      </w:r>
      <w:r>
        <w:rPr>
          <w:lang w:val="pt_PT" w:bidi="pt_PT"/>
        </w:rPr>
        <w:t>Lc 9.54</w:t>
      </w:r>
      <w:r>
        <w:rPr>
          <w:lang w:val="pt_PT" w:bidi="pt_PT"/>
        </w:rPr>
        <w:t xml:space="preserve">; cf. </w:t>
      </w:r>
      <w:r>
        <w:rPr>
          <w:lang w:val="pt_PT" w:bidi="pt_PT"/>
        </w:rPr>
        <w:t>Mc 9.38</w:t>
      </w:r>
      <w:r>
        <w:rPr>
          <w:lang w:val="pt_PT" w:bidi="pt_PT"/>
        </w:rPr>
        <w:t xml:space="preserve">; </w:t>
      </w:r>
      <w:r>
        <w:rPr>
          <w:lang w:val="pt_PT" w:bidi="pt_PT"/>
        </w:rPr>
        <w:t>Lc 9.49</w:t>
      </w:r>
      <w:r>
        <w:rPr>
          <w:lang w:val="pt_PT" w:bidi="pt_PT"/>
        </w:rPr>
        <w:t>).</w:t>
      </w:r>
    </w:p>
    <w:p>
      <w:pPr/>
      <w:r>
        <w:rPr>
          <w:lang w:val="pt_PT" w:bidi="pt_PT"/>
        </w:rPr>
      </w:r>
      <w:r>
        <w:rPr>
          <w:lang w:val="pt_PT" w:bidi="pt_PT"/>
        </w:rPr>
        <w:t>Os dois irmãos também foram presunçosos e precipitados quando pediram um lugar de honra no reino. Jesus profetizou que Tiago e seu irmão beberiam o cálice que seu Mestre deveria beber (</w:t>
      </w:r>
      <w:r>
        <w:rPr>
          <w:lang w:val="pt_PT" w:bidi="pt_PT"/>
        </w:rPr>
        <w:t>Mc 10.35–40</w:t>
      </w:r>
      <w:r>
        <w:rPr>
          <w:lang w:val="pt_PT" w:bidi="pt_PT"/>
        </w:rPr>
        <w:t xml:space="preserve">; cf. </w:t>
      </w:r>
      <w:r>
        <w:rPr>
          <w:lang w:val="pt_PT" w:bidi="pt_PT"/>
        </w:rPr>
        <w:t>Mt 20.20–23</w:t>
      </w:r>
      <w:r>
        <w:rPr>
          <w:lang w:val="pt_PT" w:bidi="pt_PT"/>
        </w:rPr>
        <w:t>). Supõe-se que os dois estavam presentes com os outros discípulos quando o Cristo ressuscitado apareceu no Mar da Galileia (</w:t>
      </w:r>
      <w:r>
        <w:rPr>
          <w:lang w:val="pt_PT" w:bidi="pt_PT"/>
        </w:rPr>
        <w:t>Jo 21.1</w:t>
      </w:r>
      <w:r>
        <w:rPr>
          <w:lang w:val="pt_PT" w:bidi="pt_PT"/>
        </w:rPr>
        <w:t>), embora curiosamente o nome de Tiago não seja mencionado em lugar algum no quarto Evangelho.</w:t>
      </w:r>
    </w:p>
    <w:p>
      <w:pPr/>
      <w:r>
        <w:rPr>
          <w:lang w:val="pt_PT" w:bidi="pt_PT"/>
        </w:rPr>
      </w:r>
      <w:r>
        <w:rPr>
          <w:lang w:val="pt_PT" w:bidi="pt_PT"/>
        </w:rPr>
        <w:t>Não sabemos nada sobre a carreira de Tiago posteriormente até cerca do ano 44, quando a profecia de Jesus se cumpriu: Tiago foi morto “pela espada” de Herodes Agripa I e, portanto, se tornou o primeiro dos Doze a quem o martírio foi referido no NT (</w:t>
      </w:r>
      <w:r>
        <w:rPr>
          <w:lang w:val="pt_PT" w:bidi="pt_PT"/>
        </w:rPr>
        <w:t>At 12.1–2</w:t>
      </w:r>
      <w:r>
        <w:rPr>
          <w:lang w:val="pt_PT" w:bidi="pt_PT"/>
        </w:rPr>
        <w:t>).</w:t>
      </w:r>
    </w:p>
    <w:p>
      <w:pPr/>
      <w:r>
        <w:rPr>
          <w:lang w:val="pt_PT" w:bidi="pt_PT"/>
        </w:rPr>
      </w:r>
      <w:r>
        <w:rPr>
          <w:lang w:val="pt_PT" w:bidi="pt_PT"/>
        </w:rPr>
        <w:t>A esposa de Zebedeu era Salomé (</w:t>
      </w:r>
      <w:r>
        <w:rPr>
          <w:lang w:val="pt_PT" w:bidi="pt_PT"/>
        </w:rPr>
        <w:t>Mt 27.56</w:t>
      </w:r>
      <w:r>
        <w:rPr>
          <w:lang w:val="pt_PT" w:bidi="pt_PT"/>
        </w:rPr>
        <w:t xml:space="preserve">; </w:t>
      </w:r>
      <w:r>
        <w:rPr>
          <w:lang w:val="pt_PT" w:bidi="pt_PT"/>
        </w:rPr>
        <w:t>Mc 15.40</w:t>
      </w:r>
      <w:r>
        <w:rPr>
          <w:lang w:val="pt_PT" w:bidi="pt_PT"/>
        </w:rPr>
        <w:t>), que pode ter sido uma irmã da mãe do Senhor (</w:t>
      </w:r>
      <w:r>
        <w:rPr>
          <w:lang w:val="pt_PT" w:bidi="pt_PT"/>
        </w:rPr>
        <w:t>Jo 19.25</w:t>
      </w:r>
      <w:r>
        <w:rPr>
          <w:lang w:val="pt_PT" w:bidi="pt_PT"/>
        </w:rPr>
        <w:t>). Se fosse assim, significaria que Tiago e João eram primos de primeiro grau de Jesus e que eles podem ter se considerado em uma posição privilegiada.</w:t>
      </w:r>
      <w:r>
        <w:rPr>
          <w:lang w:val="pt_PT" w:bidi="pt_PT"/>
        </w:rPr>
      </w:r>
      <w:r>
        <w:rPr>
          <w:lang w:val="pt_PT" w:bidi="pt_PT"/>
        </w:rPr>
      </w:r>
    </w:p>
    <w:p>
      <w:pPr/>
      <w:r>
        <w:rPr>
          <w:lang w:val="pt_PT" w:bidi="pt_PT"/>
        </w:rPr>
      </w:r>
    </w:p>
    <w:p>
      <w:pPr>
        <w:pStyle w:val="Heading2"/>
      </w:pPr>
      <w:r>
        <w:rPr>
          <w:lang w:val="pt_PT" w:bidi="pt_PT"/>
        </w:rPr>
        <w:t>Tiatira</w:t>
      </w:r>
      <w:r>
        <w:rPr>
          <w:lang w:val="pt_PT" w:bidi="pt_PT"/>
        </w:rPr>
      </w:r>
    </w:p>
    <w:p>
      <w:pPr/>
      <w:r>
        <w:rPr>
          <w:lang w:val="pt_PT" w:bidi="pt_PT"/>
        </w:rPr>
      </w:r>
      <w:r>
        <w:rPr>
          <w:lang w:val="pt_PT" w:bidi="pt_PT"/>
        </w:rPr>
        <w:t>Localização de uma das sete igrejas mencionadas no livro do Apocalipse. A cidade foi fundada pelo reino da Lídia e posteriormente capturada por Seleuco, general de Alexandre. Em seguida, serviu como um assentamento de fronteira para proteger seu reino de Lisímaco, seu rival a oeste.</w:t>
      </w:r>
    </w:p>
    <w:p>
      <w:pPr/>
      <w:r>
        <w:rPr>
          <w:lang w:val="pt_PT" w:bidi="pt_PT"/>
        </w:rPr>
      </w:r>
      <w:r>
        <w:rPr>
          <w:lang w:val="pt_PT" w:bidi="pt_PT"/>
        </w:rPr>
        <w:t>Após o reino de Pérgamo ser fundado (282 a.C.), Tiatira tornou-se a fronteira entre Pérgamo e os sírios. A cidade não possuía defesas naturais, pois não foi construída em uma colina, tornando-se suscetível a invasões repetidas. A força da cidade residia em grande parte em sua localização estratégica e na fertilidade da área ao seu redor. Seus habitantes eram descendentes de soldados macedônios e mantinham muito da militância de seus ancestrais, sendo defensores formidáveis da cidade.</w:t>
      </w:r>
    </w:p>
    <w:p>
      <w:pPr/>
      <w:r>
        <w:rPr>
          <w:lang w:val="pt_PT" w:bidi="pt_PT"/>
        </w:rPr>
      </w:r>
      <w:r>
        <w:rPr>
          <w:lang w:val="pt_PT" w:bidi="pt_PT"/>
        </w:rPr>
        <w:t>Quando Roma derrotou Antíoco em 189 a.C., Tiatira foi incorporada ao reino de Pérgamo, aliado de Roma. Paz e prosperidade se seguiram. Sob o imperador romano Cláudio (41–54 d.C.), Tiatira ganhou nova proeminência e foi autorizada a emitir suas próprias moedas. O imperador Adriano incluiu esta cidade em seu itinerário pelo Oriente Médio (134 d.C.), uma indicação da importância de Tiatira no segundo século d.C.</w:t>
      </w:r>
    </w:p>
    <w:p>
      <w:pPr/>
      <w:r>
        <w:rPr>
          <w:lang w:val="pt_PT" w:bidi="pt_PT"/>
        </w:rPr>
      </w:r>
      <w:r>
        <w:rPr>
          <w:lang w:val="pt_PT" w:bidi="pt_PT"/>
        </w:rPr>
        <w:t>A prosperidade atraiu muitos judeus para esta área. Entre as atividades comerciais da cidade estavam os têxteis e as armaduras de bronze. Os armeiros faziam parte de uma guilda, assim como os ourives em Éfeso. A primeira convertida cristã conhecida na Europa foi uma empresária de Tiatira chamada Lídia (</w:t>
      </w:r>
      <w:r>
        <w:rPr>
          <w:lang w:val="pt_PT" w:bidi="pt_PT"/>
        </w:rPr>
        <w:t>At 16.14–15,40</w:t>
      </w:r>
      <w:r>
        <w:rPr>
          <w:lang w:val="pt_PT" w:bidi="pt_PT"/>
        </w:rPr>
        <w:t>). Ela se especializou nas custosas vestes púrpuras que eram exportadas de Tiatira para a Macedônia. Aqui, o corante púrpura, da raiz de rubia, oferecia um tecido muito mais barato para competir com as vestes mais caras tingidas com o caro corante de múrex da Fenícia.</w:t>
      </w:r>
    </w:p>
    <w:p>
      <w:pPr/>
      <w:r>
        <w:rPr>
          <w:lang w:val="pt_PT" w:bidi="pt_PT"/>
        </w:rPr>
      </w:r>
      <w:r>
        <w:rPr>
          <w:lang w:val="pt_PT" w:bidi="pt_PT"/>
        </w:rPr>
        <w:t>Na mensagem à igreja em Tiatira, os membros são elogiados por seu amor, fé, serviço e perseverança (</w:t>
      </w:r>
      <w:r>
        <w:rPr>
          <w:lang w:val="pt_PT" w:bidi="pt_PT"/>
        </w:rPr>
        <w:t>Ap 2.19</w:t>
      </w:r>
      <w:r>
        <w:rPr>
          <w:lang w:val="pt_PT" w:bidi="pt_PT"/>
        </w:rPr>
        <w:t>). No entanto, a influência do paganismo ainda é evidente na dura repreensão àqueles que toleram a heresia liderada por “Jezabel”. A tentação deles era semelhante à dos crentes de Corinto, que estavam incertos sobre comer alimentos dedicados a ídolos (</w:t>
      </w:r>
      <w:r>
        <w:rPr>
          <w:lang w:val="pt_PT" w:bidi="pt_PT"/>
        </w:rPr>
        <w:t>1Co 8.1–13</w:t>
      </w:r>
      <w:r>
        <w:rPr>
          <w:lang w:val="pt_PT" w:bidi="pt_PT"/>
        </w:rPr>
        <w:t>). As guildas comerciais realizavam festivais periódicos nos quais alimentos oferecidos a ídolos eram consumidos, às vezes acompanhados por ritos licenciosos que misturavam religião e sexo. Esta igreja foi condenada por se acomodar a essas práticas pagãs. A imoralidade era tão comum entre os pagãos que a igreja primitiva, com sua atitude intransigente em relação à impureza, vivia em constante tensão com os costumes da comunidade. A superstição e o culto ao diabo também eram aparentemente uma grande tentação. As “coisas profundas de Satanás” (</w:t>
      </w:r>
      <w:r>
        <w:rPr>
          <w:lang w:val="pt_PT" w:bidi="pt_PT"/>
        </w:rPr>
        <w:t>Ap 2.24</w:t>
      </w:r>
      <w:r>
        <w:rPr>
          <w:lang w:val="pt_PT" w:bidi="pt_PT"/>
        </w:rPr>
        <w:t>) provavelmente se referem a uma das seitas gnósticas que enfatizavam a “profundidade” e realizavam ritos secretos nos quais apenas os iniciados participavam. A tentação era tão séria que a melhor esperança era a sobrevivência do remanescente — daí a exortação “retenha o que você tem, até que eu venha” (v.</w:t>
      </w:r>
      <w:r>
        <w:rPr>
          <w:lang w:val="pt_PT" w:bidi="pt_PT"/>
        </w:rPr>
        <w:t>25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Apocalipse,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Tiberíades</w:t>
      </w:r>
      <w:r>
        <w:rPr>
          <w:lang w:val="pt_PT" w:bidi="pt_PT"/>
        </w:rPr>
      </w:r>
    </w:p>
    <w:p>
      <w:pPr/>
      <w:r>
        <w:rPr>
          <w:lang w:val="pt_PT" w:bidi="pt_PT"/>
        </w:rPr>
      </w:r>
      <w:r>
        <w:rPr>
          <w:lang w:val="pt_PT" w:bidi="pt_PT"/>
        </w:rPr>
        <w:t>Cidade localizada no meio da costa ocidental do Lago da Galileia, construída por volta de 20 d.C. por Herodes Antipas, filho de Herodes, o Grande, e tetrarca da Galileia e Perea (4 a.C.–39 d.C.), que nomeou a cidade em homenagem ao Imperador Tibério. O nome é preservado na moderna cidade de Tabariyeh. O local tornou-se sua nova capital após abandonar Séforis, que ele construiu em 4 a.C. A localização de Tiberíades tinha várias vantagens: situava-se logo abaixo de uma projeção rochosa acima do lago, uma acrópole natural que oferecia boa proteção; era um centro onde se encontravam estradas do norte, sul e oeste, permitindo que Herodes se deslocasse facilmente para várias partes de seu domínio; e um pouco ao sul ficavam famosas fontes termais, conhecidas pelo escritor romano Plínio, o Velho, que falava de suas qualidades benéficas à saúde. Herodes construiu um palácio à beira do lago, sentindo-se seguro com o conhecimento de que uma acrópole naturalmente fortificada estava atrás dele. De lá, ele teria desfrutado de um panorama magnífico, que abrangia toda a Galileia de relance.</w:t>
      </w:r>
    </w:p>
    <w:p>
      <w:pPr/>
      <w:r>
        <w:rPr>
          <w:lang w:val="pt_PT" w:bidi="pt_PT"/>
        </w:rPr>
      </w:r>
      <w:r>
        <w:rPr>
          <w:lang w:val="pt_PT" w:bidi="pt_PT"/>
        </w:rPr>
        <w:t>Durante a construção da cidade, uma necrópole foi descoberta, o que levou ao abandono do local pelos judeus. A cidade foi posteriormente ocupada por um grupo heterogêneo de gentios, alguns dos quais foram levados à força para o local por Herodes. Oferecendo boas casas e terras a todos, Herodes reuniu uma população considerável (</w:t>
      </w:r>
      <w:r>
        <w:rPr>
          <w:i/>
          <w:lang w:val="pt_PT" w:bidi="pt_PT"/>
        </w:rPr>
        <w:t>Antiguidades</w:t>
      </w:r>
      <w:r>
        <w:rPr>
          <w:lang w:val="pt_PT" w:bidi="pt_PT"/>
        </w:rPr>
        <w:t xml:space="preserve"> de Josefo 18.2.3). Segundo os evangelhos, Jesus nunca foi lá, provavelmente em respeito aos escrúpulos judaicos sobre a poluição causada por cadáveres. A cidade é mencionada apenas uma vez no NT (</w:t>
      </w:r>
      <w:r>
        <w:rPr>
          <w:lang w:val="pt_PT" w:bidi="pt_PT"/>
        </w:rPr>
        <w:t>Jo 6.23</w:t>
      </w:r>
      <w:r>
        <w:rPr>
          <w:lang w:val="pt_PT" w:bidi="pt_PT"/>
        </w:rPr>
        <w:t xml:space="preserve">), onde barcos vieram de Tiberíades após o episódio da alimentação dos 5.000. O Mar de Tiberíades, ou seja, o Lago da Galileia, é referido em </w:t>
      </w:r>
      <w:r>
        <w:rPr>
          <w:lang w:val="pt_PT" w:bidi="pt_PT"/>
        </w:rPr>
        <w:t>João 6.1</w:t>
      </w:r>
      <w:r>
        <w:rPr>
          <w:lang w:val="pt_PT" w:bidi="pt_PT"/>
        </w:rPr>
        <w:t xml:space="preserve"> e </w:t>
      </w:r>
      <w:r>
        <w:rPr>
          <w:lang w:val="pt_PT" w:bidi="pt_PT"/>
        </w:rPr>
        <w:t>21.1</w:t>
      </w:r>
      <w:r>
        <w:rPr>
          <w:lang w:val="pt_PT" w:bidi="pt_PT"/>
        </w:rPr>
        <w:t>.</w:t>
      </w:r>
      <w:r>
        <w:rPr>
          <w:lang w:val="pt_PT" w:bidi="pt_PT"/>
        </w:rPr>
      </w:r>
      <w:r>
        <w:rPr>
          <w:lang w:val="pt_PT" w:bidi="pt_PT"/>
        </w:rPr>
      </w:r>
    </w:p>
    <w:p>
      <w:pPr/>
      <w:r>
        <w:rPr>
          <w:lang w:val="pt_PT" w:bidi="pt_PT"/>
        </w:rPr>
      </w:r>
    </w:p>
    <w:p>
      <w:pPr>
        <w:pStyle w:val="Heading2"/>
      </w:pPr>
      <w:r>
        <w:rPr>
          <w:lang w:val="pt_PT" w:bidi="pt_PT"/>
        </w:rPr>
        <w:t>Tiberíades, Mar de</w:t>
      </w:r>
      <w:r>
        <w:rPr>
          <w:lang w:val="pt_PT" w:bidi="pt_PT"/>
        </w:rPr>
      </w:r>
    </w:p>
    <w:p>
      <w:pPr/>
      <w:r>
        <w:rPr>
          <w:lang w:val="pt_PT" w:bidi="pt_PT"/>
        </w:rPr>
      </w:r>
      <w:r>
        <w:rPr>
          <w:lang w:val="pt_PT" w:bidi="pt_PT"/>
        </w:rPr>
        <w:t xml:space="preserve">Nome alternativo para o Mar da Galileia em </w:t>
      </w:r>
      <w:r>
        <w:rPr>
          <w:lang w:val="pt_PT" w:bidi="pt_PT"/>
        </w:rPr>
        <w:t>João 6.1</w:t>
      </w:r>
      <w:r>
        <w:rPr>
          <w:lang w:val="pt_PT" w:bidi="pt_PT"/>
        </w:rPr>
        <w:t xml:space="preserve"> e </w:t>
      </w:r>
      <w:r>
        <w:rPr>
          <w:lang w:val="pt_PT" w:bidi="pt_PT"/>
        </w:rPr>
        <w:t>21.1</w:t>
      </w:r>
      <w:r>
        <w:rPr>
          <w:lang w:val="pt_PT" w:bidi="pt_PT"/>
        </w:rPr>
        <w:t xml:space="preserve">. </w:t>
      </w:r>
      <w:r>
        <w:rPr>
          <w:i/>
          <w:lang w:val="pt_PT" w:bidi="pt_PT"/>
        </w:rPr>
        <w:t>Veja</w:t>
      </w:r>
      <w:r>
        <w:rPr>
          <w:lang w:val="pt_PT" w:bidi="pt_PT"/>
        </w:rPr>
        <w:t xml:space="preserve"> </w:t>
      </w:r>
      <w:r>
        <w:rPr>
          <w:lang w:val="pt_PT" w:bidi="pt_PT"/>
        </w:rPr>
        <w:t>Mar da Galileia</w:t>
      </w:r>
      <w:r>
        <w:rPr>
          <w:lang w:val="pt_PT" w:bidi="pt_PT"/>
        </w:rPr>
        <w:t>.</w:t>
      </w:r>
      <w:r>
        <w:rPr>
          <w:lang w:val="pt_PT" w:bidi="pt_PT"/>
        </w:rPr>
      </w:r>
      <w:r>
        <w:rPr>
          <w:lang w:val="pt_PT" w:bidi="pt_PT"/>
        </w:rPr>
      </w:r>
    </w:p>
    <w:p>
      <w:pPr/>
      <w:r>
        <w:rPr>
          <w:lang w:val="pt_PT" w:bidi="pt_PT"/>
        </w:rPr>
      </w:r>
    </w:p>
    <w:p>
      <w:pPr>
        <w:pStyle w:val="Heading2"/>
      </w:pPr>
      <w:r>
        <w:rPr>
          <w:lang w:val="pt_PT" w:bidi="pt_PT"/>
        </w:rPr>
        <w:t>Tibério</w:t>
      </w:r>
      <w:r>
        <w:rPr>
          <w:lang w:val="pt_PT" w:bidi="pt_PT"/>
        </w:rPr>
      </w:r>
    </w:p>
    <w:p>
      <w:pPr/>
      <w:r>
        <w:rPr>
          <w:lang w:val="pt_PT" w:bidi="pt_PT"/>
        </w:rPr>
      </w:r>
      <w:r>
        <w:rPr>
          <w:lang w:val="pt_PT" w:bidi="pt_PT"/>
        </w:rPr>
        <w:t>Tibério foi o Imperador do Império Romano de 14 a 37 d.C. Ele governou enquanto Jesus vivia na Terra.</w:t>
      </w:r>
    </w:p>
    <w:p>
      <w:pPr>
        <w:pStyle w:val="Heading3"/>
      </w:pPr>
      <w:r>
        <w:rPr>
          <w:lang w:val="pt_PT" w:bidi="pt_PT"/>
        </w:rPr>
        <w:t>Início da vida e ascensão ao poder</w:t>
      </w:r>
    </w:p>
    <w:p>
      <w:pPr/>
      <w:r>
        <w:rPr>
          <w:lang w:val="pt_PT" w:bidi="pt_PT"/>
        </w:rPr>
      </w:r>
      <w:r>
        <w:rPr>
          <w:lang w:val="pt_PT" w:bidi="pt_PT"/>
        </w:rPr>
        <w:t>Tibério nasceu em 42 a.C. Quando ele tinha quatro anos, sua mãe se divorciou de seu pai e se casou com Otaviano (mais tarde chamado de Augusto). Isso fez de Tibério o enteado do futuro imperador.</w:t>
      </w:r>
    </w:p>
    <w:p>
      <w:pPr/>
      <w:r>
        <w:rPr>
          <w:lang w:val="pt_PT" w:bidi="pt_PT"/>
        </w:rPr>
      </w:r>
      <w:r>
        <w:rPr>
          <w:lang w:val="pt_PT" w:bidi="pt_PT"/>
        </w:rPr>
        <w:t>Em 13 d.C., Augusto nomeou Tibério como seu co-regente. Um ano depois, Augusto faleceu, e Tibério se tornou imperador. Ele adotou o nome Tibério César Augusto.</w:t>
      </w:r>
    </w:p>
    <w:p>
      <w:pPr>
        <w:pStyle w:val="Heading3"/>
      </w:pPr>
      <w:r>
        <w:rPr>
          <w:lang w:val="pt_PT" w:bidi="pt_PT"/>
        </w:rPr>
        <w:t>Um reinado difícil</w:t>
      </w:r>
    </w:p>
    <w:p>
      <w:pPr/>
      <w:r>
        <w:rPr>
          <w:lang w:val="pt_PT" w:bidi="pt_PT"/>
        </w:rPr>
      </w:r>
      <w:r>
        <w:rPr>
          <w:lang w:val="pt_PT" w:bidi="pt_PT"/>
        </w:rPr>
        <w:t>Tibério enfrentou muitas lutas pessoais e políticas. Ele foi obrigado a um casamento que não desejava. O senado romano nem sempre o apoiava. Em 27 d.C., Tibério deixou Roma e foi morar na ilha de Capri.</w:t>
      </w:r>
    </w:p>
    <w:p>
      <w:pPr/>
      <w:r>
        <w:rPr>
          <w:lang w:val="pt_PT" w:bidi="pt_PT"/>
        </w:rPr>
      </w:r>
      <w:r>
        <w:rPr>
          <w:lang w:val="pt_PT" w:bidi="pt_PT"/>
        </w:rPr>
        <w:t>Ele concedeu poder a um oficial romano chamado Sejano. Sejano era o chefe da guarda do imperador. Com o tempo, Sejano tentou assumir o controle total do império. Tibério descobriu isso mais tarde e ordenou a execução de Sejano.</w:t>
      </w:r>
    </w:p>
    <w:p>
      <w:pPr>
        <w:pStyle w:val="Heading3"/>
      </w:pPr>
      <w:r>
        <w:rPr>
          <w:lang w:val="pt_PT" w:bidi="pt_PT"/>
        </w:rPr>
        <w:t>Tibério e Pôncio Pilatos</w:t>
      </w:r>
    </w:p>
    <w:p>
      <w:pPr/>
      <w:r>
        <w:rPr>
          <w:lang w:val="pt_PT" w:bidi="pt_PT"/>
        </w:rPr>
      </w:r>
      <w:r>
        <w:rPr>
          <w:lang w:val="pt_PT" w:bidi="pt_PT"/>
        </w:rPr>
        <w:t>Antes de se mudar para Capri, Tibério escolheu Pôncio Pilatos como governador romano da Judeia (26 d.C.). Pilatos reportava-se diretamente a Tibério. Se houvesse problemas na Judeia, Tibério poderia remover Pilatos do cargo.</w:t>
      </w:r>
    </w:p>
    <w:p>
      <w:pPr/>
      <w:r>
        <w:rPr>
          <w:lang w:val="pt_PT" w:bidi="pt_PT"/>
        </w:rPr>
      </w:r>
      <w:r>
        <w:rPr>
          <w:lang w:val="pt_PT" w:bidi="pt_PT"/>
        </w:rPr>
        <w:t>Isso ajuda a explicar as ações de Pilatos durante o julgamento de Jesus. Os líderes judeus acusaram Jesus de afirmar ser um rei (</w:t>
      </w:r>
      <w:r>
        <w:rPr>
          <w:lang w:val="pt_PT" w:bidi="pt_PT"/>
        </w:rPr>
        <w:t>Jo 18.33–38</w:t>
      </w:r>
      <w:r>
        <w:rPr>
          <w:lang w:val="pt_PT" w:bidi="pt_PT"/>
        </w:rPr>
        <w:t>). Isso parecia uma ameaça ao Imperador. Pilatos acreditava que Jesus era inocente e queria libertá-lo. Mas os líderes judeus alertaram Pilatos. Eles disseram que, se ele libertasse Jesus, não seria amigo de César (</w:t>
      </w:r>
      <w:r>
        <w:rPr>
          <w:lang w:val="pt_PT" w:bidi="pt_PT"/>
        </w:rPr>
        <w:t>19.12</w:t>
      </w:r>
      <w:r>
        <w:rPr>
          <w:lang w:val="pt_PT" w:bidi="pt_PT"/>
        </w:rPr>
        <w:t>). Pilatos temia que eles pudessem denunciá-lo a Tibério, então cedeu e mandou matar Jesus.</w:t>
      </w:r>
    </w:p>
    <w:p>
      <w:pPr>
        <w:pStyle w:val="Heading3"/>
      </w:pPr>
      <w:r>
        <w:rPr>
          <w:lang w:val="pt_PT" w:bidi="pt_PT"/>
        </w:rPr>
        <w:t>Tibério na Bíblia</w:t>
      </w:r>
    </w:p>
    <w:p>
      <w:pPr/>
      <w:r>
        <w:rPr>
          <w:lang w:val="pt_PT" w:bidi="pt_PT"/>
        </w:rPr>
      </w:r>
      <w:r>
        <w:rPr>
          <w:lang w:val="pt_PT" w:bidi="pt_PT"/>
        </w:rPr>
        <w:t>A Bíblia menciona Tibério apenas uma vez. O evangelho de Lucas diz que João Batista começou seu trabalho no 15º ano do reinado de Tibério, quando Pilatos era governador da Judeia (</w:t>
      </w:r>
      <w:r>
        <w:rPr>
          <w:lang w:val="pt_PT" w:bidi="pt_PT"/>
        </w:rPr>
        <w:t>Lc 3.1</w:t>
      </w:r>
      <w:r>
        <w:rPr>
          <w:lang w:val="pt_PT" w:bidi="pt_PT"/>
        </w:rPr>
        <w:t>). Os estudiosos não têm certeza se Lucas contou a partir de quando Tibério governou com Augusto ou quando governou sozinho.</w:t>
      </w:r>
    </w:p>
    <w:p>
      <w:pPr>
        <w:pStyle w:val="Heading3"/>
      </w:pPr>
      <w:r>
        <w:rPr>
          <w:lang w:val="pt_PT" w:bidi="pt_PT"/>
        </w:rPr>
        <w:t>Humilde e sério</w:t>
      </w:r>
    </w:p>
    <w:p>
      <w:pPr/>
      <w:r>
        <w:rPr>
          <w:lang w:val="pt_PT" w:bidi="pt_PT"/>
        </w:rPr>
      </w:r>
      <w:r>
        <w:rPr>
          <w:lang w:val="pt_PT" w:bidi="pt_PT"/>
        </w:rPr>
        <w:t>Tibério não queria que as pessoas o adorassem como um deus. Imperadores anteriores haviam recebido essa honra, mas Tibério afirmou que apenas Júlio César e Augusto deveriam recebê-la. O interesse na adoração ao imperador estava começando a diminuir.</w:t>
      </w:r>
    </w:p>
    <w:p>
      <w:pPr/>
      <w:r>
        <w:rPr>
          <w:lang w:val="pt_PT" w:bidi="pt_PT"/>
        </w:rPr>
      </w:r>
      <w:r>
        <w:rPr>
          <w:lang w:val="pt_PT" w:bidi="pt_PT"/>
        </w:rPr>
        <w:t>Tibério também interrompeu a prática de nomear meses em homenagem a imperadores. Por exemplo, julho é nomeado em homenagem a Júlio César, e agosto em homenagem a Augusto. No entanto, nenhum mês é nomeado em homenagem a Tibério.</w:t>
      </w:r>
    </w:p>
    <w:p>
      <w:pPr/>
      <w:r>
        <w:rPr>
          <w:lang w:val="pt_PT" w:bidi="pt_PT"/>
        </w:rPr>
      </w:r>
      <w:r>
        <w:rPr>
          <w:lang w:val="pt_PT" w:bidi="pt_PT"/>
        </w:rPr>
        <w:t>Tibério morreu em 37 d.C. Ele governou por 23 anos. Sua vida foi cheia de desafios, mas ele foi um líder inteligente e cauteloso.</w:t>
      </w:r>
    </w:p>
    <w:p>
      <w:pPr/>
      <w:r>
        <w:rPr>
          <w:lang w:val="pt_PT" w:bidi="pt_PT"/>
        </w:rPr>
      </w:r>
      <w:r>
        <w:rPr>
          <w:i/>
          <w:lang w:val="pt_PT" w:bidi="pt_PT"/>
        </w:rPr>
        <w:t>Veja também</w:t>
      </w:r>
      <w:r>
        <w:rPr>
          <w:lang w:val="pt_PT" w:bidi="pt_PT"/>
        </w:rPr>
        <w:t xml:space="preserve"> </w:t>
      </w:r>
      <w:r>
        <w:rPr>
          <w:lang w:val="pt_PT" w:bidi="pt_PT"/>
        </w:rPr>
        <w:t>Césares, Os</w:t>
      </w:r>
      <w:r>
        <w:rPr>
          <w:lang w:val="pt_PT" w:bidi="pt_PT"/>
        </w:rPr>
        <w:t>.</w:t>
      </w:r>
      <w:r>
        <w:rPr>
          <w:lang w:val="pt_PT" w:bidi="pt_PT"/>
        </w:rPr>
      </w:r>
      <w:r>
        <w:rPr>
          <w:lang w:val="pt_PT" w:bidi="pt_PT"/>
        </w:rPr>
      </w:r>
    </w:p>
    <w:p>
      <w:pPr/>
      <w:r>
        <w:rPr>
          <w:lang w:val="pt_PT" w:bidi="pt_PT"/>
        </w:rPr>
      </w:r>
    </w:p>
    <w:p>
      <w:pPr>
        <w:pStyle w:val="Heading2"/>
      </w:pPr>
      <w:r>
        <w:rPr>
          <w:lang w:val="pt_PT" w:bidi="pt_PT"/>
        </w:rPr>
        <w:t>Tibni</w:t>
      </w:r>
      <w:r>
        <w:rPr>
          <w:lang w:val="pt_PT" w:bidi="pt_PT"/>
        </w:rPr>
      </w:r>
    </w:p>
    <w:p>
      <w:pPr/>
      <w:r>
        <w:rPr>
          <w:lang w:val="pt_PT" w:bidi="pt_PT"/>
        </w:rPr>
      </w:r>
      <w:r>
        <w:rPr>
          <w:lang w:val="pt_PT" w:bidi="pt_PT"/>
        </w:rPr>
        <w:t>O filho de Ginate, que competiu com Onri para ser rei de Israel após o suicídio de Zinri (</w:t>
      </w:r>
      <w:r>
        <w:rPr>
          <w:lang w:val="pt_PT" w:bidi="pt_PT"/>
        </w:rPr>
        <w:t>1Rs 16.21–22</w:t>
      </w:r>
      <w:r>
        <w:rPr>
          <w:lang w:val="pt_PT" w:bidi="pt_PT"/>
        </w:rPr>
        <w:t>). Tibni governou metade de Israel de 884 a 880 a.C. antes de Onri derrotá-lo em uma guerra civil.</w:t>
      </w:r>
      <w:r>
        <w:rPr>
          <w:lang w:val="pt_PT" w:bidi="pt_PT"/>
        </w:rPr>
      </w:r>
      <w:r>
        <w:rPr>
          <w:lang w:val="pt_PT" w:bidi="pt_PT"/>
        </w:rPr>
      </w:r>
    </w:p>
    <w:p>
      <w:pPr/>
      <w:r>
        <w:rPr>
          <w:lang w:val="pt_PT" w:bidi="pt_PT"/>
        </w:rPr>
      </w:r>
    </w:p>
    <w:p>
      <w:pPr>
        <w:pStyle w:val="Heading2"/>
      </w:pPr>
      <w:r>
        <w:rPr>
          <w:lang w:val="pt_PT" w:bidi="pt_PT"/>
        </w:rPr>
        <w:t>Tício Justo</w:t>
      </w:r>
      <w:r>
        <w:rPr>
          <w:lang w:val="pt_PT" w:bidi="pt_PT"/>
        </w:rPr>
      </w:r>
    </w:p>
    <w:p>
      <w:pPr/>
      <w:r>
        <w:rPr>
          <w:lang w:val="pt_PT" w:bidi="pt_PT"/>
        </w:rPr>
      </w:r>
      <w:r>
        <w:rPr>
          <w:lang w:val="pt_PT" w:bidi="pt_PT"/>
        </w:rPr>
        <w:t>Um cristão de Corinto junto de quem o apóstolo Paulo ficou hospedado (</w:t>
      </w:r>
      <w:r>
        <w:rPr>
          <w:lang w:val="pt_PT" w:bidi="pt_PT"/>
        </w:rPr>
        <w:t>At 18.7</w:t>
      </w:r>
      <w:r>
        <w:rPr>
          <w:lang w:val="pt_PT" w:bidi="pt_PT"/>
        </w:rPr>
        <w:t>).</w:t>
      </w:r>
    </w:p>
    <w:p>
      <w:pPr/>
      <w:r>
        <w:rPr>
          <w:lang w:val="pt_PT" w:bidi="pt_PT"/>
        </w:rPr>
      </w:r>
      <w:r>
        <w:rPr>
          <w:i/>
          <w:lang w:val="pt_PT" w:bidi="pt_PT"/>
        </w:rPr>
        <w:t>Veja</w:t>
      </w:r>
      <w:r>
        <w:rPr>
          <w:lang w:val="pt_PT" w:bidi="pt_PT"/>
        </w:rPr>
        <w:t xml:space="preserve"> </w:t>
      </w:r>
      <w:r>
        <w:rPr>
          <w:lang w:val="pt_PT" w:bidi="pt_PT"/>
        </w:rPr>
        <w:t>Justo #2</w:t>
      </w:r>
      <w:r>
        <w:rPr>
          <w:lang w:val="pt_PT" w:bidi="pt_PT"/>
        </w:rPr>
        <w:t>.</w:t>
      </w:r>
      <w:r>
        <w:rPr>
          <w:lang w:val="pt_PT" w:bidi="pt_PT"/>
        </w:rPr>
      </w:r>
      <w:r>
        <w:rPr>
          <w:lang w:val="pt_PT" w:bidi="pt_PT"/>
        </w:rPr>
      </w:r>
    </w:p>
    <w:p>
      <w:pPr/>
      <w:r>
        <w:rPr>
          <w:lang w:val="pt_PT" w:bidi="pt_PT"/>
        </w:rPr>
      </w:r>
    </w:p>
    <w:p>
      <w:pPr>
        <w:pStyle w:val="Heading2"/>
      </w:pPr>
      <w:r>
        <w:rPr>
          <w:lang w:val="pt_PT" w:bidi="pt_PT"/>
        </w:rPr>
        <w:t>Ticva, Ticvá</w:t>
      </w:r>
      <w:r>
        <w:rPr>
          <w:lang w:val="pt_PT" w:bidi="pt_PT"/>
        </w:rPr>
      </w:r>
    </w:p>
    <w:p>
      <w:pPr/>
      <w:r>
        <w:rPr>
          <w:lang w:val="pt_PT" w:bidi="pt_PT"/>
        </w:rPr>
      </w:r>
      <w:r>
        <w:rPr>
          <w:lang w:val="pt_PT" w:bidi="pt_PT"/>
        </w:rPr>
        <w:t>1. Filho de Harás, pai de Salum e sogro de Hulda, a profetisa (</w:t>
      </w:r>
      <w:r>
        <w:rPr>
          <w:lang w:val="pt_PT" w:bidi="pt_PT"/>
        </w:rPr>
        <w:t>2Rs 22.14</w:t>
      </w:r>
      <w:r>
        <w:rPr>
          <w:lang w:val="pt_PT" w:bidi="pt_PT"/>
        </w:rPr>
        <w:t xml:space="preserve">); alternativamente chamado de Tocate (ARC “Tocate”) em </w:t>
      </w:r>
      <w:r>
        <w:rPr>
          <w:lang w:val="pt_PT" w:bidi="pt_PT"/>
        </w:rPr>
        <w:t>2 Crônicas 34.22</w:t>
      </w:r>
      <w:r>
        <w:rPr>
          <w:lang w:val="pt_PT" w:bidi="pt_PT"/>
        </w:rPr>
        <w:t>.</w:t>
      </w:r>
    </w:p>
    <w:p>
      <w:pPr/>
      <w:r>
        <w:rPr>
          <w:lang w:val="pt_PT" w:bidi="pt_PT"/>
        </w:rPr>
      </w:r>
      <w:r>
        <w:rPr>
          <w:lang w:val="pt_PT" w:bidi="pt_PT"/>
        </w:rPr>
        <w:t>2. Pai de Jazeías, que foi um dos quatro indivíduos registrados que se opuseram à ordem de Esdras para se divorciarem de esposas estrangeiras (</w:t>
      </w:r>
      <w:r>
        <w:rPr>
          <w:lang w:val="pt_PT" w:bidi="pt_PT"/>
        </w:rPr>
        <w:t>Ed 10.15</w:t>
      </w:r>
      <w:r>
        <w:rPr>
          <w:lang w:val="pt_PT" w:bidi="pt_PT"/>
        </w:rPr>
        <w:t>).</w:t>
      </w:r>
      <w:r>
        <w:rPr>
          <w:lang w:val="pt_PT" w:bidi="pt_PT"/>
        </w:rPr>
      </w:r>
      <w:r>
        <w:rPr>
          <w:lang w:val="pt_PT" w:bidi="pt_PT"/>
        </w:rPr>
      </w:r>
    </w:p>
    <w:p>
      <w:pPr/>
      <w:r>
        <w:rPr>
          <w:lang w:val="pt_PT" w:bidi="pt_PT"/>
        </w:rPr>
      </w:r>
    </w:p>
    <w:p>
      <w:pPr>
        <w:pStyle w:val="Heading2"/>
      </w:pPr>
      <w:r>
        <w:rPr>
          <w:lang w:val="pt_PT" w:bidi="pt_PT"/>
        </w:rPr>
        <w:t>Tidal</w:t>
      </w:r>
      <w:r>
        <w:rPr>
          <w:lang w:val="pt_PT" w:bidi="pt_PT"/>
        </w:rPr>
      </w:r>
    </w:p>
    <w:p>
      <w:pPr/>
      <w:r>
        <w:rPr>
          <w:lang w:val="pt_PT" w:bidi="pt_PT"/>
        </w:rPr>
      </w:r>
      <w:r>
        <w:rPr>
          <w:lang w:val="pt_PT" w:bidi="pt_PT"/>
        </w:rPr>
        <w:t>Rei de Goim que lutou com a confederação de Quedorlaomer contra Sodoma (</w:t>
      </w:r>
      <w:r>
        <w:rPr>
          <w:lang w:val="pt_PT" w:bidi="pt_PT"/>
        </w:rPr>
        <w:t>Gn 14.1–9</w:t>
      </w:r>
      <w:r>
        <w:rPr>
          <w:lang w:val="pt_PT" w:bidi="pt_PT"/>
        </w:rPr>
        <w:t>).</w:t>
      </w:r>
      <w:r>
        <w:rPr>
          <w:lang w:val="pt_PT" w:bidi="pt_PT"/>
        </w:rPr>
      </w:r>
      <w:r>
        <w:rPr>
          <w:lang w:val="pt_PT" w:bidi="pt_PT"/>
        </w:rPr>
      </w:r>
    </w:p>
    <w:p>
      <w:pPr/>
      <w:r>
        <w:rPr>
          <w:lang w:val="pt_PT" w:bidi="pt_PT"/>
        </w:rPr>
      </w:r>
    </w:p>
    <w:p>
      <w:pPr>
        <w:pStyle w:val="Heading2"/>
      </w:pPr>
      <w:r>
        <w:rPr>
          <w:lang w:val="pt_PT" w:bidi="pt_PT"/>
        </w:rPr>
        <w:t>Tifsa</w:t>
      </w:r>
      <w:r>
        <w:rPr>
          <w:lang w:val="pt_PT" w:bidi="pt_PT"/>
        </w:rPr>
      </w:r>
    </w:p>
    <w:p>
      <w:pPr/>
      <w:r>
        <w:rPr>
          <w:lang w:val="pt_PT" w:bidi="pt_PT"/>
        </w:rPr>
      </w:r>
      <w:r>
        <w:rPr>
          <w:lang w:val="pt_PT" w:bidi="pt_PT"/>
        </w:rPr>
        <w:t>1. Cidade na fronteira nordeste do império de Salomão (</w:t>
      </w:r>
      <w:r>
        <w:rPr>
          <w:lang w:val="pt_PT" w:bidi="pt_PT"/>
        </w:rPr>
        <w:t>1Rs 4.24</w:t>
      </w:r>
      <w:r>
        <w:rPr>
          <w:lang w:val="pt_PT" w:bidi="pt_PT"/>
        </w:rPr>
        <w:t>). É mais provavelmente identificada com Thapsacus, uma cidade mencionada frequentemente em textos gregos e romanos. Embora sua localização exata seja desconhecida, era um importante centro comercial no Rio Eufrates que dominava uma rota de caravanas leste-oeste e também servia como um terminal norte para o tráfego fluvial.</w:t>
      </w:r>
    </w:p>
    <w:p>
      <w:pPr/>
      <w:r>
        <w:rPr>
          <w:lang w:val="pt_PT" w:bidi="pt_PT"/>
        </w:rPr>
      </w:r>
      <w:r>
        <w:rPr>
          <w:lang w:val="pt_PT" w:bidi="pt_PT"/>
        </w:rPr>
        <w:t>2. Tradução de Tapua nas versões NVT e NTLH, uma das cidades conquistadas por Menaém depois que ele depôs Salum em Samaria (</w:t>
      </w:r>
      <w:r>
        <w:rPr>
          <w:lang w:val="pt_PT" w:bidi="pt_PT"/>
        </w:rPr>
        <w:t>2Rs 15.16</w:t>
      </w:r>
      <w:r>
        <w:rPr>
          <w:lang w:val="pt_PT" w:bidi="pt_PT"/>
        </w:rPr>
        <w:t xml:space="preserve">). </w:t>
      </w:r>
      <w:r>
        <w:rPr>
          <w:i/>
          <w:lang w:val="pt_PT" w:bidi="pt_PT"/>
        </w:rPr>
        <w:t>Veja</w:t>
      </w:r>
      <w:r>
        <w:rPr>
          <w:lang w:val="pt_PT" w:bidi="pt_PT"/>
        </w:rPr>
        <w:t xml:space="preserve"> </w:t>
      </w:r>
      <w:r>
        <w:rPr>
          <w:lang w:val="pt_PT" w:bidi="pt_PT"/>
        </w:rPr>
        <w:t>Tapua (lugar) #2</w:t>
      </w:r>
      <w:r>
        <w:rPr>
          <w:lang w:val="pt_PT" w:bidi="pt_PT"/>
        </w:rPr>
        <w:t>.</w:t>
      </w:r>
      <w:r>
        <w:rPr>
          <w:lang w:val="pt_PT" w:bidi="pt_PT"/>
        </w:rPr>
      </w:r>
      <w:r>
        <w:rPr>
          <w:lang w:val="pt_PT" w:bidi="pt_PT"/>
        </w:rPr>
      </w:r>
    </w:p>
    <w:p>
      <w:pPr/>
      <w:r>
        <w:rPr>
          <w:lang w:val="pt_PT" w:bidi="pt_PT"/>
        </w:rPr>
      </w:r>
    </w:p>
    <w:p>
      <w:pPr>
        <w:pStyle w:val="Heading2"/>
      </w:pPr>
      <w:r>
        <w:rPr>
          <w:lang w:val="pt_PT" w:bidi="pt_PT"/>
        </w:rPr>
        <w:t>Tigela</w:t>
      </w:r>
      <w:r>
        <w:rPr>
          <w:lang w:val="pt_PT" w:bidi="pt_PT"/>
        </w:rPr>
      </w:r>
    </w:p>
    <w:p>
      <w:pPr/>
      <w:r>
        <w:rPr>
          <w:lang w:val="pt_PT" w:bidi="pt_PT"/>
        </w:rPr>
      </w:r>
      <w:r>
        <w:rPr>
          <w:lang w:val="pt_PT" w:bidi="pt_PT"/>
        </w:rPr>
        <w:t>Um prato fundo utilizado para conter alimentos ou líquidos.</w:t>
      </w:r>
    </w:p>
    <w:p>
      <w:pPr/>
      <w:r>
        <w:rPr>
          <w:lang w:val="pt_PT" w:bidi="pt_PT"/>
        </w:rPr>
      </w:r>
      <w:r>
        <w:rPr>
          <w:i/>
          <w:lang w:val="pt_PT" w:bidi="pt_PT"/>
        </w:rPr>
        <w:t xml:space="preserve">Veja </w:t>
      </w:r>
      <w:r>
        <w:rPr>
          <w:lang w:val="pt_PT" w:bidi="pt_PT"/>
        </w:rPr>
        <w:t>Cerâmica</w:t>
      </w:r>
      <w:r>
        <w:rPr>
          <w:lang w:val="pt_PT" w:bidi="pt_PT"/>
        </w:rPr>
        <w:t>.</w:t>
      </w:r>
      <w:r>
        <w:rPr>
          <w:lang w:val="pt_PT" w:bidi="pt_PT"/>
        </w:rPr>
      </w:r>
      <w:r>
        <w:rPr>
          <w:lang w:val="pt_PT" w:bidi="pt_PT"/>
        </w:rPr>
      </w:r>
    </w:p>
    <w:p>
      <w:pPr/>
      <w:r>
        <w:rPr>
          <w:lang w:val="pt_PT" w:bidi="pt_PT"/>
        </w:rPr>
      </w:r>
    </w:p>
    <w:p>
      <w:pPr>
        <w:pStyle w:val="Heading2"/>
      </w:pPr>
      <w:r>
        <w:rPr>
          <w:lang w:val="pt_PT" w:bidi="pt_PT"/>
        </w:rPr>
        <w:t>Tiglate-Pileser</w:t>
      </w:r>
      <w:r>
        <w:rPr>
          <w:lang w:val="pt_PT" w:bidi="pt_PT"/>
        </w:rPr>
      </w:r>
    </w:p>
    <w:p>
      <w:pPr/>
      <w:r>
        <w:rPr>
          <w:lang w:val="pt_PT" w:bidi="pt_PT"/>
        </w:rPr>
      </w:r>
      <w:r>
        <w:rPr>
          <w:lang w:val="pt_PT" w:bidi="pt_PT"/>
        </w:rPr>
        <w:t xml:space="preserve">Nome de três reis assírios, sendo o mais importante Tiglate-Pileser III (745–727 a.C.). O nome significa "minha confiança está no filho do templo Esharra" e aparece em várias formas (cf. </w:t>
      </w:r>
      <w:r>
        <w:rPr>
          <w:lang w:val="pt_PT" w:bidi="pt_PT"/>
        </w:rPr>
        <w:t>2Rs 15.29</w:t>
      </w:r>
      <w:r>
        <w:rPr>
          <w:lang w:val="pt_PT" w:bidi="pt_PT"/>
        </w:rPr>
        <w:t xml:space="preserve">; também chamado de Tilgate-Pilneser em </w:t>
      </w:r>
      <w:r>
        <w:rPr>
          <w:lang w:val="pt_PT" w:bidi="pt_PT"/>
        </w:rPr>
        <w:t>1Cr 5.6</w:t>
      </w:r>
      <w:r>
        <w:rPr>
          <w:lang w:val="pt_PT" w:bidi="pt_PT"/>
        </w:rPr>
        <w:t xml:space="preserve">; </w:t>
      </w:r>
      <w:r>
        <w:rPr>
          <w:lang w:val="pt_PT" w:bidi="pt_PT"/>
        </w:rPr>
        <w:t>2Cr 28.20</w:t>
      </w:r>
      <w:r>
        <w:rPr>
          <w:lang w:val="pt_PT" w:bidi="pt_PT"/>
        </w:rPr>
        <w:t>).</w:t>
      </w:r>
    </w:p>
    <w:p>
      <w:pPr/>
      <w:r>
        <w:rPr>
          <w:lang w:val="pt_PT" w:bidi="pt_PT"/>
        </w:rPr>
      </w:r>
      <w:r>
        <w:rPr>
          <w:lang w:val="pt_PT" w:bidi="pt_PT"/>
        </w:rPr>
        <w:t>Tiglate-Pileser I (1115–1077 a.C.) foi filho de Ashur-resh-Isi. Após conquistar a independência do domínio babilônico, Tiglate-Pileser consolidou seu controle sobre o território recém-adquirido durante o reinado de seu pai, mantendo o controle e protegendo-se contra contra-ataques dos antigos ocupantes. A segurança trouxe aumento do comércio e prosperidade, e um grande programa de construção de templos foi empreendido.</w:t>
      </w:r>
    </w:p>
    <w:p>
      <w:pPr/>
      <w:r>
        <w:rPr>
          <w:lang w:val="pt_PT" w:bidi="pt_PT"/>
        </w:rPr>
      </w:r>
      <w:r>
        <w:rPr>
          <w:lang w:val="pt_PT" w:bidi="pt_PT"/>
        </w:rPr>
        <w:t xml:space="preserve">Tiglate-Pileser II (c 967–935 a.C.) foi um rei fraco que governou a Assíria durante um período de declínio. Embora ele tenha conseguido manter algum grau de controle interno, ele foi impotente em impedir que povos externos invadissem o território assírio. Em particular, os arameus aproveitaram a fraqueza assíria para ocupar grandes áreas de terra, e um governante arameu chamado Kapara construiu um palácio em Guzana (o Gozã de </w:t>
      </w:r>
      <w:r>
        <w:rPr>
          <w:lang w:val="pt_PT" w:bidi="pt_PT"/>
        </w:rPr>
        <w:t>2Rs 17.6</w:t>
      </w:r>
      <w:r>
        <w:rPr>
          <w:lang w:val="pt_PT" w:bidi="pt_PT"/>
        </w:rPr>
        <w:t>). Alguns dos arameus que ocuparam a área foram identificados a partir de inscrições encontradas no local. Este período foi de particular importância para o surgimento do Império Arameu.</w:t>
      </w:r>
    </w:p>
    <w:p>
      <w:pPr/>
      <w:r>
        <w:rPr>
          <w:lang w:val="pt_PT" w:bidi="pt_PT"/>
        </w:rPr>
      </w:r>
      <w:r>
        <w:rPr>
          <w:lang w:val="pt_PT" w:bidi="pt_PT"/>
        </w:rPr>
        <w:t>Tiglate-Pileser III (745–727 a.C.) ascendeu ao trono em um momento em que ele poderia conter e reverter outro declínio nas fortunas assírias. Embora não estivesse diretamente na linha de sucessão ao trono, ele provavelmente era de descendência real. Em algumas ocasiões, ele usou o nome Pul (</w:t>
      </w:r>
      <w:r>
        <w:rPr>
          <w:lang w:val="pt_PT" w:bidi="pt_PT"/>
        </w:rPr>
        <w:t>2Rs 15.19</w:t>
      </w:r>
      <w:r>
        <w:rPr>
          <w:lang w:val="pt_PT" w:bidi="pt_PT"/>
        </w:rPr>
        <w:t xml:space="preserve">; </w:t>
      </w:r>
      <w:r>
        <w:rPr>
          <w:lang w:val="pt_PT" w:bidi="pt_PT"/>
        </w:rPr>
        <w:t>1Cr 5.26</w:t>
      </w:r>
      <w:r>
        <w:rPr>
          <w:lang w:val="pt_PT" w:bidi="pt_PT"/>
        </w:rPr>
        <w:t>), que pode ter sido seu nome verdadeiro em oposição ao seu nome de trono.</w:t>
      </w:r>
    </w:p>
    <w:p>
      <w:pPr/>
      <w:r>
        <w:rPr>
          <w:lang w:val="pt_PT" w:bidi="pt_PT"/>
        </w:rPr>
      </w:r>
      <w:r>
        <w:rPr>
          <w:lang w:val="pt_PT" w:bidi="pt_PT"/>
        </w:rPr>
        <w:t xml:space="preserve">Tiglate-Pileser III foi um rei forte, capaz e engenhoso, cujo reinado é notável pela rápida expansão das fronteiras assírias e pela administração pacífica dos territórios recém-adquiridos. Ele ajudou Babilônia ao derrotar os arameus e, por sua diplomacia, manteve o apoio babilônico enquanto concentrava seus esforços militares em outros lugares. Com a morte do rei vassalo Nabu-Nasir de Babilônia em 734 a.C., Tiglate-Pileser ganhou o apoio de algumas das tribos e finalmente forçou a submissão de Marduk-apla-iddina (o Merodaque-Baladã de </w:t>
      </w:r>
      <w:r>
        <w:rPr>
          <w:lang w:val="pt_PT" w:bidi="pt_PT"/>
        </w:rPr>
        <w:t>Is 39.1</w:t>
      </w:r>
      <w:r>
        <w:rPr>
          <w:lang w:val="pt_PT" w:bidi="pt_PT"/>
        </w:rPr>
        <w:t>). De acordo com a Crônica Babilônica, ele usou o nome Pul ao ascender ao trono de Babilônia em 729 a.C. Ele foi o primeiro rei assírio no trono de Babilônia em 500 anos.</w:t>
      </w:r>
    </w:p>
    <w:p>
      <w:pPr/>
      <w:r>
        <w:rPr>
          <w:lang w:val="pt_PT" w:bidi="pt_PT"/>
        </w:rPr>
      </w:r>
      <w:r>
        <w:rPr>
          <w:lang w:val="pt_PT" w:bidi="pt_PT"/>
        </w:rPr>
        <w:t>Seu reinado, marcado por um grande aumento de território juntamente com uma administração firme e capaz, também teve efeitos de longo prazo muito além das fronteiras imediatas da Assíria. A expansão para a Síria e Palestina inevitavelmente levaria a um conflito com o Egito quando esse país desejasse adotar novamente uma política externa mais agressiva. Tiglate-Pileser foi o pai de Salmaneser V (727–722 a.C.).</w:t>
      </w:r>
    </w:p>
    <w:p>
      <w:pPr/>
      <w:r>
        <w:rPr>
          <w:lang w:val="pt_PT" w:bidi="pt_PT"/>
        </w:rPr>
      </w:r>
      <w:r>
        <w:rPr>
          <w:i/>
          <w:lang w:val="pt_PT" w:bidi="pt_PT"/>
        </w:rPr>
        <w:t>Veja também</w:t>
      </w:r>
      <w:r>
        <w:rPr>
          <w:lang w:val="pt_PT" w:bidi="pt_PT"/>
        </w:rPr>
        <w:t xml:space="preserve"> </w:t>
      </w:r>
      <w:r>
        <w:rPr>
          <w:lang w:val="pt_PT" w:bidi="pt_PT"/>
        </w:rPr>
        <w:t>Assíria, Assírios</w:t>
      </w:r>
      <w:r>
        <w:rPr>
          <w:lang w:val="pt_PT" w:bidi="pt_PT"/>
        </w:rPr>
        <w:t>.</w:t>
      </w:r>
      <w:r>
        <w:rPr>
          <w:lang w:val="pt_PT" w:bidi="pt_PT"/>
        </w:rPr>
      </w:r>
      <w:r>
        <w:rPr>
          <w:lang w:val="pt_PT" w:bidi="pt_PT"/>
        </w:rPr>
      </w:r>
    </w:p>
    <w:p>
      <w:pPr/>
      <w:r>
        <w:rPr>
          <w:lang w:val="pt_PT" w:bidi="pt_PT"/>
        </w:rPr>
      </w:r>
    </w:p>
    <w:p>
      <w:pPr>
        <w:pStyle w:val="Heading2"/>
      </w:pPr>
      <w:r>
        <w:rPr>
          <w:lang w:val="pt_PT" w:bidi="pt_PT"/>
        </w:rPr>
        <w:t>Tijolo, Forno de tijolos</w:t>
      </w:r>
      <w:r>
        <w:rPr>
          <w:lang w:val="pt_PT" w:bidi="pt_PT"/>
        </w:rPr>
      </w:r>
    </w:p>
    <w:p>
      <w:pPr/>
      <w:r>
        <w:rPr>
          <w:lang w:val="pt_PT" w:bidi="pt_PT"/>
        </w:rPr>
      </w:r>
      <w:r>
        <w:rPr>
          <w:lang w:val="pt_PT" w:bidi="pt_PT"/>
        </w:rPr>
        <w:t>Um tijolo é um bloco retangular feito de barro ou argila moldada. Ele é seco ao sol ou endurecido por queima em um forno especial para fazer tijolos. Os tijolos são usados para construir estruturas e fazer pavimentos. No mundo bíblico antigo, o tijolo era o material de construção mais comumente usado, especialmente na Babilônia (antigo Iraque). A palavra hebraica para "tijolo" vem de um verbo que significa "ser branco", referindo-se à aparência da argila usada para fazer tijolos.</w:t>
      </w:r>
    </w:p>
    <w:p>
      <w:pPr/>
      <w:r>
        <w:rPr>
          <w:lang w:val="pt_PT" w:bidi="pt_PT"/>
        </w:rPr>
      </w:r>
      <w:r>
        <w:rPr>
          <w:lang w:val="pt_PT" w:bidi="pt_PT"/>
        </w:rPr>
        <w:t>Na Babilônia, os construtores raramente tinham boas pedras disponíveis, então usavam pedra apenas para pequenas partes dos edifícios, como vergas (suportes horizontais acima das portas), umbrais e dobradiças de portas. Os tijolos babilônicos eram feitos de lama ou argila encontrada em pântanos e planícies. Primeiro, os trabalhadores removiam itens indesejados da argila, como pedrinhas. Depois, misturavam a argila com palha picada ou grama. Quando esse material vegetal se decompunha, liberava ácidos que tornavam a argila mais fácil de moldar.</w:t>
      </w:r>
    </w:p>
    <w:p>
      <w:pPr/>
      <w:r>
        <w:rPr>
          <w:lang w:val="pt_PT" w:bidi="pt_PT"/>
        </w:rPr>
      </w:r>
      <w:r>
        <w:rPr>
          <w:lang w:val="pt_PT" w:bidi="pt_PT"/>
        </w:rPr>
        <w:t>Os fabricantes de tijolos adicionavam água e amassavam a mistura com os pés. Em seguida, moldavam-na em tijolos quadrados, de 20 a 30,5 centímetros de largura e sete a dez centímetros de espessura. Os tijolos eram frequentemente carimbados com o nome do rei que governava usando um bloco de madeira. Alguns tijolos encontrados perto da Babilônia ainda possuem o carimbo do rei Nabucodonosor.</w:t>
      </w:r>
    </w:p>
    <w:p>
      <w:pPr/>
      <w:r>
        <w:rPr>
          <w:lang w:val="pt_PT" w:bidi="pt_PT"/>
        </w:rPr>
      </w:r>
      <w:r>
        <w:rPr>
          <w:lang w:val="pt_PT" w:bidi="pt_PT"/>
        </w:rPr>
        <w:t>Os tijolos babilônicos eram geralmente queimados em fornos, em vez de serem secos ao sol. Os tijolos secos ao sol se desintegravam facilmente sob chuvas fortes. No entanto, os tijolos queimados em forno eram muito resistentes. Esses tijolos mais fortes eram usados para edifícios importantes, pavimentos e paredes externas. Arqueólogos encontraram muitos fornos de tijolos antigos na Babilônia.</w:t>
      </w:r>
    </w:p>
    <w:p>
      <w:pPr/>
      <w:r>
        <w:rPr>
          <w:lang w:val="pt_PT" w:bidi="pt_PT"/>
        </w:rPr>
      </w:r>
      <w:r>
        <w:rPr>
          <w:lang w:val="pt_PT" w:bidi="pt_PT"/>
        </w:rPr>
        <w:t>No antigo Egito, tijolos eram usados para construir paredes, templos e armazéns. No entanto, poucos fornos de tijolos foram encontrados lá. Os tijolos egípcios eram geralmente secos ao sol em vez de queimados. Às vezes, os tijolos egípcios eram feitos sem palha, mas os tijolos de lama do Nilo precisavam de palha para mantê-los unidos. Os tijolos egípcios eram retangulares e variavam em tamanho. Eles mediam cerca de 10 a 51 centímetros de comprimento, 15 a 23 centímetros de largura e 10 a 18 centímetros de espessura. Assim como na Babilônia, os tijolos egípcios eram frequentemente carimbados com um selo de identificação.</w:t>
      </w:r>
    </w:p>
    <w:p>
      <w:pPr/>
      <w:r>
        <w:rPr>
          <w:lang w:val="pt_PT" w:bidi="pt_PT"/>
        </w:rPr>
      </w:r>
      <w:r>
        <w:rPr>
          <w:lang w:val="pt_PT" w:bidi="pt_PT"/>
        </w:rPr>
        <w:t>Os egípcios consideravam que a fabricação de tijolos era um trabalho de baixo status que deveria ser realizado por escravos. Durante seu tempo como escravos no Egito, os israelitas foram forçados a fazer tijolos (</w:t>
      </w:r>
      <w:r>
        <w:rPr>
          <w:lang w:val="pt_PT" w:bidi="pt_PT"/>
        </w:rPr>
        <w:t>Êx 1.11–14</w:t>
      </w:r>
      <w:r>
        <w:rPr>
          <w:lang w:val="pt_PT" w:bidi="pt_PT"/>
        </w:rPr>
        <w:t xml:space="preserve">; </w:t>
      </w:r>
      <w:r>
        <w:rPr>
          <w:lang w:val="pt_PT" w:bidi="pt_PT"/>
        </w:rPr>
        <w:t>5.6–19</w:t>
      </w:r>
      <w:r>
        <w:rPr>
          <w:lang w:val="pt_PT" w:bidi="pt_PT"/>
        </w:rPr>
        <w:t>). O sofrimento deles aumentou quando tiveram que recolher palha enquanto faziam o mesmo número de tijolos. Quando os israelitas deixaram o Egito durante o êxodo, levaram consigo a habilidade de fabricar tijolos para a terra prometida.</w:t>
      </w:r>
    </w:p>
    <w:p>
      <w:pPr/>
      <w:r>
        <w:rPr>
          <w:lang w:val="pt_PT" w:bidi="pt_PT"/>
        </w:rPr>
      </w:r>
      <w:r>
        <w:rPr>
          <w:i/>
          <w:lang w:val="pt_PT" w:bidi="pt_PT"/>
        </w:rPr>
        <w:t>Veja também</w:t>
      </w:r>
      <w:r>
        <w:rPr>
          <w:lang w:val="pt_PT" w:bidi="pt_PT"/>
        </w:rPr>
        <w:t xml:space="preserve"> </w:t>
      </w:r>
      <w:r>
        <w:rPr>
          <w:lang w:val="pt_PT" w:bidi="pt_PT"/>
        </w:rPr>
        <w:t>Arquitetura</w:t>
      </w:r>
      <w:r>
        <w:rPr>
          <w:lang w:val="pt_PT" w:bidi="pt_PT"/>
        </w:rPr>
        <w:t xml:space="preserve">; </w:t>
      </w:r>
      <w:r>
        <w:rPr>
          <w:lang w:val="pt_PT" w:bidi="pt_PT"/>
        </w:rPr>
        <w:t>Cerâmica</w:t>
      </w:r>
      <w:r>
        <w:rPr>
          <w:lang w:val="pt_PT" w:bidi="pt_PT"/>
        </w:rPr>
        <w:t>.</w:t>
      </w:r>
      <w:r>
        <w:rPr>
          <w:lang w:val="pt_PT" w:bidi="pt_PT"/>
        </w:rPr>
      </w:r>
      <w:r>
        <w:rPr>
          <w:lang w:val="pt_PT" w:bidi="pt_PT"/>
        </w:rPr>
      </w:r>
    </w:p>
    <w:p>
      <w:pPr/>
      <w:r>
        <w:rPr>
          <w:lang w:val="pt_PT" w:bidi="pt_PT"/>
        </w:rPr>
      </w:r>
    </w:p>
    <w:p>
      <w:pPr>
        <w:pStyle w:val="Heading2"/>
      </w:pPr>
      <w:r>
        <w:rPr>
          <w:lang w:val="pt_PT" w:bidi="pt_PT"/>
        </w:rPr>
        <w:t>Til</w:t>
      </w:r>
      <w:r>
        <w:rPr>
          <w:lang w:val="pt_PT" w:bidi="pt_PT"/>
        </w:rPr>
      </w:r>
    </w:p>
    <w:p>
      <w:pPr/>
      <w:r>
        <w:rPr>
          <w:lang w:val="pt_PT" w:bidi="pt_PT"/>
        </w:rPr>
      </w:r>
      <w:r>
        <w:rPr>
          <w:lang w:val="pt_PT" w:bidi="pt_PT"/>
        </w:rPr>
        <w:t xml:space="preserve">Pequeno "acento" ornamental em certas letras hebraicas. </w:t>
      </w:r>
      <w:r>
        <w:rPr>
          <w:i/>
          <w:lang w:val="pt_PT" w:bidi="pt_PT"/>
        </w:rPr>
        <w:t>Veja</w:t>
      </w:r>
      <w:r>
        <w:rPr>
          <w:lang w:val="pt_PT" w:bidi="pt_PT"/>
        </w:rPr>
        <w:t xml:space="preserve"> </w:t>
      </w:r>
      <w:r>
        <w:rPr>
          <w:lang w:val="pt_PT" w:bidi="pt_PT"/>
        </w:rPr>
        <w:t>Jota ou Til</w:t>
      </w:r>
      <w:r>
        <w:rPr>
          <w:lang w:val="pt_PT" w:bidi="pt_PT"/>
        </w:rPr>
        <w:t>.</w:t>
      </w:r>
      <w:r>
        <w:rPr>
          <w:lang w:val="pt_PT" w:bidi="pt_PT"/>
        </w:rPr>
      </w:r>
      <w:r>
        <w:rPr>
          <w:lang w:val="pt_PT" w:bidi="pt_PT"/>
        </w:rPr>
      </w:r>
    </w:p>
    <w:p>
      <w:pPr/>
      <w:r>
        <w:rPr>
          <w:lang w:val="pt_PT" w:bidi="pt_PT"/>
        </w:rPr>
      </w:r>
    </w:p>
    <w:p>
      <w:pPr>
        <w:pStyle w:val="Heading2"/>
      </w:pPr>
      <w:r>
        <w:rPr>
          <w:lang w:val="pt_PT" w:bidi="pt_PT"/>
        </w:rPr>
        <w:t>Tilgate-Pilneser</w:t>
      </w:r>
      <w:r>
        <w:rPr>
          <w:lang w:val="pt_PT" w:bidi="pt_PT"/>
        </w:rPr>
      </w:r>
    </w:p>
    <w:p>
      <w:pPr/>
      <w:r>
        <w:rPr>
          <w:lang w:val="pt_PT" w:bidi="pt_PT"/>
        </w:rPr>
      </w:r>
      <w:r>
        <w:rPr>
          <w:lang w:val="pt_PT" w:bidi="pt_PT"/>
        </w:rPr>
        <w:t xml:space="preserve">Ortografia alternativa, derivada da forma está escrito em hebraico, do nome do rei assírio Tiglate-Pileser III em </w:t>
      </w:r>
      <w:r>
        <w:rPr>
          <w:lang w:val="pt_PT" w:bidi="pt_PT"/>
        </w:rPr>
        <w:t>1Cr 5.6,26</w:t>
      </w:r>
      <w:r>
        <w:rPr>
          <w:lang w:val="pt_PT" w:bidi="pt_PT"/>
        </w:rPr>
        <w:t xml:space="preserve"> e </w:t>
      </w:r>
      <w:r>
        <w:rPr>
          <w:lang w:val="pt_PT" w:bidi="pt_PT"/>
        </w:rPr>
        <w:t>2Cr 28.20</w:t>
      </w:r>
      <w:r>
        <w:rPr>
          <w:lang w:val="pt_PT" w:bidi="pt_PT"/>
        </w:rPr>
        <w:t xml:space="preserve">. </w:t>
      </w:r>
      <w:r>
        <w:rPr>
          <w:i/>
          <w:lang w:val="pt_PT" w:bidi="pt_PT"/>
        </w:rPr>
        <w:t>Veja</w:t>
      </w:r>
      <w:r>
        <w:rPr>
          <w:lang w:val="pt_PT" w:bidi="pt_PT"/>
        </w:rPr>
        <w:t xml:space="preserve"> </w:t>
      </w:r>
      <w:r>
        <w:rPr>
          <w:lang w:val="pt_PT" w:bidi="pt_PT"/>
        </w:rPr>
        <w:t>Tiglate-Pileser</w:t>
      </w:r>
      <w:r>
        <w:rPr>
          <w:lang w:val="pt_PT" w:bidi="pt_PT"/>
        </w:rPr>
        <w:t>.</w:t>
      </w:r>
      <w:r>
        <w:rPr>
          <w:lang w:val="pt_PT" w:bidi="pt_PT"/>
        </w:rPr>
      </w:r>
      <w:r>
        <w:rPr>
          <w:lang w:val="pt_PT" w:bidi="pt_PT"/>
        </w:rPr>
      </w:r>
    </w:p>
    <w:p>
      <w:pPr/>
      <w:r>
        <w:rPr>
          <w:lang w:val="pt_PT" w:bidi="pt_PT"/>
        </w:rPr>
      </w:r>
    </w:p>
    <w:p>
      <w:pPr>
        <w:pStyle w:val="Heading2"/>
      </w:pPr>
      <w:r>
        <w:rPr>
          <w:lang w:val="pt_PT" w:bidi="pt_PT"/>
        </w:rPr>
        <w:t>Tilom</w:t>
      </w:r>
      <w:r>
        <w:rPr>
          <w:lang w:val="pt_PT" w:bidi="pt_PT"/>
        </w:rPr>
      </w:r>
    </w:p>
    <w:p>
      <w:pPr/>
      <w:r>
        <w:rPr>
          <w:lang w:val="pt_PT" w:bidi="pt_PT"/>
        </w:rPr>
      </w:r>
      <w:r>
        <w:rPr>
          <w:lang w:val="pt_PT" w:bidi="pt_PT"/>
        </w:rPr>
        <w:t>Filho de Simão da tribo de Judá (</w:t>
      </w:r>
      <w:r>
        <w:rPr>
          <w:lang w:val="pt_PT" w:bidi="pt_PT"/>
        </w:rPr>
        <w:t>1Cr 4.20</w:t>
      </w:r>
      <w:r>
        <w:rPr>
          <w:lang w:val="pt_PT" w:bidi="pt_PT"/>
        </w:rPr>
        <w:t>).</w:t>
      </w:r>
      <w:r>
        <w:rPr>
          <w:lang w:val="pt_PT" w:bidi="pt_PT"/>
        </w:rPr>
      </w:r>
      <w:r>
        <w:rPr>
          <w:lang w:val="pt_PT" w:bidi="pt_PT"/>
        </w:rPr>
      </w:r>
    </w:p>
    <w:p>
      <w:pPr/>
      <w:r>
        <w:rPr>
          <w:lang w:val="pt_PT" w:bidi="pt_PT"/>
        </w:rPr>
      </w:r>
    </w:p>
    <w:p>
      <w:pPr>
        <w:pStyle w:val="Heading2"/>
      </w:pPr>
      <w:r>
        <w:rPr>
          <w:lang w:val="pt_PT" w:bidi="pt_PT"/>
        </w:rPr>
        <w:t>Timão</w:t>
      </w:r>
      <w:r>
        <w:rPr>
          <w:lang w:val="pt_PT" w:bidi="pt_PT"/>
        </w:rPr>
      </w:r>
    </w:p>
    <w:p>
      <w:pPr/>
      <w:r>
        <w:rPr>
          <w:lang w:val="pt_PT" w:bidi="pt_PT"/>
        </w:rPr>
      </w:r>
      <w:r>
        <w:rPr>
          <w:lang w:val="pt_PT" w:bidi="pt_PT"/>
        </w:rPr>
        <w:t>Um dos sete homens escolhidos pela igreja primitiva em Jerusalém para servir às viúvas e gerenciar a distribuição diária de alimentos (</w:t>
      </w:r>
      <w:r>
        <w:rPr>
          <w:lang w:val="pt_PT" w:bidi="pt_PT"/>
        </w:rPr>
        <w:t>At 6.5</w:t>
      </w:r>
      <w:r>
        <w:rPr>
          <w:lang w:val="pt_PT" w:bidi="pt_PT"/>
        </w:rPr>
        <w:t>). Esses sete homens foram selecionados porque estavam cheios do Espírito Santo e sabedoria. Os outros seis homens eram Estêvão, Filipe, Prócoro, Nicanor, Pármenas, e Nicolau.</w:t>
      </w:r>
      <w:r>
        <w:rPr>
          <w:lang w:val="pt_PT" w:bidi="pt_PT"/>
        </w:rPr>
      </w:r>
      <w:r>
        <w:rPr>
          <w:lang w:val="pt_PT" w:bidi="pt_PT"/>
        </w:rPr>
      </w:r>
    </w:p>
    <w:p>
      <w:pPr/>
      <w:r>
        <w:rPr>
          <w:lang w:val="pt_PT" w:bidi="pt_PT"/>
        </w:rPr>
      </w:r>
    </w:p>
    <w:p>
      <w:pPr>
        <w:pStyle w:val="Heading2"/>
      </w:pPr>
      <w:r>
        <w:rPr>
          <w:lang w:val="pt_PT" w:bidi="pt_PT"/>
        </w:rPr>
        <w:t>Timeu</w:t>
      </w:r>
      <w:r>
        <w:rPr>
          <w:lang w:val="pt_PT" w:bidi="pt_PT"/>
        </w:rPr>
      </w:r>
    </w:p>
    <w:p>
      <w:pPr/>
      <w:r>
        <w:rPr>
          <w:lang w:val="pt_PT" w:bidi="pt_PT"/>
        </w:rPr>
      </w:r>
      <w:r>
        <w:rPr>
          <w:lang w:val="pt_PT" w:bidi="pt_PT"/>
        </w:rPr>
        <w:t>Pai de Bartimeu, o mendigo cego cuja visão Jesus restaurou perto do portão que leva a Jericó (</w:t>
      </w:r>
      <w:r>
        <w:rPr>
          <w:lang w:val="pt_PT" w:bidi="pt_PT"/>
        </w:rPr>
        <w:t>Mc 10.46</w:t>
      </w:r>
      <w:r>
        <w:rPr>
          <w:lang w:val="pt_PT" w:bidi="pt_PT"/>
        </w:rPr>
        <w:t>).</w:t>
      </w:r>
      <w:r>
        <w:rPr>
          <w:lang w:val="pt_PT" w:bidi="pt_PT"/>
        </w:rPr>
      </w:r>
      <w:r>
        <w:rPr>
          <w:lang w:val="pt_PT" w:bidi="pt_PT"/>
        </w:rPr>
      </w:r>
    </w:p>
    <w:p>
      <w:pPr/>
      <w:r>
        <w:rPr>
          <w:lang w:val="pt_PT" w:bidi="pt_PT"/>
        </w:rPr>
      </w:r>
    </w:p>
    <w:p>
      <w:pPr>
        <w:pStyle w:val="Heading2"/>
      </w:pPr>
      <w:r>
        <w:rPr>
          <w:lang w:val="pt_PT" w:bidi="pt_PT"/>
        </w:rPr>
        <w:t>Timna (Lugar)</w:t>
      </w:r>
      <w:r>
        <w:rPr>
          <w:lang w:val="pt_PT" w:bidi="pt_PT"/>
        </w:rPr>
      </w:r>
    </w:p>
    <w:p>
      <w:pPr/>
      <w:r>
        <w:rPr>
          <w:lang w:val="pt_PT" w:bidi="pt_PT"/>
        </w:rPr>
      </w:r>
      <w:r>
        <w:rPr>
          <w:lang w:val="pt_PT" w:bidi="pt_PT"/>
        </w:rPr>
        <w:t>1. Uma das cidades na fronteira norte da herança de Judá, localizada entre Bete-Semes e Ecrom (</w:t>
      </w:r>
      <w:r>
        <w:rPr>
          <w:lang w:val="pt_PT" w:bidi="pt_PT"/>
        </w:rPr>
        <w:t>Js 15.10</w:t>
      </w:r>
      <w:r>
        <w:rPr>
          <w:lang w:val="pt_PT" w:bidi="pt_PT"/>
        </w:rPr>
        <w:t>). Este é o provável local do caso de Judá com Tamar, que resultou no nascimento de Perez e Zerá (</w:t>
      </w:r>
      <w:r>
        <w:rPr>
          <w:lang w:val="pt_PT" w:bidi="pt_PT"/>
        </w:rPr>
        <w:t>Gn 38.12–14</w:t>
      </w:r>
      <w:r>
        <w:rPr>
          <w:lang w:val="pt_PT" w:bidi="pt_PT"/>
        </w:rPr>
        <w:t>). Uma cidade fronteiriça entre Judá e Filístia, Timna foi o lugar onde Sansão teve suas primeiras dificuldades matrimoniais com uma das filhas dos filisteus (</w:t>
      </w:r>
      <w:r>
        <w:rPr>
          <w:lang w:val="pt_PT" w:bidi="pt_PT"/>
        </w:rPr>
        <w:t>Jz 14.1–5</w:t>
      </w:r>
      <w:r>
        <w:rPr>
          <w:lang w:val="pt_PT" w:bidi="pt_PT"/>
        </w:rPr>
        <w:t xml:space="preserve">; </w:t>
      </w:r>
      <w:r>
        <w:rPr>
          <w:lang w:val="pt_PT" w:bidi="pt_PT"/>
        </w:rPr>
        <w:t>15.6</w:t>
      </w:r>
      <w:r>
        <w:rPr>
          <w:lang w:val="pt_PT" w:bidi="pt_PT"/>
        </w:rPr>
        <w:t xml:space="preserve">). A cidade evidentemente mudou de mãos frequentemente entre os israelitas e os filisteus. Aparentemente, Israel conseguiu controlar Timna durante a conquista (cf. </w:t>
      </w:r>
      <w:r>
        <w:rPr>
          <w:lang w:val="pt_PT" w:bidi="pt_PT"/>
        </w:rPr>
        <w:t>Js 19.43</w:t>
      </w:r>
      <w:r>
        <w:rPr>
          <w:lang w:val="pt_PT" w:bidi="pt_PT"/>
        </w:rPr>
        <w:t>), mas estava sob controle filisteu na época de Sansão (</w:t>
      </w:r>
      <w:r>
        <w:rPr>
          <w:lang w:val="pt_PT" w:bidi="pt_PT"/>
        </w:rPr>
        <w:t>Jz 14.1</w:t>
      </w:r>
      <w:r>
        <w:rPr>
          <w:lang w:val="pt_PT" w:bidi="pt_PT"/>
        </w:rPr>
        <w:t>). Acaz recapturou Timna (c 730 a.C.) dos filisteus (</w:t>
      </w:r>
      <w:r>
        <w:rPr>
          <w:lang w:val="pt_PT" w:bidi="pt_PT"/>
        </w:rPr>
        <w:t>2Cr 28.18</w:t>
      </w:r>
      <w:r>
        <w:rPr>
          <w:lang w:val="pt_PT" w:bidi="pt_PT"/>
        </w:rPr>
        <w:t>);</w:t>
      </w:r>
    </w:p>
    <w:p>
      <w:pPr/>
      <w:r>
        <w:rPr>
          <w:lang w:val="pt_PT" w:bidi="pt_PT"/>
        </w:rPr>
      </w:r>
      <w:r>
        <w:rPr>
          <w:lang w:val="pt_PT" w:bidi="pt_PT"/>
        </w:rPr>
        <w:t>2. Uma das cidades da região montanhosa do sul que fazia parte da herança de Judá (</w:t>
      </w:r>
      <w:r>
        <w:rPr>
          <w:lang w:val="pt_PT" w:bidi="pt_PT"/>
        </w:rPr>
        <w:t>Js 15.57</w:t>
      </w:r>
      <w:r>
        <w:rPr>
          <w:lang w:val="pt_PT" w:bidi="pt_PT"/>
        </w:rPr>
        <w:t>). É possível que este seja o local do encontro de Judá com Tamar (</w:t>
      </w:r>
      <w:r>
        <w:rPr>
          <w:lang w:val="pt_PT" w:bidi="pt_PT"/>
        </w:rPr>
        <w:t>Gn 38.12–14</w:t>
      </w:r>
      <w:r>
        <w:rPr>
          <w:lang w:val="pt_PT" w:bidi="pt_PT"/>
        </w:rPr>
        <w:t>; e talvez o mesmo que o #1 acima).</w:t>
      </w:r>
      <w:r>
        <w:rPr>
          <w:lang w:val="pt_PT" w:bidi="pt_PT"/>
        </w:rPr>
      </w:r>
      <w:r>
        <w:rPr>
          <w:lang w:val="pt_PT" w:bidi="pt_PT"/>
        </w:rPr>
      </w:r>
    </w:p>
    <w:p>
      <w:pPr/>
      <w:r>
        <w:rPr>
          <w:lang w:val="pt_PT" w:bidi="pt_PT"/>
        </w:rPr>
      </w:r>
    </w:p>
    <w:p>
      <w:pPr>
        <w:pStyle w:val="Heading2"/>
      </w:pPr>
      <w:r>
        <w:rPr>
          <w:lang w:val="pt_PT" w:bidi="pt_PT"/>
        </w:rPr>
        <w:t>Timna (Pessoa)</w:t>
      </w:r>
      <w:r>
        <w:rPr>
          <w:lang w:val="pt_PT" w:bidi="pt_PT"/>
        </w:rPr>
      </w:r>
    </w:p>
    <w:p>
      <w:pPr/>
      <w:r>
        <w:rPr>
          <w:lang w:val="pt_PT" w:bidi="pt_PT"/>
        </w:rPr>
      </w:r>
      <w:r>
        <w:rPr>
          <w:lang w:val="pt_PT" w:bidi="pt_PT"/>
        </w:rPr>
        <w:t>1. Filha de Seir, irmã de Lotã, e uma habitante horita nativa de Edom (</w:t>
      </w:r>
      <w:r>
        <w:rPr>
          <w:lang w:val="pt_PT" w:bidi="pt_PT"/>
        </w:rPr>
        <w:t>Gn 36.22</w:t>
      </w:r>
      <w:r>
        <w:rPr>
          <w:lang w:val="pt_PT" w:bidi="pt_PT"/>
        </w:rPr>
        <w:t xml:space="preserve">; </w:t>
      </w:r>
      <w:r>
        <w:rPr>
          <w:lang w:val="pt_PT" w:bidi="pt_PT"/>
        </w:rPr>
        <w:t>1Cr 1.39</w:t>
      </w:r>
      <w:r>
        <w:rPr>
          <w:lang w:val="pt_PT" w:bidi="pt_PT"/>
        </w:rPr>
        <w:t>). Ela foi concubina de Elifaz, filho de Esaú, e mãe de Amaleque (</w:t>
      </w:r>
      <w:r>
        <w:rPr>
          <w:lang w:val="pt_PT" w:bidi="pt_PT"/>
        </w:rPr>
        <w:t>Gn 36.12</w:t>
      </w:r>
      <w:r>
        <w:rPr>
          <w:lang w:val="pt_PT" w:bidi="pt_PT"/>
        </w:rPr>
        <w:t>);</w:t>
      </w:r>
    </w:p>
    <w:p>
      <w:pPr/>
      <w:r>
        <w:rPr>
          <w:lang w:val="pt_PT" w:bidi="pt_PT"/>
        </w:rPr>
      </w:r>
      <w:r>
        <w:rPr>
          <w:lang w:val="pt_PT" w:bidi="pt_PT"/>
        </w:rPr>
        <w:t>2. Chefe edomita (</w:t>
      </w:r>
      <w:r>
        <w:rPr>
          <w:lang w:val="pt_PT" w:bidi="pt_PT"/>
        </w:rPr>
        <w:t>Gn 36.40</w:t>
      </w:r>
      <w:r>
        <w:rPr>
          <w:lang w:val="pt_PT" w:bidi="pt_PT"/>
        </w:rPr>
        <w:t xml:space="preserve">; </w:t>
      </w:r>
      <w:r>
        <w:rPr>
          <w:lang w:val="pt_PT" w:bidi="pt_PT"/>
        </w:rPr>
        <w:t>1Cr 1.36,51</w:t>
      </w:r>
      <w:r>
        <w:rPr>
          <w:lang w:val="pt_PT" w:bidi="pt_PT"/>
        </w:rPr>
        <w:t>). Este nome pode se referir tanto ao ancestral do clã edomita quanto à área geográfica ocupada pelo clã.</w:t>
      </w:r>
      <w:r>
        <w:rPr>
          <w:lang w:val="pt_PT" w:bidi="pt_PT"/>
        </w:rPr>
      </w:r>
      <w:r>
        <w:rPr>
          <w:lang w:val="pt_PT" w:bidi="pt_PT"/>
        </w:rPr>
      </w:r>
    </w:p>
    <w:p>
      <w:pPr/>
      <w:r>
        <w:rPr>
          <w:lang w:val="pt_PT" w:bidi="pt_PT"/>
        </w:rPr>
      </w:r>
    </w:p>
    <w:p>
      <w:pPr>
        <w:pStyle w:val="Heading2"/>
      </w:pPr>
      <w:r>
        <w:rPr>
          <w:lang w:val="pt_PT" w:bidi="pt_PT"/>
        </w:rPr>
        <w:t>Timnate</w:t>
      </w:r>
      <w:r>
        <w:rPr>
          <w:lang w:val="pt_PT" w:bidi="pt_PT"/>
        </w:rPr>
      </w:r>
    </w:p>
    <w:p>
      <w:pPr/>
      <w:r>
        <w:rPr>
          <w:lang w:val="pt_PT" w:bidi="pt_PT"/>
        </w:rPr>
      </w:r>
      <w:r>
        <w:rPr>
          <w:lang w:val="pt_PT" w:bidi="pt_PT"/>
        </w:rPr>
        <w:t xml:space="preserve">A Grafia de Timna na NTLH, uma cidade no norte de Judá, em </w:t>
      </w:r>
      <w:r>
        <w:rPr>
          <w:lang w:val="pt_PT" w:bidi="pt_PT"/>
        </w:rPr>
        <w:t>Gênesis 38.12–14</w:t>
      </w:r>
      <w:r>
        <w:rPr>
          <w:lang w:val="pt_PT" w:bidi="pt_PT"/>
        </w:rPr>
        <w:t xml:space="preserve"> e </w:t>
      </w:r>
      <w:r>
        <w:rPr>
          <w:lang w:val="pt_PT" w:bidi="pt_PT"/>
        </w:rPr>
        <w:t>Juízes 14.1–5</w:t>
      </w:r>
      <w:r>
        <w:rPr>
          <w:lang w:val="pt_PT" w:bidi="pt_PT"/>
        </w:rPr>
        <w:t xml:space="preserve">. </w:t>
      </w:r>
      <w:r>
        <w:rPr>
          <w:i/>
          <w:lang w:val="pt_PT" w:bidi="pt_PT"/>
        </w:rPr>
        <w:t>Veja</w:t>
      </w:r>
      <w:r>
        <w:rPr>
          <w:lang w:val="pt_PT" w:bidi="pt_PT"/>
        </w:rPr>
        <w:t xml:space="preserve"> </w:t>
      </w:r>
      <w:r>
        <w:rPr>
          <w:lang w:val="pt_PT" w:bidi="pt_PT"/>
        </w:rPr>
        <w:t>Timna (Lugar) #1</w:t>
      </w:r>
      <w:r>
        <w:rPr>
          <w:lang w:val="pt_PT" w:bidi="pt_PT"/>
        </w:rPr>
        <w:t>.</w:t>
      </w:r>
      <w:r>
        <w:rPr>
          <w:lang w:val="pt_PT" w:bidi="pt_PT"/>
        </w:rPr>
      </w:r>
      <w:r>
        <w:rPr>
          <w:lang w:val="pt_PT" w:bidi="pt_PT"/>
        </w:rPr>
      </w:r>
    </w:p>
    <w:p>
      <w:pPr/>
      <w:r>
        <w:rPr>
          <w:lang w:val="pt_PT" w:bidi="pt_PT"/>
        </w:rPr>
      </w:r>
    </w:p>
    <w:p>
      <w:pPr>
        <w:pStyle w:val="Heading2"/>
      </w:pPr>
      <w:r>
        <w:rPr>
          <w:lang w:val="pt_PT" w:bidi="pt_PT"/>
        </w:rPr>
        <w:t>Timnate-Heres, Timnate-Sera</w:t>
      </w:r>
      <w:r>
        <w:rPr>
          <w:lang w:val="pt_PT" w:bidi="pt_PT"/>
        </w:rPr>
      </w:r>
    </w:p>
    <w:p>
      <w:pPr/>
      <w:r>
        <w:rPr>
          <w:lang w:val="pt_PT" w:bidi="pt_PT"/>
        </w:rPr>
      </w:r>
      <w:r>
        <w:rPr>
          <w:lang w:val="pt_PT" w:bidi="pt_PT"/>
        </w:rPr>
        <w:t>A cidade que Josué, filho de Num, pediu e que lhe foi dada como herança quando a terra foi dividida entre as tribos de Israel (</w:t>
      </w:r>
      <w:r>
        <w:rPr>
          <w:lang w:val="pt_PT" w:bidi="pt_PT"/>
        </w:rPr>
        <w:t>Js 19.49–50</w:t>
      </w:r>
      <w:r>
        <w:rPr>
          <w:lang w:val="pt_PT" w:bidi="pt_PT"/>
        </w:rPr>
        <w:t>). Josué reconstruiu a cidade e se estabeleceu lá. Quando Josué morreu, ele foi enterrado na propriedade localizada na região montanhosa de Efraim, ao norte do monte Gaás (</w:t>
      </w:r>
      <w:r>
        <w:rPr>
          <w:lang w:val="pt_PT" w:bidi="pt_PT"/>
        </w:rPr>
        <w:t>Js 24.30</w:t>
      </w:r>
      <w:r>
        <w:rPr>
          <w:lang w:val="pt_PT" w:bidi="pt_PT"/>
        </w:rPr>
        <w:t xml:space="preserve">). </w:t>
      </w:r>
      <w:r>
        <w:rPr>
          <w:lang w:val="pt_PT" w:bidi="pt_PT"/>
        </w:rPr>
        <w:t>Juízes 2.9</w:t>
      </w:r>
      <w:r>
        <w:rPr>
          <w:lang w:val="pt_PT" w:bidi="pt_PT"/>
        </w:rPr>
        <w:t xml:space="preserve"> dá a mesma localização, mas o nome é Timnate-Heres, que significa "território [ou porção] do sol". Isso parece indicar que a cidade costumava ser um local de adoração ao sol.</w:t>
      </w:r>
      <w:r>
        <w:rPr>
          <w:lang w:val="pt_PT" w:bidi="pt_PT"/>
        </w:rPr>
      </w:r>
      <w:r>
        <w:rPr>
          <w:lang w:val="pt_PT" w:bidi="pt_PT"/>
        </w:rPr>
      </w:r>
    </w:p>
    <w:p>
      <w:pPr/>
      <w:r>
        <w:rPr>
          <w:lang w:val="pt_PT" w:bidi="pt_PT"/>
        </w:rPr>
      </w:r>
    </w:p>
    <w:p>
      <w:pPr>
        <w:pStyle w:val="Heading2"/>
      </w:pPr>
      <w:r>
        <w:rPr>
          <w:lang w:val="pt_PT" w:bidi="pt_PT"/>
        </w:rPr>
        <w:t>Timnita</w:t>
      </w:r>
      <w:r>
        <w:rPr>
          <w:lang w:val="pt_PT" w:bidi="pt_PT"/>
        </w:rPr>
      </w:r>
    </w:p>
    <w:p>
      <w:pPr/>
      <w:r>
        <w:rPr>
          <w:lang w:val="pt_PT" w:bidi="pt_PT"/>
        </w:rPr>
      </w:r>
      <w:r>
        <w:rPr>
          <w:lang w:val="pt_PT" w:bidi="pt_PT"/>
        </w:rPr>
        <w:t>Habitante da cidade de Timna, no norte de Judá (</w:t>
      </w:r>
      <w:r>
        <w:rPr>
          <w:lang w:val="pt_PT" w:bidi="pt_PT"/>
        </w:rPr>
        <w:t>Jz 15.6</w:t>
      </w:r>
      <w:r>
        <w:rPr>
          <w:lang w:val="pt_PT" w:bidi="pt_PT"/>
        </w:rPr>
        <w:t xml:space="preserve">). </w:t>
      </w:r>
      <w:r>
        <w:rPr>
          <w:i/>
          <w:lang w:val="pt_PT" w:bidi="pt_PT"/>
        </w:rPr>
        <w:t>Veja</w:t>
      </w:r>
      <w:r>
        <w:rPr>
          <w:lang w:val="pt_PT" w:bidi="pt_PT"/>
        </w:rPr>
        <w:t xml:space="preserve"> </w:t>
      </w:r>
      <w:r>
        <w:rPr>
          <w:lang w:val="pt_PT" w:bidi="pt_PT"/>
        </w:rPr>
        <w:t>Timna (lugar) #1</w:t>
      </w:r>
      <w:r>
        <w:rPr>
          <w:lang w:val="pt_PT" w:bidi="pt_PT"/>
        </w:rPr>
        <w:t>.</w:t>
      </w:r>
      <w:r>
        <w:rPr>
          <w:lang w:val="pt_PT" w:bidi="pt_PT"/>
        </w:rPr>
      </w:r>
      <w:r>
        <w:rPr>
          <w:lang w:val="pt_PT" w:bidi="pt_PT"/>
        </w:rPr>
      </w:r>
    </w:p>
    <w:p>
      <w:pPr/>
      <w:r>
        <w:rPr>
          <w:lang w:val="pt_PT" w:bidi="pt_PT"/>
        </w:rPr>
      </w:r>
    </w:p>
    <w:p>
      <w:pPr>
        <w:pStyle w:val="Heading2"/>
      </w:pPr>
      <w:r>
        <w:rPr>
          <w:lang w:val="pt_PT" w:bidi="pt_PT"/>
        </w:rPr>
        <w:t>Timóteo (pessoa)</w:t>
      </w:r>
      <w:r>
        <w:rPr>
          <w:lang w:val="pt_PT" w:bidi="pt_PT"/>
        </w:rPr>
      </w:r>
    </w:p>
    <w:p>
      <w:pPr/>
      <w:r>
        <w:rPr>
          <w:lang w:val="pt_PT" w:bidi="pt_PT"/>
        </w:rPr>
      </w:r>
      <w:r>
        <w:rPr>
          <w:lang w:val="pt_PT" w:bidi="pt_PT"/>
        </w:rPr>
        <w:t>Um jovem que se converteu ao Cristianismo e trabalhou com o apóstolo Paulo. Seu nome significa "aquele que honra a Deus".</w:t>
      </w:r>
    </w:p>
    <w:p>
      <w:pPr/>
      <w:r>
        <w:rPr>
          <w:lang w:val="pt_PT" w:bidi="pt_PT"/>
        </w:rPr>
      </w:r>
      <w:r>
        <w:rPr>
          <w:lang w:val="pt_PT" w:bidi="pt_PT"/>
        </w:rPr>
        <w:t xml:space="preserve">Timóteo aparece pela primeira vez em </w:t>
      </w:r>
      <w:r>
        <w:rPr>
          <w:lang w:val="pt_PT" w:bidi="pt_PT"/>
        </w:rPr>
        <w:t>Atos 16.1–3</w:t>
      </w:r>
      <w:r>
        <w:rPr>
          <w:lang w:val="pt_PT" w:bidi="pt_PT"/>
        </w:rPr>
        <w:t xml:space="preserve"> como discípulo de Paulo, que era “filho de uma mulher judia crente e de um pai grego” (v.</w:t>
      </w:r>
      <w:r>
        <w:rPr>
          <w:lang w:val="pt_PT" w:bidi="pt_PT"/>
        </w:rPr>
        <w:t>1</w:t>
      </w:r>
      <w:r>
        <w:rPr>
          <w:lang w:val="pt_PT" w:bidi="pt_PT"/>
        </w:rPr>
        <w:t>). Ele era um cristão de terceira geração, após sua mãe, Eunice, e sua avó, Lóide (</w:t>
      </w:r>
      <w:r>
        <w:rPr>
          <w:lang w:val="pt_PT" w:bidi="pt_PT"/>
        </w:rPr>
        <w:t>2Tm 1.5</w:t>
      </w:r>
      <w:r>
        <w:rPr>
          <w:lang w:val="pt_PT" w:bidi="pt_PT"/>
        </w:rPr>
        <w:t>).</w:t>
      </w:r>
    </w:p>
    <w:p>
      <w:pPr/>
      <w:r>
        <w:rPr>
          <w:lang w:val="pt_PT" w:bidi="pt_PT"/>
        </w:rPr>
      </w:r>
      <w:r>
        <w:rPr>
          <w:lang w:val="pt_PT" w:bidi="pt_PT"/>
        </w:rPr>
        <w:t>O apóstolo Paulo era como um pai espiritual para Timóteo. Paulo se refere a Timóteo como “meu verdadeiro filho na fé” (</w:t>
      </w:r>
      <w:r>
        <w:rPr>
          <w:lang w:val="pt_PT" w:bidi="pt_PT"/>
        </w:rPr>
        <w:t>1Tm 1.2</w:t>
      </w:r>
      <w:r>
        <w:rPr>
          <w:lang w:val="pt_PT" w:bidi="pt_PT"/>
        </w:rPr>
        <w:t>). Paulo pode ter ajudado Timóteo a se converter durante sua primeira ou segunda viagem missionária.</w:t>
      </w:r>
    </w:p>
    <w:p>
      <w:pPr/>
      <w:r>
        <w:rPr>
          <w:lang w:val="pt_PT" w:bidi="pt_PT"/>
        </w:rPr>
      </w:r>
      <w:r>
        <w:rPr>
          <w:lang w:val="pt_PT" w:bidi="pt_PT"/>
        </w:rPr>
        <w:t>Timóteo era filho de um pai grego (ou gentio) e não era circuncidado. A circuncisão é a prática de remover uma pequena parte da pele do órgão sexual masculino. Essa prática era importante para o povo judeu e indicava que eles faziam parte do povo de Deus. Quando Paulo decidiu levar Timóteo com ele em sua segunda viagem missionária, ele o fez ser circuncidado para evitar quaisquer problemas em seu trabalho missionário entre os judeus.</w:t>
      </w:r>
    </w:p>
    <w:p>
      <w:pPr/>
      <w:r>
        <w:rPr>
          <w:lang w:val="pt_PT" w:bidi="pt_PT"/>
        </w:rPr>
      </w:r>
      <w:r>
        <w:rPr>
          <w:lang w:val="pt_PT" w:bidi="pt_PT"/>
        </w:rPr>
        <w:t>Timóteo tinha uma boa reputação entre os crentes em Listra e Icônio (</w:t>
      </w:r>
      <w:r>
        <w:rPr>
          <w:lang w:val="pt_PT" w:bidi="pt_PT"/>
        </w:rPr>
        <w:t>At 16.2</w:t>
      </w:r>
      <w:r>
        <w:rPr>
          <w:lang w:val="pt_PT" w:bidi="pt_PT"/>
        </w:rPr>
        <w:t>). Ele trabalhou com Paulo e tornou-se seu assistente na segunda viagem missionária de Paulo em Listra. Timóteo viajou com Paulo para a Europa depois que Paulo recebeu uma visão sobre a Macedônia.</w:t>
      </w:r>
    </w:p>
    <w:p>
      <w:pPr/>
      <w:r>
        <w:rPr>
          <w:lang w:val="pt_PT" w:bidi="pt_PT"/>
        </w:rPr>
      </w:r>
      <w:r>
        <w:rPr>
          <w:lang w:val="pt_PT" w:bidi="pt_PT"/>
        </w:rPr>
        <w:t>Quando Paulo decidiu ir para Atenas, ele deixou Silas e Timóteo em Bereia para estabelecer a igreja lá (</w:t>
      </w:r>
      <w:r>
        <w:rPr>
          <w:lang w:val="pt_PT" w:bidi="pt_PT"/>
        </w:rPr>
        <w:t>At 17.14</w:t>
      </w:r>
      <w:r>
        <w:rPr>
          <w:lang w:val="pt_PT" w:bidi="pt_PT"/>
        </w:rPr>
        <w:t>). Timóteo e Silas eventualmente se juntaram a Paulo em Corinto (</w:t>
      </w:r>
      <w:r>
        <w:rPr>
          <w:lang w:val="pt_PT" w:bidi="pt_PT"/>
        </w:rPr>
        <w:t>18.5</w:t>
      </w:r>
      <w:r>
        <w:rPr>
          <w:lang w:val="pt_PT" w:bidi="pt_PT"/>
        </w:rPr>
        <w:t>). Ele então aparece com Paulo em Éfeso em sua terceira viagem (</w:t>
      </w:r>
      <w:r>
        <w:rPr>
          <w:lang w:val="pt_PT" w:bidi="pt_PT"/>
        </w:rPr>
        <w:t>19.22</w:t>
      </w:r>
      <w:r>
        <w:rPr>
          <w:lang w:val="pt_PT" w:bidi="pt_PT"/>
        </w:rPr>
        <w:t xml:space="preserve">), de onde Paulo o envia para a Macedônia antes de si mesmo. Timóteo é mencionado pela última vez em </w:t>
      </w:r>
      <w:r>
        <w:rPr>
          <w:lang w:val="pt_PT" w:bidi="pt_PT"/>
        </w:rPr>
        <w:t>Atos 20.4</w:t>
      </w:r>
      <w:r>
        <w:rPr>
          <w:lang w:val="pt_PT" w:bidi="pt_PT"/>
        </w:rPr>
        <w:t>. Ele está incluído em um grupo que vai com Paulo para Jerusalém para levar uma oferta para os cristãos judeus lá.</w:t>
      </w:r>
    </w:p>
    <w:p>
      <w:pPr/>
      <w:r>
        <w:rPr>
          <w:lang w:val="pt_PT" w:bidi="pt_PT"/>
        </w:rPr>
      </w:r>
      <w:r>
        <w:rPr>
          <w:lang w:val="pt_PT" w:bidi="pt_PT"/>
        </w:rPr>
        <w:t>Paulo menciona Timóteo frequentemente em suas cartas. Seu nome está incluído nas saudações que introduzem 2 Coríntios, Filipenses, Colossenses, 1 e 2 Tessalonicenses e Filemom. Ele estava em Corinto na segunda viagem quando Paulo escreveu 1 e 2 Tessalonicenses. Ele estava em Éfeso na terceira viagem quando Paulo escreveu 2 Coríntios. Ele também estava em Roma durante a primeira prisão de Paulo lá. Foi quando Paulo escreveu Filipenses, Colossenses e Filemom. Timóteo é o destinatário de 1 e 2 Timóteo.</w:t>
      </w:r>
    </w:p>
    <w:p>
      <w:pPr/>
      <w:r>
        <w:rPr>
          <w:lang w:val="pt_PT" w:bidi="pt_PT"/>
        </w:rPr>
      </w:r>
      <w:r>
        <w:rPr>
          <w:lang w:val="pt_PT" w:bidi="pt_PT"/>
        </w:rPr>
        <w:t>Nas saudações no final da carta de Paulo aos Romanos (</w:t>
      </w:r>
      <w:r>
        <w:rPr>
          <w:lang w:val="pt_PT" w:bidi="pt_PT"/>
        </w:rPr>
        <w:t>16.21</w:t>
      </w:r>
      <w:r>
        <w:rPr>
          <w:lang w:val="pt_PT" w:bidi="pt_PT"/>
        </w:rPr>
        <w:t xml:space="preserve">), Timóteo é mencionado junto com outros que enviam seus bons votos aos crentes em Roma. Em </w:t>
      </w:r>
      <w:r>
        <w:rPr>
          <w:lang w:val="pt_PT" w:bidi="pt_PT"/>
        </w:rPr>
        <w:t>1 Coríntios 4.17</w:t>
      </w:r>
      <w:r>
        <w:rPr>
          <w:lang w:val="pt_PT" w:bidi="pt_PT"/>
        </w:rPr>
        <w:t xml:space="preserve"> e </w:t>
      </w:r>
      <w:r>
        <w:rPr>
          <w:lang w:val="pt_PT" w:bidi="pt_PT"/>
        </w:rPr>
        <w:t>16.10</w:t>
      </w:r>
      <w:r>
        <w:rPr>
          <w:lang w:val="pt_PT" w:bidi="pt_PT"/>
        </w:rPr>
        <w:t xml:space="preserve">, Paulo elogia Timóteo ao enviá-lo com uma mensagem para Corinto (veja também </w:t>
      </w:r>
      <w:r>
        <w:rPr>
          <w:lang w:val="pt_PT" w:bidi="pt_PT"/>
        </w:rPr>
        <w:t>Fp 2.19–23</w:t>
      </w:r>
      <w:r>
        <w:rPr>
          <w:lang w:val="pt_PT" w:bidi="pt_PT"/>
        </w:rPr>
        <w:t xml:space="preserve">; </w:t>
      </w:r>
      <w:r>
        <w:rPr>
          <w:lang w:val="pt_PT" w:bidi="pt_PT"/>
        </w:rPr>
        <w:t>1Ts 3.2–6</w:t>
      </w:r>
      <w:r>
        <w:rPr>
          <w:lang w:val="pt_PT" w:bidi="pt_PT"/>
        </w:rPr>
        <w:t xml:space="preserve">). Em </w:t>
      </w:r>
      <w:r>
        <w:rPr>
          <w:lang w:val="pt_PT" w:bidi="pt_PT"/>
        </w:rPr>
        <w:t>2 Coríntios 1.19</w:t>
      </w:r>
      <w:r>
        <w:rPr>
          <w:lang w:val="pt_PT" w:bidi="pt_PT"/>
        </w:rPr>
        <w:t>, Timóteo, assim como Paulo e Silas, proclamou as boas-novas sobre Jesus Cristo. Paulo colocou Timóteo no comando da igreja em Éfeso e escreveu-lhe duas cartas pastorais para ajudá-lo a ter sucesso como líder.</w:t>
      </w:r>
    </w:p>
    <w:p>
      <w:pPr/>
      <w:r>
        <w:rPr>
          <w:lang w:val="pt_PT" w:bidi="pt_PT"/>
        </w:rPr>
      </w:r>
      <w:r>
        <w:rPr>
          <w:lang w:val="pt_PT" w:bidi="pt_PT"/>
        </w:rPr>
        <w:t xml:space="preserve">Em </w:t>
      </w:r>
      <w:r>
        <w:rPr>
          <w:lang w:val="pt_PT" w:bidi="pt_PT"/>
        </w:rPr>
        <w:t>Hebreus 13.23,</w:t>
      </w:r>
      <w:r>
        <w:rPr>
          <w:lang w:val="pt_PT" w:bidi="pt_PT"/>
        </w:rPr>
        <w:t xml:space="preserve"> o autor (que provavelmente não era Paulo) informa aos seus leitores que Timóteo havia sido libertado da prisão e que ele esperava vir com Timóteo para visitá-los. Portanto, sabemos que Timóteo esteve preso em algum momento.</w:t>
      </w:r>
    </w:p>
    <w:p>
      <w:pPr/>
      <w:r>
        <w:rPr>
          <w:lang w:val="pt_PT" w:bidi="pt_PT"/>
        </w:rPr>
      </w:r>
      <w:r>
        <w:rPr>
          <w:i/>
          <w:lang w:val="pt_PT" w:bidi="pt_PT"/>
        </w:rPr>
        <w:t>Veja também</w:t>
      </w:r>
      <w:r>
        <w:rPr>
          <w:lang w:val="pt_PT" w:bidi="pt_PT"/>
        </w:rPr>
        <w:t xml:space="preserve"> </w:t>
      </w:r>
      <w:r>
        <w:rPr>
          <w:lang w:val="pt_PT" w:bidi="pt_PT"/>
        </w:rPr>
        <w:t>Timóteo, Primeira a</w:t>
      </w:r>
      <w:r>
        <w:rPr>
          <w:lang w:val="pt_PT" w:bidi="pt_PT"/>
        </w:rPr>
        <w:t xml:space="preserve">; </w:t>
      </w:r>
      <w:r>
        <w:rPr>
          <w:lang w:val="pt_PT" w:bidi="pt_PT"/>
        </w:rPr>
        <w:t>Timóteo, Segunda a</w:t>
      </w:r>
      <w:r>
        <w:rPr>
          <w:lang w:val="pt_PT" w:bidi="pt_PT"/>
        </w:rPr>
        <w:t>.</w:t>
      </w:r>
      <w:r>
        <w:rPr>
          <w:lang w:val="pt_PT" w:bidi="pt_PT"/>
        </w:rPr>
      </w:r>
      <w:r>
        <w:rPr>
          <w:lang w:val="pt_PT" w:bidi="pt_PT"/>
        </w:rPr>
      </w:r>
    </w:p>
    <w:p>
      <w:pPr/>
      <w:r>
        <w:rPr>
          <w:lang w:val="pt_PT" w:bidi="pt_PT"/>
        </w:rPr>
      </w:r>
    </w:p>
    <w:p>
      <w:pPr>
        <w:pStyle w:val="Heading2"/>
      </w:pPr>
      <w:r>
        <w:rPr>
          <w:lang w:val="pt_PT" w:bidi="pt_PT"/>
        </w:rPr>
        <w:t>Timóteo, Primeira Carta A</w:t>
      </w:r>
      <w:r>
        <w:rPr>
          <w:lang w:val="pt_PT" w:bidi="pt_PT"/>
        </w:rPr>
      </w:r>
    </w:p>
    <w:p>
      <w:pPr/>
      <w:r>
        <w:rPr>
          <w:lang w:val="pt_PT" w:bidi="pt_PT"/>
        </w:rPr>
      </w:r>
      <w:r>
        <w:rPr>
          <w:lang w:val="pt_PT" w:bidi="pt_PT"/>
        </w:rPr>
        <w:t>A primeira das epístolas a seu jovem colega de trabalho Timóteo.</w:t>
      </w:r>
    </w:p>
    <w:p>
      <w:pPr/>
      <w:r>
        <w:rPr>
          <w:lang w:val="pt_PT" w:bidi="pt_PT"/>
        </w:rPr>
      </w:r>
      <w:r>
        <w:rPr>
          <w:lang w:val="pt_PT" w:bidi="pt_PT"/>
        </w:rPr>
        <w:t>A autoria, data e contexto de 1 Timóteo devem ser considerados juntamente com os das outras duas Epístolas pastorais, 2 Timóteo e Tito, que foram escritas a dois jovens obreiros para ajudá-los a lidar com problemas pastorais nas igrejas de Éfeso e Creta.</w:t>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Data</w:t>
      </w:r>
    </w:p>
    <w:p>
      <w:pPr/>
      <w:r>
        <w:rPr>
          <w:lang w:val="pt_PT" w:bidi="pt_PT"/>
        </w:rPr>
      </w:r>
      <w:r>
        <w:rPr>
          <w:lang w:val="pt_PT" w:bidi="pt_PT"/>
        </w:rPr>
        <w:t>• Contexto</w:t>
      </w:r>
    </w:p>
    <w:p>
      <w:pPr/>
      <w:r>
        <w:rPr>
          <w:lang w:val="pt_PT" w:bidi="pt_PT"/>
        </w:rPr>
      </w:r>
      <w:r>
        <w:rPr>
          <w:lang w:val="pt_PT" w:bidi="pt_PT"/>
        </w:rPr>
        <w:t>• Teologia</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Em 1 Timóteo, como em 2 Timóteo e Tito, Paulo é apresentado como o autor no primeiro verso. E o nome de Paulo é o único vinculado como autor na tradição da igreja primitiva desde o tempo de Irineu (ca. 185 d.C.). Ao longo de todas as três cartas estão muitas referências pessoais à vida de Paulo, o que consiste em uma forte evidência de que ele era verdadeiramente o autor.</w:t>
      </w:r>
    </w:p>
    <w:p>
      <w:pPr/>
      <w:r>
        <w:rPr>
          <w:lang w:val="pt_PT" w:bidi="pt_PT"/>
        </w:rPr>
      </w:r>
      <w:r>
        <w:rPr>
          <w:lang w:val="pt_PT" w:bidi="pt_PT"/>
        </w:rPr>
        <w:t>No entanto, alguns estudiosos se opõem à autoria de paulina pelos seguintes motivos:</w:t>
      </w:r>
    </w:p>
    <w:p>
      <w:pPr/>
      <w:r>
        <w:rPr>
          <w:lang w:val="pt_PT" w:bidi="pt_PT"/>
        </w:rPr>
      </w:r>
      <w:r>
        <w:rPr>
          <w:lang w:val="pt_PT" w:bidi="pt_PT"/>
        </w:rPr>
        <w:t>1. O vocabulário grego contém um grande número de palavras que não são encontradas nas outras cartas paulinas.</w:t>
      </w:r>
    </w:p>
    <w:p>
      <w:pPr/>
      <w:r>
        <w:rPr>
          <w:lang w:val="pt_PT" w:bidi="pt_PT"/>
        </w:rPr>
      </w:r>
      <w:r>
        <w:rPr>
          <w:lang w:val="pt_PT" w:bidi="pt_PT"/>
        </w:rPr>
        <w:t>Mas o assunto nessas cartas também é diferente. Nas Epístolas Pastorais, o autor está lidando com assuntos mais técnicos da organização e disciplina da igreja — um líder da igreja escrevendo para outros líderes. Paulo era um homem altamente educado, com um grande vocabulário à sua disposição. Nenhuma das palavras específicas das Cartas Pastorais estaria além do próprio vocabulário de Paulo. E se essas não fossem suas palavras, elas podem ter vindo dos escribas que Paulo regularmente usava para compor suas epístolas.</w:t>
      </w:r>
    </w:p>
    <w:p>
      <w:pPr/>
      <w:r>
        <w:rPr>
          <w:lang w:val="pt_PT" w:bidi="pt_PT"/>
        </w:rPr>
      </w:r>
      <w:r>
        <w:rPr>
          <w:lang w:val="pt_PT" w:bidi="pt_PT"/>
        </w:rPr>
        <w:t>2. Há notas sobre as jornadas de Paulo que não se encaixam nas jornadas descritas no livro de Atos.</w:t>
      </w:r>
    </w:p>
    <w:p>
      <w:pPr/>
      <w:r>
        <w:rPr>
          <w:lang w:val="pt_PT" w:bidi="pt_PT"/>
        </w:rPr>
      </w:r>
      <w:r>
        <w:rPr>
          <w:lang w:val="pt_PT" w:bidi="pt_PT"/>
        </w:rPr>
        <w:t>Para acreditar que Paulo escreveu as Pastorais e fez as coisas descritas nelas, ele deve ter sido liberto da prisão romana e então viajado para Creta, Éfeso e Macedônia. Essas viagens posteriores podem não ter sido mencionadas em Atos porque o escritor concluiu este livro com o aprisionamento de Paulo em Roma. Há alguma evidência legal de que Paulo provavelmente foi automaticamente solto após dois anos, se ele não tiver sido condenado naquele momento.</w:t>
      </w:r>
    </w:p>
    <w:p>
      <w:pPr/>
      <w:r>
        <w:rPr>
          <w:lang w:val="pt_PT" w:bidi="pt_PT"/>
        </w:rPr>
      </w:r>
      <w:r>
        <w:rPr>
          <w:lang w:val="pt_PT" w:bidi="pt_PT"/>
        </w:rPr>
        <w:t>3. O desenvolvimento avançado da igreja descrito nas pastorais prova uma data posterior à vida de Paulo. Presbíteros, bispos e diáconos são mencionados.</w:t>
      </w:r>
    </w:p>
    <w:p>
      <w:pPr/>
      <w:r>
        <w:rPr>
          <w:lang w:val="pt_PT" w:bidi="pt_PT"/>
        </w:rPr>
      </w:r>
      <w:r>
        <w:rPr>
          <w:lang w:val="pt_PT" w:bidi="pt_PT"/>
        </w:rPr>
        <w:t xml:space="preserve">Contudo, os anciãos já existiam nos tempos do AT e os bispos, como oficiais dentro das igrejas locais, são quase certamente os mesmos que os presbíteros. Além disso, Paulo se refere aos diáconos em outros lugares em suas cartas, como </w:t>
      </w:r>
      <w:r>
        <w:rPr>
          <w:lang w:val="pt_PT" w:bidi="pt_PT"/>
        </w:rPr>
        <w:t>Filipenses 1.1</w:t>
      </w:r>
      <w:r>
        <w:rPr>
          <w:lang w:val="pt_PT" w:bidi="pt_PT"/>
        </w:rPr>
        <w:t>.</w:t>
      </w:r>
    </w:p>
    <w:p>
      <w:pPr/>
      <w:r>
        <w:rPr>
          <w:lang w:val="pt_PT" w:bidi="pt_PT"/>
        </w:rPr>
      </w:r>
      <w:r>
        <w:rPr>
          <w:lang w:val="pt_PT" w:bidi="pt_PT"/>
        </w:rPr>
        <w:t>A maioria dos estudiosos conservadores, e muitos outros também, acreditam muito fortemente que Paulo escreveu todas as três Cartas Pastorais.</w:t>
      </w:r>
    </w:p>
    <w:p>
      <w:pPr>
        <w:pStyle w:val="Heading3"/>
      </w:pPr>
      <w:r>
        <w:rPr>
          <w:lang w:val="pt_PT" w:bidi="pt_PT"/>
        </w:rPr>
        <w:t>Data</w:t>
      </w:r>
    </w:p>
    <w:p>
      <w:pPr/>
      <w:r>
        <w:rPr>
          <w:lang w:val="pt_PT" w:bidi="pt_PT"/>
        </w:rPr>
      </w:r>
      <w:r>
        <w:rPr>
          <w:lang w:val="pt_PT" w:bidi="pt_PT"/>
        </w:rPr>
        <w:t>Assumindo que Paulo escreveu as pastorais, 1 Timóteo teria sido escrito após sua libertação da primeira prisão romana, cerca de 61 ou 62 d.C., e antes de sua segunda prisão romana, em algum lugar entre 64 e 67, a data da morte de Nero. Quanto ao local, Paulo deixou Timóteo em Éfeso e depois foi para a Macedônia (</w:t>
      </w:r>
      <w:r>
        <w:rPr>
          <w:lang w:val="pt_PT" w:bidi="pt_PT"/>
        </w:rPr>
        <w:t>1Tm 1.3</w:t>
      </w:r>
      <w:r>
        <w:rPr>
          <w:lang w:val="pt_PT" w:bidi="pt_PT"/>
        </w:rPr>
        <w:t>), onde ele pode ter escrito 1 Timóteo. A carta foi, é claro, escrita a Timóteo em Éfeso.</w:t>
      </w:r>
    </w:p>
    <w:p>
      <w:pPr>
        <w:pStyle w:val="Heading3"/>
      </w:pPr>
      <w:r>
        <w:rPr>
          <w:lang w:val="pt_PT" w:bidi="pt_PT"/>
        </w:rPr>
        <w:t>Contexto</w:t>
      </w:r>
    </w:p>
    <w:p>
      <w:pPr/>
      <w:r>
        <w:rPr>
          <w:lang w:val="pt_PT" w:bidi="pt_PT"/>
        </w:rPr>
      </w:r>
      <w:r>
        <w:rPr>
          <w:lang w:val="pt_PT" w:bidi="pt_PT"/>
        </w:rPr>
        <w:t>Paulo deixou Timóteo encarregado da igreja em Éfeso (</w:t>
      </w:r>
      <w:r>
        <w:rPr>
          <w:lang w:val="pt_PT" w:bidi="pt_PT"/>
        </w:rPr>
        <w:t>1.2–3</w:t>
      </w:r>
      <w:r>
        <w:rPr>
          <w:lang w:val="pt_PT" w:bidi="pt_PT"/>
        </w:rPr>
        <w:t>). Paulo queria ir para a província romana da Ásia, da qual Éfeso era a principal cidade, em sua segunda jornada missionária, mas o Espírito não lhe permitiu fazê-lo. Ele foi para a Macedônia e à Grécia (</w:t>
      </w:r>
      <w:r>
        <w:rPr>
          <w:lang w:val="pt_PT" w:bidi="pt_PT"/>
        </w:rPr>
        <w:t>Atos 16.6</w:t>
      </w:r>
      <w:r>
        <w:rPr>
          <w:lang w:val="pt_PT" w:bidi="pt_PT"/>
        </w:rPr>
        <w:t>). Ele visitou brevemente Éfeso enquanto ele estava completando sua segunda viagem (</w:t>
      </w:r>
      <w:r>
        <w:rPr>
          <w:lang w:val="pt_PT" w:bidi="pt_PT"/>
        </w:rPr>
        <w:t>18.19–20</w:t>
      </w:r>
      <w:r>
        <w:rPr>
          <w:lang w:val="pt_PT" w:bidi="pt_PT"/>
        </w:rPr>
        <w:t>). Então, em sua terceira jornada, ele fez de Éfeso o centro de sua atividade e passou três anos lá (</w:t>
      </w:r>
      <w:r>
        <w:rPr>
          <w:lang w:val="pt_PT" w:bidi="pt_PT"/>
        </w:rPr>
        <w:t>19.1–20.1</w:t>
      </w:r>
      <w:r>
        <w:rPr>
          <w:lang w:val="pt_PT" w:bidi="pt_PT"/>
        </w:rPr>
        <w:t>). Durante sua primeira prisão romana, ele escreveu uma carta encíclica para Éfeso e às igrejas próximas. Apenas alguns anos depois, ele escreveu 1 Timóteo a Timóteo em Éfeso.</w:t>
      </w:r>
    </w:p>
    <w:p>
      <w:pPr>
        <w:pStyle w:val="Heading3"/>
      </w:pPr>
      <w:r>
        <w:rPr>
          <w:lang w:val="pt_PT" w:bidi="pt_PT"/>
        </w:rPr>
        <w:t>Teologia</w:t>
      </w:r>
    </w:p>
    <w:p>
      <w:pPr/>
      <w:r>
        <w:rPr>
          <w:lang w:val="pt_PT" w:bidi="pt_PT"/>
        </w:rPr>
      </w:r>
      <w:r>
        <w:rPr>
          <w:lang w:val="pt_PT" w:bidi="pt_PT"/>
        </w:rPr>
        <w:t>Em geral, a teologia de 1 Timóteo é consistente com a das outras cartas paulinas e do NT como um todo. A soberania e o amor de Deus são claramente apresentados várias vezes ao longo da carta. Jesus é sempre apresentado como sendo verdadeiramente Deus, bem como homem. A salvação é pela fé em Deus através de Cristo. A lei não salvará uma pessoa, porque todas as pessoas a quebraram. No entanto, a lei é boa e é o guia de Deus para a pessoa salva vivendo uma vida que agrada a Deus.</w:t>
      </w:r>
    </w:p>
    <w:p>
      <w:pPr/>
      <w:r>
        <w:rPr>
          <w:lang w:val="pt_PT" w:bidi="pt_PT"/>
        </w:rPr>
      </w:r>
      <w:r>
        <w:rPr>
          <w:lang w:val="pt_PT" w:bidi="pt_PT"/>
        </w:rPr>
        <w:t>A igreja ocupa em um grande lugar na carta. Todos os cristãos devem fazer parte da igreja. Eles ganham muito da igreja para o desenvolvimento do caráter cristão, e eles podem servir a Deus de forma muito mais eficaz na igreja do que sem ela. A igreja precisa de organização para fazer seu trabalho de forma eficaz. E a igreja deve se esforçar sempre para evitar a heresia e ensinar as verdades do evangelho.</w:t>
      </w:r>
    </w:p>
    <w:p>
      <w:pPr>
        <w:pStyle w:val="Heading3"/>
      </w:pPr>
      <w:r>
        <w:rPr>
          <w:lang w:val="pt_PT" w:bidi="pt_PT"/>
        </w:rPr>
        <w:t>Conteúdo</w:t>
      </w:r>
    </w:p>
    <w:p>
      <w:pPr>
        <w:pStyle w:val="Heading4"/>
      </w:pPr>
      <w:r>
        <w:rPr>
          <w:lang w:val="pt_PT" w:bidi="pt_PT"/>
        </w:rPr>
        <w:t>Saudação (1.1–2)</w:t>
      </w:r>
    </w:p>
    <w:p>
      <w:pPr/>
      <w:r>
        <w:rPr>
          <w:lang w:val="pt_PT" w:bidi="pt_PT"/>
        </w:rPr>
      </w:r>
      <w:r>
        <w:rPr>
          <w:lang w:val="pt_PT" w:bidi="pt_PT"/>
        </w:rPr>
        <w:t>O autor se denomina Paulo, e se descreve como um apóstolo, escolhido por Deus e autorizado por Deus, o Pai e seu Filho, Cristo Jesus. Paulo tinha o direito de falar palavras de autoridade ao jovem pastor e à igreja.</w:t>
      </w:r>
    </w:p>
    <w:p>
      <w:pPr/>
      <w:r>
        <w:rPr>
          <w:lang w:val="pt_PT" w:bidi="pt_PT"/>
        </w:rPr>
      </w:r>
      <w:r>
        <w:rPr>
          <w:lang w:val="pt_PT" w:bidi="pt_PT"/>
        </w:rPr>
        <w:t>A carta é escrita a Timóteo, o amado filho espiritual de Paulo, a quem ele deu sua tripla bênção — graça, misericórdia e paz da parte de Deus.</w:t>
      </w:r>
    </w:p>
    <w:p>
      <w:pPr>
        <w:pStyle w:val="Heading4"/>
      </w:pPr>
      <w:r>
        <w:rPr>
          <w:lang w:val="pt_PT" w:bidi="pt_PT"/>
        </w:rPr>
        <w:t>Lidando com as heresias (1.3–20)</w:t>
      </w:r>
    </w:p>
    <w:p>
      <w:pPr/>
      <w:r>
        <w:rPr>
          <w:lang w:val="pt_PT" w:bidi="pt_PT"/>
        </w:rPr>
      </w:r>
      <w:r>
        <w:rPr>
          <w:lang w:val="pt_PT" w:bidi="pt_PT"/>
        </w:rPr>
        <w:t>Uma das razões pelas quais ele deixou Timóteo em Éfeso era que ele queria que ele “impedisse aqueles que estão ensinando doutrinas errôneas” (</w:t>
      </w:r>
      <w:r>
        <w:rPr>
          <w:lang w:val="pt_PT" w:bidi="pt_PT"/>
        </w:rPr>
        <w:t>1.3</w:t>
      </w:r>
      <w:r>
        <w:rPr>
          <w:lang w:val="pt_PT" w:bidi="pt_PT"/>
        </w:rPr>
        <w:t>). Paulo acreditava que o que uma pessoa acreditava era tão importante quanto o que ela fazia. A heresia aqui é descrita como uma forma primitiva da heresia gnóstica, uma heresia perigosa que assolou a igreja por centenas de anos.</w:t>
      </w:r>
    </w:p>
    <w:p>
      <w:pPr/>
      <w:r>
        <w:rPr>
          <w:lang w:val="pt_PT" w:bidi="pt_PT"/>
        </w:rPr>
      </w:r>
      <w:r>
        <w:rPr>
          <w:lang w:val="pt_PT" w:bidi="pt_PT"/>
        </w:rPr>
        <w:t>Esses primeiros gnósticos afirmavam ter uma visão mais profunda da verdade em comparação ao cristão médio. Eles separaram Deus como Espírito do homem como matéria. Para os gnósticos, a ponte entre os dois era composta de inúmeros anjos de vários níveis, emanações, éons e tais, em vez do único mediador, Jesus Cristo. Eles argumentavam sobre mitos e fábulas. Eles buscavam a salvação encontrando favor com uma cadeia infindável de anjos, em vez de aceitar a salvação de Deus pela fé. Mas apenas a graça de Deus pode salvar pecadores, como o próprio Paulo sabia muito bem.</w:t>
      </w:r>
    </w:p>
    <w:p>
      <w:pPr>
        <w:pStyle w:val="Heading4"/>
      </w:pPr>
      <w:r>
        <w:rPr>
          <w:lang w:val="pt_PT" w:bidi="pt_PT"/>
        </w:rPr>
        <w:t>Adoração correta na igreja (2.1–15)</w:t>
      </w:r>
    </w:p>
    <w:p>
      <w:pPr/>
      <w:r>
        <w:rPr>
          <w:lang w:val="pt_PT" w:bidi="pt_PT"/>
        </w:rPr>
      </w:r>
      <w:r>
        <w:rPr>
          <w:lang w:val="pt_PT" w:bidi="pt_PT"/>
        </w:rPr>
        <w:t>“Em primeiro lugar peço que sejam feitos orações, pedidos, súplicas e ações de graças a Deus em favor de todas as pessoas” (</w:t>
      </w:r>
      <w:r>
        <w:rPr>
          <w:lang w:val="pt_PT" w:bidi="pt_PT"/>
        </w:rPr>
        <w:t>2.1</w:t>
      </w:r>
      <w:r>
        <w:rPr>
          <w:lang w:val="pt_PT" w:bidi="pt_PT"/>
        </w:rPr>
        <w:t xml:space="preserve">). A oração é uma parte extremamente importante da adoração da igreja cristã. Paulo enfatizou a importância de realizar orações especiais pelas pessoas em altos lugares de autoridade no estado (mesmo que o estado fosse o Império Romano com Nero como seu imperador). Paulo havia ensinado isso claramente em </w:t>
      </w:r>
      <w:r>
        <w:rPr>
          <w:lang w:val="pt_PT" w:bidi="pt_PT"/>
        </w:rPr>
        <w:t>Romanos 13</w:t>
      </w:r>
      <w:r>
        <w:rPr>
          <w:lang w:val="pt_PT" w:bidi="pt_PT"/>
        </w:rPr>
        <w:t>, e Jesus havia dito aos seus discípulos para dar a César as coisas que pertenciam a ele (</w:t>
      </w:r>
      <w:r>
        <w:rPr>
          <w:lang w:val="pt_PT" w:bidi="pt_PT"/>
        </w:rPr>
        <w:t>Mt 22.17</w:t>
      </w:r>
      <w:r>
        <w:rPr>
          <w:lang w:val="pt_PT" w:bidi="pt_PT"/>
        </w:rPr>
        <w:t>).</w:t>
      </w:r>
    </w:p>
    <w:p>
      <w:pPr/>
      <w:r>
        <w:rPr>
          <w:lang w:val="pt_PT" w:bidi="pt_PT"/>
        </w:rPr>
      </w:r>
      <w:r>
        <w:rPr>
          <w:lang w:val="pt_PT" w:bidi="pt_PT"/>
        </w:rPr>
        <w:t>Homens e mulheres cristãos devem orar a Deus, levantando mãos santas para ele, mãos livres do pecado, raiva e ressentimento. Paulo especificamente exortou as irmãs da seguinte forma: “Quero também que as mulheres sejam sensatas e usem roupas decentes e simples. Que elas se enfeitem, mas não com penteados complicados, nem com jóias de ouro ou de pérolas, nem com roupas caras! Que se enfeitem com boas ações, como devem fazer as mulheres que dizem que são dedicadas a Deus!” (</w:t>
      </w:r>
      <w:r>
        <w:rPr>
          <w:lang w:val="pt_PT" w:bidi="pt_PT"/>
        </w:rPr>
        <w:t>1Tm 2.9–10</w:t>
      </w:r>
      <w:r>
        <w:rPr>
          <w:lang w:val="pt_PT" w:bidi="pt_PT"/>
        </w:rPr>
        <w:t xml:space="preserve">). Então Paulo disse: “Eu não permito que as mulheres ensinem os homens ou tenham autoridade sobre eles” (v. </w:t>
      </w:r>
      <w:r>
        <w:rPr>
          <w:lang w:val="pt_PT" w:bidi="pt_PT"/>
        </w:rPr>
        <w:t>12</w:t>
      </w:r>
      <w:r>
        <w:rPr>
          <w:lang w:val="pt_PT" w:bidi="pt_PT"/>
        </w:rPr>
        <w:t>). Isso não significava, no entanto, que eles não poderiam participar oralmente nas reuniões da igreja. De acordo com Atos e 1 Coríntios, está bastante claro que as mulheres oravam, profetizavam e testemunhavam nas reuniões da igreja. Mas o ensino era reservado para os homens porque era dever dos presbíteros (que eram homens) serem os mestres. Assim, ensinar e exercer autoridade andavam de mãos dadas.</w:t>
      </w:r>
    </w:p>
    <w:p>
      <w:pPr>
        <w:pStyle w:val="Heading4"/>
      </w:pPr>
      <w:r>
        <w:rPr>
          <w:lang w:val="pt_PT" w:bidi="pt_PT"/>
        </w:rPr>
        <w:t>Organização adequada na igreja (3.1–5.25)</w:t>
      </w:r>
    </w:p>
    <w:p>
      <w:pPr/>
      <w:r>
        <w:rPr>
          <w:lang w:val="pt_PT" w:bidi="pt_PT"/>
        </w:rPr>
      </w:r>
      <w:r>
        <w:rPr>
          <w:lang w:val="pt_PT" w:bidi="pt_PT"/>
        </w:rPr>
        <w:t>A primeira questão a resolver sobre a organização da igreja primitiva tinha a ver com quem eram os bispos. O primeiro versículo desta seção diz. “se alguém quer muito ser bispo na Igreja, está desejando um trabalho excelente” (</w:t>
      </w:r>
      <w:r>
        <w:rPr>
          <w:lang w:val="pt_PT" w:bidi="pt_PT"/>
        </w:rPr>
        <w:t>3.1</w:t>
      </w:r>
      <w:r>
        <w:rPr>
          <w:lang w:val="pt_PT" w:bidi="pt_PT"/>
        </w:rPr>
        <w:t xml:space="preserve">). Em todas as Epístolas Pastorais, o bispo é claramente um oficial dentro de uma igreja local, em vez de um oficial sobre um grupo de igrejas, como o ofício do bispo episcopal, que se desenvolveu no início do século. E à luz de </w:t>
      </w:r>
      <w:r>
        <w:rPr>
          <w:lang w:val="pt_PT" w:bidi="pt_PT"/>
        </w:rPr>
        <w:t>Tito 1.4–6</w:t>
      </w:r>
      <w:r>
        <w:rPr>
          <w:lang w:val="pt_PT" w:bidi="pt_PT"/>
        </w:rPr>
        <w:t>, onde Paulo trocou o uso de presbíteros para os bispos, a maioria dos estudiosos acredita que ele usava os dois termos alternadamente. O próprio Timóteo seria a figura mais próxima de um pastor moderno na igreja, e havia presbíteros (bispos) e diáconos o acompanhando para governar a igreja.</w:t>
      </w:r>
    </w:p>
    <w:p>
      <w:pPr/>
      <w:r>
        <w:rPr>
          <w:lang w:val="pt_PT" w:bidi="pt_PT"/>
        </w:rPr>
      </w:r>
      <w:r>
        <w:rPr>
          <w:lang w:val="pt_PT" w:bidi="pt_PT"/>
        </w:rPr>
        <w:t>Ser um presbítero na igreja é uma aspiração digna. Mas uma pessoa deve ter altas qualificações para ser eleita para uma posição tão responsável. Ele deve ser respeitado por outros membros da igreja e por aqueles de fora da igreja. A maioria das qualificações é bastante clara, mas várias delas merecem atenção.</w:t>
      </w:r>
    </w:p>
    <w:p>
      <w:pPr/>
      <w:r>
        <w:rPr>
          <w:lang w:val="pt_PT" w:bidi="pt_PT"/>
        </w:rPr>
      </w:r>
      <w:r>
        <w:rPr>
          <w:lang w:val="pt_PT" w:bidi="pt_PT"/>
        </w:rPr>
        <w:t>“O bispo deve ser um homem que ninguém possa culpar de nada. Deve ter somente uma esposa” (</w:t>
      </w:r>
      <w:r>
        <w:rPr>
          <w:lang w:val="pt_PT" w:bidi="pt_PT"/>
        </w:rPr>
        <w:t>3.2</w:t>
      </w:r>
      <w:r>
        <w:rPr>
          <w:lang w:val="pt_PT" w:bidi="pt_PT"/>
        </w:rPr>
        <w:t>). No grego diz literalmente: “um homem de uma mulher”. Isso claramente proibiria a poligamia e eliminaria um homem que era infiel à sua esposa. Provavelmente não eliminaria nem um homem que havia se divorciado e se casado novamente, nem um solteiro que nunca havia tido uma esposa. A igreja deve insistir que seus líderes oficiais se conformem com uma visão elevada da moralidade sexual.</w:t>
      </w:r>
    </w:p>
    <w:p>
      <w:pPr/>
      <w:r>
        <w:rPr>
          <w:lang w:val="pt_PT" w:bidi="pt_PT"/>
        </w:rPr>
      </w:r>
      <w:r>
        <w:rPr>
          <w:lang w:val="pt_PT" w:bidi="pt_PT"/>
        </w:rPr>
        <w:t>O presbítero deve ser capaz de disciplinar sua própria vida familiar se ele quiser exercer disciplina na igreja. O homem também não deve ser um bêbado. Ele não exigiu a abstinência total, mas ele claramente exigiu que um presbítero não fosse uma pessoa sob o domínio da bebida forte. E uma pessoa que exerce o alto cargo de presbítero não deve ser um novo cristão (lit. um neófito), para que isso não suba à sua cabeça e o impeça de ser um bom presbítero. Em suma, apenas uma pessoa de excelente caráter deve ser eleita para o alto cargo de presbítero, ou bispo, na igreja.</w:t>
      </w:r>
    </w:p>
    <w:p>
      <w:pPr/>
      <w:r>
        <w:rPr>
          <w:lang w:val="pt_PT" w:bidi="pt_PT"/>
        </w:rPr>
      </w:r>
      <w:r>
        <w:rPr>
          <w:lang w:val="pt_PT" w:bidi="pt_PT"/>
        </w:rPr>
        <w:t>Então Paulo continuou falando sobre o ofício do diácono. “Do mesmo modo, os diáconos devem ser homens de palavra e sérios” (</w:t>
      </w:r>
      <w:r>
        <w:rPr>
          <w:lang w:val="pt_PT" w:bidi="pt_PT"/>
        </w:rPr>
        <w:t>3.8</w:t>
      </w:r>
      <w:r>
        <w:rPr>
          <w:lang w:val="pt_PT" w:bidi="pt_PT"/>
        </w:rPr>
        <w:t xml:space="preserve">). As qualificações para os diáconos são virtualmente as mesmas que as dos presbíteros. Antes de serem eleitos como diáconos, eles devem ter experiência no trabalho da igreja. </w:t>
      </w:r>
      <w:r>
        <w:rPr>
          <w:lang w:val="pt_PT" w:bidi="pt_PT"/>
        </w:rPr>
        <w:t>Primeira Timóteo 3.11</w:t>
      </w:r>
      <w:r>
        <w:rPr>
          <w:lang w:val="pt_PT" w:bidi="pt_PT"/>
        </w:rPr>
        <w:t xml:space="preserve"> aplica as mesmas qualificações às mulheres que aspiram a ser diaconisas e/ou esposas de diáconos (cf. nota de rodapé da versão New Living Translation - em inglês). O versículo </w:t>
      </w:r>
      <w:r>
        <w:rPr>
          <w:lang w:val="pt_PT" w:bidi="pt_PT"/>
        </w:rPr>
        <w:t>12</w:t>
      </w:r>
      <w:r>
        <w:rPr>
          <w:lang w:val="pt_PT" w:bidi="pt_PT"/>
        </w:rPr>
        <w:t xml:space="preserve"> continua com as qualificações dos diáconos em geral.</w:t>
      </w:r>
    </w:p>
    <w:p>
      <w:pPr/>
      <w:r>
        <w:rPr>
          <w:lang w:val="pt_PT" w:bidi="pt_PT"/>
        </w:rPr>
      </w:r>
      <w:r>
        <w:rPr>
          <w:lang w:val="pt_PT" w:bidi="pt_PT"/>
        </w:rPr>
        <w:t xml:space="preserve">No capítulo </w:t>
      </w:r>
      <w:r>
        <w:rPr>
          <w:lang w:val="pt_PT" w:bidi="pt_PT"/>
        </w:rPr>
        <w:t>4</w:t>
      </w:r>
      <w:r>
        <w:rPr>
          <w:lang w:val="pt_PT" w:bidi="pt_PT"/>
        </w:rPr>
        <w:t>, ele insta Timóteo a exercer sua liderança na igreja, especialmente em sua relação com os hereges. Alguns dos hereges gnósticos ensinavam um falso tipo de ascetismo, proibindo o casamento e a ingestão de vários alimentos. Mas Deus deu essas coisas para serem usadas e apreciadas para a glória de Deus. O dever pastoral de Timóteo era ensinar ao seu povo as verdades de Deus e não se permitir ser pego discutindo sobre fábulas profanas e tolas dos hereges (</w:t>
      </w:r>
      <w:r>
        <w:rPr>
          <w:lang w:val="pt_PT" w:bidi="pt_PT"/>
        </w:rPr>
        <w:t>4.7</w:t>
      </w:r>
      <w:r>
        <w:rPr>
          <w:lang w:val="pt_PT" w:bidi="pt_PT"/>
        </w:rPr>
        <w:t>). Ele exortou Timóteo a manter seu espírito em forma através do constante exercício espiritual, o que era ainda mais importante do que o exercício do corpo.</w:t>
      </w:r>
    </w:p>
    <w:p>
      <w:pPr/>
      <w:r>
        <w:rPr>
          <w:lang w:val="pt_PT" w:bidi="pt_PT"/>
        </w:rPr>
      </w:r>
      <w:r>
        <w:rPr>
          <w:lang w:val="pt_PT" w:bidi="pt_PT"/>
        </w:rPr>
        <w:t>Ele reconheceu que Timóteo era um homem jovem, e que alguns dos cristãos mais velhos poderiam ser tentados a desprezar sua juventude. Timóteo deveria se esforçar ainda mais para merecer a admiração deles — “na fala e na conduta, no amor, na fé, na pureza” (</w:t>
      </w:r>
      <w:r>
        <w:rPr>
          <w:lang w:val="pt_PT" w:bidi="pt_PT"/>
        </w:rPr>
        <w:t>4.12</w:t>
      </w:r>
      <w:r>
        <w:rPr>
          <w:lang w:val="pt_PT" w:bidi="pt_PT"/>
        </w:rPr>
        <w:t>). Porque Deus havia chamado Timóteo e a igreja o havia ordenado pela imposição das mãos, Timóteo deveria se esforçar para viver de acordo com essas altas responsabilidades.</w:t>
      </w:r>
    </w:p>
    <w:p>
      <w:pPr/>
      <w:r>
        <w:rPr>
          <w:lang w:val="pt_PT" w:bidi="pt_PT"/>
        </w:rPr>
      </w:r>
      <w:r>
        <w:rPr>
          <w:lang w:val="pt_PT" w:bidi="pt_PT"/>
        </w:rPr>
        <w:t>Paulo deu a Timóteo conselhos práticos sobre como um jovem pregador deve lidar com as diferentes idades e gêneros na igreja. Ele deve tratar os homens mais velhos como seu próprio pai, as mulheres mais velhas como sua mãe, os homens mais jovens como seus irmãos e as mulheres mais jovens como suas irmãs — acrescentando significativamente. “em toda a pureza” (</w:t>
      </w:r>
      <w:r>
        <w:rPr>
          <w:lang w:val="pt_PT" w:bidi="pt_PT"/>
        </w:rPr>
        <w:t>5.2</w:t>
      </w:r>
      <w:r>
        <w:rPr>
          <w:lang w:val="pt_PT" w:bidi="pt_PT"/>
        </w:rPr>
        <w:t>).</w:t>
      </w:r>
    </w:p>
    <w:p>
      <w:pPr/>
      <w:r>
        <w:rPr>
          <w:lang w:val="pt_PT" w:bidi="pt_PT"/>
        </w:rPr>
      </w:r>
      <w:r>
        <w:rPr>
          <w:lang w:val="pt_PT" w:bidi="pt_PT"/>
        </w:rPr>
        <w:t>Paulo também disse a Timóteo como lidar com o problema das viúvas. Naquela época, quando poucas mulheres podiam trabalhar e antes dos dias de seguro de vida e de previdência social, as mulheres que haviam perdido seus maridos estavam em uma situação sem esperança. A igreja primitiva desenvolveu uma listagem das viúvas que capacitava o atendimento de suas necessidades. As viúvas mais jovens deveriam ser encorajadas a se casar novamente e levar que os novos maridos as sustentassem. As famílias que tinham condições deveriam reconhecer sua responsabilidade de cuidar de seus próprios necessitados. A igreja, então, teria a responsabilidade de tomar conta das viúvas mais velhas que não tinham famílias para cuidar delas. A igreja, com suas obrigações de caridade, deve usar seus meios limitados de forma responsável, sábia e justamente, para que possa resultar no maior bem possível.</w:t>
      </w:r>
    </w:p>
    <w:p>
      <w:pPr/>
      <w:r>
        <w:rPr>
          <w:lang w:val="pt_PT" w:bidi="pt_PT"/>
        </w:rPr>
      </w:r>
      <w:r>
        <w:rPr>
          <w:lang w:val="pt_PT" w:bidi="pt_PT"/>
        </w:rPr>
        <w:t>Mesmo na igreja primitiva, os líderes da igreja eram pagos por seu trabalho. Paulo disse que eles deveriam “ser considerados dignos de honra dobrada” (</w:t>
      </w:r>
      <w:r>
        <w:rPr>
          <w:lang w:val="pt_PT" w:bidi="pt_PT"/>
        </w:rPr>
        <w:t>5.17</w:t>
      </w:r>
      <w:r>
        <w:rPr>
          <w:lang w:val="pt_PT" w:bidi="pt_PT"/>
        </w:rPr>
        <w:t xml:space="preserve">). Os líderes da Igreja não deveriam ser escolhidos ou ordenados muito rapidamente. Seus pecados não deveriam ser negligenciados. Até o próprio Timóteo foi advertido a se manter livre de pecado. A seção termina com outro tratamento dos pecados dos líderes da igreja (vv. </w:t>
      </w:r>
      <w:r>
        <w:rPr>
          <w:lang w:val="pt_PT" w:bidi="pt_PT"/>
        </w:rPr>
        <w:t>24–25</w:t>
      </w:r>
      <w:r>
        <w:rPr>
          <w:lang w:val="pt_PT" w:bidi="pt_PT"/>
        </w:rPr>
        <w:t>). Quando os pecados são claros, o pecador deve ser disciplinado pela igreja. Às vezes, os pecados de uma pessoa não são evidentes para outras pessoas, mas Deus os conhece e lidará com eles. Por outro lado, o mesmo é verdadeiro sobre as várias boas obras destes líderes.</w:t>
      </w:r>
    </w:p>
    <w:p>
      <w:pPr>
        <w:pStyle w:val="Heading4"/>
      </w:pPr>
      <w:r>
        <w:rPr>
          <w:lang w:val="pt_PT" w:bidi="pt_PT"/>
        </w:rPr>
        <w:t>Alguns ensinos práticos sobre a vida cristã (6.1–21)</w:t>
      </w:r>
    </w:p>
    <w:p>
      <w:pPr/>
      <w:r>
        <w:rPr>
          <w:lang w:val="pt_PT" w:bidi="pt_PT"/>
        </w:rPr>
      </w:r>
      <w:r>
        <w:rPr>
          <w:lang w:val="pt_PT" w:bidi="pt_PT"/>
        </w:rPr>
        <w:t>A escravidão era uma instituição reconhecida naqueles dias. Os escravos cristãos deveriam ser bons escravos, e os mestres cristãos deveriam ser bons mestres. Depois de muitos séculos, os princípios cristãos trariam um fim à escravidão, mas teria sido impossível para Paulo ou qualquer outra pessoa naquela época liderar uma cruzada para a abolição da escravidão.</w:t>
      </w:r>
    </w:p>
    <w:p>
      <w:pPr/>
      <w:r>
        <w:rPr>
          <w:lang w:val="pt_PT" w:bidi="pt_PT"/>
        </w:rPr>
      </w:r>
      <w:r>
        <w:rPr>
          <w:lang w:val="pt_PT" w:bidi="pt_PT"/>
        </w:rPr>
        <w:t>Timóteo foi exortado a evitar o ensino dos hereges, mas a ser fiel no ensino das verdades positivas do evangelho.</w:t>
      </w:r>
    </w:p>
    <w:p>
      <w:pPr/>
      <w:r>
        <w:rPr>
          <w:lang w:val="pt_PT" w:bidi="pt_PT"/>
        </w:rPr>
      </w:r>
      <w:r>
        <w:rPr>
          <w:lang w:val="pt_PT" w:bidi="pt_PT"/>
        </w:rPr>
        <w:t>Duas seções (</w:t>
      </w:r>
      <w:r>
        <w:rPr>
          <w:lang w:val="pt_PT" w:bidi="pt_PT"/>
        </w:rPr>
        <w:t>6.6–10, 17–19</w:t>
      </w:r>
      <w:r>
        <w:rPr>
          <w:lang w:val="pt_PT" w:bidi="pt_PT"/>
        </w:rPr>
        <w:t>) lidam com a atitude do cristão em relação à riqueza. Aqui Paulo estava seguindo de perto os ensinamentos de Jesus. O dinheiro pode ser transformado em um falso deus e trazer todos os tipos de mal para o membro da igreja. Mas também pode ser usado no serviço a Deus e ser transformado em tesouro armazenado no céu.</w:t>
      </w:r>
    </w:p>
    <w:p>
      <w:pPr/>
      <w:r>
        <w:rPr>
          <w:lang w:val="pt_PT" w:bidi="pt_PT"/>
        </w:rPr>
      </w:r>
      <w:r>
        <w:rPr>
          <w:lang w:val="pt_PT" w:bidi="pt_PT"/>
        </w:rPr>
        <w:t>Finalmente, em duas seções (</w:t>
      </w:r>
      <w:r>
        <w:rPr>
          <w:lang w:val="pt_PT" w:bidi="pt_PT"/>
        </w:rPr>
        <w:t>6.11–16, 20–21</w:t>
      </w:r>
      <w:r>
        <w:rPr>
          <w:lang w:val="pt_PT" w:bidi="pt_PT"/>
        </w:rPr>
        <w:t>), Paulo encorajou Timóteo a se esforçar para fazer o melhor que podia para ser verdadeiramente um homem de Deus. Ele deve lutar o bom combate como um soldado de Deus. Esta vida muitas vezes será difícil, mas Timóteo deve manter seus olhos fixos na segunda vinda do Cristo glorioso.</w:t>
      </w:r>
    </w:p>
    <w:p>
      <w:pPr/>
      <w:r>
        <w:rPr>
          <w:lang w:val="pt_PT" w:bidi="pt_PT"/>
        </w:rPr>
      </w:r>
      <w:r>
        <w:rPr>
          <w:i/>
          <w:lang w:val="pt_PT" w:bidi="pt_PT"/>
        </w:rPr>
        <w:t>Veja também</w:t>
      </w:r>
      <w:r>
        <w:rPr>
          <w:lang w:val="pt_PT" w:bidi="pt_PT"/>
        </w:rPr>
        <w:t xml:space="preserve"> </w:t>
      </w:r>
      <w:r>
        <w:rPr>
          <w:lang w:val="pt_PT" w:bidi="pt_PT"/>
        </w:rPr>
        <w:t>Timóteo, Segunda Carta a</w:t>
      </w:r>
      <w:r>
        <w:rPr>
          <w:lang w:val="pt_PT" w:bidi="pt_PT"/>
        </w:rPr>
        <w:t xml:space="preserve">; </w:t>
      </w:r>
      <w:r>
        <w:rPr>
          <w:lang w:val="pt_PT" w:bidi="pt_PT"/>
        </w:rPr>
        <w:t>Tito, Carta a</w:t>
      </w:r>
      <w:r>
        <w:rPr>
          <w:lang w:val="pt_PT" w:bidi="pt_PT"/>
        </w:rPr>
        <w:t>.</w:t>
      </w:r>
      <w:r>
        <w:rPr>
          <w:lang w:val="pt_PT" w:bidi="pt_PT"/>
        </w:rPr>
      </w:r>
      <w:r>
        <w:rPr>
          <w:lang w:val="pt_PT" w:bidi="pt_PT"/>
        </w:rPr>
      </w:r>
    </w:p>
    <w:p>
      <w:pPr/>
      <w:r>
        <w:rPr>
          <w:lang w:val="pt_PT" w:bidi="pt_PT"/>
        </w:rPr>
      </w:r>
    </w:p>
    <w:p>
      <w:pPr>
        <w:pStyle w:val="Heading2"/>
      </w:pPr>
      <w:r>
        <w:rPr>
          <w:lang w:val="pt_PT" w:bidi="pt_PT"/>
        </w:rPr>
        <w:t>TIMOTÉO, Segunda Carta a</w:t>
      </w:r>
      <w:r>
        <w:rPr>
          <w:lang w:val="pt_PT" w:bidi="pt_PT"/>
        </w:rPr>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Local e Data de redação;</w:t>
      </w:r>
    </w:p>
    <w:p>
      <w:pPr/>
      <w:r>
        <w:rPr>
          <w:lang w:val="pt_PT" w:bidi="pt_PT"/>
        </w:rPr>
      </w:r>
      <w:r>
        <w:rPr>
          <w:lang w:val="pt_PT" w:bidi="pt_PT"/>
        </w:rPr>
        <w:t>• Contexto;</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Muitos daqueles que negam a autoria paulina das Epístolas Pastorais reconhecem que 2 Timóteo contém alguns fragmentos genuinamente paulinos nas numerosas referências pessoais na carta. No entanto, a evidência a favor da autoria paulina é muito mais forte do que a evidência contrária. (Veja a discussão sobre a autoria das Cartas Pastorais em “</w:t>
      </w:r>
      <w:r>
        <w:rPr>
          <w:lang w:val="pt_PT" w:bidi="pt_PT"/>
        </w:rPr>
        <w:t>TIMÓTEO, Primeira Carta a</w:t>
      </w:r>
      <w:r>
        <w:rPr>
          <w:lang w:val="pt_PT" w:bidi="pt_PT"/>
        </w:rPr>
        <w:t>.”)</w:t>
      </w:r>
    </w:p>
    <w:p>
      <w:pPr>
        <w:pStyle w:val="Heading3"/>
      </w:pPr>
      <w:r>
        <w:rPr>
          <w:lang w:val="pt_PT" w:bidi="pt_PT"/>
        </w:rPr>
        <w:t>Local e Data de redação</w:t>
      </w:r>
    </w:p>
    <w:p>
      <w:pPr/>
      <w:r>
        <w:rPr>
          <w:lang w:val="pt_PT" w:bidi="pt_PT"/>
        </w:rPr>
      </w:r>
      <w:r>
        <w:rPr>
          <w:lang w:val="pt_PT" w:bidi="pt_PT"/>
        </w:rPr>
        <w:t xml:space="preserve">Paulo estava na prisão quando escreveu esta carta a Timóteo; </w:t>
      </w:r>
      <w:r>
        <w:rPr>
          <w:lang w:val="pt_PT" w:bidi="pt_PT"/>
        </w:rPr>
        <w:t>2 Timóteo 1.15–18</w:t>
      </w:r>
      <w:r>
        <w:rPr>
          <w:lang w:val="pt_PT" w:bidi="pt_PT"/>
        </w:rPr>
        <w:t xml:space="preserve"> fala especificamente sobre ele estar em Roma e como Onesíforo foi fiel a ele quando outros da província da Ásia o abandonaram. </w:t>
      </w:r>
      <w:r>
        <w:rPr>
          <w:lang w:val="pt_PT" w:bidi="pt_PT"/>
        </w:rPr>
        <w:t>2 Timóteo 2.9</w:t>
      </w:r>
      <w:r>
        <w:rPr>
          <w:lang w:val="pt_PT" w:bidi="pt_PT"/>
        </w:rPr>
        <w:t xml:space="preserve"> novamente se refere a ele estar na prisão por pregar o evangelho. Perto do final da carta, começando em </w:t>
      </w:r>
      <w:r>
        <w:rPr>
          <w:lang w:val="pt_PT" w:bidi="pt_PT"/>
        </w:rPr>
        <w:t>4.6</w:t>
      </w:r>
      <w:r>
        <w:rPr>
          <w:lang w:val="pt_PT" w:bidi="pt_PT"/>
        </w:rPr>
        <w:t>, Paulo relata sua experiência na prisão — e que ele não tem esperança de ser libertado 2 Timóteo é uma espécie de testamento do apóstolo. Uma tradição antiga e confiável relata que Paulo foi martirizado em Roma sob Nero. Roma, então, foi o local de onde 2 Timóteo foi escrito.</w:t>
      </w:r>
    </w:p>
    <w:p>
      <w:pPr/>
      <w:r>
        <w:rPr>
          <w:lang w:val="pt_PT" w:bidi="pt_PT"/>
        </w:rPr>
      </w:r>
      <w:r>
        <w:rPr>
          <w:lang w:val="pt_PT" w:bidi="pt_PT"/>
        </w:rPr>
        <w:t>A carta foi escrita para Timóteo em Éfeso, como fica evidente ao longo da carta.</w:t>
      </w:r>
    </w:p>
    <w:p>
      <w:pPr/>
      <w:r>
        <w:rPr>
          <w:lang w:val="pt_PT" w:bidi="pt_PT"/>
        </w:rPr>
      </w:r>
      <w:r>
        <w:rPr>
          <w:lang w:val="pt_PT" w:bidi="pt_PT"/>
        </w:rPr>
        <w:t>Quanto ao ano em que foi escrito, duas datas são possíveis. O ano 64 d.C. foi a data do Grande Incêndio em Roma. Nero tentou transferir a responsabilidade pelo incêndio para os cristãos. Possivelmente, Paulo foi martirizado nessa época. O próprio Nero morreu em 67 d.C., então essa seria a data mais tardia que poderia ser atribuída. A carta foi escrita entre 64 e 67 d.C., com alguma preferência pela data mais antiga.</w:t>
      </w:r>
    </w:p>
    <w:p>
      <w:pPr>
        <w:pStyle w:val="Heading3"/>
      </w:pPr>
      <w:r>
        <w:rPr>
          <w:lang w:val="pt_PT" w:bidi="pt_PT"/>
        </w:rPr>
        <w:t>Contexto</w:t>
      </w:r>
    </w:p>
    <w:p>
      <w:pPr/>
      <w:r>
        <w:rPr>
          <w:lang w:val="pt_PT" w:bidi="pt_PT"/>
        </w:rPr>
      </w:r>
      <w:r>
        <w:rPr>
          <w:lang w:val="pt_PT" w:bidi="pt_PT"/>
        </w:rPr>
        <w:t>Desde a época em que foi escrita 1 Timóteo, Paulo fez outras viagens e depois chegou a Roma para seu segundo encarceramento. Veja esta seção em “</w:t>
      </w:r>
      <w:r>
        <w:rPr>
          <w:lang w:val="pt_PT" w:bidi="pt_PT"/>
        </w:rPr>
        <w:t>TIMÓTEO, Primeira Carta a</w:t>
      </w:r>
      <w:r>
        <w:rPr>
          <w:lang w:val="pt_PT" w:bidi="pt_PT"/>
        </w:rPr>
        <w:t>.”</w:t>
      </w:r>
    </w:p>
    <w:p>
      <w:pPr>
        <w:pStyle w:val="Heading3"/>
      </w:pPr>
      <w:r>
        <w:rPr>
          <w:lang w:val="pt_PT" w:bidi="pt_PT"/>
        </w:rPr>
        <w:t>Conteúdo</w:t>
      </w:r>
    </w:p>
    <w:p>
      <w:pPr>
        <w:pStyle w:val="Heading4"/>
      </w:pPr>
      <w:r>
        <w:rPr>
          <w:lang w:val="pt_PT" w:bidi="pt_PT"/>
        </w:rPr>
        <w:t>Saudação (</w:t>
      </w:r>
      <w:r>
        <w:rPr>
          <w:lang w:val="pt_PT" w:bidi="pt_PT"/>
        </w:rPr>
        <w:t>1.1–2</w:t>
      </w:r>
      <w:r>
        <w:rPr>
          <w:lang w:val="pt_PT" w:bidi="pt_PT"/>
        </w:rPr>
        <w:t>)</w:t>
      </w:r>
    </w:p>
    <w:p>
      <w:pPr/>
      <w:r>
        <w:rPr>
          <w:lang w:val="pt_PT" w:bidi="pt_PT"/>
        </w:rPr>
      </w:r>
      <w:r>
        <w:rPr>
          <w:lang w:val="pt_PT" w:bidi="pt_PT"/>
        </w:rPr>
        <w:t>Como era costume nas cartas antigas, o escritor coloca seu nome primeiro. Em seguida, ele fornece uma identificação mais completa de si mesmo como apóstolo, pertencente a Jesus Cristo, e comissionado para anunciar ao mundo inteiro sobre a vida eterna que Deus disponibilizou através da fé em Jesus Cristo. Paulo, assim, indica sua autoridade e também oferece um breve resumo da essência da verdadeira fé cristã.</w:t>
      </w:r>
    </w:p>
    <w:p>
      <w:pPr/>
      <w:r>
        <w:rPr>
          <w:lang w:val="pt_PT" w:bidi="pt_PT"/>
        </w:rPr>
      </w:r>
      <w:r>
        <w:rPr>
          <w:lang w:val="pt_PT" w:bidi="pt_PT"/>
        </w:rPr>
        <w:t>A pessoa a quem a carta é escrita é "Timóteo, meu amado filho". Em seguida, vem uma bênção tripla: "Graça, misericórdia e paz" de Deus Pai e de seu Filho, Jesus Cristo. Como em todas as suas cartas, Paulo altera a saudação grega um tanto sem cor, "saudações", para um dos maiores conceitos teológicos, "graça", e adiciona a tradução grega da saudação hebraica regular, "paz". Então, ele acrescenta aqui a grande palavra, "misericórdia", como fez em 1 Timóteo.</w:t>
      </w:r>
    </w:p>
    <w:p>
      <w:pPr>
        <w:pStyle w:val="Heading4"/>
      </w:pPr>
      <w:r>
        <w:rPr>
          <w:lang w:val="pt_PT" w:bidi="pt_PT"/>
        </w:rPr>
        <w:t>Exortações a Timóteo para ser um bom ministro (</w:t>
      </w:r>
      <w:r>
        <w:rPr>
          <w:lang w:val="pt_PT" w:bidi="pt_PT"/>
        </w:rPr>
        <w:t>1.3–2.13</w:t>
      </w:r>
      <w:r>
        <w:rPr>
          <w:lang w:val="pt_PT" w:bidi="pt_PT"/>
        </w:rPr>
        <w:t>)</w:t>
      </w:r>
    </w:p>
    <w:p>
      <w:pPr/>
      <w:r>
        <w:rPr>
          <w:lang w:val="pt_PT" w:bidi="pt_PT"/>
        </w:rPr>
      </w:r>
      <w:r>
        <w:rPr>
          <w:lang w:val="pt_PT" w:bidi="pt_PT"/>
        </w:rPr>
        <w:t>Paulo inicia esta seção dizendo a Timóteo com que frequência ele oferecia orações de agradecimento a Deus em seu nome, ao Deus de seus antepassados, ao Deus a quem ele tinha como principal propósito na vida agradar. Paulo desejava muito ver Timóteo, especialmente ao lembrar-se de sua despedida chorosa.</w:t>
      </w:r>
    </w:p>
    <w:p>
      <w:pPr/>
      <w:r>
        <w:rPr>
          <w:lang w:val="pt_PT" w:bidi="pt_PT"/>
        </w:rPr>
      </w:r>
      <w:r>
        <w:rPr>
          <w:lang w:val="pt_PT" w:bidi="pt_PT"/>
        </w:rPr>
        <w:t xml:space="preserve">Paulo lembrou Timóteo de sua grande confiança no Senhor, uma confiança que foi transmitida a ele por duas mulheres piedosas: sua mãe, Eunice, e sua avó, Loide. </w:t>
      </w:r>
      <w:r>
        <w:rPr>
          <w:lang w:val="pt_PT" w:bidi="pt_PT"/>
        </w:rPr>
        <w:t>Atos 16.1–3</w:t>
      </w:r>
      <w:r>
        <w:rPr>
          <w:lang w:val="pt_PT" w:bidi="pt_PT"/>
        </w:rPr>
        <w:t xml:space="preserve"> afirma que a mãe de Timóteo era uma judia crente, e seu pai era grego, ou gentio. Ele não havia permitido que seu filho fosse circuncidado na infância. Mas a mãe crente havia transmitido sua fé ao filho. Quando Paulo decidiu levá-lo como assistente em sua segunda viagem missionária, ele o circuncidou para que pudesse trabalhar mais efetivamente com os judeus. Assim, Timóteo teve uma grande herança de Loide, Eunice e do próprio Paulo.</w:t>
      </w:r>
    </w:p>
    <w:p>
      <w:pPr/>
      <w:r>
        <w:rPr>
          <w:lang w:val="pt_PT" w:bidi="pt_PT"/>
        </w:rPr>
      </w:r>
      <w:r>
        <w:rPr>
          <w:lang w:val="pt_PT" w:bidi="pt_PT"/>
        </w:rPr>
        <w:t>“Por essa razão, torno a lembrar-lhe que mantenha viva a chama do dom de Deus que está em você mediante a imposição das minhas mãos” (</w:t>
      </w:r>
      <w:r>
        <w:rPr>
          <w:lang w:val="pt_PT" w:bidi="pt_PT"/>
        </w:rPr>
        <w:t>2Tm 1.6</w:t>
      </w:r>
      <w:r>
        <w:rPr>
          <w:lang w:val="pt_PT" w:bidi="pt_PT"/>
        </w:rPr>
        <w:t xml:space="preserve">, NTLH). </w:t>
      </w:r>
      <w:r>
        <w:rPr>
          <w:lang w:val="pt_PT" w:bidi="pt_PT"/>
        </w:rPr>
        <w:t>1 Timóteo 4.14</w:t>
      </w:r>
      <w:r>
        <w:rPr>
          <w:lang w:val="pt_PT" w:bidi="pt_PT"/>
        </w:rPr>
        <w:t xml:space="preserve"> acrescenta: “Não negligencie o dom que lhe foi dado por mensagem profética com imposição de mãos dos presbíteros”. Isso se assemelha muito a uma cerimônia formal de ordenação, quando Timóteo foi separado como ministro do evangelho pela imposição de mãos acompanhada de oração. Timóteo nunca deveria ter esquecido aquele momento solene, e a memória deveria ter mantido sua vida cheia de força e coragem. Ele era verdadeiramente um homem de Deus, cheio do Espírito de Deus, e não tinha medo de realizar seu trabalho cristão. Timóteo poderia sofrer por sua fé, mas seria encorajado ao lembrar-se dos sofrimentos e da prisão de seu pai espiritual, Paulo. Deus daria a Timóteo força para suportar o sofrimento, assim como havia feito por Paulo.</w:t>
      </w:r>
    </w:p>
    <w:p>
      <w:pPr/>
      <w:r>
        <w:rPr>
          <w:lang w:val="pt_PT" w:bidi="pt_PT"/>
        </w:rPr>
      </w:r>
      <w:r>
        <w:rPr>
          <w:lang w:val="pt_PT" w:bidi="pt_PT"/>
        </w:rPr>
        <w:t>Então, Paulo lembrou a Timóteo como Deus havia salvado a ambos e os escolhido desde a eternidade para contar aos outros sobre o amor salvador de Deus através de Jesus Cristo, que veio no tempo certo para realizar essa salvação, quebrando o poder da morte e mostrando o caminho para a vida eterna. Paulo sabia no que cria, mas mais importante ainda, sabia em quem confiava — Jesus Cristo. E, apesar das muitas incertezas que deviam estar na mente de Paulo, ele podia estar absolutamente seguro de Cristo. Paulo também tinha certeza de que Cristo seria capaz de guardar o que lhe havia sido confiado — guardá-lo até o dia em que Paulo e Jesus se encontrassem. Paulo estava confiante disso e queria que Timóteo tivesse uma segurança semelhante.</w:t>
      </w:r>
    </w:p>
    <w:p>
      <w:pPr/>
      <w:r>
        <w:rPr>
          <w:lang w:val="pt_PT" w:bidi="pt_PT"/>
        </w:rPr>
      </w:r>
      <w:r>
        <w:rPr>
          <w:lang w:val="pt_PT" w:bidi="pt_PT"/>
        </w:rPr>
        <w:t>Assim, Paulo exortou Timóteo a manter-se firme no padrão de verdade que Paulo lhe havia ensinado — aquele corpo de doutrina cristã, especialmente no que dizia respeito a Jesus Cristo e à fé e amor em Cristo. Ele deveria guardar esse dom cuidadosamente, com a ajuda do Espírito Santo.</w:t>
      </w:r>
    </w:p>
    <w:p>
      <w:pPr/>
      <w:r>
        <w:rPr>
          <w:lang w:val="pt_PT" w:bidi="pt_PT"/>
        </w:rPr>
      </w:r>
      <w:r>
        <w:rPr>
          <w:lang w:val="pt_PT" w:bidi="pt_PT"/>
        </w:rPr>
        <w:t xml:space="preserve">Paulo então compartilhou com Timóteo sua grande tristeza pelo fato de que todos os cristãos da província romana da Ásia, da qual Éfeso era a cidade principal, o haviam abandonado. Paulo menciona dois dos desertores pelo nome, Fígelo e Hermógenes. Evidentemente, Timóteo sabia quem eles eram. Em contraste marcante, Paulo mencionou o bom homem Onesíforo (também em </w:t>
      </w:r>
      <w:r>
        <w:rPr>
          <w:lang w:val="pt_PT" w:bidi="pt_PT"/>
        </w:rPr>
        <w:t>4.19</w:t>
      </w:r>
      <w:r>
        <w:rPr>
          <w:lang w:val="pt_PT" w:bidi="pt_PT"/>
        </w:rPr>
        <w:t>), que tinha sido um ajudante maravilhoso e fiel de Paulo, tanto em Éfeso quanto em Roma.</w:t>
      </w:r>
    </w:p>
    <w:p>
      <w:pPr/>
      <w:r>
        <w:rPr>
          <w:lang w:val="pt_PT" w:bidi="pt_PT"/>
        </w:rPr>
      </w:r>
      <w:r>
        <w:rPr>
          <w:lang w:val="pt_PT" w:bidi="pt_PT"/>
        </w:rPr>
        <w:t>Paulo novamente estimulou Timóteo a ser forte na força que Cristo lhe deu (</w:t>
      </w:r>
      <w:r>
        <w:rPr>
          <w:lang w:val="pt_PT" w:bidi="pt_PT"/>
        </w:rPr>
        <w:t>2.1</w:t>
      </w:r>
      <w:r>
        <w:rPr>
          <w:lang w:val="pt_PT" w:bidi="pt_PT"/>
        </w:rPr>
        <w:t>). Timóteo deveria transmitir as verdades cristãs a outros e treiná-los para que as transmitissem a outros ainda. Paulo provavelmente estava pensando especialmente nos presbíteros e diáconos (cf. 1 Timóteo). Paulo usou três ilustrações eficazes para encorajar Timóteo a dar o seu melhor em seu serviço cristão. Ele deveria lutar e sofrer como um bom soldado, competir bem como um bom atleta e trabalhar arduamente como um bom agricultor. As recompensas virão para todos os três se realizarem bem suas tarefas. Todas as três ilustrações foram usadas por Jesus, e foram usadas por outros escritores do NT.</w:t>
      </w:r>
    </w:p>
    <w:p>
      <w:pPr/>
      <w:r>
        <w:rPr>
          <w:lang w:val="pt_PT" w:bidi="pt_PT"/>
        </w:rPr>
      </w:r>
      <w:r>
        <w:rPr>
          <w:lang w:val="pt_PT" w:bidi="pt_PT"/>
        </w:rPr>
        <w:t xml:space="preserve">No meio de suas exortações, Paulo forneceu um excelente resumo da verdadeira Cristologia em </w:t>
      </w:r>
      <w:r>
        <w:rPr>
          <w:lang w:val="pt_PT" w:bidi="pt_PT"/>
        </w:rPr>
        <w:t>2.8–10</w:t>
      </w:r>
      <w:r>
        <w:rPr>
          <w:lang w:val="pt_PT" w:bidi="pt_PT"/>
        </w:rPr>
        <w:t>. Jesus era verdadeiramente homem e verdadeiramente Deus. É herético negar tanto a plena humanidade quanto a plena divindade de Cristo, mesmo que nenhuma mente humana possa compreender totalmente o mistério da Encarnação. E este ser divino-humano morreu e depois ressuscitou dos mortos.</w:t>
      </w:r>
    </w:p>
    <w:p>
      <w:pPr>
        <w:pStyle w:val="Heading4"/>
      </w:pPr>
      <w:r>
        <w:rPr>
          <w:lang w:val="pt_PT" w:bidi="pt_PT"/>
        </w:rPr>
        <w:t>Avisos contra heresias (</w:t>
      </w:r>
      <w:r>
        <w:rPr>
          <w:lang w:val="pt_PT" w:bidi="pt_PT"/>
        </w:rPr>
        <w:t>2.14–4.5</w:t>
      </w:r>
      <w:r>
        <w:rPr>
          <w:lang w:val="pt_PT" w:bidi="pt_PT"/>
        </w:rPr>
        <w:t>)</w:t>
      </w:r>
    </w:p>
    <w:p>
      <w:pPr/>
      <w:r>
        <w:rPr>
          <w:lang w:val="pt_PT" w:bidi="pt_PT"/>
        </w:rPr>
      </w:r>
      <w:r>
        <w:rPr>
          <w:lang w:val="pt_PT" w:bidi="pt_PT"/>
        </w:rPr>
        <w:t>Esta seção começa com a afirmação "Recomende essas coisas aos que você dirige e ordene severamente, na presença de Deus, que não briguem por causa de palavras. Brigar não é bom, pois somente prejudica os que estão presentes" (NTLH). Existem crenças heréticas que devem ser definitivamente condenadas, mas os cristãos são advertidos a não discutirem entre si sobre questões insignificantes. Os cristãos podem ficar irritados com outros cristãos e gastar tempo lutando uns contra os outros em vez de lutar contra Satanás.</w:t>
      </w:r>
    </w:p>
    <w:p>
      <w:pPr/>
      <w:r>
        <w:rPr>
          <w:lang w:val="pt_PT" w:bidi="pt_PT"/>
        </w:rPr>
      </w:r>
      <w:r>
        <w:rPr>
          <w:lang w:val="pt_PT" w:bidi="pt_PT"/>
        </w:rPr>
        <w:t xml:space="preserve">Timóteo devia esforçar-se para se tornar um bom servo, merecendo a aprovação de seu mestre, conhecendo bem as verdades de sua palavra. Dessa forma, ele poderia combater os falsos ensinamentos dos hereges. Dois dos hereges são mencionados pelo nome, Himeneu e Fileto. Fileto é mencionado apenas aqui no NT. Himeneu, no entanto, foi mencionado também em </w:t>
      </w:r>
      <w:r>
        <w:rPr>
          <w:lang w:val="pt_PT" w:bidi="pt_PT"/>
        </w:rPr>
        <w:t>1 Timóteo 1.20</w:t>
      </w:r>
      <w:r>
        <w:rPr>
          <w:lang w:val="pt_PT" w:bidi="pt_PT"/>
        </w:rPr>
        <w:t>, junto com outro herege, Alexandre; esses dois foram entregues a Satanás, ou excomungados, por Paulo naquela época. A heresia deles era que ensinavam que a ressurreição dos crentes já havia acontecido (</w:t>
      </w:r>
      <w:r>
        <w:rPr>
          <w:lang w:val="pt_PT" w:bidi="pt_PT"/>
        </w:rPr>
        <w:t>2Tm 2.18</w:t>
      </w:r>
      <w:r>
        <w:rPr>
          <w:lang w:val="pt_PT" w:bidi="pt_PT"/>
        </w:rPr>
        <w:t>). Essa heresia mina a esperança cristã da ressurreição final, que traz todos os crentes para a eternidade. Os hereges estavam negando a realidade disso e redefinindo-a como algo que já havia acontecido.</w:t>
      </w:r>
    </w:p>
    <w:p>
      <w:pPr/>
      <w:r>
        <w:rPr>
          <w:lang w:val="pt_PT" w:bidi="pt_PT"/>
        </w:rPr>
      </w:r>
      <w:r>
        <w:rPr>
          <w:lang w:val="pt_PT" w:bidi="pt_PT"/>
        </w:rPr>
        <w:t>De várias maneiras, Paulo incentivou Timóteo a se mostrar um verdadeiro servo de Deus, alguém conhecido por Deus e que vive pelas verdades da palavra de Deus. Ele deve evitar os pensamentos malignos que frequentemente acometem os jovens, bem como a tentação de discutir. Em vez disso, deve ser gentil, paciente e humilde, buscando ajudar seu povo a evitar as armadilhas de Satanás.</w:t>
      </w:r>
    </w:p>
    <w:p>
      <w:pPr/>
      <w:r>
        <w:rPr>
          <w:lang w:val="pt_PT" w:bidi="pt_PT"/>
        </w:rPr>
      </w:r>
      <w:r>
        <w:rPr>
          <w:lang w:val="pt_PT" w:bidi="pt_PT"/>
        </w:rPr>
        <w:t>2 Timóteo 3.1–9</w:t>
      </w:r>
      <w:r>
        <w:rPr>
          <w:lang w:val="pt_PT" w:bidi="pt_PT"/>
        </w:rPr>
        <w:t xml:space="preserve"> apresenta a mais forte condenação de Paulo aos hereges na igreja. Eles frequentam a igreja, mas não acreditam nas verdades cristãs. Não vivem vidas cristãs e se esforçam para que outros sigam suas crenças e práticas. Paulo comparou os hereges de sua época aos magos egípcios em </w:t>
      </w:r>
      <w:r>
        <w:rPr>
          <w:lang w:val="pt_PT" w:bidi="pt_PT"/>
        </w:rPr>
        <w:t>Êxodo 7</w:t>
      </w:r>
      <w:r>
        <w:rPr>
          <w:lang w:val="pt_PT" w:bidi="pt_PT"/>
        </w:rPr>
        <w:t xml:space="preserve"> (que receberam os nomes de Janes e Jambres pela tradição judaica). Os hereges nos dias de Timóteo falhariam em seus ataques contra a verdade, assim como Janes e Jambres falharam em seus ataques contra Deus e seu porta-voz Moisés.</w:t>
      </w:r>
    </w:p>
    <w:p>
      <w:pPr/>
      <w:r>
        <w:rPr>
          <w:lang w:val="pt_PT" w:bidi="pt_PT"/>
        </w:rPr>
      </w:r>
      <w:r>
        <w:rPr>
          <w:lang w:val="pt_PT" w:bidi="pt_PT"/>
        </w:rPr>
        <w:t>Paulo contrastou sua própria vida e crenças com as dos hereges. Ele mesmo havia sido perseguido por hereges, até mesmo em sua primeira viagem missionária, mas continuou a pregar a verdade e levou muitos a aceitar Cristo. Timóteo deveria seguir o exemplo de Paulo.</w:t>
      </w:r>
    </w:p>
    <w:p>
      <w:pPr/>
      <w:r>
        <w:rPr>
          <w:lang w:val="pt_PT" w:bidi="pt_PT"/>
        </w:rPr>
      </w:r>
      <w:r>
        <w:rPr>
          <w:lang w:val="pt_PT" w:bidi="pt_PT"/>
        </w:rPr>
        <w:t>A melhor maneira de superar a heresia é o estudo diligente da Palavra de Deus. "Pois toda a Escritura Sagrada é inspirada por Deus e é útil para ensinar a verdade, condenar o erro, corrigir as faltas e ensinar a maneira certa de viver. E isso para que o servo de Deus esteja completamente preparado e pronto para fazer todo tipo de boas ações" (</w:t>
      </w:r>
      <w:r>
        <w:rPr>
          <w:lang w:val="pt_PT" w:bidi="pt_PT"/>
        </w:rPr>
        <w:t>3.16–17</w:t>
      </w:r>
      <w:r>
        <w:rPr>
          <w:lang w:val="pt_PT" w:bidi="pt_PT"/>
        </w:rPr>
        <w:t>, NTLH).</w:t>
      </w:r>
    </w:p>
    <w:p>
      <w:pPr/>
      <w:r>
        <w:rPr>
          <w:lang w:val="pt_PT" w:bidi="pt_PT"/>
        </w:rPr>
      </w:r>
      <w:r>
        <w:rPr>
          <w:lang w:val="pt_PT" w:bidi="pt_PT"/>
        </w:rPr>
        <w:t>Paulo deu a Timóteo uma incumbência solene de pregar essa palavra fiel e diligentemente. Muitos não estariam dispostos a ouvir as verdades da Bíblia, mas Timóteo deveria tentar corrigi-los e repreendê-los, mesmo que isso pudesse trazer perseguição para ele.</w:t>
      </w:r>
    </w:p>
    <w:p>
      <w:pPr>
        <w:pStyle w:val="Heading4"/>
      </w:pPr>
      <w:r>
        <w:rPr>
          <w:lang w:val="pt_PT" w:bidi="pt_PT"/>
        </w:rPr>
        <w:t>A fé e a esperança de Paulo (</w:t>
      </w:r>
      <w:r>
        <w:rPr>
          <w:lang w:val="pt_PT" w:bidi="pt_PT"/>
        </w:rPr>
        <w:t>4.6–18</w:t>
      </w:r>
      <w:r>
        <w:rPr>
          <w:lang w:val="pt_PT" w:bidi="pt_PT"/>
        </w:rPr>
        <w:t>)</w:t>
      </w:r>
    </w:p>
    <w:p>
      <w:pPr/>
      <w:r>
        <w:rPr>
          <w:lang w:val="pt_PT" w:bidi="pt_PT"/>
        </w:rPr>
      </w:r>
      <w:r>
        <w:rPr>
          <w:lang w:val="pt_PT" w:bidi="pt_PT"/>
        </w:rPr>
        <w:t>Paulo havia escrito essas importantes instruções para Timóteo porque sabia que tinha muito pouco tempo restante aqui na terra: “Quanto a mim, a hora já chegou de eu ser sacrificado, e já é tempo de deixar esta vida” (</w:t>
      </w:r>
      <w:r>
        <w:rPr>
          <w:lang w:val="pt_PT" w:bidi="pt_PT"/>
        </w:rPr>
        <w:t>4.6</w:t>
      </w:r>
      <w:r>
        <w:rPr>
          <w:lang w:val="pt_PT" w:bidi="pt_PT"/>
        </w:rPr>
        <w:t>, NTLH). Ele podia olhar para trás com satisfação sobre uma vida de verdadeira fé e serviço. Assim, ele podia olhar para frente com toda confiança para sua coroa de vitória na eternidade. Esse tipo de fé permitiu que Paulo enfrentasse sua morte corajosamente, e fará o mesmo para todos os cristãos crentes para quem a Segunda Vinda é uma esperança abençoada.</w:t>
      </w:r>
    </w:p>
    <w:p>
      <w:pPr/>
      <w:r>
        <w:rPr>
          <w:lang w:val="pt_PT" w:bidi="pt_PT"/>
        </w:rPr>
      </w:r>
      <w:r>
        <w:rPr>
          <w:lang w:val="pt_PT" w:bidi="pt_PT"/>
        </w:rPr>
        <w:t xml:space="preserve">Paulo pediu a Timóteo que viesse e ficasse com ele em Roma. Lucas era o único de seus amigos que ainda estava com ele. Paulo contou a Timóteo sobre outros amigos que estiveram com ele, mas que haviam partido. Um deles, Demas, mostrou-se um fracasso. Crescente, Tito e Tíquico haviam partido para outros lugares. Paulo pediu a Timóteo que trouxesse seu casaco, que ele havia deixado em Trôade com Carpo, e também seus livros, especialmente aqueles escritos em pergaminho (provavelmente algumas cópias das Escrituras, tanto do Antigo Testamento quanto do Novo). Paulo alertou Timóteo contra o homem mau, Alexandre, o ferreiro (veja </w:t>
      </w:r>
      <w:r>
        <w:rPr>
          <w:lang w:val="pt_PT" w:bidi="pt_PT"/>
        </w:rPr>
        <w:t>1 Timóteo 1.20</w:t>
      </w:r>
      <w:r>
        <w:rPr>
          <w:lang w:val="pt_PT" w:bidi="pt_PT"/>
        </w:rPr>
        <w:t>).</w:t>
      </w:r>
    </w:p>
    <w:p>
      <w:pPr/>
      <w:r>
        <w:rPr>
          <w:lang w:val="pt_PT" w:bidi="pt_PT"/>
        </w:rPr>
      </w:r>
      <w:r>
        <w:rPr>
          <w:lang w:val="pt_PT" w:bidi="pt_PT"/>
        </w:rPr>
        <w:t>No primeiro julgamento de Paulo, todos os seus amigos o abandonaram. Mas Deus esteve com ele e o salvou. Paulo teve até a oportunidade de proclamar o evangelho para que todo o mundo ouvisse.</w:t>
      </w:r>
    </w:p>
    <w:p>
      <w:pPr>
        <w:pStyle w:val="Heading4"/>
      </w:pPr>
      <w:r>
        <w:rPr>
          <w:lang w:val="pt_PT" w:bidi="pt_PT"/>
        </w:rPr>
        <w:t>Saudações finais (</w:t>
      </w:r>
      <w:r>
        <w:rPr>
          <w:lang w:val="pt_PT" w:bidi="pt_PT"/>
        </w:rPr>
        <w:t>4.19–22</w:t>
      </w:r>
      <w:r>
        <w:rPr>
          <w:lang w:val="pt_PT" w:bidi="pt_PT"/>
        </w:rPr>
        <w:t>)</w:t>
      </w:r>
    </w:p>
    <w:p>
      <w:pPr/>
      <w:r>
        <w:rPr>
          <w:lang w:val="pt_PT" w:bidi="pt_PT"/>
        </w:rPr>
      </w:r>
      <w:r>
        <w:rPr>
          <w:lang w:val="pt_PT" w:bidi="pt_PT"/>
        </w:rPr>
        <w:t>Paulo enviou saudações a vários de seus amigos em Éfeso. Ele também enviou saudações a Timóteo de alguns dos cristãos romanos que ele evidentemente conhecia. Ele pediu para que Timóteo tentasse ir até ele antes do inverno, quando viajar seria difícil ou até impossível. Em seguida, concluiu com uma breve bênção: “O Senhor esteja com o teu espírito”.</w:t>
      </w:r>
    </w:p>
    <w:p>
      <w:pPr/>
      <w:r>
        <w:rPr>
          <w:lang w:val="pt_PT" w:bidi="pt_PT"/>
        </w:rPr>
      </w:r>
      <w:r>
        <w:rPr>
          <w:i/>
          <w:lang w:val="pt_PT" w:bidi="pt_PT"/>
        </w:rPr>
        <w:t>Veja também</w:t>
      </w:r>
      <w:r>
        <w:rPr>
          <w:lang w:val="pt_PT" w:bidi="pt_PT"/>
        </w:rPr>
        <w:t xml:space="preserve"> </w:t>
      </w:r>
      <w:r>
        <w:rPr>
          <w:lang w:val="pt_PT" w:bidi="pt_PT"/>
        </w:rPr>
        <w:t>Paulo, o Apóstolo</w:t>
      </w:r>
      <w:r>
        <w:rPr>
          <w:lang w:val="pt_PT" w:bidi="pt_PT"/>
        </w:rPr>
        <w:t xml:space="preserve">; </w:t>
      </w:r>
      <w:r>
        <w:rPr>
          <w:lang w:val="pt_PT" w:bidi="pt_PT"/>
        </w:rPr>
        <w:t>TIMÓTEO, Primeira Carta a</w:t>
      </w:r>
      <w:r>
        <w:rPr>
          <w:lang w:val="pt_PT" w:bidi="pt_PT"/>
        </w:rPr>
        <w:t xml:space="preserve">; </w:t>
      </w:r>
      <w:r>
        <w:rPr>
          <w:lang w:val="pt_PT" w:bidi="pt_PT"/>
        </w:rPr>
        <w:t>TITO, Carta a</w:t>
      </w:r>
      <w:r>
        <w:rPr>
          <w:lang w:val="pt_PT" w:bidi="pt_PT"/>
        </w:rPr>
        <w:t>.</w:t>
      </w:r>
      <w:r>
        <w:rPr>
          <w:lang w:val="pt_PT" w:bidi="pt_PT"/>
        </w:rPr>
      </w:r>
      <w:r>
        <w:rPr>
          <w:lang w:val="pt_PT" w:bidi="pt_PT"/>
        </w:rPr>
      </w:r>
    </w:p>
    <w:p>
      <w:pPr/>
      <w:r>
        <w:rPr>
          <w:lang w:val="pt_PT" w:bidi="pt_PT"/>
        </w:rPr>
      </w:r>
    </w:p>
    <w:p>
      <w:pPr>
        <w:pStyle w:val="Heading2"/>
      </w:pPr>
      <w:r>
        <w:rPr>
          <w:lang w:val="pt_PT" w:bidi="pt_PT"/>
        </w:rPr>
        <w:t>Tinha</w:t>
      </w:r>
      <w:r>
        <w:rPr>
          <w:lang w:val="pt_PT" w:bidi="pt_PT"/>
        </w:rPr>
      </w:r>
    </w:p>
    <w:p>
      <w:pPr/>
      <w:r>
        <w:rPr>
          <w:lang w:val="pt_PT" w:bidi="pt_PT"/>
        </w:rPr>
      </w:r>
      <w:r>
        <w:rPr>
          <w:lang w:val="pt_PT" w:bidi="pt_PT"/>
        </w:rPr>
        <w:t xml:space="preserve">Tinha é um termo usado em algumas versões da Bíblia para um certo tipo de condição de pele. Refere-se a uma erupção cutânea escamosa ou crostosa mencionada em </w:t>
      </w:r>
      <w:r>
        <w:rPr>
          <w:lang w:val="pt_PT" w:bidi="pt_PT"/>
        </w:rPr>
        <w:t>Levítico 13.30–37</w:t>
      </w:r>
      <w:r>
        <w:rPr>
          <w:lang w:val="pt_PT" w:bidi="pt_PT"/>
        </w:rPr>
        <w:t xml:space="preserve"> e </w:t>
      </w:r>
      <w:r>
        <w:rPr>
          <w:lang w:val="pt_PT" w:bidi="pt_PT"/>
        </w:rPr>
        <w:t>14.54</w:t>
      </w:r>
      <w:r>
        <w:rPr>
          <w:lang w:val="pt_PT" w:bidi="pt_PT"/>
        </w:rPr>
        <w:t>. Algumas versões trazem "sarna" ou "micose", ainda outras, "lepra da cabeça ou barba".</w:t>
      </w:r>
    </w:p>
    <w:p>
      <w:pPr/>
      <w:r>
        <w:rPr>
          <w:lang w:val="pt_PT" w:bidi="pt_PT"/>
        </w:rPr>
      </w:r>
      <w:r>
        <w:rPr>
          <w:i/>
          <w:lang w:val="pt_PT" w:bidi="pt_PT"/>
        </w:rPr>
        <w:t>Observe</w:t>
      </w:r>
      <w:r>
        <w:rPr>
          <w:lang w:val="pt_PT" w:bidi="pt_PT"/>
        </w:rPr>
        <w:t xml:space="preserve"> </w:t>
      </w:r>
      <w:r>
        <w:rPr>
          <w:lang w:val="pt_PT" w:bidi="pt_PT"/>
        </w:rPr>
        <w:t>a Dor</w:t>
      </w:r>
      <w:r>
        <w:rPr>
          <w:lang w:val="pt_PT" w:bidi="pt_PT"/>
        </w:rPr>
        <w:t>.</w:t>
      </w:r>
      <w:r>
        <w:rPr>
          <w:lang w:val="pt_PT" w:bidi="pt_PT"/>
        </w:rPr>
      </w:r>
      <w:r>
        <w:rPr>
          <w:lang w:val="pt_PT" w:bidi="pt_PT"/>
        </w:rPr>
      </w:r>
    </w:p>
    <w:p>
      <w:pPr/>
      <w:r>
        <w:rPr>
          <w:lang w:val="pt_PT" w:bidi="pt_PT"/>
        </w:rPr>
      </w:r>
    </w:p>
    <w:p>
      <w:pPr>
        <w:pStyle w:val="Heading2"/>
      </w:pPr>
      <w:r>
        <w:rPr>
          <w:lang w:val="pt_PT" w:bidi="pt_PT"/>
        </w:rPr>
        <w:t>Tinta, Tinteiro</w:t>
      </w:r>
      <w:r>
        <w:rPr>
          <w:lang w:val="pt_PT" w:bidi="pt_PT"/>
        </w:rPr>
      </w:r>
    </w:p>
    <w:p>
      <w:pPr/>
      <w:r>
        <w:rPr>
          <w:lang w:val="pt_PT" w:bidi="pt_PT"/>
        </w:rPr>
      </w:r>
      <w:r>
        <w:rPr>
          <w:lang w:val="pt_PT" w:bidi="pt_PT"/>
        </w:rPr>
        <w:t>Uma tinta é um líquido utilizado para escrever, geralmente preto ou de cor escura. Um tinteiro é um pequeno recipiente feito de chifre de animal que era usado para armazenar tinta nos tempos antigos.</w:t>
      </w:r>
    </w:p>
    <w:p>
      <w:pPr/>
      <w:r>
        <w:rPr>
          <w:lang w:val="pt_PT" w:bidi="pt_PT"/>
        </w:rPr>
      </w:r>
      <w:r>
        <w:rPr>
          <w:i/>
          <w:lang w:val="pt_PT" w:bidi="pt_PT"/>
        </w:rPr>
        <w:t>Veja</w:t>
      </w:r>
      <w:r>
        <w:rPr>
          <w:lang w:val="pt_PT" w:bidi="pt_PT"/>
        </w:rPr>
        <w:t xml:space="preserve"> </w:t>
      </w:r>
      <w:r>
        <w:rPr>
          <w:lang w:val="pt_PT" w:bidi="pt_PT"/>
        </w:rPr>
        <w:t>Escrita</w:t>
      </w:r>
      <w:r>
        <w:rPr>
          <w:lang w:val="pt_PT" w:bidi="pt_PT"/>
        </w:rPr>
        <w:t>.</w:t>
      </w:r>
      <w:r>
        <w:rPr>
          <w:lang w:val="pt_PT" w:bidi="pt_PT"/>
        </w:rPr>
      </w:r>
      <w:r>
        <w:rPr>
          <w:lang w:val="pt_PT" w:bidi="pt_PT"/>
        </w:rPr>
      </w:r>
    </w:p>
    <w:p>
      <w:pPr/>
      <w:r>
        <w:rPr>
          <w:lang w:val="pt_PT" w:bidi="pt_PT"/>
        </w:rPr>
      </w:r>
    </w:p>
    <w:p>
      <w:pPr>
        <w:pStyle w:val="Heading2"/>
      </w:pPr>
      <w:r>
        <w:rPr>
          <w:lang w:val="pt_PT" w:bidi="pt_PT"/>
        </w:rPr>
        <w:t>Tipo</w:t>
      </w:r>
      <w:r>
        <w:rPr>
          <w:lang w:val="pt_PT" w:bidi="pt_PT"/>
        </w:rPr>
      </w:r>
    </w:p>
    <w:p>
      <w:pPr/>
      <w:r>
        <w:rPr>
          <w:lang w:val="pt_PT" w:bidi="pt_PT"/>
        </w:rPr>
      </w:r>
      <w:r>
        <w:rPr>
          <w:lang w:val="pt_PT" w:bidi="pt_PT"/>
        </w:rPr>
        <w:t xml:space="preserve">A palavra em português “tipo” é derivada do grego </w:t>
      </w:r>
      <w:r>
        <w:rPr>
          <w:i/>
          <w:lang w:val="pt_PT" w:bidi="pt_PT"/>
        </w:rPr>
        <w:t>tupos</w:t>
      </w:r>
      <w:r>
        <w:rPr>
          <w:lang w:val="pt_PT" w:bidi="pt_PT"/>
        </w:rPr>
        <w:t xml:space="preserve">, que tem o significado básico de “uma impressão ou marca visível feita por um golpe, ou por pressão”. No Novo Testamento grego, a palavra ocorre 16 vezes, com vários significados. Um tipo é formado como uma cópia, impressão ou uma forma de molde. Em </w:t>
      </w:r>
      <w:r>
        <w:rPr>
          <w:lang w:val="pt_PT" w:bidi="pt_PT"/>
        </w:rPr>
        <w:t>Atos 7.43</w:t>
      </w:r>
      <w:r>
        <w:rPr>
          <w:lang w:val="pt_PT" w:bidi="pt_PT"/>
        </w:rPr>
        <w:t xml:space="preserve">, é aplicado a “figuras” de ídolos ou falsos deuses. Um tipo pode ser um padrão de acordo com o qual algo é feito (por exemplo, o tabernáculo, </w:t>
      </w:r>
      <w:r>
        <w:rPr>
          <w:lang w:val="pt_PT" w:bidi="pt_PT"/>
        </w:rPr>
        <w:t>Atos 7.44</w:t>
      </w:r>
      <w:r>
        <w:rPr>
          <w:lang w:val="pt_PT" w:bidi="pt_PT"/>
        </w:rPr>
        <w:t xml:space="preserve">; </w:t>
      </w:r>
      <w:r>
        <w:rPr>
          <w:lang w:val="pt_PT" w:bidi="pt_PT"/>
        </w:rPr>
        <w:t>Hb 8.5</w:t>
      </w:r>
      <w:r>
        <w:rPr>
          <w:lang w:val="pt_PT" w:bidi="pt_PT"/>
        </w:rPr>
        <w:t>). É um exemplo ou modelo, seja de mal a ser evitado (</w:t>
      </w:r>
      <w:r>
        <w:rPr>
          <w:lang w:val="pt_PT" w:bidi="pt_PT"/>
        </w:rPr>
        <w:t>1Co 10.6–11</w:t>
      </w:r>
      <w:r>
        <w:rPr>
          <w:lang w:val="pt_PT" w:bidi="pt_PT"/>
        </w:rPr>
        <w:t>) ou de bem a ser imitado (</w:t>
      </w:r>
      <w:r>
        <w:rPr>
          <w:lang w:val="pt_PT" w:bidi="pt_PT"/>
        </w:rPr>
        <w:t>Fp 3.17</w:t>
      </w:r>
      <w:r>
        <w:rPr>
          <w:lang w:val="pt_PT" w:bidi="pt_PT"/>
        </w:rPr>
        <w:t xml:space="preserve">; </w:t>
      </w:r>
      <w:r>
        <w:rPr>
          <w:lang w:val="pt_PT" w:bidi="pt_PT"/>
        </w:rPr>
        <w:t>2Ts 3.9</w:t>
      </w:r>
      <w:r>
        <w:rPr>
          <w:lang w:val="pt_PT" w:bidi="pt_PT"/>
        </w:rPr>
        <w:t xml:space="preserve">; </w:t>
      </w:r>
      <w:r>
        <w:rPr>
          <w:lang w:val="pt_PT" w:bidi="pt_PT"/>
        </w:rPr>
        <w:t>1Tm 4.12</w:t>
      </w:r>
      <w:r>
        <w:rPr>
          <w:lang w:val="pt_PT" w:bidi="pt_PT"/>
        </w:rPr>
        <w:t xml:space="preserve">; </w:t>
      </w:r>
      <w:r>
        <w:rPr>
          <w:lang w:val="pt_PT" w:bidi="pt_PT"/>
        </w:rPr>
        <w:t>Tt 2.7</w:t>
      </w:r>
      <w:r>
        <w:rPr>
          <w:lang w:val="pt_PT" w:bidi="pt_PT"/>
        </w:rPr>
        <w:t xml:space="preserve">; </w:t>
      </w:r>
      <w:r>
        <w:rPr>
          <w:lang w:val="pt_PT" w:bidi="pt_PT"/>
        </w:rPr>
        <w:t>1Pe 5.3</w:t>
      </w:r>
      <w:r>
        <w:rPr>
          <w:lang w:val="pt_PT" w:bidi="pt_PT"/>
        </w:rPr>
        <w:t>). É como uma forma para derramar concreto, que determina tanto o formato quanto o conteúdo do que é feito.</w:t>
      </w:r>
    </w:p>
    <w:p>
      <w:pPr/>
      <w:r>
        <w:rPr>
          <w:lang w:val="pt_PT" w:bidi="pt_PT"/>
        </w:rPr>
      </w:r>
      <w:r>
        <w:rPr>
          <w:lang w:val="pt_PT" w:bidi="pt_PT"/>
        </w:rPr>
        <w:t>Um tipo também é uma entidade encontrada no AT que prefigura uma encontrada no NT. O inicial é chamado de “tipo” e a realização é designada de “antítipo”. Qualquer tipo ou antítipo pode ser uma pessoa, coisa ou evento, mas muitas vezes o tipo é messiânico e frequentemente se refere à salvação.</w:t>
      </w:r>
    </w:p>
    <w:p>
      <w:pPr/>
      <w:r>
        <w:rPr>
          <w:lang w:val="pt_PT" w:bidi="pt_PT"/>
        </w:rPr>
      </w:r>
      <w:r>
        <w:rPr>
          <w:lang w:val="pt_PT" w:bidi="pt_PT"/>
        </w:rPr>
        <w:t>Um tipo pode ser distinguido de um símbolo onde um símbolo é um sinal atemporal. Pode se referir ao passado, presente ou futuro, enquanto um tipo sempre prefigura o que está por vir.</w:t>
      </w:r>
    </w:p>
    <w:p>
      <w:pPr/>
      <w:r>
        <w:rPr>
          <w:lang w:val="pt_PT" w:bidi="pt_PT"/>
        </w:rPr>
      </w:r>
      <w:r>
        <w:rPr>
          <w:lang w:val="pt_PT" w:bidi="pt_PT"/>
        </w:rPr>
        <w:t>Alguns exemplos ajudam a identificar alguns tipos e antítipos bíblicos. A serpente erguida em um poste no deserto para curar os israelitas era um tipo de Jesus sendo levantado em uma cruz para dar salvação ao mundo (</w:t>
      </w:r>
      <w:r>
        <w:rPr>
          <w:lang w:val="pt_PT" w:bidi="pt_PT"/>
        </w:rPr>
        <w:t>Jo 3.14</w:t>
      </w:r>
      <w:r>
        <w:rPr>
          <w:lang w:val="pt_PT" w:bidi="pt_PT"/>
        </w:rPr>
        <w:t xml:space="preserve">; cf. </w:t>
      </w:r>
      <w:r>
        <w:rPr>
          <w:lang w:val="pt_PT" w:bidi="pt_PT"/>
        </w:rPr>
        <w:t>Nm 21.9</w:t>
      </w:r>
      <w:r>
        <w:rPr>
          <w:lang w:val="pt_PT" w:bidi="pt_PT"/>
        </w:rPr>
        <w:t>). O cordeiro Pascal (</w:t>
      </w:r>
      <w:r>
        <w:rPr>
          <w:lang w:val="pt_PT" w:bidi="pt_PT"/>
        </w:rPr>
        <w:t>Êx 12.1–13</w:t>
      </w:r>
      <w:r>
        <w:rPr>
          <w:lang w:val="pt_PT" w:bidi="pt_PT"/>
        </w:rPr>
        <w:t>) é um tipo de Cristo (</w:t>
      </w:r>
      <w:r>
        <w:rPr>
          <w:lang w:val="pt_PT" w:bidi="pt_PT"/>
        </w:rPr>
        <w:t>1Co 5.7</w:t>
      </w:r>
      <w:r>
        <w:rPr>
          <w:lang w:val="pt_PT" w:bidi="pt_PT"/>
        </w:rPr>
        <w:t>). A rocha da qual Israel bebeu no deserto (</w:t>
      </w:r>
      <w:r>
        <w:rPr>
          <w:lang w:val="pt_PT" w:bidi="pt_PT"/>
        </w:rPr>
        <w:t>Êx 17.6</w:t>
      </w:r>
      <w:r>
        <w:rPr>
          <w:lang w:val="pt_PT" w:bidi="pt_PT"/>
        </w:rPr>
        <w:t>) prefigura Cristo (</w:t>
      </w:r>
      <w:r>
        <w:rPr>
          <w:lang w:val="pt_PT" w:bidi="pt_PT"/>
        </w:rPr>
        <w:t>1Co 10.3–4</w:t>
      </w:r>
      <w:r>
        <w:rPr>
          <w:lang w:val="pt_PT" w:bidi="pt_PT"/>
        </w:rPr>
        <w:t xml:space="preserve">). Em </w:t>
      </w:r>
      <w:r>
        <w:rPr>
          <w:lang w:val="pt_PT" w:bidi="pt_PT"/>
        </w:rPr>
        <w:t>Romanos 5.14</w:t>
      </w:r>
      <w:r>
        <w:rPr>
          <w:lang w:val="pt_PT" w:bidi="pt_PT"/>
        </w:rPr>
        <w:t xml:space="preserve"> Adão é chamado de “um tipo daquele que estava por vir”, isto é, de Cristo.</w:t>
      </w:r>
    </w:p>
    <w:p>
      <w:pPr/>
      <w:r>
        <w:rPr>
          <w:lang w:val="pt_PT" w:bidi="pt_PT"/>
        </w:rPr>
      </w:r>
      <w:r>
        <w:rPr>
          <w:lang w:val="pt_PT" w:bidi="pt_PT"/>
        </w:rPr>
        <w:t>O livro de Hebreus está cheio de exemplos de tipos que representam o Messias. Todos os sacrifícios ordenados pela lei ritual que Deus deu no Sinai tipificam algum aspecto da pessoa e da obra de Jesus. O sangue que era aspergido no altar falava do sangue daquele que foi morto de uma vez por todas (</w:t>
      </w:r>
      <w:r>
        <w:rPr>
          <w:lang w:val="pt_PT" w:bidi="pt_PT"/>
        </w:rPr>
        <w:t>Hb 9.12–22</w:t>
      </w:r>
      <w:r>
        <w:rPr>
          <w:lang w:val="pt_PT" w:bidi="pt_PT"/>
        </w:rPr>
        <w:t>).</w:t>
      </w:r>
      <w:r>
        <w:rPr>
          <w:lang w:val="pt_PT" w:bidi="pt_PT"/>
        </w:rPr>
      </w:r>
      <w:r>
        <w:rPr>
          <w:lang w:val="pt_PT" w:bidi="pt_PT"/>
        </w:rPr>
      </w:r>
    </w:p>
    <w:p>
      <w:pPr/>
      <w:r>
        <w:rPr>
          <w:lang w:val="pt_PT" w:bidi="pt_PT"/>
        </w:rPr>
      </w:r>
    </w:p>
    <w:p>
      <w:pPr>
        <w:pStyle w:val="Heading2"/>
      </w:pPr>
      <w:r>
        <w:rPr>
          <w:lang w:val="pt_PT" w:bidi="pt_PT"/>
        </w:rPr>
        <w:t>Tíquico</w:t>
      </w:r>
      <w:r>
        <w:rPr>
          <w:lang w:val="pt_PT" w:bidi="pt_PT"/>
        </w:rPr>
      </w:r>
    </w:p>
    <w:p>
      <w:pPr/>
      <w:r>
        <w:rPr>
          <w:lang w:val="pt_PT" w:bidi="pt_PT"/>
        </w:rPr>
      </w:r>
      <w:r>
        <w:rPr>
          <w:lang w:val="pt_PT" w:bidi="pt_PT"/>
        </w:rPr>
        <w:t>Um dos crentes que acompanhou Paulo em sua viagem para coletar e entregar a oferta para a igreja de Jerusalém (</w:t>
      </w:r>
      <w:r>
        <w:rPr>
          <w:lang w:val="pt_PT" w:bidi="pt_PT"/>
        </w:rPr>
        <w:t>Atos 20.4</w:t>
      </w:r>
      <w:r>
        <w:rPr>
          <w:lang w:val="pt_PT" w:bidi="pt_PT"/>
        </w:rPr>
        <w:t>). Uma vez que ele é frequentemente mencionado com Trófimo de Éfeso, Tíquico provavelmente também era um nativo daquela cidade. Ele serviu como o mensageiro da carta de Paulo à igreja de Éfeso (</w:t>
      </w:r>
      <w:r>
        <w:rPr>
          <w:lang w:val="pt_PT" w:bidi="pt_PT"/>
        </w:rPr>
        <w:t>Ef 6.21</w:t>
      </w:r>
      <w:r>
        <w:rPr>
          <w:lang w:val="pt_PT" w:bidi="pt_PT"/>
        </w:rPr>
        <w:t>), bem como das cartas de Paulo a Filemom e aos colossenses (</w:t>
      </w:r>
      <w:r>
        <w:rPr>
          <w:lang w:val="pt_PT" w:bidi="pt_PT"/>
        </w:rPr>
        <w:t>Cl 4.7</w:t>
      </w:r>
      <w:r>
        <w:rPr>
          <w:lang w:val="pt_PT" w:bidi="pt_PT"/>
        </w:rPr>
        <w:t>). A maioria também acredita que ele era um dos dois cristãos (com Trófimo) que acompanharam Tito na entrega de 2 Coríntios (</w:t>
      </w:r>
      <w:r>
        <w:rPr>
          <w:lang w:val="pt_PT" w:bidi="pt_PT"/>
        </w:rPr>
        <w:t>2Co 8.16–24</w:t>
      </w:r>
      <w:r>
        <w:rPr>
          <w:lang w:val="pt_PT" w:bidi="pt_PT"/>
        </w:rPr>
        <w:t>). Paulo mencionou Tíquico duas vezes em suas cartas posteriores, primeiro enviando-o para Creta para estar com Tito (</w:t>
      </w:r>
      <w:r>
        <w:rPr>
          <w:lang w:val="pt_PT" w:bidi="pt_PT"/>
        </w:rPr>
        <w:t>Tt 3.12</w:t>
      </w:r>
      <w:r>
        <w:rPr>
          <w:lang w:val="pt_PT" w:bidi="pt_PT"/>
        </w:rPr>
        <w:t>), e mais tarde mencionando a Timóteo que ele havia enviado Tíquico para Éfeso (</w:t>
      </w:r>
      <w:r>
        <w:rPr>
          <w:lang w:val="pt_PT" w:bidi="pt_PT"/>
        </w:rPr>
        <w:t>2Tm 4.12</w:t>
      </w:r>
      <w:r>
        <w:rPr>
          <w:lang w:val="pt_PT" w:bidi="pt_PT"/>
        </w:rPr>
        <w:t>). Evidentemente, Tíquico e Paulo eram amigos próximos, além de colegas de trabalho, considerando que Paulo frequentemente se referia a Tíquico como um “irmão amado”.</w:t>
      </w:r>
      <w:r>
        <w:rPr>
          <w:lang w:val="pt_PT" w:bidi="pt_PT"/>
        </w:rPr>
      </w:r>
      <w:r>
        <w:rPr>
          <w:lang w:val="pt_PT" w:bidi="pt_PT"/>
        </w:rPr>
      </w:r>
    </w:p>
    <w:p>
      <w:pPr/>
      <w:r>
        <w:rPr>
          <w:lang w:val="pt_PT" w:bidi="pt_PT"/>
        </w:rPr>
      </w:r>
    </w:p>
    <w:p>
      <w:pPr>
        <w:pStyle w:val="Heading2"/>
      </w:pPr>
      <w:r>
        <w:rPr>
          <w:lang w:val="pt_PT" w:bidi="pt_PT"/>
        </w:rPr>
        <w:t>Tiraca</w:t>
      </w:r>
      <w:r>
        <w:rPr>
          <w:lang w:val="pt_PT" w:bidi="pt_PT"/>
        </w:rPr>
      </w:r>
    </w:p>
    <w:p>
      <w:pPr/>
      <w:r>
        <w:rPr>
          <w:lang w:val="pt_PT" w:bidi="pt_PT"/>
        </w:rPr>
      </w:r>
      <w:r>
        <w:rPr>
          <w:lang w:val="pt_PT" w:bidi="pt_PT"/>
        </w:rPr>
        <w:t>Rei etíope que marchou para o norte para lutar contra o exército assírio, desviando assim o cerco de Senaqueribe a Jerusalém (</w:t>
      </w:r>
      <w:r>
        <w:rPr>
          <w:lang w:val="pt_PT" w:bidi="pt_PT"/>
        </w:rPr>
        <w:t>2Rs 19.9</w:t>
      </w:r>
      <w:r>
        <w:rPr>
          <w:lang w:val="pt_PT" w:bidi="pt_PT"/>
        </w:rPr>
        <w:t xml:space="preserve">; </w:t>
      </w:r>
      <w:r>
        <w:rPr>
          <w:lang w:val="pt_PT" w:bidi="pt_PT"/>
        </w:rPr>
        <w:t>Is 37.9</w:t>
      </w:r>
      <w:r>
        <w:rPr>
          <w:lang w:val="pt_PT" w:bidi="pt_PT"/>
        </w:rPr>
        <w:t>). O relato da invasão planejada por Tiraca levou à segunda ameaça do Rabsaqué contra Jerusalém, à oração de Ezequias por libertação e à subsequente destruição divina do exército assírio (</w:t>
      </w:r>
      <w:r>
        <w:rPr>
          <w:lang w:val="pt_PT" w:bidi="pt_PT"/>
        </w:rPr>
        <w:t>2Rs 19.8–37</w:t>
      </w:r>
      <w:r>
        <w:rPr>
          <w:lang w:val="pt_PT" w:bidi="pt_PT"/>
        </w:rPr>
        <w:t>). Tiraca é quase certamente o rei egípcio Taraca, que governou de 689 a 664 a.C. durante a 25ª dinastia (etíope). Tiraca provavelmente serviu como comandante do exército enquanto era príncipe herdeiro, de modo que a referência a ele como “rei” se refere à sua posição futura.</w:t>
      </w:r>
      <w:r>
        <w:rPr>
          <w:lang w:val="pt_PT" w:bidi="pt_PT"/>
        </w:rPr>
      </w:r>
      <w:r>
        <w:rPr>
          <w:lang w:val="pt_PT" w:bidi="pt_PT"/>
        </w:rPr>
      </w:r>
    </w:p>
    <w:p>
      <w:pPr/>
      <w:r>
        <w:rPr>
          <w:lang w:val="pt_PT" w:bidi="pt_PT"/>
        </w:rPr>
      </w:r>
    </w:p>
    <w:p>
      <w:pPr>
        <w:pStyle w:val="Heading2"/>
      </w:pPr>
      <w:r>
        <w:rPr>
          <w:lang w:val="pt_PT" w:bidi="pt_PT"/>
        </w:rPr>
        <w:t>Tiraná</w:t>
      </w:r>
      <w:r>
        <w:rPr>
          <w:lang w:val="pt_PT" w:bidi="pt_PT"/>
        </w:rPr>
      </w:r>
    </w:p>
    <w:p>
      <w:pPr/>
      <w:r>
        <w:rPr>
          <w:lang w:val="pt_PT" w:bidi="pt_PT"/>
        </w:rPr>
      </w:r>
      <w:r>
        <w:rPr>
          <w:lang w:val="pt_PT" w:bidi="pt_PT"/>
        </w:rPr>
        <w:t>Hezronita é o segundo dos quatro filhos de Calebe com Maaca, sua concubina (</w:t>
      </w:r>
      <w:r>
        <w:rPr>
          <w:lang w:val="pt_PT" w:bidi="pt_PT"/>
        </w:rPr>
        <w:t>1Cr 2.48</w:t>
      </w:r>
      <w:r>
        <w:rPr>
          <w:lang w:val="pt_PT" w:bidi="pt_PT"/>
        </w:rPr>
        <w:t>).</w:t>
      </w:r>
      <w:r>
        <w:rPr>
          <w:lang w:val="pt_PT" w:bidi="pt_PT"/>
        </w:rPr>
      </w:r>
      <w:r>
        <w:rPr>
          <w:lang w:val="pt_PT" w:bidi="pt_PT"/>
        </w:rPr>
      </w:r>
    </w:p>
    <w:p>
      <w:pPr/>
      <w:r>
        <w:rPr>
          <w:lang w:val="pt_PT" w:bidi="pt_PT"/>
        </w:rPr>
      </w:r>
    </w:p>
    <w:p>
      <w:pPr>
        <w:pStyle w:val="Heading2"/>
      </w:pPr>
      <w:r>
        <w:rPr>
          <w:lang w:val="pt_PT" w:bidi="pt_PT"/>
        </w:rPr>
        <w:t>Tirano, Salão de</w:t>
      </w:r>
      <w:r>
        <w:rPr>
          <w:lang w:val="pt_PT" w:bidi="pt_PT"/>
        </w:rPr>
      </w:r>
    </w:p>
    <w:p>
      <w:pPr/>
      <w:r>
        <w:rPr>
          <w:lang w:val="pt_PT" w:bidi="pt_PT"/>
        </w:rPr>
      </w:r>
      <w:r>
        <w:rPr>
          <w:lang w:val="pt_PT" w:bidi="pt_PT"/>
        </w:rPr>
        <w:t>Local em Éfeso onde Paulo ensinou diariamente por dois anos (</w:t>
      </w:r>
      <w:r>
        <w:rPr>
          <w:lang w:val="pt_PT" w:bidi="pt_PT"/>
        </w:rPr>
        <w:t>At 19.9</w:t>
      </w:r>
      <w:r>
        <w:rPr>
          <w:lang w:val="pt_PT" w:bidi="pt_PT"/>
        </w:rPr>
        <w:t>). O ministério de Paulo em Éfeso começou na sinagoga, onde ele pregou por três meses. Diante da crescente oposição, Paulo alugou o Salão de Tirano (“escola de um homem chamado Tirano”, NTLH), onde iniciou um ministério tanto para judeus quanto para gregos (v.</w:t>
      </w:r>
      <w:r>
        <w:rPr>
          <w:lang w:val="pt_PT" w:bidi="pt_PT"/>
        </w:rPr>
        <w:t>10</w:t>
      </w:r>
      <w:r>
        <w:rPr>
          <w:lang w:val="pt_PT" w:bidi="pt_PT"/>
        </w:rPr>
        <w:t>).</w:t>
      </w:r>
    </w:p>
    <w:p>
      <w:pPr/>
      <w:r>
        <w:rPr>
          <w:lang w:val="pt_PT" w:bidi="pt_PT"/>
        </w:rPr>
      </w:r>
      <w:r>
        <w:rPr>
          <w:lang w:val="pt_PT" w:bidi="pt_PT"/>
        </w:rPr>
        <w:t>Em grego, o termo "salão" significa literalmente "lazer" ou "descanso". Com o tempo, tornou-se associado ao tipo de atividade realizada durante os momentos de lazer, como palestras, debates e discussões. Finalmente, o termo passou a significar o lugar onde essas atividades de lazer ocorriam.</w:t>
      </w:r>
    </w:p>
    <w:p>
      <w:pPr/>
      <w:r>
        <w:rPr>
          <w:lang w:val="pt_PT" w:bidi="pt_PT"/>
        </w:rPr>
      </w:r>
      <w:r>
        <w:rPr>
          <w:lang w:val="pt_PT" w:bidi="pt_PT"/>
        </w:rPr>
        <w:t>Praticamente nada se sabe sobre o próprio Tirano. Alguns estudiosos sugerem que ele era um retórico grego, simpático à pregação de Paulo. Essa sugestão é plausível por uma adição no texto ocidental que afirma que Paulo ensinava no salão “da quinta hora até a décima”, ou seja, das 11h às 16h. Isso significaria que Paulo usava o salão apenas durante os períodos de descanso da tarde, pois em todas as cidades jônicas, o trabalho cessava às 11h e não era retomado até o final da tarde devido ao calor intenso. Possivelmente, esses períodos de descanso tornavam o salão disponível para o uso de Paulo, e o próprio Tirano dava palestras lá antes e depois desses horários.</w:t>
      </w:r>
      <w:r>
        <w:rPr>
          <w:lang w:val="pt_PT" w:bidi="pt_PT"/>
        </w:rPr>
      </w:r>
      <w:r>
        <w:rPr>
          <w:lang w:val="pt_PT" w:bidi="pt_PT"/>
        </w:rPr>
      </w:r>
    </w:p>
    <w:p>
      <w:pPr/>
      <w:r>
        <w:rPr>
          <w:lang w:val="pt_PT" w:bidi="pt_PT"/>
        </w:rPr>
      </w:r>
    </w:p>
    <w:p>
      <w:pPr>
        <w:pStyle w:val="Heading2"/>
      </w:pPr>
      <w:r>
        <w:rPr>
          <w:lang w:val="pt_PT" w:bidi="pt_PT"/>
        </w:rPr>
        <w:t>Tiras, Tirás</w:t>
      </w:r>
      <w:r>
        <w:rPr>
          <w:lang w:val="pt_PT" w:bidi="pt_PT"/>
        </w:rPr>
      </w:r>
    </w:p>
    <w:p>
      <w:pPr/>
      <w:r>
        <w:rPr>
          <w:lang w:val="pt_PT" w:bidi="pt_PT"/>
        </w:rPr>
      </w:r>
      <w:r>
        <w:rPr>
          <w:lang w:val="pt_PT" w:bidi="pt_PT"/>
        </w:rPr>
        <w:t>Sétimo filho de Jafé listado na "tabela das nações" (</w:t>
      </w:r>
      <w:r>
        <w:rPr>
          <w:lang w:val="pt_PT" w:bidi="pt_PT"/>
        </w:rPr>
        <w:t>Gn 10.2</w:t>
      </w:r>
      <w:r>
        <w:rPr>
          <w:lang w:val="pt_PT" w:bidi="pt_PT"/>
        </w:rPr>
        <w:t xml:space="preserve">; </w:t>
      </w:r>
      <w:r>
        <w:rPr>
          <w:lang w:val="pt_PT" w:bidi="pt_PT"/>
        </w:rPr>
        <w:t>1Cr 1.5</w:t>
      </w:r>
      <w:r>
        <w:rPr>
          <w:lang w:val="pt_PT" w:bidi="pt_PT"/>
        </w:rPr>
        <w:t>). Seus descendentes foram alternadamente associados aos Trácios, aos Agatirsos, às tribos da região montanhosa do Taurus e aos marítimos Tirrenos, mas todas essas identificações são puramente especulativas.</w:t>
      </w:r>
      <w:r>
        <w:rPr>
          <w:lang w:val="pt_PT" w:bidi="pt_PT"/>
        </w:rPr>
      </w:r>
      <w:r>
        <w:rPr>
          <w:lang w:val="pt_PT" w:bidi="pt_PT"/>
        </w:rPr>
      </w:r>
    </w:p>
    <w:p>
      <w:pPr/>
      <w:r>
        <w:rPr>
          <w:lang w:val="pt_PT" w:bidi="pt_PT"/>
        </w:rPr>
      </w:r>
    </w:p>
    <w:p>
      <w:pPr>
        <w:pStyle w:val="Heading2"/>
      </w:pPr>
      <w:r>
        <w:rPr>
          <w:lang w:val="pt_PT" w:bidi="pt_PT"/>
        </w:rPr>
        <w:t>Tiratitas</w:t>
      </w:r>
      <w:r>
        <w:rPr>
          <w:lang w:val="pt_PT" w:bidi="pt_PT"/>
        </w:rPr>
      </w:r>
    </w:p>
    <w:p>
      <w:pPr/>
      <w:r>
        <w:rPr>
          <w:lang w:val="pt_PT" w:bidi="pt_PT"/>
        </w:rPr>
      </w:r>
      <w:r>
        <w:rPr>
          <w:lang w:val="pt_PT" w:bidi="pt_PT"/>
        </w:rPr>
        <w:t>Primeira de três famílias listadas como escribas vivendo em Jabez; talvez pertencente à família dos quenitas (</w:t>
      </w:r>
      <w:r>
        <w:rPr>
          <w:lang w:val="pt_PT" w:bidi="pt_PT"/>
        </w:rPr>
        <w:t>1Cr 2.55</w:t>
      </w:r>
      <w:r>
        <w:rPr>
          <w:lang w:val="pt_PT" w:bidi="pt_PT"/>
        </w:rPr>
        <w:t>).</w:t>
      </w:r>
      <w:r>
        <w:rPr>
          <w:lang w:val="pt_PT" w:bidi="pt_PT"/>
        </w:rPr>
      </w:r>
      <w:r>
        <w:rPr>
          <w:lang w:val="pt_PT" w:bidi="pt_PT"/>
        </w:rPr>
      </w:r>
    </w:p>
    <w:p>
      <w:pPr/>
      <w:r>
        <w:rPr>
          <w:lang w:val="pt_PT" w:bidi="pt_PT"/>
        </w:rPr>
      </w:r>
    </w:p>
    <w:p>
      <w:pPr>
        <w:pStyle w:val="Heading2"/>
      </w:pPr>
      <w:r>
        <w:rPr>
          <w:lang w:val="pt_PT" w:bidi="pt_PT"/>
        </w:rPr>
        <w:t>Tiria</w:t>
      </w:r>
      <w:r>
        <w:rPr>
          <w:lang w:val="pt_PT" w:bidi="pt_PT"/>
        </w:rPr>
      </w:r>
    </w:p>
    <w:p>
      <w:pPr/>
      <w:r>
        <w:rPr>
          <w:lang w:val="pt_PT" w:bidi="pt_PT"/>
        </w:rPr>
      </w:r>
      <w:r>
        <w:rPr>
          <w:lang w:val="pt_PT" w:bidi="pt_PT"/>
        </w:rPr>
        <w:t>Filho de Jealelel e descendente de Judá através de Calebe (</w:t>
      </w:r>
      <w:r>
        <w:rPr>
          <w:lang w:val="pt_PT" w:bidi="pt_PT"/>
        </w:rPr>
        <w:t>1Cr 4.16</w:t>
      </w:r>
      <w:r>
        <w:rPr>
          <w:lang w:val="pt_PT" w:bidi="pt_PT"/>
        </w:rPr>
        <w:t>).</w:t>
      </w:r>
      <w:r>
        <w:rPr>
          <w:lang w:val="pt_PT" w:bidi="pt_PT"/>
        </w:rPr>
      </w:r>
      <w:r>
        <w:rPr>
          <w:lang w:val="pt_PT" w:bidi="pt_PT"/>
        </w:rPr>
      </w:r>
    </w:p>
    <w:p>
      <w:pPr/>
      <w:r>
        <w:rPr>
          <w:lang w:val="pt_PT" w:bidi="pt_PT"/>
        </w:rPr>
      </w:r>
    </w:p>
    <w:p>
      <w:pPr>
        <w:pStyle w:val="Heading2"/>
      </w:pPr>
      <w:r>
        <w:rPr>
          <w:lang w:val="pt_PT" w:bidi="pt_PT"/>
        </w:rPr>
        <w:t>Tiro</w:t>
      </w:r>
      <w:r>
        <w:rPr>
          <w:lang w:val="pt_PT" w:bidi="pt_PT"/>
        </w:rPr>
      </w:r>
    </w:p>
    <w:p>
      <w:pPr/>
      <w:r>
        <w:rPr>
          <w:lang w:val="pt_PT" w:bidi="pt_PT"/>
        </w:rPr>
      </w:r>
      <w:r>
        <w:rPr>
          <w:lang w:val="pt_PT" w:bidi="pt_PT"/>
        </w:rPr>
        <w:t>A antiga cidade-estado fenícia localizada na costa do Mediterrâneo, a 32,2 quilômetros ao sul de Sidom e a 37 quilômetros ao norte de Acre. Tiro consistia em duas partes principais: uma cidade portuária mais antiga no continente e uma cidade insular a cerca de 0,8 quilômetros da costa onde a maior parte da população vivia. De acordo com Heródoto, Tiro foi fundada por volta de 2700 a.C. Suas primeiras atestações históricas, no entanto, são referências em um documento ugarítico do décimo quinto século e uma citação egípcia do mesmo período. Tiro aparece pela primeira vez na Bíblia na lista de cidades que faziam parte da herança de Aser (</w:t>
      </w:r>
      <w:r>
        <w:rPr>
          <w:lang w:val="pt_PT" w:bidi="pt_PT"/>
        </w:rPr>
        <w:t>Js 19.29</w:t>
      </w:r>
      <w:r>
        <w:rPr>
          <w:lang w:val="pt_PT" w:bidi="pt_PT"/>
        </w:rPr>
        <w:t>). Naquela época, foi descrita como uma “cidade forte” e evidentemente nunca foi conquistada pelos israelitas (</w:t>
      </w:r>
      <w:r>
        <w:rPr>
          <w:lang w:val="pt_PT" w:bidi="pt_PT"/>
        </w:rPr>
        <w:t>2Sm 24.7</w:t>
      </w:r>
      <w:r>
        <w:rPr>
          <w:lang w:val="pt_PT" w:bidi="pt_PT"/>
        </w:rPr>
        <w:t>). Tiro era mais significativa como um centro mercantil, com contatos marítimos por toda a região do Mediterrâneo e tráfego terrestre com a Mesopotâmia e a Arábia.</w:t>
      </w:r>
    </w:p>
    <w:p>
      <w:pPr/>
      <w:r>
        <w:rPr>
          <w:lang w:val="pt_PT" w:bidi="pt_PT"/>
        </w:rPr>
      </w:r>
      <w:r>
        <w:rPr>
          <w:lang w:val="pt_PT" w:bidi="pt_PT"/>
        </w:rPr>
        <w:t>Durante as monarquias de Davi e Salomão, Tiro era uma forte aliada mercantil de Israel. Tanto Davi quanto Salomão contrataram Hirão de Tiro para obter madeira, materiais de construção e trabalhadores qualificados, em troca dos quais forneceram a Tiro produtos agrícolas (</w:t>
      </w:r>
      <w:r>
        <w:rPr>
          <w:lang w:val="pt_PT" w:bidi="pt_PT"/>
        </w:rPr>
        <w:t>2Sm 5.11</w:t>
      </w:r>
      <w:r>
        <w:rPr>
          <w:lang w:val="pt_PT" w:bidi="pt_PT"/>
        </w:rPr>
        <w:t xml:space="preserve">; </w:t>
      </w:r>
      <w:r>
        <w:rPr>
          <w:lang w:val="pt_PT" w:bidi="pt_PT"/>
        </w:rPr>
        <w:t>1Rs 5.1–11</w:t>
      </w:r>
      <w:r>
        <w:rPr>
          <w:lang w:val="pt_PT" w:bidi="pt_PT"/>
        </w:rPr>
        <w:t xml:space="preserve">; </w:t>
      </w:r>
      <w:r>
        <w:rPr>
          <w:lang w:val="pt_PT" w:bidi="pt_PT"/>
        </w:rPr>
        <w:t>1Cr 14.1</w:t>
      </w:r>
      <w:r>
        <w:rPr>
          <w:lang w:val="pt_PT" w:bidi="pt_PT"/>
        </w:rPr>
        <w:t xml:space="preserve">; </w:t>
      </w:r>
      <w:r>
        <w:rPr>
          <w:lang w:val="pt_PT" w:bidi="pt_PT"/>
        </w:rPr>
        <w:t>2Cr 2.3–16</w:t>
      </w:r>
      <w:r>
        <w:rPr>
          <w:lang w:val="pt_PT" w:bidi="pt_PT"/>
        </w:rPr>
        <w:t>). Após a divisão do reino, Tiro evidentemente manteve relações amigáveis com Israel por um tempo. A esposa de Acabe, Jezabel, era a filha de “Etbaal, rei dos sidônios”, um rei conhecido em outro lugar como Itobal de Tiro (</w:t>
      </w:r>
      <w:r>
        <w:rPr>
          <w:lang w:val="pt_PT" w:bidi="pt_PT"/>
        </w:rPr>
        <w:t>1Rs 16.31</w:t>
      </w:r>
      <w:r>
        <w:rPr>
          <w:lang w:val="pt_PT" w:bidi="pt_PT"/>
        </w:rPr>
        <w:t>; cf. Menandro). Em algum momento, no entanto, a pressão da agressão assíria e babilônica dissolveu a aliança, de modo que, na época da queda de Samaria, Tiro e Israel não estavam mais alinhados e, pouco depois, se tornaram inimigos.</w:t>
      </w:r>
    </w:p>
    <w:p>
      <w:pPr/>
      <w:r>
        <w:rPr>
          <w:lang w:val="pt_PT" w:bidi="pt_PT"/>
        </w:rPr>
      </w:r>
      <w:r>
        <w:rPr>
          <w:lang w:val="pt_PT" w:bidi="pt_PT"/>
        </w:rPr>
        <w:t>Durante o período posterior do reino, Tiro foi o foco de algumas das mais fortes denúncias proféticas registradas nas Escrituras (</w:t>
      </w:r>
      <w:r>
        <w:rPr>
          <w:lang w:val="pt_PT" w:bidi="pt_PT"/>
        </w:rPr>
        <w:t>Is 23.1–18</w:t>
      </w:r>
      <w:r>
        <w:rPr>
          <w:lang w:val="pt_PT" w:bidi="pt_PT"/>
        </w:rPr>
        <w:t xml:space="preserve">; </w:t>
      </w:r>
      <w:r>
        <w:rPr>
          <w:lang w:val="pt_PT" w:bidi="pt_PT"/>
        </w:rPr>
        <w:t>Jr 25.22</w:t>
      </w:r>
      <w:r>
        <w:rPr>
          <w:lang w:val="pt_PT" w:bidi="pt_PT"/>
        </w:rPr>
        <w:t xml:space="preserve">; </w:t>
      </w:r>
      <w:r>
        <w:rPr>
          <w:lang w:val="pt_PT" w:bidi="pt_PT"/>
        </w:rPr>
        <w:t>27.1–11</w:t>
      </w:r>
      <w:r>
        <w:rPr>
          <w:lang w:val="pt_PT" w:bidi="pt_PT"/>
        </w:rPr>
        <w:t xml:space="preserve">; </w:t>
      </w:r>
      <w:r>
        <w:rPr>
          <w:lang w:val="pt_PT" w:bidi="pt_PT"/>
        </w:rPr>
        <w:t>Ez 26.1–19</w:t>
      </w:r>
      <w:r>
        <w:rPr>
          <w:lang w:val="pt_PT" w:bidi="pt_PT"/>
        </w:rPr>
        <w:t xml:space="preserve">; </w:t>
      </w:r>
      <w:r>
        <w:rPr>
          <w:lang w:val="pt_PT" w:bidi="pt_PT"/>
        </w:rPr>
        <w:t>Jl 3.4–8</w:t>
      </w:r>
      <w:r>
        <w:rPr>
          <w:lang w:val="pt_PT" w:bidi="pt_PT"/>
        </w:rPr>
        <w:t xml:space="preserve">; </w:t>
      </w:r>
      <w:r>
        <w:rPr>
          <w:lang w:val="pt_PT" w:bidi="pt_PT"/>
        </w:rPr>
        <w:t>Am 1.9–10</w:t>
      </w:r>
      <w:r>
        <w:rPr>
          <w:lang w:val="pt_PT" w:bidi="pt_PT"/>
        </w:rPr>
        <w:t>). A condenação de Tiro foi justificada por várias razões. Devido à sua importância comercial, Tiro foi o ponto central das rivalidades assíria e egípcia. No entanto, Tiro conseguiu manipular essas rivalidades a seu favor enquanto acumulava riqueza e explorava seus vizinhos. Além disso, a cidade de Tiro não era apenas uma cidade de mercadores sem escrúpulos, mas também um centro de idolatria religiosa e imoralidade sexual. Acima de tudo entre os pecados de Tiro estava o orgulho induzido por sua grande riqueza e localização estratégica. A profecia de Ezequiel contra Tiro oferece uma imagem detalhada da cidade, seu império de comércio, seu pecado e sua eventual destruição (</w:t>
      </w:r>
      <w:r>
        <w:rPr>
          <w:lang w:val="pt_PT" w:bidi="pt_PT"/>
        </w:rPr>
        <w:t>Ez 26.1–28</w:t>
      </w:r>
      <w:r>
        <w:rPr>
          <w:lang w:val="pt_PT" w:bidi="pt_PT"/>
        </w:rPr>
        <w:t xml:space="preserve">; </w:t>
      </w:r>
      <w:r>
        <w:rPr>
          <w:lang w:val="pt_PT" w:bidi="pt_PT"/>
        </w:rPr>
        <w:t>29.18–20</w:t>
      </w:r>
      <w:r>
        <w:rPr>
          <w:lang w:val="pt_PT" w:bidi="pt_PT"/>
        </w:rPr>
        <w:t>). A destruição final de Tiro não ocorreu até quase 1.900 anos depois (1291 d.C.), embora tenha sido sitiada por Nabucodonosor por 13 anos (587–574 a.C.) e conquistada por Alexandre, o Grande, em 332 a.C., após um cerco de sete meses, durante o qual ele construiu um caminho até a ilha. A descrição de Ezequiel da arrogância de Tiro pode ser comparada com a de Satanás, com as palavras de Tiro “Eu sou Deus, eu me sento no lugar de Deus” (KJV) sendo a expressão que levou à queda de Satanás e Tiro (</w:t>
      </w:r>
      <w:r>
        <w:rPr>
          <w:lang w:val="pt_PT" w:bidi="pt_PT"/>
        </w:rPr>
        <w:t>Ez 28.2</w:t>
      </w:r>
      <w:r>
        <w:rPr>
          <w:lang w:val="pt_PT" w:bidi="pt_PT"/>
        </w:rPr>
        <w:t>).</w:t>
      </w:r>
    </w:p>
    <w:p>
      <w:pPr/>
      <w:r>
        <w:rPr>
          <w:lang w:val="pt_PT" w:bidi="pt_PT"/>
        </w:rPr>
      </w:r>
      <w:r>
        <w:rPr>
          <w:lang w:val="pt_PT" w:bidi="pt_PT"/>
        </w:rPr>
        <w:t>Apesar da destruição da cidade de Alexandre, Tiro havia recuperado proeminência no período do NT, sendo igual ou maior do que Jerusalém em termos de população e poder comercial. Jesus visitou a região que rodeava Tiro durante seu ministério inicial, curando a filha da mulher siro-fenícia (</w:t>
      </w:r>
      <w:r>
        <w:rPr>
          <w:lang w:val="pt_PT" w:bidi="pt_PT"/>
        </w:rPr>
        <w:t>Mt 15.21–28</w:t>
      </w:r>
      <w:r>
        <w:rPr>
          <w:lang w:val="pt_PT" w:bidi="pt_PT"/>
        </w:rPr>
        <w:t xml:space="preserve">; </w:t>
      </w:r>
      <w:r>
        <w:rPr>
          <w:lang w:val="pt_PT" w:bidi="pt_PT"/>
        </w:rPr>
        <w:t>Mc 7.24–31</w:t>
      </w:r>
      <w:r>
        <w:rPr>
          <w:lang w:val="pt_PT" w:bidi="pt_PT"/>
        </w:rPr>
        <w:t>). Jesus também comparou as cidades galileias que o haviam rejeitado a Tiro e Sidom, indicando que os galileus teriam maior responsabilidade por sua rejeição por causa do número de milagres que ele havia realizado entre eles (</w:t>
      </w:r>
      <w:r>
        <w:rPr>
          <w:lang w:val="pt_PT" w:bidi="pt_PT"/>
        </w:rPr>
        <w:t>Lc 10.13–14</w:t>
      </w:r>
      <w:r>
        <w:rPr>
          <w:lang w:val="pt_PT" w:bidi="pt_PT"/>
        </w:rPr>
        <w:t>).</w:t>
      </w:r>
      <w:r>
        <w:rPr>
          <w:lang w:val="pt_PT" w:bidi="pt_PT"/>
        </w:rPr>
      </w:r>
      <w:r>
        <w:rPr>
          <w:lang w:val="pt_PT" w:bidi="pt_PT"/>
        </w:rPr>
      </w:r>
    </w:p>
    <w:p>
      <w:pPr/>
      <w:r>
        <w:rPr>
          <w:lang w:val="pt_PT" w:bidi="pt_PT"/>
        </w:rPr>
      </w:r>
    </w:p>
    <w:p>
      <w:pPr>
        <w:pStyle w:val="Heading2"/>
      </w:pPr>
      <w:r>
        <w:rPr>
          <w:lang w:val="pt_PT" w:bidi="pt_PT"/>
        </w:rPr>
        <w:t>Tirsata</w:t>
      </w:r>
      <w:r>
        <w:rPr>
          <w:lang w:val="pt_PT" w:bidi="pt_PT"/>
        </w:rPr>
      </w:r>
    </w:p>
    <w:p>
      <w:pPr/>
      <w:r>
        <w:rPr>
          <w:lang w:val="pt_PT" w:bidi="pt_PT"/>
        </w:rPr>
      </w:r>
      <w:r>
        <w:rPr>
          <w:lang w:val="pt_PT" w:bidi="pt_PT"/>
        </w:rPr>
        <w:t>Tradução de uma palavra hebraica que designa um título de autoridade com a conotação de "governador". Presente na tradução ARC. É anexada ao nome de Zorobabel (</w:t>
      </w:r>
      <w:r>
        <w:rPr>
          <w:lang w:val="pt_PT" w:bidi="pt_PT"/>
        </w:rPr>
        <w:t>Ed 2.63</w:t>
      </w:r>
      <w:r>
        <w:rPr>
          <w:lang w:val="pt_PT" w:bidi="pt_PT"/>
        </w:rPr>
        <w:t>) e ao nome de Neemias (</w:t>
      </w:r>
      <w:r>
        <w:rPr>
          <w:lang w:val="pt_PT" w:bidi="pt_PT"/>
        </w:rPr>
        <w:t>Ne 8.9</w:t>
      </w:r>
      <w:r>
        <w:rPr>
          <w:lang w:val="pt_PT" w:bidi="pt_PT"/>
        </w:rPr>
        <w:t xml:space="preserve">; </w:t>
      </w:r>
      <w:r>
        <w:rPr>
          <w:lang w:val="pt_PT" w:bidi="pt_PT"/>
        </w:rPr>
        <w:t>10.1</w:t>
      </w:r>
      <w:r>
        <w:rPr>
          <w:lang w:val="pt_PT" w:bidi="pt_PT"/>
        </w:rPr>
        <w:t>), ambos ocuparam o cargo em Jerusalém durante o período pós-exílico.</w:t>
      </w:r>
      <w:r>
        <w:rPr>
          <w:lang w:val="pt_PT" w:bidi="pt_PT"/>
        </w:rPr>
      </w:r>
      <w:r>
        <w:rPr>
          <w:lang w:val="pt_PT" w:bidi="pt_PT"/>
        </w:rPr>
      </w:r>
    </w:p>
    <w:p>
      <w:pPr/>
      <w:r>
        <w:rPr>
          <w:lang w:val="pt_PT" w:bidi="pt_PT"/>
        </w:rPr>
      </w:r>
    </w:p>
    <w:p>
      <w:pPr>
        <w:pStyle w:val="Heading2"/>
      </w:pPr>
      <w:r>
        <w:rPr>
          <w:lang w:val="pt_PT" w:bidi="pt_PT"/>
        </w:rPr>
        <w:t>Tirza (lugar)</w:t>
      </w:r>
      <w:r>
        <w:rPr>
          <w:lang w:val="pt_PT" w:bidi="pt_PT"/>
        </w:rPr>
      </w:r>
    </w:p>
    <w:p>
      <w:pPr/>
      <w:r>
        <w:rPr>
          <w:lang w:val="pt_PT" w:bidi="pt_PT"/>
        </w:rPr>
      </w:r>
      <w:r>
        <w:rPr>
          <w:lang w:val="pt_PT" w:bidi="pt_PT"/>
        </w:rPr>
        <w:t>Tirza foi a primeira capital do reino dividido de Israel (</w:t>
      </w:r>
      <w:r>
        <w:rPr>
          <w:lang w:val="pt_PT" w:bidi="pt_PT"/>
        </w:rPr>
        <w:t>1Rs 14.17</w:t>
      </w:r>
      <w:r>
        <w:rPr>
          <w:lang w:val="pt_PT" w:bidi="pt_PT"/>
        </w:rPr>
        <w:t xml:space="preserve">; </w:t>
      </w:r>
      <w:r>
        <w:rPr>
          <w:lang w:val="pt_PT" w:bidi="pt_PT"/>
        </w:rPr>
        <w:t>15.21,33</w:t>
      </w:r>
      <w:r>
        <w:rPr>
          <w:lang w:val="pt_PT" w:bidi="pt_PT"/>
        </w:rPr>
        <w:t xml:space="preserve">; </w:t>
      </w:r>
      <w:r>
        <w:rPr>
          <w:lang w:val="pt_PT" w:bidi="pt_PT"/>
        </w:rPr>
        <w:t>16.6–23</w:t>
      </w:r>
      <w:r>
        <w:rPr>
          <w:lang w:val="pt_PT" w:bidi="pt_PT"/>
        </w:rPr>
        <w:t>). Foi uma das cidades capturadas por Josué durante a conquista de Canaã por Israel (</w:t>
      </w:r>
      <w:r>
        <w:rPr>
          <w:lang w:val="pt_PT" w:bidi="pt_PT"/>
        </w:rPr>
        <w:t>Js 12.24</w:t>
      </w:r>
      <w:r>
        <w:rPr>
          <w:lang w:val="pt_PT" w:bidi="pt_PT"/>
        </w:rPr>
        <w:t>).</w:t>
      </w:r>
    </w:p>
    <w:p>
      <w:pPr/>
      <w:r>
        <w:rPr>
          <w:lang w:val="pt_PT" w:bidi="pt_PT"/>
        </w:rPr>
      </w:r>
      <w:r>
        <w:rPr>
          <w:lang w:val="pt_PT" w:bidi="pt_PT"/>
        </w:rPr>
        <w:t>Tirza tornou-se uma cidade importante quando o rei Jeroboão a fez sua residência (</w:t>
      </w:r>
      <w:r>
        <w:rPr>
          <w:lang w:val="pt_PT" w:bidi="pt_PT"/>
        </w:rPr>
        <w:t>1Rs 14.17</w:t>
      </w:r>
      <w:r>
        <w:rPr>
          <w:lang w:val="pt_PT" w:bidi="pt_PT"/>
        </w:rPr>
        <w:t>). Baasa planejou mudar sua capital para Ramá, mas sua guerra contra Asa o forçou a retornar a Tirza (</w:t>
      </w:r>
      <w:r>
        <w:rPr>
          <w:lang w:val="pt_PT" w:bidi="pt_PT"/>
        </w:rPr>
        <w:t>1Rs 15.21</w:t>
      </w:r>
      <w:r>
        <w:rPr>
          <w:lang w:val="pt_PT" w:bidi="pt_PT"/>
        </w:rPr>
        <w:t>). Tirza também serviu como capital para os reis Elá, Zinri e Onri durante os primeiros seis anos do reinado de Onri. Mas quando Onri construiu uma nova capital chamada Samaria, Tirza tornou-se menos importante.</w:t>
      </w:r>
    </w:p>
    <w:p>
      <w:pPr/>
      <w:r>
        <w:rPr>
          <w:lang w:val="pt_PT" w:bidi="pt_PT"/>
        </w:rPr>
      </w:r>
      <w:r>
        <w:rPr>
          <w:lang w:val="pt_PT" w:bidi="pt_PT"/>
        </w:rPr>
        <w:t>Em 753 a.C., o rei Menaém usou Tirza para se revoltar contra o rei Salum (</w:t>
      </w:r>
      <w:r>
        <w:rPr>
          <w:lang w:val="pt_PT" w:bidi="pt_PT"/>
        </w:rPr>
        <w:t>2Rs 15.14</w:t>
      </w:r>
      <w:r>
        <w:rPr>
          <w:lang w:val="pt_PT" w:bidi="pt_PT"/>
        </w:rPr>
        <w:t>). Isso pode ter ocorrido devido à rivalidade entre as cidades de Tirza e Samaria.</w:t>
      </w:r>
    </w:p>
    <w:p>
      <w:pPr/>
      <w:r>
        <w:rPr>
          <w:lang w:val="pt_PT" w:bidi="pt_PT"/>
        </w:rPr>
      </w:r>
      <w:r>
        <w:rPr>
          <w:lang w:val="pt_PT" w:bidi="pt_PT"/>
        </w:rPr>
        <w:t>A cidade era conhecida por sua beleza (</w:t>
      </w:r>
      <w:r>
        <w:rPr>
          <w:lang w:val="pt_PT" w:bidi="pt_PT"/>
        </w:rPr>
        <w:t>Ct 6.4</w:t>
      </w:r>
      <w:r>
        <w:rPr>
          <w:lang w:val="pt_PT" w:bidi="pt_PT"/>
        </w:rPr>
        <w:t>). Foi construída em uma colina alta, o que proporcionava às pessoas uma excelente vista da área ao redor. No entanto, hoje não sabemos exatamente onde a cidade estava localizada.</w:t>
      </w:r>
      <w:r>
        <w:rPr>
          <w:lang w:val="pt_PT" w:bidi="pt_PT"/>
        </w:rPr>
      </w:r>
      <w:r>
        <w:rPr>
          <w:lang w:val="pt_PT" w:bidi="pt_PT"/>
        </w:rPr>
      </w:r>
    </w:p>
    <w:p>
      <w:pPr/>
      <w:r>
        <w:rPr>
          <w:lang w:val="pt_PT" w:bidi="pt_PT"/>
        </w:rPr>
      </w:r>
    </w:p>
    <w:p>
      <w:pPr>
        <w:pStyle w:val="Heading2"/>
      </w:pPr>
      <w:r>
        <w:rPr>
          <w:lang w:val="pt_PT" w:bidi="pt_PT"/>
        </w:rPr>
        <w:t>Tirza (pessoa)</w:t>
      </w:r>
      <w:r>
        <w:rPr>
          <w:lang w:val="pt_PT" w:bidi="pt_PT"/>
        </w:rPr>
      </w:r>
    </w:p>
    <w:p>
      <w:pPr/>
      <w:r>
        <w:rPr>
          <w:lang w:val="pt_PT" w:bidi="pt_PT"/>
        </w:rPr>
      </w:r>
      <w:r>
        <w:rPr>
          <w:lang w:val="pt_PT" w:bidi="pt_PT"/>
        </w:rPr>
        <w:t>Tirza era uma das filhas de Zelofeade da tribo de Manassés (</w:t>
      </w:r>
      <w:r>
        <w:rPr>
          <w:lang w:val="pt_PT" w:bidi="pt_PT"/>
        </w:rPr>
        <w:t>Nm 26.33</w:t>
      </w:r>
      <w:r>
        <w:rPr>
          <w:lang w:val="pt_PT" w:bidi="pt_PT"/>
        </w:rPr>
        <w:t>). Como seu pai não tinha filhos, ela e suas irmãs pediram e receberam a herança de seu pai (</w:t>
      </w:r>
      <w:r>
        <w:rPr>
          <w:lang w:val="pt_PT" w:bidi="pt_PT"/>
        </w:rPr>
        <w:t>Nm 27.1</w:t>
      </w:r>
      <w:r>
        <w:rPr>
          <w:lang w:val="pt_PT" w:bidi="pt_PT"/>
        </w:rPr>
        <w:t xml:space="preserve">; </w:t>
      </w:r>
      <w:r>
        <w:rPr>
          <w:lang w:val="pt_PT" w:bidi="pt_PT"/>
        </w:rPr>
        <w:t>Js 17.3</w:t>
      </w:r>
      <w:r>
        <w:rPr>
          <w:lang w:val="pt_PT" w:bidi="pt_PT"/>
        </w:rPr>
        <w:t>). Esta situação levou à criação de uma nova lei sobre direitos de herança. A lei estipulava que as filhas que recebessem a herança de suas famílias deveriam se casar com alguém de sua própria tribo (</w:t>
      </w:r>
      <w:r>
        <w:rPr>
          <w:lang w:val="pt_PT" w:bidi="pt_PT"/>
        </w:rPr>
        <w:t>Nm 36.11</w:t>
      </w:r>
      <w:r>
        <w:rPr>
          <w:lang w:val="pt_PT" w:bidi="pt_PT"/>
        </w:rPr>
        <w:t>).</w:t>
      </w:r>
      <w:r>
        <w:rPr>
          <w:lang w:val="pt_PT" w:bidi="pt_PT"/>
        </w:rPr>
      </w:r>
      <w:r>
        <w:rPr>
          <w:lang w:val="pt_PT" w:bidi="pt_PT"/>
        </w:rPr>
      </w:r>
    </w:p>
    <w:p>
      <w:pPr/>
      <w:r>
        <w:rPr>
          <w:lang w:val="pt_PT" w:bidi="pt_PT"/>
        </w:rPr>
      </w:r>
    </w:p>
    <w:p>
      <w:pPr>
        <w:pStyle w:val="Heading2"/>
      </w:pPr>
      <w:r>
        <w:rPr>
          <w:lang w:val="pt_PT" w:bidi="pt_PT"/>
        </w:rPr>
        <w:t>Tisbe</w:t>
      </w:r>
      <w:r>
        <w:rPr>
          <w:lang w:val="pt_PT" w:bidi="pt_PT"/>
        </w:rPr>
      </w:r>
    </w:p>
    <w:p>
      <w:pPr/>
      <w:r>
        <w:rPr>
          <w:lang w:val="pt_PT" w:bidi="pt_PT"/>
        </w:rPr>
      </w:r>
      <w:r>
        <w:rPr>
          <w:lang w:val="pt_PT" w:bidi="pt_PT"/>
        </w:rPr>
        <w:t>Cidade natal do profeta Elias e seus habitantes (</w:t>
      </w:r>
      <w:r>
        <w:rPr>
          <w:lang w:val="pt_PT" w:bidi="pt_PT"/>
        </w:rPr>
        <w:t>1Rs 17.1</w:t>
      </w:r>
      <w:r>
        <w:rPr>
          <w:lang w:val="pt_PT" w:bidi="pt_PT"/>
        </w:rPr>
        <w:t xml:space="preserve">; </w:t>
      </w:r>
      <w:r>
        <w:rPr>
          <w:lang w:val="pt_PT" w:bidi="pt_PT"/>
        </w:rPr>
        <w:t>21.17,28</w:t>
      </w:r>
      <w:r>
        <w:rPr>
          <w:lang w:val="pt_PT" w:bidi="pt_PT"/>
        </w:rPr>
        <w:t xml:space="preserve">; </w:t>
      </w:r>
      <w:r>
        <w:rPr>
          <w:lang w:val="pt_PT" w:bidi="pt_PT"/>
        </w:rPr>
        <w:t>2Rs 1.3,8</w:t>
      </w:r>
      <w:r>
        <w:rPr>
          <w:lang w:val="pt_PT" w:bidi="pt_PT"/>
        </w:rPr>
        <w:t xml:space="preserve">; </w:t>
      </w:r>
      <w:r>
        <w:rPr>
          <w:lang w:val="pt_PT" w:bidi="pt_PT"/>
        </w:rPr>
        <w:t>9.36</w:t>
      </w:r>
      <w:r>
        <w:rPr>
          <w:lang w:val="pt_PT" w:bidi="pt_PT"/>
        </w:rPr>
        <w:t xml:space="preserve">). A forma hebraica de Tisbe em </w:t>
      </w:r>
      <w:r>
        <w:rPr>
          <w:lang w:val="pt_PT" w:bidi="pt_PT"/>
        </w:rPr>
        <w:t>1Rs 17.1</w:t>
      </w:r>
      <w:r>
        <w:rPr>
          <w:lang w:val="pt_PT" w:bidi="pt_PT"/>
        </w:rPr>
        <w:t xml:space="preserve"> levou as versões ARC e ARA, entre outras, a traduzir a palavra como “dos moradores de Gileade”. No entanto, a maioria das traduções segue a Septuaginta, considerando Tisbe um substantivo próprio. Esta leitura também é apoiada pelo fato de que Elias é chamado em outros lugares de tisbita. Se Tisbe for considerado um nome próprio, é provável que seja identificado com Tisbé, uma cidade em Naftali mencionada em Tobias 1.2.</w:t>
      </w:r>
      <w:r>
        <w:rPr>
          <w:lang w:val="pt_PT" w:bidi="pt_PT"/>
        </w:rPr>
      </w:r>
      <w:r>
        <w:rPr>
          <w:lang w:val="pt_PT" w:bidi="pt_PT"/>
        </w:rPr>
      </w:r>
    </w:p>
    <w:p>
      <w:pPr/>
      <w:r>
        <w:rPr>
          <w:lang w:val="pt_PT" w:bidi="pt_PT"/>
        </w:rPr>
      </w:r>
    </w:p>
    <w:p>
      <w:pPr>
        <w:pStyle w:val="Heading2"/>
      </w:pPr>
      <w:r>
        <w:rPr>
          <w:lang w:val="pt_PT" w:bidi="pt_PT"/>
        </w:rPr>
        <w:t>Tisri</w:t>
      </w:r>
      <w:r>
        <w:rPr>
          <w:lang w:val="pt_PT" w:bidi="pt_PT"/>
        </w:rPr>
      </w:r>
    </w:p>
    <w:p>
      <w:pPr/>
      <w:r>
        <w:rPr>
          <w:lang w:val="pt_PT" w:bidi="pt_PT"/>
        </w:rPr>
      </w:r>
      <w:r>
        <w:rPr>
          <w:lang w:val="pt_PT" w:bidi="pt_PT"/>
        </w:rPr>
        <w:t xml:space="preserve">Mês hebraico correspondente a aproximadamente meados de setembro a meados de outubro. </w:t>
      </w:r>
      <w:r>
        <w:rPr>
          <w:i/>
          <w:lang w:val="pt_PT" w:bidi="pt_PT"/>
        </w:rPr>
        <w:t>Veja</w:t>
      </w:r>
      <w:r>
        <w:rPr>
          <w:lang w:val="pt_PT" w:bidi="pt_PT"/>
        </w:rPr>
        <w:t xml:space="preserve"> </w:t>
      </w:r>
      <w:r>
        <w:rPr>
          <w:lang w:val="pt_PT" w:bidi="pt_PT"/>
        </w:rPr>
        <w:t>Calendários antigos e modernos</w:t>
      </w:r>
      <w:r>
        <w:rPr>
          <w:lang w:val="pt_PT" w:bidi="pt_PT"/>
        </w:rPr>
        <w:t>.</w:t>
      </w:r>
      <w:r>
        <w:rPr>
          <w:lang w:val="pt_PT" w:bidi="pt_PT"/>
        </w:rPr>
      </w:r>
      <w:r>
        <w:rPr>
          <w:lang w:val="pt_PT" w:bidi="pt_PT"/>
        </w:rPr>
      </w:r>
    </w:p>
    <w:p>
      <w:pPr/>
      <w:r>
        <w:rPr>
          <w:lang w:val="pt_PT" w:bidi="pt_PT"/>
        </w:rPr>
      </w:r>
    </w:p>
    <w:p>
      <w:pPr>
        <w:pStyle w:val="Heading2"/>
      </w:pPr>
      <w:r>
        <w:rPr>
          <w:lang w:val="pt_PT" w:bidi="pt_PT"/>
        </w:rPr>
        <w:t>Tito, Carta A</w:t>
      </w:r>
      <w:r>
        <w:rPr>
          <w:lang w:val="pt_PT" w:bidi="pt_PT"/>
        </w:rPr>
      </w:r>
    </w:p>
    <w:p>
      <w:pPr/>
      <w:r>
        <w:rPr>
          <w:lang w:val="pt_PT" w:bidi="pt_PT"/>
        </w:rPr>
      </w:r>
      <w:r>
        <w:rPr>
          <w:lang w:val="pt_PT" w:bidi="pt_PT"/>
        </w:rPr>
        <w:t>A epístola de Paulo ao seu colega de trabalho, Tito.</w:t>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Destinatário</w:t>
      </w:r>
    </w:p>
    <w:p>
      <w:pPr/>
      <w:r>
        <w:rPr>
          <w:lang w:val="pt_PT" w:bidi="pt_PT"/>
        </w:rPr>
      </w:r>
      <w:r>
        <w:rPr>
          <w:lang w:val="pt_PT" w:bidi="pt_PT"/>
        </w:rPr>
        <w:t>• Data</w:t>
      </w:r>
    </w:p>
    <w:p>
      <w:pPr/>
      <w:r>
        <w:rPr>
          <w:lang w:val="pt_PT" w:bidi="pt_PT"/>
        </w:rPr>
      </w:r>
      <w:r>
        <w:rPr>
          <w:lang w:val="pt_PT" w:bidi="pt_PT"/>
        </w:rPr>
        <w:t>• Propósito e ensino</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Embora esta carta comece com o nome e uma saudação de Paulo (</w:t>
      </w:r>
      <w:r>
        <w:rPr>
          <w:lang w:val="pt_PT" w:bidi="pt_PT"/>
        </w:rPr>
        <w:t>Tt 1.1–3</w:t>
      </w:r>
      <w:r>
        <w:rPr>
          <w:lang w:val="pt_PT" w:bidi="pt_PT"/>
        </w:rPr>
        <w:t>), a autoria de Paulo foi questionada pelos estudiosos modernos por causa de sua linguagem e estilo, a situação da igreja apresentada e a maneira como coloca o ensino cristão. Mas a autoria foi fortemente defendida por acadêmicos eminentes e estudantes cautelosos que argumentaram que não há razão para supor que esta carta foi escrita por alguém usando o nome de Paulo, depois que o próprio apóstolo já havia morrido. As diferenças nesta epístola e nas outras cartas são explicadas anteriormente na seção sobre “Autor” no artigo “Timóteo, Primeira Carta a”.</w:t>
      </w:r>
    </w:p>
    <w:p>
      <w:pPr>
        <w:pStyle w:val="Heading3"/>
      </w:pPr>
      <w:r>
        <w:rPr>
          <w:lang w:val="pt_PT" w:bidi="pt_PT"/>
        </w:rPr>
        <w:t>Destinatário</w:t>
      </w:r>
    </w:p>
    <w:p>
      <w:pPr/>
      <w:r>
        <w:rPr>
          <w:lang w:val="pt_PT" w:bidi="pt_PT"/>
        </w:rPr>
      </w:r>
      <w:r>
        <w:rPr>
          <w:lang w:val="pt_PT" w:bidi="pt_PT"/>
        </w:rPr>
        <w:t>Tito parece ter sido um dos colegas de trabalho mais confiáveis e valiosos de Paulo. Ele fala dele (</w:t>
      </w:r>
      <w:r>
        <w:rPr>
          <w:lang w:val="pt_PT" w:bidi="pt_PT"/>
        </w:rPr>
        <w:t>2Cor 8.23</w:t>
      </w:r>
      <w:r>
        <w:rPr>
          <w:lang w:val="pt_PT" w:bidi="pt_PT"/>
        </w:rPr>
        <w:t xml:space="preserve">) como “meu parceiro e colega de trabalho”. De acordo com </w:t>
      </w:r>
      <w:r>
        <w:rPr>
          <w:lang w:val="pt_PT" w:bidi="pt_PT"/>
        </w:rPr>
        <w:t>Tito 1.4</w:t>
      </w:r>
      <w:r>
        <w:rPr>
          <w:lang w:val="pt_PT" w:bidi="pt_PT"/>
        </w:rPr>
        <w:t xml:space="preserve">, ele devia sua conversão a Paulo. Está claro em </w:t>
      </w:r>
      <w:r>
        <w:rPr>
          <w:lang w:val="pt_PT" w:bidi="pt_PT"/>
        </w:rPr>
        <w:t>Gálatas 2.1–4</w:t>
      </w:r>
      <w:r>
        <w:rPr>
          <w:lang w:val="pt_PT" w:bidi="pt_PT"/>
        </w:rPr>
        <w:t xml:space="preserve"> que ele era um gentio, visto que ele foi um caso teste de se os cristãos gentios deveriam ou não ser obrigados a ser circuncidados. Naquele tempo, Tito estava com Paulo e Barnabé em Jerusalém. Muito mais tarde, na época da terceira viagem missionária de Paulo, ele tinha duas delicadas missões para realizar em Corinto: a primeira dizia respeito ao relacionamento tenso entre o apóstolo e os cristãos coríntios; a segunda dizia respeito à coleta das ofertas gentias para a igreja de Jerusalém (</w:t>
      </w:r>
      <w:r>
        <w:rPr>
          <w:lang w:val="pt_PT" w:bidi="pt_PT"/>
        </w:rPr>
        <w:t>2Co 2.12–13</w:t>
      </w:r>
      <w:r>
        <w:rPr>
          <w:lang w:val="pt_PT" w:bidi="pt_PT"/>
        </w:rPr>
        <w:t xml:space="preserve">; </w:t>
      </w:r>
      <w:r>
        <w:rPr>
          <w:lang w:val="pt_PT" w:bidi="pt_PT"/>
        </w:rPr>
        <w:t>7.5–16</w:t>
      </w:r>
      <w:r>
        <w:rPr>
          <w:lang w:val="pt_PT" w:bidi="pt_PT"/>
        </w:rPr>
        <w:t xml:space="preserve">; </w:t>
      </w:r>
      <w:r>
        <w:rPr>
          <w:lang w:val="pt_PT" w:bidi="pt_PT"/>
        </w:rPr>
        <w:t>8.1–24</w:t>
      </w:r>
      <w:r>
        <w:rPr>
          <w:lang w:val="pt_PT" w:bidi="pt_PT"/>
        </w:rPr>
        <w:t xml:space="preserve">). Se </w:t>
      </w:r>
      <w:r>
        <w:rPr>
          <w:lang w:val="pt_PT" w:bidi="pt_PT"/>
        </w:rPr>
        <w:t>2 Timóteo 4.9–18</w:t>
      </w:r>
      <w:r>
        <w:rPr>
          <w:lang w:val="pt_PT" w:bidi="pt_PT"/>
        </w:rPr>
        <w:t xml:space="preserve"> foi escrito no final da vida de Paulo, então Tito foi para a Dalmácia após o período desta carta.</w:t>
      </w:r>
    </w:p>
    <w:p>
      <w:pPr>
        <w:pStyle w:val="Heading3"/>
      </w:pPr>
      <w:r>
        <w:rPr>
          <w:lang w:val="pt_PT" w:bidi="pt_PT"/>
        </w:rPr>
        <w:t>Data</w:t>
      </w:r>
    </w:p>
    <w:p>
      <w:pPr/>
      <w:r>
        <w:rPr>
          <w:lang w:val="pt_PT" w:bidi="pt_PT"/>
        </w:rPr>
      </w:r>
      <w:r>
        <w:rPr>
          <w:lang w:val="pt_PT" w:bidi="pt_PT"/>
        </w:rPr>
        <w:t>Datar esta carta com precisão é difícil. Tito foi deixado pelo apóstolo em Creta para continuar seu trabalho (</w:t>
      </w:r>
      <w:r>
        <w:rPr>
          <w:lang w:val="pt_PT" w:bidi="pt_PT"/>
        </w:rPr>
        <w:t>Tt 1.5</w:t>
      </w:r>
      <w:r>
        <w:rPr>
          <w:lang w:val="pt_PT" w:bidi="pt_PT"/>
        </w:rPr>
        <w:t>). Paulo passou por Creta brevemente em sua viagem a Roma (</w:t>
      </w:r>
      <w:r>
        <w:rPr>
          <w:lang w:val="pt_PT" w:bidi="pt_PT"/>
        </w:rPr>
        <w:t>Atos 27.7–13</w:t>
      </w:r>
      <w:r>
        <w:rPr>
          <w:lang w:val="pt_PT" w:bidi="pt_PT"/>
        </w:rPr>
        <w:t xml:space="preserve">), mas esta não poderia ter sido a ocasião a que se referiu. Em </w:t>
      </w:r>
      <w:r>
        <w:rPr>
          <w:lang w:val="pt_PT" w:bidi="pt_PT"/>
        </w:rPr>
        <w:t>3.12</w:t>
      </w:r>
      <w:r>
        <w:rPr>
          <w:lang w:val="pt_PT" w:bidi="pt_PT"/>
        </w:rPr>
        <w:t>, Tito é chamado para ir a Nicópolis (provavelmente a cidade de Nicópolis em Épiro, na Grécia), pois ele havia decidido passar o inverno lá. Muitos favoreceram a visão de que após a primeira prisão em Roma (</w:t>
      </w:r>
      <w:r>
        <w:rPr>
          <w:lang w:val="pt_PT" w:bidi="pt_PT"/>
        </w:rPr>
        <w:t>Atos 28.16–31</w:t>
      </w:r>
      <w:r>
        <w:rPr>
          <w:lang w:val="pt_PT" w:bidi="pt_PT"/>
        </w:rPr>
        <w:t>), ele foi liberto, realizou mais ministério em vários lugares (incluindo Espanha, Creta e Grécia), e então foi detido, preso uma segunda vez e finalmente condenado à morte. Aqueles que não aceitam a autoria paulina do livro de Tito, datam esta carta, assim como fazem com 1 e 2 Timóteo, na geração seguinte à morte de Paulo.</w:t>
      </w:r>
    </w:p>
    <w:p>
      <w:pPr>
        <w:pStyle w:val="Heading3"/>
      </w:pPr>
      <w:r>
        <w:rPr>
          <w:lang w:val="pt_PT" w:bidi="pt_PT"/>
        </w:rPr>
        <w:t>Propósito e ensino</w:t>
      </w:r>
    </w:p>
    <w:p>
      <w:pPr/>
      <w:r>
        <w:rPr>
          <w:lang w:val="pt_PT" w:bidi="pt_PT"/>
        </w:rPr>
      </w:r>
      <w:r>
        <w:rPr>
          <w:lang w:val="pt_PT" w:bidi="pt_PT"/>
        </w:rPr>
        <w:t>Embora esta carta seja dirigida a um colega individual do apóstolo, ela tem um mínimo de referências e exortações pessoais. As igrejas em crescimento e desenvolvimento em Creta eram o principal interesse de Paulo. Eles estavam sendo incomodados por falsos ensinamentos que pareciam ter elementos judeus, ênfases ascéticas e uma grande quantidade de debates especulativos (</w:t>
      </w:r>
      <w:r>
        <w:rPr>
          <w:lang w:val="pt_PT" w:bidi="pt_PT"/>
        </w:rPr>
        <w:t>Tt 1.10, 14–15</w:t>
      </w:r>
      <w:r>
        <w:rPr>
          <w:lang w:val="pt_PT" w:bidi="pt_PT"/>
        </w:rPr>
        <w:t xml:space="preserve">. </w:t>
      </w:r>
      <w:r>
        <w:rPr>
          <w:lang w:val="pt_PT" w:bidi="pt_PT"/>
        </w:rPr>
        <w:t>3.9</w:t>
      </w:r>
      <w:r>
        <w:rPr>
          <w:lang w:val="pt_PT" w:bidi="pt_PT"/>
        </w:rPr>
        <w:t>). Em suma, parece que eles estavam lidando com uma forma judaica primitiva de gnosticismo. Seus defensores promoveram este ensino “com a intenção vergonhosa de ganhar dinheiro” (</w:t>
      </w:r>
      <w:r>
        <w:rPr>
          <w:lang w:val="pt_PT" w:bidi="pt_PT"/>
        </w:rPr>
        <w:t>1.11</w:t>
      </w:r>
      <w:r>
        <w:rPr>
          <w:lang w:val="pt_PT" w:bidi="pt_PT"/>
        </w:rPr>
        <w:t xml:space="preserve">). Tito e aqueles a quem ele nomearia como presbíteros eram chamados para refutar o ensino errado e fornecer aos crentes um ensino saudável (v. </w:t>
      </w:r>
      <w:r>
        <w:rPr>
          <w:lang w:val="pt_PT" w:bidi="pt_PT"/>
        </w:rPr>
        <w:t>9</w:t>
      </w:r>
      <w:r>
        <w:rPr>
          <w:lang w:val="pt_PT" w:bidi="pt_PT"/>
        </w:rPr>
        <w:t>). Embora este ensino saudável não seja especificado, deve ter relação à graça salvadora de Deus em Cristo, à obra renovadora do Espírito Santo e à futura vinda do Senhor Jesus (</w:t>
      </w:r>
      <w:r>
        <w:rPr>
          <w:lang w:val="pt_PT" w:bidi="pt_PT"/>
        </w:rPr>
        <w:t>2.11–13</w:t>
      </w:r>
      <w:r>
        <w:rPr>
          <w:lang w:val="pt_PT" w:bidi="pt_PT"/>
        </w:rPr>
        <w:t xml:space="preserve">; </w:t>
      </w:r>
      <w:r>
        <w:rPr>
          <w:lang w:val="pt_PT" w:bidi="pt_PT"/>
        </w:rPr>
        <w:t>3.4–7</w:t>
      </w:r>
      <w:r>
        <w:rPr>
          <w:lang w:val="pt_PT" w:bidi="pt_PT"/>
        </w:rPr>
        <w:t>). Nesta carta, há uma ênfase constante em um estilo de vida que confirme a verdade do evangelho — com aplicação a diferentes grupos na comunidade cristã: homens e mulheres mais velhos, mulheres jovens, homens jovens e escravos.</w:t>
      </w:r>
    </w:p>
    <w:p>
      <w:pPr>
        <w:pStyle w:val="Heading3"/>
      </w:pPr>
      <w:r>
        <w:rPr>
          <w:lang w:val="pt_PT" w:bidi="pt_PT"/>
        </w:rPr>
        <w:t>Conteúdo</w:t>
      </w:r>
    </w:p>
    <w:p>
      <w:pPr>
        <w:pStyle w:val="Heading4"/>
      </w:pPr>
      <w:r>
        <w:rPr>
          <w:lang w:val="pt_PT" w:bidi="pt_PT"/>
        </w:rPr>
        <w:t>Saudação (1.1–4)</w:t>
      </w:r>
    </w:p>
    <w:p>
      <w:pPr/>
      <w:r>
        <w:rPr>
          <w:lang w:val="pt_PT" w:bidi="pt_PT"/>
        </w:rPr>
      </w:r>
      <w:r>
        <w:rPr>
          <w:lang w:val="pt_PT" w:bidi="pt_PT"/>
        </w:rPr>
        <w:t>As saudações vêm de Paulo — cujo apostolado é descrito como uma mordomia do evangelho que promove a fé e fortalece o conhecimento da verdade, a esperança da vida eterna e a piedade no viver — para Tito, mencionado como “meu verdadeiro filho em nossa fé comum”.</w:t>
      </w:r>
    </w:p>
    <w:p>
      <w:pPr>
        <w:pStyle w:val="Heading4"/>
      </w:pPr>
      <w:r>
        <w:rPr>
          <w:lang w:val="pt_PT" w:bidi="pt_PT"/>
        </w:rPr>
        <w:t>O trabalho de Tito em Creta (1.5–9)</w:t>
      </w:r>
    </w:p>
    <w:p>
      <w:pPr/>
      <w:r>
        <w:rPr>
          <w:lang w:val="pt_PT" w:bidi="pt_PT"/>
        </w:rPr>
      </w:r>
      <w:r>
        <w:rPr>
          <w:lang w:val="pt_PT" w:bidi="pt_PT"/>
        </w:rPr>
        <w:t xml:space="preserve">Tito foi deixado para trás em Creta para continuar o trabalho de Paulo e nomear presbíteros em todas as igrejas (compare </w:t>
      </w:r>
      <w:r>
        <w:rPr>
          <w:lang w:val="pt_PT" w:bidi="pt_PT"/>
        </w:rPr>
        <w:t>Atos 14.23</w:t>
      </w:r>
      <w:r>
        <w:rPr>
          <w:lang w:val="pt_PT" w:bidi="pt_PT"/>
        </w:rPr>
        <w:t xml:space="preserve">). Esses presbíteros também são chamados de bispos (compare </w:t>
      </w:r>
      <w:r>
        <w:rPr>
          <w:lang w:val="pt_PT" w:bidi="pt_PT"/>
        </w:rPr>
        <w:t>20.17, 28</w:t>
      </w:r>
      <w:r>
        <w:rPr>
          <w:lang w:val="pt_PT" w:bidi="pt_PT"/>
        </w:rPr>
        <w:t xml:space="preserve">) — isto é, aqueles com supervisão da igreja. As características de vida necessárias para essas posições são descritas (compare </w:t>
      </w:r>
      <w:r>
        <w:rPr>
          <w:lang w:val="pt_PT" w:bidi="pt_PT"/>
        </w:rPr>
        <w:t>1Tm 3.2–7</w:t>
      </w:r>
      <w:r>
        <w:rPr>
          <w:lang w:val="pt_PT" w:bidi="pt_PT"/>
        </w:rPr>
        <w:t>).</w:t>
      </w:r>
    </w:p>
    <w:p>
      <w:pPr>
        <w:pStyle w:val="Heading4"/>
      </w:pPr>
      <w:r>
        <w:rPr>
          <w:lang w:val="pt_PT" w:bidi="pt_PT"/>
        </w:rPr>
        <w:t>Lidando com falsos ensinamentos (1.10–16)</w:t>
      </w:r>
    </w:p>
    <w:p>
      <w:pPr/>
      <w:r>
        <w:rPr>
          <w:lang w:val="pt_PT" w:bidi="pt_PT"/>
        </w:rPr>
      </w:r>
      <w:r>
        <w:rPr>
          <w:lang w:val="pt_PT" w:bidi="pt_PT"/>
        </w:rPr>
        <w:t>As palavras de encerramento da seção anterior falam sobre a responsabilidade dos presbíteros “de encorajar os outros com o ensino correto e mostrar àqueles que se opõem a este ensino onde eles estão errados”. Os opositores estavam perturbando as pessoas, na verdade “famílias inteiras”, ensinando o que não era verdade. Esses falsos mestres foram descritos por Paulo em termos depreciativos usados pelos cretenses, e como pessoas cujas vidas não demonstram o conhecimento de Deus que professavam ter.</w:t>
      </w:r>
    </w:p>
    <w:p>
      <w:pPr>
        <w:pStyle w:val="Heading4"/>
      </w:pPr>
      <w:r>
        <w:rPr>
          <w:lang w:val="pt_PT" w:bidi="pt_PT"/>
        </w:rPr>
        <w:t>Promovendo o ensino correto (2.1–10)</w:t>
      </w:r>
    </w:p>
    <w:p>
      <w:pPr/>
      <w:r>
        <w:rPr>
          <w:lang w:val="pt_PT" w:bidi="pt_PT"/>
        </w:rPr>
      </w:r>
      <w:r>
        <w:rPr>
          <w:lang w:val="pt_PT" w:bidi="pt_PT"/>
        </w:rPr>
        <w:t>Tito tinha uma responsabilidade especial de “promover o tipo de vida que reflete o ensino correto”. Ele era encarregado de exortar os homens mais velhos a exercerem o autocontrole (</w:t>
      </w:r>
      <w:r>
        <w:rPr>
          <w:lang w:val="pt_PT" w:bidi="pt_PT"/>
        </w:rPr>
        <w:t>2.2</w:t>
      </w:r>
      <w:r>
        <w:rPr>
          <w:lang w:val="pt_PT" w:bidi="pt_PT"/>
        </w:rPr>
        <w:t xml:space="preserve">), e deveria ensinar as mulheres mais velhas a viver vidas piedosas (v. </w:t>
      </w:r>
      <w:r>
        <w:rPr>
          <w:lang w:val="pt_PT" w:bidi="pt_PT"/>
        </w:rPr>
        <w:t>3</w:t>
      </w:r>
      <w:r>
        <w:rPr>
          <w:lang w:val="pt_PT" w:bidi="pt_PT"/>
        </w:rPr>
        <w:t xml:space="preserve">). Por sua vez, essas mulheres deveriam treinar as mulheres mais jovens para viver vidas puras e amorosas em seus lares para que ninguém difamasse a palavra de Deus (vv. </w:t>
      </w:r>
      <w:r>
        <w:rPr>
          <w:lang w:val="pt_PT" w:bidi="pt_PT"/>
        </w:rPr>
        <w:t>4–5</w:t>
      </w:r>
      <w:r>
        <w:rPr>
          <w:lang w:val="pt_PT" w:bidi="pt_PT"/>
        </w:rPr>
        <w:t xml:space="preserve">). Os homens mais jovens deveriam mostrar autocontrole (v. </w:t>
      </w:r>
      <w:r>
        <w:rPr>
          <w:lang w:val="pt_PT" w:bidi="pt_PT"/>
        </w:rPr>
        <w:t>6</w:t>
      </w:r>
      <w:r>
        <w:rPr>
          <w:lang w:val="pt_PT" w:bidi="pt_PT"/>
        </w:rPr>
        <w:t xml:space="preserve">), e o próprio Tito deveria ser um exemplo na palavra e em sua vida, para que os opositores não tivessem nada de ruim a dizer sobre os cristãos (v. </w:t>
      </w:r>
      <w:r>
        <w:rPr>
          <w:lang w:val="pt_PT" w:bidi="pt_PT"/>
        </w:rPr>
        <w:t>7–8</w:t>
      </w:r>
      <w:r>
        <w:rPr>
          <w:lang w:val="pt_PT" w:bidi="pt_PT"/>
        </w:rPr>
        <w:t xml:space="preserve">). Finalmente, nesta seção, os escravos são ensinados a se submeter aos seus mestres, a realizar um serviço bom e honesto com a motivação de que “desse modo, por causa das coisas que eles fizerem, todos falarão bem da doutrina a respeito de Deus, o nosso Salvador” (v. </w:t>
      </w:r>
      <w:r>
        <w:rPr>
          <w:lang w:val="pt_PT" w:bidi="pt_PT"/>
        </w:rPr>
        <w:t>10</w:t>
      </w:r>
      <w:r>
        <w:rPr>
          <w:lang w:val="pt_PT" w:bidi="pt_PT"/>
        </w:rPr>
        <w:t>).</w:t>
      </w:r>
    </w:p>
    <w:p>
      <w:pPr>
        <w:pStyle w:val="Heading4"/>
      </w:pPr>
      <w:r>
        <w:rPr>
          <w:lang w:val="pt_PT" w:bidi="pt_PT"/>
        </w:rPr>
        <w:t>A graça de Deus (2.11–15)</w:t>
      </w:r>
    </w:p>
    <w:p>
      <w:pPr/>
      <w:r>
        <w:rPr>
          <w:lang w:val="pt_PT" w:bidi="pt_PT"/>
        </w:rPr>
      </w:r>
      <w:r>
        <w:rPr>
          <w:lang w:val="pt_PT" w:bidi="pt_PT"/>
        </w:rPr>
        <w:t>O que foi dito leva agora a uma grande declaração do propósito da revelação da graça de Deus em Jesus Cristo: trazer a salvação a todas as pessoas, que farão uma ruptura completa com uma vida sensual e sem Deus para que enfim possam viver vidas retas com a constante expectativa da segunda vinda de “nosso grande Deus e Salvador Jesus Cristo”. Suas vidas os mostrarão que são pessoas que são propriedade exclusiva de Deus, sempre desejando fazer o que é certo.</w:t>
      </w:r>
    </w:p>
    <w:p>
      <w:pPr>
        <w:pStyle w:val="Heading4"/>
      </w:pPr>
      <w:r>
        <w:rPr>
          <w:lang w:val="pt_PT" w:bidi="pt_PT"/>
        </w:rPr>
        <w:t>Fazendo o que é bom (3.1–8)</w:t>
      </w:r>
    </w:p>
    <w:p>
      <w:pPr/>
      <w:r>
        <w:rPr>
          <w:lang w:val="pt_PT" w:bidi="pt_PT"/>
        </w:rPr>
      </w:r>
      <w:r>
        <w:rPr>
          <w:lang w:val="pt_PT" w:bidi="pt_PT"/>
        </w:rPr>
        <w:t xml:space="preserve">Nesta seção, Paulo encoraja Tito a dizer aos cristãos em Creta que é seu dever se submeter aos governantes (compare </w:t>
      </w:r>
      <w:r>
        <w:rPr>
          <w:lang w:val="pt_PT" w:bidi="pt_PT"/>
        </w:rPr>
        <w:t>Rm 13.1–7</w:t>
      </w:r>
      <w:r>
        <w:rPr>
          <w:lang w:val="pt_PT" w:bidi="pt_PT"/>
        </w:rPr>
        <w:t xml:space="preserve">; </w:t>
      </w:r>
      <w:r>
        <w:rPr>
          <w:lang w:val="pt_PT" w:bidi="pt_PT"/>
        </w:rPr>
        <w:t>1Pe 2.13–17</w:t>
      </w:r>
      <w:r>
        <w:rPr>
          <w:lang w:val="pt_PT" w:bidi="pt_PT"/>
        </w:rPr>
        <w:t>) e estarem disponíveis na comunidade para trabalhar honestamente. Novamente, a qualidade do estilo de vida é enfatizada — em especial, a cortesia e o desejo de paz nos relacionamentos com os outros. Este estilo de vida vem da transformação espiritual. Os meios dessa transformação são a obra salvadora de Cristo — não recebida por mérito, mas inteiramente por sua misericórdia. Ele trouxe purificação do pecado, “renascimento e renovação pelo Espírito Santo”.</w:t>
      </w:r>
    </w:p>
    <w:p>
      <w:pPr>
        <w:pStyle w:val="Heading4"/>
      </w:pPr>
      <w:r>
        <w:rPr>
          <w:lang w:val="pt_PT" w:bidi="pt_PT"/>
        </w:rPr>
        <w:t>As considerações e saudações finais de Paulo (3.9–15)</w:t>
      </w:r>
    </w:p>
    <w:p>
      <w:pPr/>
      <w:r>
        <w:rPr>
          <w:lang w:val="pt_PT" w:bidi="pt_PT"/>
        </w:rPr>
      </w:r>
      <w:r>
        <w:rPr>
          <w:lang w:val="pt_PT" w:bidi="pt_PT"/>
        </w:rPr>
        <w:t>Nesta seção final, Paulo encoraja Tito a evitar aqueles que gostam de discutir sobre religião simplesmente por causa do debate. E ele diz a Tito como lidar com aqueles que causam divisões.</w:t>
      </w:r>
    </w:p>
    <w:p>
      <w:pPr/>
      <w:r>
        <w:rPr>
          <w:lang w:val="pt_PT" w:bidi="pt_PT"/>
        </w:rPr>
      </w:r>
      <w:r>
        <w:rPr>
          <w:lang w:val="pt_PT" w:bidi="pt_PT"/>
        </w:rPr>
        <w:t>Em seguida, Paulo diz a Tito que lhe enviará Ártemas (não mencionado em nenhum outro momento no NT) ou Tíquico. Então ele encoraja Tito a cuidar de Apolo e Zenas se eles passarem por Creta. O próprio Tito deveria ir a Nicópolis antes do inverno.</w:t>
      </w:r>
    </w:p>
    <w:p>
      <w:pPr/>
      <w:r>
        <w:rPr>
          <w:lang w:val="pt_PT" w:bidi="pt_PT"/>
        </w:rPr>
      </w:r>
      <w:r>
        <w:rPr>
          <w:lang w:val="pt_PT" w:bidi="pt_PT"/>
        </w:rPr>
        <w:t>A epístola termina com uma exortação final para as “boas obras” e para uma vida espiritualmente frutífera.</w:t>
      </w:r>
    </w:p>
    <w:p>
      <w:pPr/>
      <w:r>
        <w:rPr>
          <w:lang w:val="pt_PT" w:bidi="pt_PT"/>
        </w:rPr>
      </w:r>
      <w:r>
        <w:rPr>
          <w:i/>
          <w:lang w:val="pt_PT" w:bidi="pt_PT"/>
        </w:rPr>
        <w:t>Veja também</w:t>
      </w:r>
      <w:r>
        <w:rPr>
          <w:lang w:val="pt_PT" w:bidi="pt_PT"/>
        </w:rPr>
        <w:t xml:space="preserve"> </w:t>
      </w:r>
      <w:r>
        <w:rPr>
          <w:lang w:val="pt_PT" w:bidi="pt_PT"/>
        </w:rPr>
        <w:t>Paulo, O Apóstolo</w:t>
      </w:r>
      <w:r>
        <w:rPr>
          <w:lang w:val="pt_PT" w:bidi="pt_PT"/>
        </w:rPr>
        <w:t xml:space="preserve">; </w:t>
      </w:r>
      <w:r>
        <w:rPr>
          <w:lang w:val="pt_PT" w:bidi="pt_PT"/>
        </w:rPr>
        <w:t>Timóteo, Primeira Carta a</w:t>
      </w:r>
      <w:r>
        <w:rPr>
          <w:lang w:val="pt_PT" w:bidi="pt_PT"/>
        </w:rPr>
        <w:t xml:space="preserve">; </w:t>
      </w:r>
      <w:r>
        <w:rPr>
          <w:lang w:val="pt_PT" w:bidi="pt_PT"/>
        </w:rPr>
        <w:t>Timóteo, Segunda Carta a</w:t>
      </w:r>
      <w:r>
        <w:rPr>
          <w:lang w:val="pt_PT" w:bidi="pt_PT"/>
        </w:rPr>
        <w:t xml:space="preserve">; </w:t>
      </w:r>
      <w:r>
        <w:rPr>
          <w:lang w:val="pt_PT" w:bidi="pt_PT"/>
        </w:rPr>
        <w:t>Tito (Pessoa) #1</w:t>
      </w:r>
      <w:r>
        <w:rPr>
          <w:lang w:val="pt_PT" w:bidi="pt_PT"/>
        </w:rPr>
        <w:t>.</w:t>
      </w:r>
      <w:r>
        <w:rPr>
          <w:lang w:val="pt_PT" w:bidi="pt_PT"/>
        </w:rPr>
      </w:r>
      <w:r>
        <w:rPr>
          <w:lang w:val="pt_PT" w:bidi="pt_PT"/>
        </w:rPr>
      </w:r>
    </w:p>
    <w:p>
      <w:pPr/>
      <w:r>
        <w:rPr>
          <w:lang w:val="pt_PT" w:bidi="pt_PT"/>
        </w:rPr>
      </w:r>
    </w:p>
    <w:p>
      <w:pPr>
        <w:pStyle w:val="Heading2"/>
      </w:pPr>
      <w:r>
        <w:rPr>
          <w:lang w:val="pt_PT" w:bidi="pt_PT"/>
        </w:rPr>
        <w:t>Tito César</w:t>
      </w:r>
      <w:r>
        <w:rPr>
          <w:lang w:val="pt_PT" w:bidi="pt_PT"/>
        </w:rPr>
      </w:r>
    </w:p>
    <w:p>
      <w:pPr/>
      <w:r>
        <w:rPr>
          <w:lang w:val="pt_PT" w:bidi="pt_PT"/>
        </w:rPr>
      </w:r>
      <w:r>
        <w:rPr>
          <w:lang w:val="pt_PT" w:bidi="pt_PT"/>
        </w:rPr>
        <w:t>Tito foi um imperador romano que viveu de 39 a 81 d.C. Ele governou o Império Romano de 79 a 81 d.C. Era filho do imperador Vespasiano e conhecido por sua habilidade militar e liderança gentil.</w:t>
      </w:r>
    </w:p>
    <w:p>
      <w:pPr>
        <w:pStyle w:val="Heading3"/>
      </w:pPr>
      <w:r>
        <w:rPr>
          <w:lang w:val="pt_PT" w:bidi="pt_PT"/>
        </w:rPr>
        <w:t>Carreira militar e conflito na Palestina</w:t>
      </w:r>
    </w:p>
    <w:p>
      <w:pPr/>
      <w:r>
        <w:rPr>
          <w:lang w:val="pt_PT" w:bidi="pt_PT"/>
        </w:rPr>
      </w:r>
      <w:r>
        <w:rPr>
          <w:lang w:val="pt_PT" w:bidi="pt_PT"/>
        </w:rPr>
        <w:t>O nome completo de Tito era Tito Flávio Vespasiano. Ele foi um líder militar bem-sucedido na Alemanha e na Grã-Bretanha. Quando o povo judeu se rebelou, ele se juntou ao seu pai Vespasiano na Palestina.</w:t>
      </w:r>
    </w:p>
    <w:p>
      <w:pPr/>
      <w:r>
        <w:rPr>
          <w:lang w:val="pt_PT" w:bidi="pt_PT"/>
        </w:rPr>
      </w:r>
      <w:r>
        <w:rPr>
          <w:lang w:val="pt_PT" w:bidi="pt_PT"/>
        </w:rPr>
        <w:t>Após Vespasiano partir para Roma, Tito tornou-se o general encarregado das forças romanas na região. Em 26 de setembro de 70 d.C., os romanos destruíram o templo em Jerusalém. Eles também capturaram a fortaleza da cidade e mataram muitos judeus. Tito retornou a Roma com prisioneiros e tesouros do templo. Ele e seu pai celebraram a vitória.</w:t>
      </w:r>
    </w:p>
    <w:p>
      <w:pPr/>
      <w:r>
        <w:rPr>
          <w:lang w:val="pt_PT" w:bidi="pt_PT"/>
        </w:rPr>
      </w:r>
      <w:r>
        <w:rPr>
          <w:lang w:val="pt_PT" w:bidi="pt_PT"/>
        </w:rPr>
        <w:t>Para homenagear esse evento, os romanos construíram o Arco de Tito em Roma. Ele ainda permanece hoje como um símbolo dessa vitória.</w:t>
      </w:r>
    </w:p>
    <w:p>
      <w:pPr>
        <w:pStyle w:val="Heading3"/>
      </w:pPr>
      <w:r>
        <w:rPr>
          <w:lang w:val="pt_PT" w:bidi="pt_PT"/>
        </w:rPr>
        <w:t>Vida em Roma</w:t>
      </w:r>
    </w:p>
    <w:p>
      <w:pPr/>
      <w:r>
        <w:rPr>
          <w:lang w:val="pt_PT" w:bidi="pt_PT"/>
        </w:rPr>
      </w:r>
      <w:r>
        <w:rPr>
          <w:lang w:val="pt_PT" w:bidi="pt_PT"/>
        </w:rPr>
        <w:t>Antes de se tornar Imperador, Tito trabalhou de perto com seu pai. Ele ajudou a redigir ordens oficiais e discursou no senado romano. Ele era bom em política e também habilidoso em música.</w:t>
      </w:r>
    </w:p>
    <w:p>
      <w:pPr/>
      <w:r>
        <w:rPr>
          <w:lang w:val="pt_PT" w:bidi="pt_PT"/>
        </w:rPr>
      </w:r>
      <w:r>
        <w:rPr>
          <w:lang w:val="pt_PT" w:bidi="pt_PT"/>
        </w:rPr>
        <w:t>Tito se apaixonou pela rainha Berenice, irmã do rei Agripa II (</w:t>
      </w:r>
      <w:r>
        <w:rPr>
          <w:lang w:val="pt_PT" w:bidi="pt_PT"/>
        </w:rPr>
        <w:t>At 25–26</w:t>
      </w:r>
      <w:r>
        <w:rPr>
          <w:lang w:val="pt_PT" w:bidi="pt_PT"/>
        </w:rPr>
        <w:t>). Ele planejava se casar com ela, mas mudou de ideia após ouvir rumores de que ela tinha um relacionamento inadequado com seu irmão.</w:t>
      </w:r>
    </w:p>
    <w:p>
      <w:pPr>
        <w:pStyle w:val="Heading3"/>
      </w:pPr>
      <w:r>
        <w:rPr>
          <w:lang w:val="pt_PT" w:bidi="pt_PT"/>
        </w:rPr>
        <w:t xml:space="preserve">Seu breve reinado </w:t>
      </w:r>
    </w:p>
    <w:p>
      <w:pPr/>
      <w:r>
        <w:rPr>
          <w:lang w:val="pt_PT" w:bidi="pt_PT"/>
        </w:rPr>
      </w:r>
      <w:r>
        <w:rPr>
          <w:lang w:val="pt_PT" w:bidi="pt_PT"/>
        </w:rPr>
        <w:t>Tito tornou-se imperador após a morte de Vespasiano em 79 d.C. Durante seu breve reinado, três grandes desastres ocorreram:</w:t>
      </w:r>
    </w:p>
    <w:p>
      <w:pPr>
        <w:pStyle w:val="ListBullet"/>
        <w:spacing w:line="240" w:lineRule="auto"/>
        <w:ind w:left="720"/>
      </w:pPr>
      <w:r>
        <w:rPr>
          <w:lang w:val="pt_PT" w:bidi="pt_PT"/>
        </w:rPr>
      </w:r>
      <w:r>
        <w:rPr>
          <w:lang w:val="pt_PT" w:bidi="pt_PT"/>
        </w:rPr>
        <w:t>O Monte Vesúvio entrou em erupção e soterrou as cidades de Pompeia, Estábia e Herculano (agosto, d.C 79)</w:t>
      </w:r>
    </w:p>
    <w:p>
      <w:pPr>
        <w:pStyle w:val="ListBullet"/>
        <w:spacing w:line="240" w:lineRule="auto"/>
        <w:ind w:left="720"/>
      </w:pPr>
      <w:r>
        <w:rPr>
          <w:lang w:val="pt_PT" w:bidi="pt_PT"/>
        </w:rPr>
      </w:r>
      <w:r>
        <w:rPr>
          <w:lang w:val="pt_PT" w:bidi="pt_PT"/>
        </w:rPr>
        <w:t>Um incêndio queimou partes de Roma por três dias (80 d.C.)</w:t>
      </w:r>
    </w:p>
    <w:p>
      <w:pPr>
        <w:pStyle w:val="ListBullet"/>
        <w:spacing w:line="240" w:lineRule="auto"/>
        <w:ind w:left="720"/>
      </w:pPr>
      <w:r>
        <w:rPr>
          <w:lang w:val="pt_PT" w:bidi="pt_PT"/>
        </w:rPr>
      </w:r>
      <w:r>
        <w:rPr>
          <w:lang w:val="pt_PT" w:bidi="pt_PT"/>
        </w:rPr>
        <w:t>Uma doença fatal se espalhou pela cidade</w:t>
      </w:r>
    </w:p>
    <w:p>
      <w:pPr/>
      <w:r>
        <w:rPr>
          <w:lang w:val="pt_PT" w:bidi="pt_PT"/>
        </w:rPr>
      </w:r>
      <w:r>
        <w:rPr>
          <w:lang w:val="pt_PT" w:bidi="pt_PT"/>
        </w:rPr>
        <w:t>O escritor romano Suetônio disse que Tito cuidava do povo como um pai cuida de seus filhos. Quando ele morreu repentinamente em 81 d.C., pessoas em toda Roma lamentaram. Tanto líderes quanto cidadãos comuns o elogiaram por sua bondade e liderança.</w:t>
      </w:r>
    </w:p>
    <w:p>
      <w:pPr/>
      <w:r>
        <w:rPr>
          <w:lang w:val="pt_PT" w:bidi="pt_PT"/>
        </w:rPr>
      </w:r>
      <w:r>
        <w:rPr>
          <w:i/>
          <w:lang w:val="pt_PT" w:bidi="pt_PT"/>
        </w:rPr>
        <w:t>Veja também</w:t>
      </w:r>
      <w:r>
        <w:rPr>
          <w:lang w:val="pt_PT" w:bidi="pt_PT"/>
        </w:rPr>
        <w:t xml:space="preserve"> </w:t>
      </w:r>
      <w:r>
        <w:rPr>
          <w:lang w:val="pt_PT" w:bidi="pt_PT"/>
        </w:rPr>
        <w:t>Césares, Os</w:t>
      </w:r>
      <w:r>
        <w:rPr>
          <w:lang w:val="pt_PT" w:bidi="pt_PT"/>
        </w:rPr>
        <w:t>.</w:t>
      </w:r>
      <w:r>
        <w:rPr>
          <w:lang w:val="pt_PT" w:bidi="pt_PT"/>
        </w:rPr>
      </w:r>
      <w:r>
        <w:rPr>
          <w:lang w:val="pt_PT" w:bidi="pt_PT"/>
        </w:rPr>
      </w:r>
    </w:p>
    <w:p>
      <w:pPr/>
      <w:r>
        <w:rPr>
          <w:lang w:val="pt_PT" w:bidi="pt_PT"/>
        </w:rPr>
      </w:r>
    </w:p>
    <w:p>
      <w:pPr>
        <w:pStyle w:val="Heading2"/>
      </w:pPr>
      <w:r>
        <w:rPr>
          <w:lang w:val="pt_PT" w:bidi="pt_PT"/>
        </w:rPr>
        <w:t>Tito (Pessoa)</w:t>
      </w:r>
      <w:r>
        <w:rPr>
          <w:lang w:val="pt_PT" w:bidi="pt_PT"/>
        </w:rPr>
      </w:r>
    </w:p>
    <w:p>
      <w:pPr/>
      <w:r>
        <w:rPr>
          <w:lang w:val="pt_PT" w:bidi="pt_PT"/>
        </w:rPr>
      </w:r>
      <w:r>
        <w:rPr>
          <w:lang w:val="pt_PT" w:bidi="pt_PT"/>
        </w:rPr>
        <w:t>1. Um dos convertidos de Paulo — “meu verdadeiro filho na fé, esta fé que é sua e minha” (</w:t>
      </w:r>
      <w:r>
        <w:rPr>
          <w:lang w:val="pt_PT" w:bidi="pt_PT"/>
        </w:rPr>
        <w:t>Ti 1.4</w:t>
      </w:r>
      <w:r>
        <w:rPr>
          <w:lang w:val="pt_PT" w:bidi="pt_PT"/>
        </w:rPr>
        <w:t>) — que se tornou um companheiro íntimo e confiável do apóstolo em sua missão de plantar o cristianismo em todo o mundo mediterrâneo (</w:t>
      </w:r>
      <w:r>
        <w:rPr>
          <w:lang w:val="pt_PT" w:bidi="pt_PT"/>
        </w:rPr>
        <w:t>2Co 8.23</w:t>
      </w:r>
      <w:r>
        <w:rPr>
          <w:lang w:val="pt_PT" w:bidi="pt_PT"/>
        </w:rPr>
        <w:t xml:space="preserve">; </w:t>
      </w:r>
      <w:r>
        <w:rPr>
          <w:lang w:val="pt_PT" w:bidi="pt_PT"/>
        </w:rPr>
        <w:t>2Tm 4.10</w:t>
      </w:r>
      <w:r>
        <w:rPr>
          <w:lang w:val="pt_PT" w:bidi="pt_PT"/>
        </w:rPr>
        <w:t xml:space="preserve">; </w:t>
      </w:r>
      <w:r>
        <w:rPr>
          <w:lang w:val="pt_PT" w:bidi="pt_PT"/>
        </w:rPr>
        <w:t>Tt 1.4–5</w:t>
      </w:r>
      <w:r>
        <w:rPr>
          <w:lang w:val="pt_PT" w:bidi="pt_PT"/>
        </w:rPr>
        <w:t>). Mencionado com frequência nas cartas de Paulo (oito vezes em 2 Coríntios, duas vezes em Gálatas, uma vez em 2 Timóteo e em Tito), seu nome não ocorre em lugar algum em Atos. Este é um silêncio intrigante que alguns estudiosos tentaram explicar com a fascinante, porém incerta, sugestão de que ele era um irmão de Lucas, o autor de Atos.</w:t>
      </w:r>
    </w:p>
    <w:p>
      <w:pPr/>
      <w:r>
        <w:rPr>
          <w:lang w:val="pt_PT" w:bidi="pt_PT"/>
        </w:rPr>
      </w:r>
      <w:r>
        <w:rPr>
          <w:lang w:val="pt_PT" w:bidi="pt_PT"/>
        </w:rPr>
        <w:t>Ao contrário de Timóteo, que era metade judeu, Tito nasceu de pais gentios. Nada é registrado a respeito das circunstâncias que cercaram sua conversão e encontro inicial com Paulo. Ele é introduzido pela primeira vez como um companheiro de Paulo e Barnabé em uma visita a Jerusalém (</w:t>
      </w:r>
      <w:r>
        <w:rPr>
          <w:lang w:val="pt_PT" w:bidi="pt_PT"/>
        </w:rPr>
        <w:t>Gl 2.3</w:t>
      </w:r>
      <w:r>
        <w:rPr>
          <w:lang w:val="pt_PT" w:bidi="pt_PT"/>
        </w:rPr>
        <w:t>). A ocasião parece ter sido o Concílio de Jerusalém, cerca do ano 50 d.C, no qual Paulo e Barnabé participaram como delegados oficiais da igreja em Antioquia, não muito tempo após a primeira viagem missionária do apóstolo (</w:t>
      </w:r>
      <w:r>
        <w:rPr>
          <w:lang w:val="pt_PT" w:bidi="pt_PT"/>
        </w:rPr>
        <w:t>Atos 15</w:t>
      </w:r>
      <w:r>
        <w:rPr>
          <w:lang w:val="pt_PT" w:bidi="pt_PT"/>
        </w:rPr>
        <w:t>).</w:t>
      </w:r>
    </w:p>
    <w:p>
      <w:pPr/>
      <w:r>
        <w:rPr>
          <w:lang w:val="pt_PT" w:bidi="pt_PT"/>
        </w:rPr>
      </w:r>
      <w:r>
        <w:rPr>
          <w:lang w:val="pt_PT" w:bidi="pt_PT"/>
        </w:rPr>
        <w:t>Com a questão altamente contestada da circuncisão compulsória dos gentios convertidos ao cristianismo antes do concílio, Paulo decidiu fazer um caso de teste com Tito. O concílio decidiu a favor de Paulo e contra o partido judaizante, e Tito foi aceito pelos outros apóstolos e líderes da igreja de Jerusalém sem se submeter ao rito da circuncisão. Assim, Tito se tornou uma figura chave na libertação da igreja primitiva da influência do partido judaizante.</w:t>
      </w:r>
    </w:p>
    <w:p>
      <w:pPr/>
      <w:r>
        <w:rPr>
          <w:lang w:val="pt_PT" w:bidi="pt_PT"/>
        </w:rPr>
      </w:r>
      <w:r>
        <w:rPr>
          <w:lang w:val="pt_PT" w:bidi="pt_PT"/>
        </w:rPr>
        <w:t>Tito provavelmente acompanhou Paul daquele momento em diante, mas ele não aparece novamente até a crise de Paulo com a igreja em Corinto durante sua terceira viagem missionária. De acordo com 2 Coríntios, enquanto Paulo estava conduzindo um ministério estendido em Éfeso, ele recebeu a notícia de que a igreja de Coríntio havia se tornado hostil contra ele e renunciou sua autoridade apostólica. Tendo outras tentativas de reconciliação fracassado, Paulo decidiu enviar Tito a Corinto para tentar reparar a brecha. Quando Tito se reencontrou com Paulo em algum lugar na Macedônia, para onde o apóstolo havia viajado de Éfeso a fim de encontrá-lo, Tito trouxe as boas notícias de que a atitude dos coríntios havia mudado e seu antigo amor e amizade foram agora restaurados (</w:t>
      </w:r>
      <w:r>
        <w:rPr>
          <w:lang w:val="pt_PT" w:bidi="pt_PT"/>
        </w:rPr>
        <w:t>2Cor 7.6–7</w:t>
      </w:r>
      <w:r>
        <w:rPr>
          <w:lang w:val="pt_PT" w:bidi="pt_PT"/>
        </w:rPr>
        <w:t>). novas Tendo em vista este desenvolvimento, Paulo enviou Tito de volta para Corinto, carregando 2 Coríntios, que incluía instruções para completar a oferta de ajuda aos cristãos judeus da Judeia (</w:t>
      </w:r>
      <w:r>
        <w:rPr>
          <w:lang w:val="pt_PT" w:bidi="pt_PT"/>
        </w:rPr>
        <w:t>8.6,16</w:t>
      </w:r>
      <w:r>
        <w:rPr>
          <w:lang w:val="pt_PT" w:bidi="pt_PT"/>
        </w:rPr>
        <w:t>). Tito também foi aparentemente bem-sucedido neste empreendimento (</w:t>
      </w:r>
      <w:r>
        <w:rPr>
          <w:lang w:val="pt_PT" w:bidi="pt_PT"/>
        </w:rPr>
        <w:t>Rm 15.25–26</w:t>
      </w:r>
      <w:r>
        <w:rPr>
          <w:lang w:val="pt_PT" w:bidi="pt_PT"/>
        </w:rPr>
        <w:t>).</w:t>
      </w:r>
    </w:p>
    <w:p>
      <w:pPr/>
      <w:r>
        <w:rPr>
          <w:lang w:val="pt_PT" w:bidi="pt_PT"/>
        </w:rPr>
      </w:r>
      <w:r>
        <w:rPr>
          <w:lang w:val="pt_PT" w:bidi="pt_PT"/>
        </w:rPr>
        <w:t>Assumindo que Paulo foi liberto após sua primeira prisão romana, parece que Tito o acompanhou em uma missão na ilha de Creta. Ao partir de Creta, Paulo deixou Tito para trás para consolidar o novo movimento cristão lá (</w:t>
      </w:r>
      <w:r>
        <w:rPr>
          <w:lang w:val="pt_PT" w:bidi="pt_PT"/>
        </w:rPr>
        <w:t>Tt 1.5</w:t>
      </w:r>
      <w:r>
        <w:rPr>
          <w:lang w:val="pt_PT" w:bidi="pt_PT"/>
        </w:rPr>
        <w:t xml:space="preserve">). A tarefa era difícil, pois os cretenses eram indisciplinados e a igreja que permanecia já havia sido invadida por falsos mestres (vv. </w:t>
      </w:r>
      <w:r>
        <w:rPr>
          <w:lang w:val="pt_PT" w:bidi="pt_PT"/>
        </w:rPr>
        <w:t>10–16</w:t>
      </w:r>
      <w:r>
        <w:rPr>
          <w:lang w:val="pt_PT" w:bidi="pt_PT"/>
        </w:rPr>
        <w:t>). Sua forma de lidar com o problema em Corinto alguns anos antes, no entanto, demonstrou que Tito possuía a seriedade espiritual, a diplomacia hábil e o zelo amoroso necessários para enfrentar o presente desafio, e Paulo estava confiante de que esta nova comissão estava, portanto, segura em suas mãos.</w:t>
      </w:r>
    </w:p>
    <w:p>
      <w:pPr/>
      <w:r>
        <w:rPr>
          <w:lang w:val="pt_PT" w:bidi="pt_PT"/>
        </w:rPr>
      </w:r>
      <w:r>
        <w:rPr>
          <w:lang w:val="pt_PT" w:bidi="pt_PT"/>
        </w:rPr>
        <w:t>A carta de Pula a Tito, uma de suas três Cartas Pastorais, foi escrita um pouco mais tarde para encorajar Tito em seu ministério cretense. A carta se encerra com o pedido do apóstolo para que Tito se junte a ele em Nicópolis, uma cidade na costa oeste da Grécia, onde ele planejava passar o inverno (</w:t>
      </w:r>
      <w:r>
        <w:rPr>
          <w:lang w:val="pt_PT" w:bidi="pt_PT"/>
        </w:rPr>
        <w:t>Tt 3.12</w:t>
      </w:r>
      <w:r>
        <w:rPr>
          <w:lang w:val="pt_PT" w:bidi="pt_PT"/>
        </w:rPr>
        <w:t xml:space="preserve">). Muito provavelmente foi de Nicópolis, ou mais tarde de Roma (onde o apóstolo foi novamente preso e eventualmente martirizado), que Paulo enviou Tito na missão para a Dalmácia, uma província romana onde hoje é a Croácia (veja </w:t>
      </w:r>
      <w:r>
        <w:rPr>
          <w:lang w:val="pt_PT" w:bidi="pt_PT"/>
        </w:rPr>
        <w:t>2Tm 4.10</w:t>
      </w:r>
      <w:r>
        <w:rPr>
          <w:lang w:val="pt_PT" w:bidi="pt_PT"/>
        </w:rPr>
        <w:t>). Se a tradição posterior estiver correta, Tito voltou para Creta, onde ele serviu como bispo até envelhecer.</w:t>
      </w:r>
    </w:p>
    <w:p>
      <w:pPr/>
      <w:r>
        <w:rPr>
          <w:lang w:val="pt_PT" w:bidi="pt_PT"/>
        </w:rPr>
      </w:r>
      <w:r>
        <w:rPr>
          <w:i/>
          <w:lang w:val="pt_PT" w:bidi="pt_PT"/>
        </w:rPr>
        <w:t>Veja também</w:t>
      </w:r>
      <w:r>
        <w:rPr>
          <w:lang w:val="pt_PT" w:bidi="pt_PT"/>
        </w:rPr>
        <w:t xml:space="preserve"> </w:t>
      </w:r>
      <w:r>
        <w:rPr>
          <w:lang w:val="pt_PT" w:bidi="pt_PT"/>
        </w:rPr>
        <w:t>Tito, Carta para</w:t>
      </w:r>
      <w:r>
        <w:rPr>
          <w:lang w:val="pt_PT" w:bidi="pt_PT"/>
        </w:rPr>
        <w:t>.</w:t>
      </w:r>
    </w:p>
    <w:p>
      <w:pPr/>
      <w:r>
        <w:rPr>
          <w:lang w:val="pt_PT" w:bidi="pt_PT"/>
        </w:rPr>
      </w:r>
      <w:r>
        <w:rPr>
          <w:lang w:val="pt_PT" w:bidi="pt_PT"/>
        </w:rPr>
        <w:t xml:space="preserve">2. Ortografia variante de um prosélito gentio em Corinto, dono da casa para a qual Paulo foi após a comunidade judaica, em geral, ter rejeitado sua mensagem </w:t>
      </w:r>
      <w:r>
        <w:rPr>
          <w:lang w:val="pt_PT" w:bidi="pt_PT"/>
        </w:rPr>
        <w:t>(Atos 18.</w:t>
      </w:r>
      <w:r>
        <w:rPr>
          <w:lang w:val="pt_PT" w:bidi="pt_PT"/>
        </w:rPr>
        <w:t xml:space="preserve">7). A melhor evidência manuscrita o chama de Tito Justo. </w:t>
      </w:r>
      <w:r>
        <w:rPr>
          <w:i/>
          <w:lang w:val="pt_PT" w:bidi="pt_PT"/>
        </w:rPr>
        <w:t>Veja</w:t>
      </w:r>
      <w:r>
        <w:rPr>
          <w:lang w:val="pt_PT" w:bidi="pt_PT"/>
        </w:rPr>
        <w:t xml:space="preserve"> </w:t>
      </w:r>
      <w:r>
        <w:rPr>
          <w:lang w:val="pt_PT" w:bidi="pt_PT"/>
        </w:rPr>
        <w:t>Justo #2</w:t>
      </w:r>
      <w:r>
        <w:rPr>
          <w:lang w:val="pt_PT" w:bidi="pt_PT"/>
        </w:rPr>
        <w:t>.</w:t>
      </w:r>
    </w:p>
    <w:p>
      <w:pPr/>
      <w:r>
        <w:rPr>
          <w:lang w:val="pt_PT" w:bidi="pt_PT"/>
        </w:rPr>
      </w:r>
      <w:r>
        <w:rPr>
          <w:lang w:val="pt_PT" w:bidi="pt_PT"/>
        </w:rPr>
        <w:t xml:space="preserve">3. O filho de Vespasiano; o imperador de Roma de 79–81 d.C. </w:t>
      </w:r>
      <w:r>
        <w:rPr>
          <w:i/>
          <w:lang w:val="pt_PT" w:bidi="pt_PT"/>
        </w:rPr>
        <w:t>Veja</w:t>
      </w:r>
      <w:r>
        <w:rPr>
          <w:lang w:val="pt_PT" w:bidi="pt_PT"/>
        </w:rPr>
        <w:t xml:space="preserve"> </w:t>
      </w:r>
      <w:r>
        <w:rPr>
          <w:lang w:val="pt_PT" w:bidi="pt_PT"/>
        </w:rPr>
        <w:t>Césares, Os</w:t>
      </w:r>
      <w:r>
        <w:rPr>
          <w:lang w:val="pt_PT" w:bidi="pt_PT"/>
        </w:rPr>
        <w:t>.</w:t>
      </w:r>
      <w:r>
        <w:rPr>
          <w:lang w:val="pt_PT" w:bidi="pt_PT"/>
        </w:rPr>
      </w:r>
      <w:r>
        <w:rPr>
          <w:lang w:val="pt_PT" w:bidi="pt_PT"/>
        </w:rPr>
      </w:r>
    </w:p>
    <w:p>
      <w:pPr/>
      <w:r>
        <w:rPr>
          <w:lang w:val="pt_PT" w:bidi="pt_PT"/>
        </w:rPr>
      </w:r>
    </w:p>
    <w:p>
      <w:pPr>
        <w:pStyle w:val="Heading2"/>
      </w:pPr>
      <w:r>
        <w:rPr>
          <w:lang w:val="pt_PT" w:bidi="pt_PT"/>
        </w:rPr>
        <w:t>Títulos dos Salmos</w:t>
      </w:r>
      <w:r>
        <w:rPr>
          <w:lang w:val="pt_PT" w:bidi="pt_PT"/>
        </w:rPr>
      </w:r>
    </w:p>
    <w:p>
      <w:pPr/>
      <w:r>
        <w:rPr>
          <w:lang w:val="pt_PT" w:bidi="pt_PT"/>
        </w:rPr>
      </w:r>
      <w:r>
        <w:rPr>
          <w:lang w:val="pt_PT" w:bidi="pt_PT"/>
        </w:rPr>
        <w:t xml:space="preserve">Cabeçalhos encontrados em vários salmos. </w:t>
      </w:r>
      <w:r>
        <w:rPr>
          <w:i/>
          <w:lang w:val="pt_PT" w:bidi="pt_PT"/>
        </w:rPr>
        <w:t>Veja</w:t>
      </w:r>
      <w:r>
        <w:rPr>
          <w:lang w:val="pt_PT" w:bidi="pt_PT"/>
        </w:rPr>
        <w:t xml:space="preserve"> </w:t>
      </w:r>
      <w:r>
        <w:rPr>
          <w:lang w:val="pt_PT" w:bidi="pt_PT"/>
        </w:rPr>
        <w:t>Música</w:t>
      </w:r>
      <w:r>
        <w:rPr>
          <w:lang w:val="pt_PT" w:bidi="pt_PT"/>
        </w:rPr>
        <w:t xml:space="preserve">; </w:t>
      </w:r>
      <w:r>
        <w:rPr>
          <w:lang w:val="pt_PT" w:bidi="pt_PT"/>
        </w:rPr>
        <w:t>Salmos,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Tiz</w:t>
      </w:r>
      <w:r>
        <w:rPr>
          <w:lang w:val="pt_PT" w:bidi="pt_PT"/>
        </w:rPr>
      </w:r>
    </w:p>
    <w:p>
      <w:pPr/>
      <w:r>
        <w:rPr>
          <w:lang w:val="pt_PT" w:bidi="pt_PT"/>
        </w:rPr>
      </w:r>
      <w:r>
        <w:rPr>
          <w:lang w:val="pt_PT" w:bidi="pt_PT"/>
        </w:rPr>
        <w:t>Aldeia onde Joá viveu (</w:t>
      </w:r>
      <w:r>
        <w:rPr>
          <w:lang w:val="pt_PT" w:bidi="pt_PT"/>
        </w:rPr>
        <w:t>1Cr 11.45</w:t>
      </w:r>
      <w:r>
        <w:rPr>
          <w:lang w:val="pt_PT" w:bidi="pt_PT"/>
        </w:rPr>
        <w:t>).</w:t>
      </w:r>
      <w:r>
        <w:rPr>
          <w:lang w:val="pt_PT" w:bidi="pt_PT"/>
        </w:rPr>
      </w:r>
      <w:r>
        <w:rPr>
          <w:lang w:val="pt_PT" w:bidi="pt_PT"/>
        </w:rPr>
      </w:r>
    </w:p>
    <w:p>
      <w:pPr/>
      <w:r>
        <w:rPr>
          <w:lang w:val="pt_PT" w:bidi="pt_PT"/>
        </w:rPr>
      </w:r>
    </w:p>
    <w:p>
      <w:pPr>
        <w:pStyle w:val="Heading2"/>
      </w:pPr>
      <w:r>
        <w:rPr>
          <w:lang w:val="pt_PT" w:bidi="pt_PT"/>
        </w:rPr>
        <w:t>Toá</w:t>
      </w:r>
      <w:r>
        <w:rPr>
          <w:lang w:val="pt_PT" w:bidi="pt_PT"/>
        </w:rPr>
      </w:r>
    </w:p>
    <w:p>
      <w:pPr/>
      <w:r>
        <w:rPr>
          <w:lang w:val="pt_PT" w:bidi="pt_PT"/>
        </w:rPr>
      </w:r>
      <w:r>
        <w:rPr>
          <w:lang w:val="pt_PT" w:bidi="pt_PT"/>
        </w:rPr>
        <w:t>Levita coatita e ancestral de Samuel (</w:t>
      </w:r>
      <w:r>
        <w:rPr>
          <w:lang w:val="pt_PT" w:bidi="pt_PT"/>
        </w:rPr>
        <w:t>1Cr 6.34</w:t>
      </w:r>
      <w:r>
        <w:rPr>
          <w:lang w:val="pt_PT" w:bidi="pt_PT"/>
        </w:rPr>
        <w:t>).</w:t>
      </w:r>
      <w:r>
        <w:rPr>
          <w:lang w:val="pt_PT" w:bidi="pt_PT"/>
        </w:rPr>
      </w:r>
      <w:r>
        <w:rPr>
          <w:lang w:val="pt_PT" w:bidi="pt_PT"/>
        </w:rPr>
      </w:r>
    </w:p>
    <w:p>
      <w:pPr/>
      <w:r>
        <w:rPr>
          <w:lang w:val="pt_PT" w:bidi="pt_PT"/>
        </w:rPr>
      </w:r>
    </w:p>
    <w:p>
      <w:pPr>
        <w:pStyle w:val="Heading2"/>
      </w:pPr>
      <w:r>
        <w:rPr>
          <w:lang w:val="pt_PT" w:bidi="pt_PT"/>
        </w:rPr>
        <w:t>Tobe</w:t>
      </w:r>
      <w:r>
        <w:rPr>
          <w:lang w:val="pt_PT" w:bidi="pt_PT"/>
        </w:rPr>
      </w:r>
    </w:p>
    <w:p>
      <w:pPr/>
      <w:r>
        <w:rPr>
          <w:lang w:val="pt_PT" w:bidi="pt_PT"/>
        </w:rPr>
      </w:r>
      <w:r>
        <w:rPr>
          <w:lang w:val="pt_PT" w:bidi="pt_PT"/>
        </w:rPr>
        <w:t>Um lugar onde Jefté foi morar depois que seus meio-irmãos o forçaram a sair porque ele nasceu de uma mãe diferente (</w:t>
      </w:r>
      <w:r>
        <w:rPr>
          <w:lang w:val="pt_PT" w:bidi="pt_PT"/>
        </w:rPr>
        <w:t>Jz 11.3–5</w:t>
      </w:r>
      <w:r>
        <w:rPr>
          <w:lang w:val="pt_PT" w:bidi="pt_PT"/>
        </w:rPr>
        <w:t>). Durante o reinado do rei Davi, os amonitas contrataram 12.000 homens de Tobe como soldados para lutar contra Davi (</w:t>
      </w:r>
      <w:r>
        <w:rPr>
          <w:lang w:val="pt_PT" w:bidi="pt_PT"/>
        </w:rPr>
        <w:t>2Sm 10.6–8</w:t>
      </w:r>
      <w:r>
        <w:rPr>
          <w:lang w:val="pt_PT" w:bidi="pt_PT"/>
        </w:rPr>
        <w:t>).</w:t>
      </w:r>
    </w:p>
    <w:p>
      <w:pPr/>
      <w:r>
        <w:rPr>
          <w:lang w:val="pt_PT" w:bidi="pt_PT"/>
        </w:rPr>
      </w:r>
      <w:r>
        <w:rPr>
          <w:lang w:val="pt_PT" w:bidi="pt_PT"/>
        </w:rPr>
        <w:t>Tobe era provavelmente o mesmo que o reino arameu chamado Tobe, localizado no deserto a leste ou nordeste de Gileade. Muitos anos depois, durante o tempo dos Macabeus, um grupo de judeus viveu em Tobe.</w:t>
      </w:r>
      <w:r>
        <w:rPr>
          <w:lang w:val="pt_PT" w:bidi="pt_PT"/>
        </w:rPr>
      </w:r>
      <w:r>
        <w:rPr>
          <w:lang w:val="pt_PT" w:bidi="pt_PT"/>
        </w:rPr>
      </w:r>
    </w:p>
    <w:p>
      <w:pPr/>
      <w:r>
        <w:rPr>
          <w:lang w:val="pt_PT" w:bidi="pt_PT"/>
        </w:rPr>
      </w:r>
    </w:p>
    <w:p>
      <w:pPr>
        <w:pStyle w:val="Heading2"/>
      </w:pPr>
      <w:r>
        <w:rPr>
          <w:lang w:val="pt_PT" w:bidi="pt_PT"/>
        </w:rPr>
        <w:t>Tobe-Adonias</w:t>
      </w:r>
      <w:r>
        <w:rPr>
          <w:lang w:val="pt_PT" w:bidi="pt_PT"/>
        </w:rPr>
      </w:r>
    </w:p>
    <w:p>
      <w:pPr/>
      <w:r>
        <w:rPr>
          <w:lang w:val="pt_PT" w:bidi="pt_PT"/>
        </w:rPr>
      </w:r>
      <w:r>
        <w:rPr>
          <w:lang w:val="pt_PT" w:bidi="pt_PT"/>
        </w:rPr>
        <w:t>Um dos levitas sob Josafá que foi às cidades de Judá para ensinar a lei (</w:t>
      </w:r>
      <w:r>
        <w:rPr>
          <w:lang w:val="pt_PT" w:bidi="pt_PT"/>
        </w:rPr>
        <w:t>2Cr 17.8</w:t>
      </w:r>
      <w:r>
        <w:rPr>
          <w:lang w:val="pt_PT" w:bidi="pt_PT"/>
        </w:rPr>
        <w:t>).</w:t>
      </w:r>
      <w:r>
        <w:rPr>
          <w:lang w:val="pt_PT" w:bidi="pt_PT"/>
        </w:rPr>
      </w:r>
      <w:r>
        <w:rPr>
          <w:lang w:val="pt_PT" w:bidi="pt_PT"/>
        </w:rPr>
      </w:r>
    </w:p>
    <w:p>
      <w:pPr/>
      <w:r>
        <w:rPr>
          <w:lang w:val="pt_PT" w:bidi="pt_PT"/>
        </w:rPr>
      </w:r>
    </w:p>
    <w:p>
      <w:pPr>
        <w:pStyle w:val="Heading2"/>
      </w:pPr>
      <w:r>
        <w:rPr>
          <w:lang w:val="pt_PT" w:bidi="pt_PT"/>
        </w:rPr>
        <w:t>Tobias</w:t>
      </w:r>
      <w:r>
        <w:rPr>
          <w:lang w:val="pt_PT" w:bidi="pt_PT"/>
        </w:rPr>
      </w:r>
    </w:p>
    <w:p>
      <w:pPr>
        <w:pStyle w:val="ListNumber"/>
        <w:numPr>
          <w:ilvl w:val="0"/>
          <w:numId w:val="29"/>
        </w:numPr>
        <w:spacing w:line="240" w:lineRule="auto"/>
        <w:ind w:left="720"/>
      </w:pPr>
      <w:r>
        <w:rPr>
          <w:lang w:val="pt_PT" w:bidi="pt_PT"/>
        </w:rPr>
      </w:r>
      <w:r>
        <w:rPr>
          <w:lang w:val="pt_PT" w:bidi="pt_PT"/>
        </w:rPr>
        <w:t>O ancestral de uma família de pessoas que retornaram com Zorobabel a Jerusalém após o exílio na Babilônia. Esta família não conseguiu provar sua herança judaica (</w:t>
      </w:r>
      <w:r>
        <w:rPr>
          <w:lang w:val="pt_PT" w:bidi="pt_PT"/>
        </w:rPr>
        <w:t>Ed 2.60</w:t>
      </w:r>
      <w:r>
        <w:rPr>
          <w:lang w:val="pt_PT" w:bidi="pt_PT"/>
        </w:rPr>
        <w:t xml:space="preserve">; </w:t>
      </w:r>
      <w:r>
        <w:rPr>
          <w:lang w:val="pt_PT" w:bidi="pt_PT"/>
        </w:rPr>
        <w:t>Ne 7.62</w:t>
      </w:r>
      <w:r>
        <w:rPr>
          <w:lang w:val="pt_PT" w:bidi="pt_PT"/>
        </w:rPr>
        <w:t>).</w:t>
      </w:r>
    </w:p>
    <w:p>
      <w:pPr>
        <w:pStyle w:val="ListNumber"/>
        <w:spacing w:line="240" w:lineRule="auto"/>
        <w:ind w:left="720"/>
      </w:pPr>
      <w:r>
        <w:rPr>
          <w:lang w:val="pt_PT" w:bidi="pt_PT"/>
        </w:rPr>
      </w:r>
      <w:r>
        <w:rPr>
          <w:lang w:val="pt_PT" w:bidi="pt_PT"/>
        </w:rPr>
        <w:t xml:space="preserve">Um amonita que se opôs a Neemias quando ele chegou a Jerusalém por volta de 445 a.C. Tobias é chamado de “o oficial amonita” em </w:t>
      </w:r>
      <w:r>
        <w:rPr>
          <w:lang w:val="pt_PT" w:bidi="pt_PT"/>
        </w:rPr>
        <w:t>Neemias 2.10,19</w:t>
      </w:r>
      <w:r>
        <w:rPr>
          <w:lang w:val="pt_PT" w:bidi="pt_PT"/>
        </w:rPr>
        <w:t>, um termo que descreve uma pessoa importante com poder, como um governador. Ele, Sambalate e Gesém foram os principais opositores da reconstrução do muro. Eles eram oficiais de alto escalão do Império Persa. Ele estava ligado por casamento aos judeus de duas maneiras. Ele se casou com a filha de Secanias, filho de Ará. Seu filho Joanã se casou com a filha de Mesulão, filho de Berequias (</w:t>
      </w:r>
      <w:r>
        <w:rPr>
          <w:lang w:val="pt_PT" w:bidi="pt_PT"/>
        </w:rPr>
        <w:t>Ne 6.18</w:t>
      </w:r>
      <w:r>
        <w:rPr>
          <w:lang w:val="pt_PT" w:bidi="pt_PT"/>
        </w:rPr>
        <w:t>). Seu casamento com uma família proeminente de Jerusalém lhe deu fortes laços com a aristocracia da cidade (</w:t>
      </w:r>
      <w:r>
        <w:rPr>
          <w:lang w:val="pt_PT" w:bidi="pt_PT"/>
        </w:rPr>
        <w:t>Ne 6.17</w:t>
      </w:r>
      <w:r>
        <w:rPr>
          <w:lang w:val="pt_PT" w:bidi="pt_PT"/>
        </w:rPr>
        <w:t>).</w:t>
        <w:br/>
      </w:r>
      <w:r>
        <w:rPr>
          <w:lang w:val="pt_PT" w:bidi="pt_PT"/>
        </w:rPr>
        <w:t>Neemias teve que enfrentar a ameaça representada por Tobias e seus aliados influentes. Neemias foi acusado de liderar o povo de Jerusalém em uma revolta contra o rei Artaxerxes (</w:t>
      </w:r>
      <w:r>
        <w:rPr>
          <w:lang w:val="pt_PT" w:bidi="pt_PT"/>
        </w:rPr>
        <w:t>Ne 2.19</w:t>
      </w:r>
      <w:r>
        <w:rPr>
          <w:lang w:val="pt_PT" w:bidi="pt_PT"/>
        </w:rPr>
        <w:t>). À medida que o muro era reconstruído, Tobias planejou sitiar Jerusalém (</w:t>
      </w:r>
      <w:r>
        <w:rPr>
          <w:lang w:val="pt_PT" w:bidi="pt_PT"/>
        </w:rPr>
        <w:t>Ne 4.8</w:t>
      </w:r>
      <w:r>
        <w:rPr>
          <w:lang w:val="pt_PT" w:bidi="pt_PT"/>
        </w:rPr>
        <w:t>). Neemias ordenou que os judeus se defendessem. Eles continuaram a reparar o muro, protegidos por guardas armados. Com a aproximação das forças inimigas, cada trabalhador segurava uma arma junto com sua pá de pedreiro (</w:t>
      </w:r>
      <w:r>
        <w:rPr>
          <w:lang w:val="pt_PT" w:bidi="pt_PT"/>
        </w:rPr>
        <w:t>Ne 4.17–19</w:t>
      </w:r>
      <w:r>
        <w:rPr>
          <w:lang w:val="pt_PT" w:bidi="pt_PT"/>
        </w:rPr>
        <w:t>). Eles acreditavam que “Nosso Deus lutará por nós” e foram encorajados (</w:t>
      </w:r>
      <w:r>
        <w:rPr>
          <w:lang w:val="pt_PT" w:bidi="pt_PT"/>
        </w:rPr>
        <w:t>Ne 4.20</w:t>
      </w:r>
      <w:r>
        <w:rPr>
          <w:lang w:val="pt_PT" w:bidi="pt_PT"/>
        </w:rPr>
        <w:t>). Tobias também se juntou ao complô para assassinar Neemias após a reconstrução dos muros (</w:t>
      </w:r>
      <w:r>
        <w:rPr>
          <w:lang w:val="pt_PT" w:bidi="pt_PT"/>
        </w:rPr>
        <w:t>Ne 6.2–4</w:t>
      </w:r>
      <w:r>
        <w:rPr>
          <w:lang w:val="pt_PT" w:bidi="pt_PT"/>
        </w:rPr>
        <w:t>). Neemias foi acusado de falsos relatos de rebelião. Um habitante de Jerusalém, contratado pelos aliados, tentou induzi-lo a entrar no templo. Isso desacreditaria sua posição entre os fiéis (</w:t>
      </w:r>
      <w:r>
        <w:rPr>
          <w:lang w:val="pt_PT" w:bidi="pt_PT"/>
        </w:rPr>
        <w:t>Ne 6.5–13</w:t>
      </w:r>
      <w:r>
        <w:rPr>
          <w:lang w:val="pt_PT" w:bidi="pt_PT"/>
        </w:rPr>
        <w:t>).</w:t>
        <w:br/>
      </w:r>
      <w:r>
        <w:rPr>
          <w:lang w:val="pt_PT" w:bidi="pt_PT"/>
        </w:rPr>
        <w:t>Depois que Neemias deixou Jerusalém para se encontrar com Artaxerxes, Tobias recuperou seus seguidores. O sacerdote Eliasibe, parente de Tobias, então converteu uma sala de ofertas do templo para ele (</w:t>
      </w:r>
      <w:r>
        <w:rPr>
          <w:lang w:val="pt_PT" w:bidi="pt_PT"/>
        </w:rPr>
        <w:t>Ne 13.4–5</w:t>
      </w:r>
      <w:r>
        <w:rPr>
          <w:lang w:val="pt_PT" w:bidi="pt_PT"/>
        </w:rPr>
        <w:t>). Tobias usava esses aposentos quando visitava Jerusalém. Uma das primeiras ações de Neemias, ao retornar, foi expulsar Tobias do templo (</w:t>
      </w:r>
      <w:r>
        <w:rPr>
          <w:lang w:val="pt_PT" w:bidi="pt_PT"/>
        </w:rPr>
        <w:t>Ne 13.8–9</w:t>
      </w:r>
      <w:r>
        <w:rPr>
          <w:lang w:val="pt_PT" w:bidi="pt_PT"/>
        </w:rPr>
        <w:t>) e depois restaurar a sala para seu uso adequado.</w:t>
      </w:r>
    </w:p>
    <w:p>
      <w:pPr>
        <w:pStyle w:val="ListNumber"/>
        <w:spacing w:line="240" w:lineRule="auto"/>
        <w:ind w:left="720"/>
      </w:pPr>
      <w:r>
        <w:rPr>
          <w:lang w:val="pt_PT" w:bidi="pt_PT"/>
        </w:rPr>
      </w:r>
      <w:r>
        <w:rPr>
          <w:lang w:val="pt_PT" w:bidi="pt_PT"/>
        </w:rPr>
        <w:t xml:space="preserve">O herói do livro de Tobias, que com ajuda divina se casa com sua parente Sara, apesar da interferência de um espírito maligno ciumento, e restaura a visão de seu pai, Tobite. </w:t>
        <w:br/>
        <w:br/>
      </w:r>
      <w:r>
        <w:rPr>
          <w:i/>
          <w:lang w:val="pt_PT" w:bidi="pt_PT"/>
        </w:rPr>
        <w:t xml:space="preserve">Veja </w:t>
      </w:r>
      <w:r>
        <w:rPr>
          <w:lang w:val="pt_PT" w:bidi="pt_PT"/>
        </w:rPr>
        <w:t>Tobias, Livro de</w:t>
      </w:r>
      <w:r>
        <w:rPr>
          <w:lang w:val="pt_PT" w:bidi="pt_PT"/>
        </w:rPr>
        <w:t>.</w:t>
      </w:r>
    </w:p>
    <w:p>
      <w:pPr>
        <w:pStyle w:val="ListNumber"/>
        <w:spacing w:line="240" w:lineRule="auto"/>
        <w:ind w:left="720"/>
      </w:pPr>
      <w:r>
        <w:rPr>
          <w:lang w:val="pt_PT" w:bidi="pt_PT"/>
        </w:rPr>
      </w:r>
      <w:r>
        <w:rPr>
          <w:lang w:val="pt_PT" w:bidi="pt_PT"/>
        </w:rPr>
        <w:t>Um levita enviado pelo rei Josafá para ensinar a lei nas cidades de Judá (</w:t>
      </w:r>
      <w:r>
        <w:rPr>
          <w:lang w:val="pt_PT" w:bidi="pt_PT"/>
        </w:rPr>
        <w:t>2Cr 17.8</w:t>
      </w:r>
      <w:r>
        <w:rPr>
          <w:lang w:val="pt_PT" w:bidi="pt_PT"/>
        </w:rPr>
        <w:t>).</w:t>
      </w:r>
    </w:p>
    <w:p>
      <w:pPr>
        <w:pStyle w:val="ListNumber"/>
        <w:spacing w:line="240" w:lineRule="auto"/>
        <w:ind w:left="720"/>
      </w:pPr>
      <w:r>
        <w:rPr>
          <w:lang w:val="pt_PT" w:bidi="pt_PT"/>
        </w:rPr>
      </w:r>
      <w:r>
        <w:rPr>
          <w:lang w:val="pt_PT" w:bidi="pt_PT"/>
        </w:rPr>
        <w:t>Um dos quatro homens que retornaram da Babilônia para Jerusalém com ouro e prata usados para fazer uma coroa para o sumo sacerdote Josué (</w:t>
      </w:r>
      <w:r>
        <w:rPr>
          <w:lang w:val="pt_PT" w:bidi="pt_PT"/>
        </w:rPr>
        <w:t>Zc 6.10,14</w:t>
      </w:r>
      <w:r>
        <w:rPr>
          <w:lang w:val="pt_PT" w:bidi="pt_PT"/>
        </w:rPr>
        <w:t>).</w:t>
      </w:r>
      <w:r>
        <w:rPr>
          <w:lang w:val="pt_PT" w:bidi="pt_PT"/>
        </w:rPr>
      </w:r>
      <w:r>
        <w:rPr>
          <w:lang w:val="pt_PT" w:bidi="pt_PT"/>
        </w:rPr>
      </w:r>
    </w:p>
    <w:p>
      <w:pPr/>
      <w:r>
        <w:rPr>
          <w:lang w:val="pt_PT" w:bidi="pt_PT"/>
        </w:rPr>
      </w:r>
    </w:p>
    <w:p>
      <w:pPr>
        <w:pStyle w:val="Heading2"/>
      </w:pPr>
      <w:r>
        <w:rPr>
          <w:lang w:val="pt_PT" w:bidi="pt_PT"/>
        </w:rPr>
        <w:t>Tobias, Livro de</w:t>
      </w:r>
      <w:r>
        <w:rPr>
          <w:lang w:val="pt_PT" w:bidi="pt_PT"/>
        </w:rPr>
      </w:r>
    </w:p>
    <w:p>
      <w:pPr/>
      <w:r>
        <w:rPr>
          <w:lang w:val="pt_PT" w:bidi="pt_PT"/>
        </w:rPr>
      </w:r>
      <w:r>
        <w:rPr>
          <w:lang w:val="pt_PT" w:bidi="pt_PT"/>
        </w:rPr>
        <w:t>O livro de Tobias é uma história sobre um homem chamado Tobias e sua família. Algumas tradições da igreja o incluem em seu cânon (a lista oficial de livros na Bíblia), enquanto outras não. O Concílio de Trento o aceitou como parte de seu cânon em 1546 d.C., e ele está incluído na Bíblia Católica Romana. Não foi incluído no Antigo Testamento hebraico. Os protestantes o incluem como parte dos Apócrifos (uma coleção de escritos que estão relacionados à Bíblia, mas não são considerados Escritura).</w:t>
      </w:r>
    </w:p>
    <w:p>
      <w:pPr>
        <w:pStyle w:val="Heading3"/>
      </w:pPr>
      <w:r>
        <w:rPr>
          <w:lang w:val="pt_PT" w:bidi="pt_PT"/>
        </w:rPr>
        <w:t>Resumo</w:t>
      </w:r>
    </w:p>
    <w:p>
      <w:pPr/>
      <w:r>
        <w:rPr>
          <w:lang w:val="pt_PT" w:bidi="pt_PT"/>
        </w:rPr>
      </w:r>
      <w:r>
        <w:rPr>
          <w:lang w:val="pt_PT" w:bidi="pt_PT"/>
        </w:rPr>
        <w:t>• Quem escreveu o livro de Tobias? Quando foi escrito?</w:t>
      </w:r>
    </w:p>
    <w:p>
      <w:pPr/>
      <w:r>
        <w:rPr>
          <w:lang w:val="pt_PT" w:bidi="pt_PT"/>
        </w:rPr>
      </w:r>
      <w:r>
        <w:rPr>
          <w:lang w:val="pt_PT" w:bidi="pt_PT"/>
        </w:rPr>
        <w:t>• Qual foi o propósito da escrita do livro de Tobias?</w:t>
      </w:r>
    </w:p>
    <w:p>
      <w:pPr/>
      <w:r>
        <w:rPr>
          <w:lang w:val="pt_PT" w:bidi="pt_PT"/>
        </w:rPr>
      </w:r>
      <w:r>
        <w:rPr>
          <w:lang w:val="pt_PT" w:bidi="pt_PT"/>
        </w:rPr>
        <w:t>• Qual é a história do livro de Tobias?</w:t>
      </w:r>
    </w:p>
    <w:p>
      <w:pPr/>
      <w:r>
        <w:rPr>
          <w:lang w:val="pt_PT" w:bidi="pt_PT"/>
        </w:rPr>
      </w:r>
      <w:r>
        <w:rPr>
          <w:lang w:val="pt_PT" w:bidi="pt_PT"/>
        </w:rPr>
        <w:t>• Qual é a mensagem do livro de Tobias?</w:t>
      </w:r>
    </w:p>
    <w:p>
      <w:pPr>
        <w:pStyle w:val="Heading3"/>
      </w:pPr>
      <w:r>
        <w:rPr>
          <w:lang w:val="pt_PT" w:bidi="pt_PT"/>
        </w:rPr>
        <w:t>Quem escreveu o livro de Tobias? Quando foi escrito?</w:t>
      </w:r>
    </w:p>
    <w:p>
      <w:pPr/>
      <w:r>
        <w:rPr>
          <w:lang w:val="pt_PT" w:bidi="pt_PT"/>
        </w:rPr>
      </w:r>
      <w:r>
        <w:rPr>
          <w:lang w:val="pt_PT" w:bidi="pt_PT"/>
        </w:rPr>
        <w:t>O livro de Tobias é uma história sobre fidelidade e devoção religiosa. Foi escrito por um judeu devoto que possivelmente nasceu na Palestina. O livro demonstra uma forte crença em um único Deus. O autor descreve Deus de várias maneiras importantes. O autor se refere a Deus como:</w:t>
      </w:r>
    </w:p>
    <w:p>
      <w:pPr>
        <w:pStyle w:val="ListBullet"/>
        <w:spacing w:line="240" w:lineRule="auto"/>
        <w:ind w:left="720"/>
      </w:pPr>
      <w:r>
        <w:rPr>
          <w:lang w:val="pt_PT" w:bidi="pt_PT"/>
        </w:rPr>
      </w:r>
      <w:r>
        <w:rPr>
          <w:lang w:val="pt_PT" w:bidi="pt_PT"/>
        </w:rPr>
        <w:t>“o Deus de nossos pais” (Tb 8.5),</w:t>
      </w:r>
    </w:p>
    <w:p>
      <w:pPr>
        <w:pStyle w:val="ListBullet"/>
        <w:spacing w:line="240" w:lineRule="auto"/>
        <w:ind w:left="720"/>
      </w:pPr>
      <w:r>
        <w:rPr>
          <w:lang w:val="pt_PT" w:bidi="pt_PT"/>
        </w:rPr>
      </w:r>
      <w:r>
        <w:rPr>
          <w:lang w:val="pt_PT" w:bidi="pt_PT"/>
        </w:rPr>
        <w:t>“nosso Senhor e Deus, Ele é nosso Pai para sempre” (13.4), e</w:t>
      </w:r>
    </w:p>
    <w:p>
      <w:pPr>
        <w:pStyle w:val="ListBullet"/>
        <w:spacing w:line="240" w:lineRule="auto"/>
        <w:ind w:left="720"/>
      </w:pPr>
      <w:r>
        <w:rPr>
          <w:lang w:val="pt_PT" w:bidi="pt_PT"/>
        </w:rPr>
      </w:r>
      <w:r>
        <w:rPr>
          <w:lang w:val="pt_PT" w:bidi="pt_PT"/>
        </w:rPr>
        <w:t>“o Rei do céu” (vv. 13.7,11,15).</w:t>
      </w:r>
    </w:p>
    <w:p>
      <w:pPr/>
      <w:r>
        <w:rPr>
          <w:lang w:val="pt_PT" w:bidi="pt_PT"/>
        </w:rPr>
      </w:r>
      <w:r>
        <w:rPr>
          <w:lang w:val="pt_PT" w:bidi="pt_PT"/>
        </w:rPr>
        <w:t>O livro de Tobias sobreviveu em muitas versões e traduções antigas:</w:t>
      </w:r>
    </w:p>
    <w:p>
      <w:pPr>
        <w:pStyle w:val="ListBullet"/>
        <w:spacing w:line="240" w:lineRule="auto"/>
        <w:ind w:left="720"/>
      </w:pPr>
      <w:r>
        <w:rPr>
          <w:lang w:val="pt_PT" w:bidi="pt_PT"/>
        </w:rPr>
      </w:r>
      <w:r>
        <w:rPr>
          <w:lang w:val="pt_PT" w:bidi="pt_PT"/>
        </w:rPr>
        <w:t>três versões em grego</w:t>
      </w:r>
    </w:p>
    <w:p>
      <w:pPr>
        <w:pStyle w:val="ListBullet"/>
        <w:spacing w:line="240" w:lineRule="auto"/>
        <w:ind w:left="720"/>
      </w:pPr>
      <w:r>
        <w:rPr>
          <w:lang w:val="pt_PT" w:bidi="pt_PT"/>
        </w:rPr>
      </w:r>
      <w:r>
        <w:rPr>
          <w:lang w:val="pt_PT" w:bidi="pt_PT"/>
        </w:rPr>
        <w:t>duas versões em latim</w:t>
      </w:r>
    </w:p>
    <w:p>
      <w:pPr>
        <w:pStyle w:val="ListBullet"/>
        <w:spacing w:line="240" w:lineRule="auto"/>
        <w:ind w:left="720"/>
      </w:pPr>
      <w:r>
        <w:rPr>
          <w:lang w:val="pt_PT" w:bidi="pt_PT"/>
        </w:rPr>
      </w:r>
      <w:r>
        <w:rPr>
          <w:lang w:val="pt_PT" w:bidi="pt_PT"/>
        </w:rPr>
        <w:t>duas versões em siríaco</w:t>
      </w:r>
    </w:p>
    <w:p>
      <w:pPr>
        <w:pStyle w:val="ListBullet"/>
        <w:spacing w:line="240" w:lineRule="auto"/>
        <w:ind w:left="720"/>
      </w:pPr>
      <w:r>
        <w:rPr>
          <w:lang w:val="pt_PT" w:bidi="pt_PT"/>
        </w:rPr>
      </w:r>
      <w:r>
        <w:rPr>
          <w:lang w:val="pt_PT" w:bidi="pt_PT"/>
        </w:rPr>
        <w:t>quatro versões em hebraico</w:t>
      </w:r>
    </w:p>
    <w:p>
      <w:pPr>
        <w:pStyle w:val="ListBullet"/>
        <w:spacing w:line="240" w:lineRule="auto"/>
        <w:ind w:left="720"/>
      </w:pPr>
      <w:r>
        <w:rPr>
          <w:lang w:val="pt_PT" w:bidi="pt_PT"/>
        </w:rPr>
      </w:r>
      <w:r>
        <w:rPr>
          <w:lang w:val="pt_PT" w:bidi="pt_PT"/>
        </w:rPr>
        <w:t>uma versão em etíope</w:t>
      </w:r>
    </w:p>
    <w:p>
      <w:pPr/>
      <w:r>
        <w:rPr>
          <w:lang w:val="pt_PT" w:bidi="pt_PT"/>
        </w:rPr>
      </w:r>
      <w:r>
        <w:rPr>
          <w:lang w:val="pt_PT" w:bidi="pt_PT"/>
        </w:rPr>
        <w:t>O livro de Tobias sobreviveu em muitas versões e traduções antigas em Qumran (onde muitos textos religiosos antigos foram descobertos). Devido a essas descobertas, alguns estudiosos acreditam que o livro foi originalmente escrito em hebraico ou aramaico.</w:t>
      </w:r>
    </w:p>
    <w:p>
      <w:pPr/>
      <w:r>
        <w:rPr>
          <w:lang w:val="pt_PT" w:bidi="pt_PT"/>
        </w:rPr>
      </w:r>
      <w:r>
        <w:rPr>
          <w:lang w:val="pt_PT" w:bidi="pt_PT"/>
        </w:rPr>
        <w:t>O livro não menciona nenhum evento do tempo dos Macabeus (um período da história judaica que começou por volta de 167 a.C.). Isso sugere que o livro foi escrito antes desse período. No entanto, o livro contém alguns erros sobre história e lugares que indicam que não poderia ter sido escrito tão cedo quanto se afirma. A maioria dos estudiosos acredita que foi escrito por volta de 200 a.C. ou pouco depois disso.</w:t>
      </w:r>
    </w:p>
    <w:p>
      <w:pPr>
        <w:pStyle w:val="Heading3"/>
      </w:pPr>
      <w:r>
        <w:rPr>
          <w:lang w:val="pt_PT" w:bidi="pt_PT"/>
        </w:rPr>
        <w:t>Qual foi o propósito do livro de Tobias?</w:t>
      </w:r>
    </w:p>
    <w:p>
      <w:pPr/>
      <w:r>
        <w:rPr>
          <w:lang w:val="pt_PT" w:bidi="pt_PT"/>
        </w:rPr>
      </w:r>
      <w:r>
        <w:rPr>
          <w:lang w:val="pt_PT" w:bidi="pt_PT"/>
        </w:rPr>
        <w:t>Como os eventos no livro de Tobias provavelmente não são históricos, devemos perguntar por que o autor criou essa história. O autor queria ensinar as pessoas a viverem uma vida que agrada a Deus. Ele demonstra isso através do personagem principal, Tobias.</w:t>
      </w:r>
    </w:p>
    <w:p>
      <w:pPr/>
      <w:r>
        <w:rPr>
          <w:lang w:val="pt_PT" w:bidi="pt_PT"/>
        </w:rPr>
      </w:r>
      <w:r>
        <w:rPr>
          <w:lang w:val="pt_PT" w:bidi="pt_PT"/>
        </w:rPr>
        <w:t>A história ensina essa lição através das ações de Tobias. Mesmo quando Tobias enfrentou muitas dificuldades em sua vida, ele continuou ajudando outros judeus. Uma maneira de demonstrar sua bondade foi dando sepulturas adequadas aos judeus que haviam sido mortos pelo rei. Este era um trabalho perigoso e difícil, mas Tobias o fazia porque acreditava que era a coisa certa a fazer.</w:t>
      </w:r>
    </w:p>
    <w:p>
      <w:pPr>
        <w:pStyle w:val="Heading3"/>
      </w:pPr>
      <w:r>
        <w:rPr>
          <w:lang w:val="pt_PT" w:bidi="pt_PT"/>
        </w:rPr>
        <w:t>Qual é a história do livro de Tobias?</w:t>
      </w:r>
    </w:p>
    <w:p>
      <w:pPr/>
      <w:r>
        <w:rPr>
          <w:lang w:val="pt_PT" w:bidi="pt_PT"/>
        </w:rPr>
      </w:r>
      <w:r>
        <w:rPr>
          <w:lang w:val="pt_PT" w:bidi="pt_PT"/>
        </w:rPr>
        <w:t>A história começa com Tobite, um fiel israelita da tribo de Naftali. Ele vivia na cidade de Nínive. Embora Tobite levasse uma vida boa e ajudasse muitas pessoas, ele ficou cego depois que pássaros deixaram dejetos em seus olhos. Em sua dor e tristeza, ele orou a Deus pedindo para morrer (Tb 1.1–3.6).</w:t>
      </w:r>
    </w:p>
    <w:p>
      <w:pPr/>
      <w:r>
        <w:rPr>
          <w:lang w:val="pt_PT" w:bidi="pt_PT"/>
        </w:rPr>
      </w:r>
      <w:r>
        <w:rPr>
          <w:lang w:val="pt_PT" w:bidi="pt_PT"/>
        </w:rPr>
        <w:t>Em uma cidade distante chamada Ecbátana, uma jovem chamada Sara também estava orando pela morte. Sara era parente da família de Tobite. Ela havia se casado sete vezes, mas cada um de seus maridos morreu na noite de núpcias. Um espírito maligno chamado Asmodeus os matou por ciúmes (3.7–15). Então, Deus enviou o anjo Rafael para ajudar tanto Tobite quanto Sara (Tb 3.16–17).</w:t>
      </w:r>
    </w:p>
    <w:p>
      <w:pPr/>
      <w:r>
        <w:rPr>
          <w:lang w:val="pt_PT" w:bidi="pt_PT"/>
        </w:rPr>
      </w:r>
      <w:r>
        <w:rPr>
          <w:lang w:val="pt_PT" w:bidi="pt_PT"/>
        </w:rPr>
        <w:t xml:space="preserve">Tobite decidiu enviar seu filho Tobias em uma jornada importante. Ele precisava que Tobias fosse à cidade de Rages na Média (a cidade agora é chamada de </w:t>
      </w:r>
      <w:r>
        <w:rPr>
          <w:i/>
          <w:lang w:val="pt_PT" w:bidi="pt_PT"/>
        </w:rPr>
        <w:t>Rai</w:t>
      </w:r>
      <w:r>
        <w:rPr>
          <w:lang w:val="pt_PT" w:bidi="pt_PT"/>
        </w:rPr>
        <w:t>, perto de Teerã, Irã). Ele foi enviado lá para coletar algum dinheiro que Tobite havia deixado com um amigo. Rafael disfarçou-se como um homem chamado Azarias e afirmou ser um parente da família de Tobite (5.13). O anjo ofereceu-se para guiar Tobias em sua jornada. O cachorro de Tobias também os acompanhou.</w:t>
      </w:r>
    </w:p>
    <w:p>
      <w:pPr/>
      <w:r>
        <w:rPr>
          <w:lang w:val="pt_PT" w:bidi="pt_PT"/>
        </w:rPr>
      </w:r>
      <w:r>
        <w:rPr>
          <w:lang w:val="pt_PT" w:bidi="pt_PT"/>
        </w:rPr>
        <w:t>Durante sua jornada, Tobias pegou um peixe grande. Rafael disse a Tobias para guardar o coração, o fígado e a vesícula do peixe, pois poderiam ser usados como remédio (Tb 6.1–8). Quando chegaram a Ecbátana, Rafael fez com que Tobias se casasse com Sara. Tobias usou o coração e o fígado do peixe para se proteger e proteger Sara do espírito maligno Asmodeus na noite de núpcias (Tb 6.9–8.21).</w:t>
      </w:r>
    </w:p>
    <w:p>
      <w:pPr/>
      <w:r>
        <w:rPr>
          <w:lang w:val="pt_PT" w:bidi="pt_PT"/>
        </w:rPr>
      </w:r>
      <w:r>
        <w:rPr>
          <w:lang w:val="pt_PT" w:bidi="pt_PT"/>
        </w:rPr>
        <w:t>Rafael ajudou Tobias a coletar o dinheiro de Tobite, e então Tobias, Sara, Rafael e o cachorro voltaram para Nínive. Em Nínive, Tobias usou a fel do peixe para curar a cegueira de seu pai. Depois disso, Rafael revelou que ele era de fato um anjo, e então desapareceu. Tobite ficou tão grato que cantou louvores a Deus (Tb 13).</w:t>
      </w:r>
    </w:p>
    <w:p>
      <w:pPr/>
      <w:r>
        <w:rPr>
          <w:lang w:val="pt_PT" w:bidi="pt_PT"/>
        </w:rPr>
      </w:r>
      <w:r>
        <w:rPr>
          <w:lang w:val="pt_PT" w:bidi="pt_PT"/>
        </w:rPr>
        <w:t>O capítulo final nos conta que Tobite viveu até os 112 anos (Tb 14). Antes de morrer, ele previu que a cidade de Nínive seria destruída. Seguindo o conselho de seu pai, Tobias e Sara se mudaram de volta para Ecbátana antes que isso acontecesse.</w:t>
      </w:r>
    </w:p>
    <w:p>
      <w:pPr>
        <w:pStyle w:val="Heading3"/>
      </w:pPr>
      <w:r>
        <w:rPr>
          <w:lang w:val="pt_PT" w:bidi="pt_PT"/>
        </w:rPr>
        <w:t>Qual é a mensagem do livro de Tobias?</w:t>
      </w:r>
    </w:p>
    <w:p>
      <w:pPr/>
      <w:r>
        <w:rPr>
          <w:lang w:val="pt_PT" w:bidi="pt_PT"/>
        </w:rPr>
      </w:r>
      <w:r>
        <w:rPr>
          <w:lang w:val="pt_PT" w:bidi="pt_PT"/>
        </w:rPr>
        <w:t>O livro de Tobias nos ajuda a entender como o povo judeu vivia sua fé mesmo antes do tempo dos Macabeus. Ele nos mostra belos exemplos de como as famílias judias viviam após retornarem do exílio. Muitos dos primeiros mestres cristãos valorizavam muito este livro. Martinho Lutero, um dos líderes da Reforma Protestante, descreveu Tobias como “uma ficção verdadeiramente bela, saudável e proveitosa, obra de um poeta talentoso... um livro útil e bom para os cristãos lerem”.</w:t>
      </w:r>
    </w:p>
    <w:p>
      <w:pPr/>
      <w:r>
        <w:rPr>
          <w:lang w:val="pt_PT" w:bidi="pt_PT"/>
        </w:rPr>
      </w:r>
      <w:r>
        <w:rPr>
          <w:lang w:val="pt_PT" w:bidi="pt_PT"/>
        </w:rPr>
        <w:t>O livro ensina muitas lições importantes sobre a misericórdia e o amor de Deus. Ele nos diz que “todos os seus caminhos são misericórdia e verdade” (Tb 3.2). A história descreve Deus como um Pai que cuida de seu povo (13.4). Mesmo quando Deus permite que seu povo enfrente dificuldades por causa de suas ações erradas, Ele ainda lhes mostra misericórdia (v. 5). O livro explica que, mesmo quando o povo de Deus está espalhado entre diferentes nações, Ele não os abandona (13.6; 14.5).</w:t>
      </w:r>
    </w:p>
    <w:p>
      <w:pPr/>
      <w:r>
        <w:rPr>
          <w:lang w:val="pt_PT" w:bidi="pt_PT"/>
        </w:rPr>
      </w:r>
      <w:r>
        <w:rPr>
          <w:lang w:val="pt_PT" w:bidi="pt_PT"/>
        </w:rPr>
        <w:t>A história também ensina que, um dia, pessoas de todas as nações virão a conhecer Deus. Elas “virão de longe ao nome do Senhor Deus, trazendo presentes em suas mãos, presentes para o rei do céu” (13.11).</w:t>
      </w:r>
    </w:p>
    <w:p>
      <w:pPr/>
      <w:r>
        <w:rPr>
          <w:lang w:val="pt_PT" w:bidi="pt_PT"/>
        </w:rPr>
      </w:r>
      <w:r>
        <w:rPr>
          <w:lang w:val="pt_PT" w:bidi="pt_PT"/>
        </w:rPr>
        <w:t>O livro de Tobias ensina muitas lições importantes sobre como viver uma vida boa:</w:t>
      </w:r>
    </w:p>
    <w:p>
      <w:pPr>
        <w:pStyle w:val="ListBullet"/>
        <w:spacing w:line="240" w:lineRule="auto"/>
        <w:ind w:left="720"/>
      </w:pPr>
      <w:r>
        <w:rPr>
          <w:lang w:val="pt_PT" w:bidi="pt_PT"/>
        </w:rPr>
      </w:r>
      <w:r>
        <w:rPr>
          <w:lang w:val="pt_PT" w:bidi="pt_PT"/>
        </w:rPr>
        <w:t>As crianças devem honrar e respeitar seus pais (Tb 4.3–4)</w:t>
      </w:r>
    </w:p>
    <w:p>
      <w:pPr>
        <w:pStyle w:val="ListBullet"/>
        <w:spacing w:line="240" w:lineRule="auto"/>
        <w:ind w:left="720"/>
      </w:pPr>
      <w:r>
        <w:rPr>
          <w:lang w:val="pt_PT" w:bidi="pt_PT"/>
        </w:rPr>
      </w:r>
      <w:r>
        <w:rPr>
          <w:lang w:val="pt_PT" w:bidi="pt_PT"/>
        </w:rPr>
        <w:t>As pessoas devem seguir os mandamentos de Deus (Tb 4.5)</w:t>
      </w:r>
    </w:p>
    <w:p>
      <w:pPr>
        <w:pStyle w:val="ListBullet"/>
        <w:spacing w:line="240" w:lineRule="auto"/>
        <w:ind w:left="720"/>
      </w:pPr>
      <w:r>
        <w:rPr>
          <w:lang w:val="pt_PT" w:bidi="pt_PT"/>
        </w:rPr>
      </w:r>
      <w:r>
        <w:rPr>
          <w:lang w:val="pt_PT" w:bidi="pt_PT"/>
        </w:rPr>
        <w:t>Todos devem viver uma vida boa e ordenada (Tb 4.14)</w:t>
      </w:r>
    </w:p>
    <w:p>
      <w:pPr>
        <w:pStyle w:val="ListBullet"/>
        <w:spacing w:line="240" w:lineRule="auto"/>
        <w:ind w:left="720"/>
      </w:pPr>
      <w:r>
        <w:rPr>
          <w:lang w:val="pt_PT" w:bidi="pt_PT"/>
        </w:rPr>
      </w:r>
      <w:r>
        <w:rPr>
          <w:lang w:val="pt_PT" w:bidi="pt_PT"/>
        </w:rPr>
        <w:t>O livro apresenta esta regra importante: “o que você odeia, não faça a ninguém” (Tb 4.15)</w:t>
      </w:r>
    </w:p>
    <w:p>
      <w:pPr/>
      <w:r>
        <w:rPr>
          <w:lang w:val="pt_PT" w:bidi="pt_PT"/>
        </w:rPr>
      </w:r>
      <w:r>
        <w:rPr>
          <w:lang w:val="pt_PT" w:bidi="pt_PT"/>
        </w:rPr>
        <w:t>Essa história religiosa ocupava um lugar especial nos lares judaicos. Ela também influenciou muitos cristãos ao longo da história. Seus ensinamentos sobre a vida familiar, a demonstração de misericórdia aos outros e a vida com fidelidade continuam a inspirar as pessoas hoje.</w:t>
      </w:r>
      <w:r>
        <w:rPr>
          <w:lang w:val="pt_PT" w:bidi="pt_PT"/>
        </w:rPr>
      </w:r>
      <w:r>
        <w:rPr>
          <w:lang w:val="pt_PT" w:bidi="pt_PT"/>
        </w:rPr>
      </w:r>
    </w:p>
    <w:p>
      <w:pPr/>
      <w:r>
        <w:rPr>
          <w:lang w:val="pt_PT" w:bidi="pt_PT"/>
        </w:rPr>
      </w:r>
    </w:p>
    <w:p>
      <w:pPr>
        <w:pStyle w:val="Heading2"/>
      </w:pPr>
      <w:r>
        <w:rPr>
          <w:lang w:val="pt_PT" w:bidi="pt_PT"/>
        </w:rPr>
        <w:t>Tobite (Pessoa)</w:t>
      </w:r>
      <w:r>
        <w:rPr>
          <w:lang w:val="pt_PT" w:bidi="pt_PT"/>
        </w:rPr>
      </w:r>
    </w:p>
    <w:p>
      <w:pPr/>
      <w:r>
        <w:rPr>
          <w:lang w:val="pt_PT" w:bidi="pt_PT"/>
        </w:rPr>
      </w:r>
      <w:r>
        <w:rPr>
          <w:lang w:val="pt_PT" w:bidi="pt_PT"/>
        </w:rPr>
        <w:t xml:space="preserve">Personagem principal do livro deuterocanônico de Tobias. </w:t>
      </w:r>
      <w:r>
        <w:rPr>
          <w:i/>
          <w:lang w:val="pt_PT" w:bidi="pt_PT"/>
        </w:rPr>
        <w:t xml:space="preserve">Veja </w:t>
      </w:r>
      <w:r>
        <w:rPr>
          <w:lang w:val="pt_PT" w:bidi="pt_PT"/>
        </w:rPr>
        <w:t>Tobias,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Tocate</w:t>
      </w:r>
      <w:r>
        <w:rPr>
          <w:lang w:val="pt_PT" w:bidi="pt_PT"/>
        </w:rPr>
      </w:r>
    </w:p>
    <w:p>
      <w:pPr/>
      <w:r>
        <w:rPr>
          <w:lang w:val="pt_PT" w:bidi="pt_PT"/>
        </w:rPr>
      </w:r>
      <w:r>
        <w:rPr>
          <w:lang w:val="pt_PT" w:bidi="pt_PT"/>
        </w:rPr>
        <w:t xml:space="preserve">Outra forma de Ticva, o sogro de Hulda, a profetisa, em </w:t>
      </w:r>
      <w:r>
        <w:rPr>
          <w:lang w:val="pt_PT" w:bidi="pt_PT"/>
        </w:rPr>
        <w:t>2 Crônicas 34.22</w:t>
      </w:r>
      <w:r>
        <w:rPr>
          <w:lang w:val="pt_PT" w:bidi="pt_PT"/>
        </w:rPr>
        <w:t>.</w:t>
      </w:r>
    </w:p>
    <w:p>
      <w:pPr/>
      <w:r>
        <w:rPr>
          <w:lang w:val="pt_PT" w:bidi="pt_PT"/>
        </w:rPr>
      </w:r>
      <w:r>
        <w:rPr>
          <w:i/>
          <w:lang w:val="pt_PT" w:bidi="pt_PT"/>
        </w:rPr>
        <w:t>Veja</w:t>
      </w:r>
      <w:r>
        <w:rPr>
          <w:lang w:val="pt_PT" w:bidi="pt_PT"/>
        </w:rPr>
        <w:t xml:space="preserve"> </w:t>
      </w:r>
      <w:r>
        <w:rPr>
          <w:lang w:val="pt_PT" w:bidi="pt_PT"/>
        </w:rPr>
        <w:t>Ticva #1</w:t>
      </w:r>
      <w:r>
        <w:rPr>
          <w:lang w:val="pt_PT" w:bidi="pt_PT"/>
        </w:rPr>
        <w:t>.</w:t>
      </w:r>
      <w:r>
        <w:rPr>
          <w:lang w:val="pt_PT" w:bidi="pt_PT"/>
        </w:rPr>
      </w:r>
      <w:r>
        <w:rPr>
          <w:lang w:val="pt_PT" w:bidi="pt_PT"/>
        </w:rPr>
      </w:r>
    </w:p>
    <w:p>
      <w:pPr/>
      <w:r>
        <w:rPr>
          <w:lang w:val="pt_PT" w:bidi="pt_PT"/>
        </w:rPr>
      </w:r>
    </w:p>
    <w:p>
      <w:pPr>
        <w:pStyle w:val="Heading2"/>
      </w:pPr>
      <w:r>
        <w:rPr>
          <w:lang w:val="pt_PT" w:bidi="pt_PT"/>
        </w:rPr>
        <w:t>Todo-Poderoso</w:t>
      </w:r>
      <w:r>
        <w:rPr>
          <w:lang w:val="pt_PT" w:bidi="pt_PT"/>
        </w:rPr>
      </w:r>
    </w:p>
    <w:p>
      <w:pPr/>
      <w:r>
        <w:rPr>
          <w:lang w:val="pt_PT" w:bidi="pt_PT"/>
        </w:rPr>
      </w:r>
      <w:r>
        <w:rPr>
          <w:lang w:val="pt_PT" w:bidi="pt_PT"/>
        </w:rPr>
        <w:t xml:space="preserve">Um nome para Deus encontrado em vários livros da Bíblia. É comum nos livros de Jó e Apocalipse. </w:t>
      </w:r>
    </w:p>
    <w:p>
      <w:pPr/>
      <w:r>
        <w:rPr>
          <w:lang w:val="pt_PT" w:bidi="pt_PT"/>
        </w:rPr>
      </w:r>
      <w:r>
        <w:rPr>
          <w:i/>
          <w:lang w:val="pt_PT" w:bidi="pt_PT"/>
        </w:rPr>
        <w:t>Veja</w:t>
      </w:r>
      <w:r>
        <w:rPr>
          <w:lang w:val="pt_PT" w:bidi="pt_PT"/>
        </w:rPr>
        <w:t xml:space="preserve"> </w:t>
      </w:r>
      <w:r>
        <w:rPr>
          <w:lang w:val="pt_PT" w:bidi="pt_PT"/>
        </w:rPr>
        <w:t>Deus, Nomes de</w:t>
      </w:r>
      <w:r>
        <w:rPr>
          <w:lang w:val="pt_PT" w:bidi="pt_PT"/>
        </w:rPr>
        <w:t>.</w:t>
      </w:r>
      <w:r>
        <w:rPr>
          <w:lang w:val="pt_PT" w:bidi="pt_PT"/>
        </w:rPr>
      </w:r>
      <w:r>
        <w:rPr>
          <w:lang w:val="pt_PT" w:bidi="pt_PT"/>
        </w:rPr>
      </w:r>
    </w:p>
    <w:p>
      <w:pPr/>
      <w:r>
        <w:rPr>
          <w:lang w:val="pt_PT" w:bidi="pt_PT"/>
        </w:rPr>
      </w:r>
    </w:p>
    <w:p>
      <w:pPr>
        <w:pStyle w:val="Heading2"/>
      </w:pPr>
      <w:r>
        <w:rPr>
          <w:lang w:val="pt_PT" w:bidi="pt_PT"/>
        </w:rPr>
        <w:t>Tofel</w:t>
      </w:r>
      <w:r>
        <w:rPr>
          <w:lang w:val="pt_PT" w:bidi="pt_PT"/>
        </w:rPr>
      </w:r>
    </w:p>
    <w:p>
      <w:pPr/>
      <w:r>
        <w:rPr>
          <w:lang w:val="pt_PT" w:bidi="pt_PT"/>
        </w:rPr>
      </w:r>
      <w:r>
        <w:rPr>
          <w:lang w:val="pt_PT" w:bidi="pt_PT"/>
        </w:rPr>
        <w:t>Local onde Israel acampou em frente ao Jordão, “De um lado ficava a cidade de Parã, e do outro, as cidades de Tofel, Labã, Hazerote e Di-Zaabe” (</w:t>
      </w:r>
      <w:r>
        <w:rPr>
          <w:lang w:val="pt_PT" w:bidi="pt_PT"/>
        </w:rPr>
        <w:t>Dt 1.1</w:t>
      </w:r>
      <w:r>
        <w:rPr>
          <w:lang w:val="pt_PT" w:bidi="pt_PT"/>
        </w:rPr>
        <w:t xml:space="preserve">). Tofel foi identificado com et-Tafileh, a leste do Mar Morto. </w:t>
      </w:r>
      <w:r>
        <w:rPr>
          <w:i/>
          <w:lang w:val="pt_PT" w:bidi="pt_PT"/>
        </w:rPr>
        <w:t>Veja</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Tofete</w:t>
      </w:r>
      <w:r>
        <w:rPr>
          <w:lang w:val="pt_PT" w:bidi="pt_PT"/>
        </w:rPr>
      </w:r>
    </w:p>
    <w:p>
      <w:pPr/>
      <w:r>
        <w:rPr>
          <w:lang w:val="pt_PT" w:bidi="pt_PT"/>
        </w:rPr>
      </w:r>
      <w:r>
        <w:rPr>
          <w:lang w:val="pt_PT" w:bidi="pt_PT"/>
        </w:rPr>
        <w:t>Localização dentro do vale de Hinom fora de Jerusalém, onde Israel profanou o Senhor oferecendo sacrifícios humanos a Moloque. Como parte de sua reforma religiosa, Josias profanou Tofete e derrubou seus altares (</w:t>
      </w:r>
      <w:r>
        <w:rPr>
          <w:lang w:val="pt_PT" w:bidi="pt_PT"/>
        </w:rPr>
        <w:t>2Rs 23.10</w:t>
      </w:r>
      <w:r>
        <w:rPr>
          <w:lang w:val="pt_PT" w:bidi="pt_PT"/>
        </w:rPr>
        <w:t>). Essas reformas se opunham às práticas estabelecidas anteriormente por seu avô Manassés (</w:t>
      </w:r>
      <w:r>
        <w:rPr>
          <w:lang w:val="pt_PT" w:bidi="pt_PT"/>
        </w:rPr>
        <w:t>2Cr 33.6</w:t>
      </w:r>
      <w:r>
        <w:rPr>
          <w:lang w:val="pt_PT" w:bidi="pt_PT"/>
        </w:rPr>
        <w:t>). Jeremias, um profeta que viveu na época de Josias, posteriormente condenou o retorno de tais práticas (</w:t>
      </w:r>
      <w:r>
        <w:rPr>
          <w:lang w:val="pt_PT" w:bidi="pt_PT"/>
        </w:rPr>
        <w:t>Jr 7.31–32</w:t>
      </w:r>
      <w:r>
        <w:rPr>
          <w:lang w:val="pt_PT" w:bidi="pt_PT"/>
        </w:rPr>
        <w:t>). Jeremias profetizou que o vale seria renomeado como “Vale do Massacre” porque seria o local onde os babilônios derrotariam Judá durante seu cerco a Jerusalém. Jeremias repetiu a profecia durante sua parábola do frasco do oleiro, enfatizando o fato de que Jerusalém seria destruída tão completamente que se assemelharia a Tofete (</w:t>
      </w:r>
      <w:r>
        <w:rPr>
          <w:lang w:val="pt_PT" w:bidi="pt_PT"/>
        </w:rPr>
        <w:t>19.12</w:t>
      </w:r>
      <w:r>
        <w:rPr>
          <w:lang w:val="pt_PT" w:bidi="pt_PT"/>
        </w:rPr>
        <w:t xml:space="preserve">). A essa altura, Tofete evidentemente havia se tornado uma espécie de depósito de lixo da cidade, onde se jogavam cacos de cerâmica quebrada e onde ocorriam sepultamentos que não podiam ser realizados em nenhum dos cemitérios da cidade (v. </w:t>
      </w:r>
      <w:r>
        <w:rPr>
          <w:lang w:val="pt_PT" w:bidi="pt_PT"/>
        </w:rPr>
        <w:t>11</w:t>
      </w:r>
      <w:r>
        <w:rPr>
          <w:lang w:val="pt_PT" w:bidi="pt_PT"/>
        </w:rPr>
        <w:t>).</w:t>
      </w:r>
    </w:p>
    <w:p>
      <w:pPr/>
      <w:r>
        <w:rPr>
          <w:lang w:val="pt_PT" w:bidi="pt_PT"/>
        </w:rPr>
      </w:r>
      <w:r>
        <w:rPr>
          <w:lang w:val="pt_PT" w:bidi="pt_PT"/>
        </w:rPr>
        <w:t>Embora Tofete não seja mencionado no NT, está ligado a Geena (forma aramaica de “vale de Hinom”). Geena se refere ao lugar de destruição e é tipicamente traduzido como “inferno” no NT (</w:t>
      </w:r>
      <w:r>
        <w:rPr>
          <w:lang w:val="pt_PT" w:bidi="pt_PT"/>
        </w:rPr>
        <w:t>Mt 5.22,29–30</w:t>
      </w:r>
      <w:r>
        <w:rPr>
          <w:lang w:val="pt_PT" w:bidi="pt_PT"/>
        </w:rPr>
        <w:t xml:space="preserve">; </w:t>
      </w:r>
      <w:r>
        <w:rPr>
          <w:lang w:val="pt_PT" w:bidi="pt_PT"/>
        </w:rPr>
        <w:t>10.28</w:t>
      </w:r>
      <w:r>
        <w:rPr>
          <w:lang w:val="pt_PT" w:bidi="pt_PT"/>
        </w:rPr>
        <w:t xml:space="preserve">; </w:t>
      </w:r>
      <w:r>
        <w:rPr>
          <w:lang w:val="pt_PT" w:bidi="pt_PT"/>
        </w:rPr>
        <w:t>18.9</w:t>
      </w:r>
      <w:r>
        <w:rPr>
          <w:lang w:val="pt_PT" w:bidi="pt_PT"/>
        </w:rPr>
        <w:t xml:space="preserve">; </w:t>
      </w:r>
      <w:r>
        <w:rPr>
          <w:lang w:val="pt_PT" w:bidi="pt_PT"/>
        </w:rPr>
        <w:t>Mc 9.43–47</w:t>
      </w:r>
      <w:r>
        <w:rPr>
          <w:lang w:val="pt_PT" w:bidi="pt_PT"/>
        </w:rPr>
        <w:t xml:space="preserve">; </w:t>
      </w:r>
      <w:r>
        <w:rPr>
          <w:lang w:val="pt_PT" w:bidi="pt_PT"/>
        </w:rPr>
        <w:t>Lc 12.5</w:t>
      </w:r>
      <w:r>
        <w:rPr>
          <w:lang w:val="pt_PT" w:bidi="pt_PT"/>
        </w:rPr>
        <w:t>).</w:t>
      </w:r>
      <w:r>
        <w:rPr>
          <w:lang w:val="pt_PT" w:bidi="pt_PT"/>
        </w:rPr>
      </w:r>
      <w:r>
        <w:rPr>
          <w:lang w:val="pt_PT" w:bidi="pt_PT"/>
        </w:rPr>
      </w:r>
    </w:p>
    <w:p>
      <w:pPr/>
      <w:r>
        <w:rPr>
          <w:lang w:val="pt_PT" w:bidi="pt_PT"/>
        </w:rPr>
      </w:r>
    </w:p>
    <w:p>
      <w:pPr>
        <w:pStyle w:val="Heading2"/>
      </w:pPr>
      <w:r>
        <w:rPr>
          <w:lang w:val="pt_PT" w:bidi="pt_PT"/>
        </w:rPr>
        <w:t>Togarma</w:t>
      </w:r>
      <w:r>
        <w:rPr>
          <w:lang w:val="pt_PT" w:bidi="pt_PT"/>
        </w:rPr>
      </w:r>
    </w:p>
    <w:p>
      <w:pPr/>
      <w:r>
        <w:rPr>
          <w:lang w:val="pt_PT" w:bidi="pt_PT"/>
        </w:rPr>
      </w:r>
      <w:r>
        <w:rPr>
          <w:lang w:val="pt_PT" w:bidi="pt_PT"/>
        </w:rPr>
        <w:t>Terceiro filho de Gomer, um descendente de Jafé (</w:t>
      </w:r>
      <w:r>
        <w:rPr>
          <w:lang w:val="pt_PT" w:bidi="pt_PT"/>
        </w:rPr>
        <w:t>Gn 10.3</w:t>
      </w:r>
      <w:r>
        <w:rPr>
          <w:lang w:val="pt_PT" w:bidi="pt_PT"/>
        </w:rPr>
        <w:t xml:space="preserve">; </w:t>
      </w:r>
      <w:r>
        <w:rPr>
          <w:lang w:val="pt_PT" w:bidi="pt_PT"/>
        </w:rPr>
        <w:t>1Cr 1.6</w:t>
      </w:r>
      <w:r>
        <w:rPr>
          <w:lang w:val="pt_PT" w:bidi="pt_PT"/>
        </w:rPr>
        <w:t>). Bete-Togarma (“casa de Togarma”) aparece na profecia de Ezequiel contra as nações que se opuseram a Israel (</w:t>
      </w:r>
      <w:r>
        <w:rPr>
          <w:lang w:val="pt_PT" w:bidi="pt_PT"/>
        </w:rPr>
        <w:t>Ez 27.14</w:t>
      </w:r>
      <w:r>
        <w:rPr>
          <w:lang w:val="pt_PT" w:bidi="pt_PT"/>
        </w:rPr>
        <w:t xml:space="preserve">; </w:t>
      </w:r>
      <w:r>
        <w:rPr>
          <w:lang w:val="pt_PT" w:bidi="pt_PT"/>
        </w:rPr>
        <w:t>38.6</w:t>
      </w:r>
      <w:r>
        <w:rPr>
          <w:lang w:val="pt_PT" w:bidi="pt_PT"/>
        </w:rPr>
        <w:t xml:space="preserve">). Bete-Togarma foi um dos principais parceiros comerciais de Tiro, fornecendo cavalos de guerra e mulas. Como Togarma é consistentemente ligado a Javã, Tubal, Mesaque, Dedã e Társis, Ezequiel provavelmente tinha em mente as listas etnográficas de </w:t>
      </w:r>
      <w:r>
        <w:rPr>
          <w:lang w:val="pt_PT" w:bidi="pt_PT"/>
        </w:rPr>
        <w:t>Gênesis 10</w:t>
      </w:r>
      <w:r>
        <w:rPr>
          <w:lang w:val="pt_PT" w:bidi="pt_PT"/>
        </w:rPr>
        <w:t>. Como termo etnográfico, a maioria identificou Togarma com a Armênia. Os armênios identificam Togarma (Thorgon) como o fundador de sua raça.</w:t>
      </w:r>
      <w:r>
        <w:rPr>
          <w:lang w:val="pt_PT" w:bidi="pt_PT"/>
        </w:rPr>
      </w:r>
      <w:r>
        <w:rPr>
          <w:lang w:val="pt_PT" w:bidi="pt_PT"/>
        </w:rPr>
      </w:r>
    </w:p>
    <w:p>
      <w:pPr/>
      <w:r>
        <w:rPr>
          <w:lang w:val="pt_PT" w:bidi="pt_PT"/>
        </w:rPr>
      </w:r>
    </w:p>
    <w:p>
      <w:pPr>
        <w:pStyle w:val="Heading2"/>
      </w:pPr>
      <w:r>
        <w:rPr>
          <w:lang w:val="pt_PT" w:bidi="pt_PT"/>
        </w:rPr>
        <w:t>Toí</w:t>
      </w:r>
      <w:r>
        <w:rPr>
          <w:lang w:val="pt_PT" w:bidi="pt_PT"/>
        </w:rPr>
      </w:r>
    </w:p>
    <w:p>
      <w:pPr/>
      <w:r>
        <w:rPr>
          <w:lang w:val="pt_PT" w:bidi="pt_PT"/>
        </w:rPr>
      </w:r>
      <w:r>
        <w:rPr>
          <w:lang w:val="pt_PT" w:bidi="pt_PT"/>
        </w:rPr>
        <w:t>Um rei que governou sobre Hamate durante o tempo em que Davi derrotou os exércitos de Hadadezer (</w:t>
      </w:r>
      <w:r>
        <w:rPr>
          <w:lang w:val="pt_PT" w:bidi="pt_PT"/>
        </w:rPr>
        <w:t>2Sm 8.9–10</w:t>
      </w:r>
      <w:r>
        <w:rPr>
          <w:lang w:val="pt_PT" w:bidi="pt_PT"/>
        </w:rPr>
        <w:t xml:space="preserve">). Algumas Bíblias usam a grafia "Toú" uma vez que a mesma pessoa é chamado de Toú em </w:t>
      </w:r>
      <w:r>
        <w:rPr>
          <w:lang w:val="pt_PT" w:bidi="pt_PT"/>
        </w:rPr>
        <w:t>1 Crônicas 18.9–10</w:t>
      </w:r>
      <w:r>
        <w:rPr>
          <w:lang w:val="pt_PT" w:bidi="pt_PT"/>
        </w:rPr>
        <w:t>. Toí enviou seu filho Jorão para parabenizar Davi e lhe dar presentes.</w:t>
      </w:r>
      <w:r>
        <w:rPr>
          <w:lang w:val="pt_PT" w:bidi="pt_PT"/>
        </w:rPr>
      </w:r>
      <w:r>
        <w:rPr>
          <w:lang w:val="pt_PT" w:bidi="pt_PT"/>
        </w:rPr>
      </w:r>
    </w:p>
    <w:p>
      <w:pPr/>
      <w:r>
        <w:rPr>
          <w:lang w:val="pt_PT" w:bidi="pt_PT"/>
        </w:rPr>
      </w:r>
    </w:p>
    <w:p>
      <w:pPr>
        <w:pStyle w:val="Heading2"/>
      </w:pPr>
      <w:r>
        <w:rPr>
          <w:lang w:val="pt_PT" w:bidi="pt_PT"/>
        </w:rPr>
        <w:t>Tola</w:t>
      </w:r>
      <w:r>
        <w:rPr>
          <w:lang w:val="pt_PT" w:bidi="pt_PT"/>
        </w:rPr>
      </w:r>
    </w:p>
    <w:p>
      <w:pPr/>
      <w:r>
        <w:rPr>
          <w:lang w:val="pt_PT" w:bidi="pt_PT"/>
        </w:rPr>
      </w:r>
      <w:r>
        <w:rPr>
          <w:lang w:val="pt_PT" w:bidi="pt_PT"/>
        </w:rPr>
        <w:t>1. Um dos quatro filhos de Issacar mencionado entre os 66 descendentes de Jacó que o acompanharam na migração para o Egito para se juntar a José (</w:t>
      </w:r>
      <w:r>
        <w:rPr>
          <w:lang w:val="pt_PT" w:bidi="pt_PT"/>
        </w:rPr>
        <w:t>Gn 46.13</w:t>
      </w:r>
      <w:r>
        <w:rPr>
          <w:lang w:val="pt_PT" w:bidi="pt_PT"/>
        </w:rPr>
        <w:t>); e o ancestral da primeira de quatro famílias da tribo de Issacar, conforme identificado no censo de Israel realizado por Moisés e Eleazar (</w:t>
      </w:r>
      <w:r>
        <w:rPr>
          <w:lang w:val="pt_PT" w:bidi="pt_PT"/>
        </w:rPr>
        <w:t>Nm 26.23</w:t>
      </w:r>
      <w:r>
        <w:rPr>
          <w:lang w:val="pt_PT" w:bidi="pt_PT"/>
        </w:rPr>
        <w:t>). Os filhos de Tola foram Uzi, Refaías, Jeriel, Jamai, Ibsão e Samuel (</w:t>
      </w:r>
      <w:r>
        <w:rPr>
          <w:lang w:val="pt_PT" w:bidi="pt_PT"/>
        </w:rPr>
        <w:t>1Cr 7.2</w:t>
      </w:r>
      <w:r>
        <w:rPr>
          <w:lang w:val="pt_PT" w:bidi="pt_PT"/>
        </w:rPr>
        <w:t>). O clã israelita dos Tolaítas recebeu seu nome dele (</w:t>
      </w:r>
      <w:r>
        <w:rPr>
          <w:lang w:val="pt_PT" w:bidi="pt_PT"/>
        </w:rPr>
        <w:t>Nm 26.23</w:t>
      </w:r>
      <w:r>
        <w:rPr>
          <w:lang w:val="pt_PT" w:bidi="pt_PT"/>
        </w:rPr>
        <w:t>), e durante o tempo de Davi, os guerreiros de sua família somavam 22.600 homens (</w:t>
      </w:r>
      <w:r>
        <w:rPr>
          <w:lang w:val="pt_PT" w:bidi="pt_PT"/>
        </w:rPr>
        <w:t>1Cr 7.1–2</w:t>
      </w:r>
      <w:r>
        <w:rPr>
          <w:lang w:val="pt_PT" w:bidi="pt_PT"/>
        </w:rPr>
        <w:t>);</w:t>
      </w:r>
    </w:p>
    <w:p>
      <w:pPr/>
      <w:r>
        <w:rPr>
          <w:lang w:val="pt_PT" w:bidi="pt_PT"/>
        </w:rPr>
      </w:r>
      <w:r>
        <w:rPr>
          <w:lang w:val="pt_PT" w:bidi="pt_PT"/>
        </w:rPr>
        <w:t>2. Um dos juízes de Israel, filho de Pua e neto de Dodô (</w:t>
      </w:r>
      <w:r>
        <w:rPr>
          <w:lang w:val="pt_PT" w:bidi="pt_PT"/>
        </w:rPr>
        <w:t>Jz 10.1</w:t>
      </w:r>
      <w:r>
        <w:rPr>
          <w:lang w:val="pt_PT" w:bidi="pt_PT"/>
        </w:rPr>
        <w:t>), da tribo de Issacar. Samir, sua casa e local de sepultamento, ficava na região montanhosa de Efraim. Ele julgou Israel por 23 anos lá.</w:t>
      </w:r>
    </w:p>
    <w:p>
      <w:pPr/>
      <w:r>
        <w:rPr>
          <w:lang w:val="pt_PT" w:bidi="pt_PT"/>
        </w:rPr>
      </w:r>
      <w:r>
        <w:rPr>
          <w:lang w:val="pt_PT" w:bidi="pt_PT"/>
        </w:rPr>
        <w:t>Embora ele tenha “libertado” Israel após o desastre da tentativa abortada de Abimeleque de estabelecer uma monarquia em Siquém, sua realização é mencionada em apenas dois versículos (</w:t>
      </w:r>
      <w:r>
        <w:rPr>
          <w:lang w:val="pt_PT" w:bidi="pt_PT"/>
        </w:rPr>
        <w:t>Jz 10.1–2</w:t>
      </w:r>
      <w:r>
        <w:rPr>
          <w:lang w:val="pt_PT" w:bidi="pt_PT"/>
        </w:rPr>
        <w:t xml:space="preserve">). Como outros “juízes menores”, mencionados apenas brevemente (e.g., </w:t>
      </w:r>
      <w:r>
        <w:rPr>
          <w:lang w:val="pt_PT" w:bidi="pt_PT"/>
        </w:rPr>
        <w:t>12.8–15</w:t>
      </w:r>
      <w:r>
        <w:rPr>
          <w:lang w:val="pt_PT" w:bidi="pt_PT"/>
        </w:rPr>
        <w:t>), ele realmente atuou no papel judicial — alguns “juízes” mais proeminentes (e.g., Gideão e Jefté) foram primeiro, e talvez exclusivamente, heróis militares.</w:t>
      </w:r>
    </w:p>
    <w:p>
      <w:pPr/>
      <w:r>
        <w:rPr>
          <w:lang w:val="pt_PT" w:bidi="pt_PT"/>
        </w:rPr>
      </w:r>
      <w:r>
        <w:rPr>
          <w:i/>
          <w:lang w:val="pt_PT" w:bidi="pt_PT"/>
        </w:rPr>
        <w:t>Veja também</w:t>
      </w:r>
      <w:r>
        <w:rPr>
          <w:lang w:val="pt_PT" w:bidi="pt_PT"/>
        </w:rPr>
        <w:t xml:space="preserve"> </w:t>
      </w:r>
      <w:r>
        <w:rPr>
          <w:lang w:val="pt_PT" w:bidi="pt_PT"/>
        </w:rPr>
        <w:t>JUÍZES,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Tolade</w:t>
      </w:r>
      <w:r>
        <w:rPr>
          <w:lang w:val="pt_PT" w:bidi="pt_PT"/>
        </w:rPr>
      </w:r>
    </w:p>
    <w:p>
      <w:pPr/>
      <w:r>
        <w:rPr>
          <w:lang w:val="pt_PT" w:bidi="pt_PT"/>
        </w:rPr>
      </w:r>
      <w:r>
        <w:rPr>
          <w:lang w:val="pt_PT" w:bidi="pt_PT"/>
        </w:rPr>
        <w:t xml:space="preserve">Outra forma de Eltolade, uma cidade no território de Simeão, em </w:t>
      </w:r>
      <w:r>
        <w:rPr>
          <w:lang w:val="pt_PT" w:bidi="pt_PT"/>
        </w:rPr>
        <w:t>1 Crônicas 4.29</w:t>
      </w:r>
      <w:r>
        <w:rPr>
          <w:lang w:val="pt_PT" w:bidi="pt_PT"/>
        </w:rPr>
        <w:t>.</w:t>
      </w:r>
    </w:p>
    <w:p>
      <w:pPr/>
      <w:r>
        <w:rPr>
          <w:lang w:val="pt_PT" w:bidi="pt_PT"/>
        </w:rPr>
      </w:r>
      <w:r>
        <w:rPr>
          <w:i/>
          <w:lang w:val="pt_PT" w:bidi="pt_PT"/>
        </w:rPr>
        <w:t xml:space="preserve">Veja </w:t>
      </w:r>
      <w:r>
        <w:rPr>
          <w:lang w:val="pt_PT" w:bidi="pt_PT"/>
        </w:rPr>
        <w:t>Eltolade</w:t>
      </w:r>
      <w:r>
        <w:rPr>
          <w:lang w:val="pt_PT" w:bidi="pt_PT"/>
        </w:rPr>
        <w:t>.</w:t>
      </w:r>
      <w:r>
        <w:rPr>
          <w:lang w:val="pt_PT" w:bidi="pt_PT"/>
        </w:rPr>
      </w:r>
      <w:r>
        <w:rPr>
          <w:lang w:val="pt_PT" w:bidi="pt_PT"/>
        </w:rPr>
      </w:r>
    </w:p>
    <w:p>
      <w:pPr/>
      <w:r>
        <w:rPr>
          <w:lang w:val="pt_PT" w:bidi="pt_PT"/>
        </w:rPr>
      </w:r>
    </w:p>
    <w:p>
      <w:pPr>
        <w:pStyle w:val="Heading2"/>
      </w:pPr>
      <w:r>
        <w:rPr>
          <w:lang w:val="pt_PT" w:bidi="pt_PT"/>
        </w:rPr>
        <w:t>Tolaíta</w:t>
      </w:r>
      <w:r>
        <w:rPr>
          <w:lang w:val="pt_PT" w:bidi="pt_PT"/>
        </w:rPr>
      </w:r>
    </w:p>
    <w:p>
      <w:pPr/>
      <w:r>
        <w:rPr>
          <w:lang w:val="pt_PT" w:bidi="pt_PT"/>
        </w:rPr>
      </w:r>
      <w:r>
        <w:rPr>
          <w:lang w:val="pt_PT" w:bidi="pt_PT"/>
        </w:rPr>
        <w:t>Qualquer descendente de Tolá (ou, Tola) da tribo de Issacar (</w:t>
      </w:r>
      <w:r>
        <w:rPr>
          <w:lang w:val="pt_PT" w:bidi="pt_PT"/>
        </w:rPr>
        <w:t>Nm 26.23</w:t>
      </w:r>
      <w:r>
        <w:rPr>
          <w:lang w:val="pt_PT" w:bidi="pt_PT"/>
        </w:rPr>
        <w:t>).</w:t>
      </w:r>
    </w:p>
    <w:p>
      <w:pPr/>
      <w:r>
        <w:rPr>
          <w:lang w:val="pt_PT" w:bidi="pt_PT"/>
        </w:rPr>
      </w:r>
      <w:r>
        <w:rPr>
          <w:i/>
          <w:lang w:val="pt_PT" w:bidi="pt_PT"/>
        </w:rPr>
        <w:t xml:space="preserve">Veja </w:t>
      </w:r>
      <w:r>
        <w:rPr>
          <w:lang w:val="pt_PT" w:bidi="pt_PT"/>
        </w:rPr>
        <w:t>Tolá #1</w:t>
      </w:r>
      <w:r>
        <w:rPr>
          <w:lang w:val="pt_PT" w:bidi="pt_PT"/>
        </w:rPr>
        <w:t>.</w:t>
      </w:r>
      <w:r>
        <w:rPr>
          <w:lang w:val="pt_PT" w:bidi="pt_PT"/>
        </w:rPr>
      </w:r>
      <w:r>
        <w:rPr>
          <w:lang w:val="pt_PT" w:bidi="pt_PT"/>
        </w:rPr>
      </w:r>
    </w:p>
    <w:p>
      <w:pPr/>
      <w:r>
        <w:rPr>
          <w:lang w:val="pt_PT" w:bidi="pt_PT"/>
        </w:rPr>
      </w:r>
    </w:p>
    <w:p>
      <w:pPr>
        <w:pStyle w:val="Heading2"/>
      </w:pPr>
      <w:r>
        <w:rPr>
          <w:lang w:val="pt_PT" w:bidi="pt_PT"/>
        </w:rPr>
        <w:t>Tomé, O Apóstolo</w:t>
      </w:r>
      <w:r>
        <w:rPr>
          <w:lang w:val="pt_PT" w:bidi="pt_PT"/>
        </w:rPr>
      </w:r>
    </w:p>
    <w:p>
      <w:pPr/>
      <w:r>
        <w:rPr>
          <w:lang w:val="pt_PT" w:bidi="pt_PT"/>
        </w:rPr>
      </w:r>
      <w:r>
        <w:rPr>
          <w:lang w:val="pt_PT" w:bidi="pt_PT"/>
        </w:rPr>
        <w:t>Um dos 12 apóstolos, nomeado em todos os quatro Evangelhos. O nome é uma transliteração de uma palavra aramaica que significa “gêmeo” e aparece no NT como Tomé. Entre cristãos gregos, havia uma tendência de usar seu nome helenístico, Dídimo (</w:t>
      </w:r>
      <w:r>
        <w:rPr>
          <w:i/>
          <w:lang w:val="pt_PT" w:bidi="pt_PT"/>
        </w:rPr>
        <w:t>didumos</w:t>
      </w:r>
      <w:r>
        <w:rPr>
          <w:lang w:val="pt_PT" w:bidi="pt_PT"/>
        </w:rPr>
        <w:t>, “gêmeo”); este nome aparece três vezes em João (</w:t>
      </w:r>
      <w:r>
        <w:rPr>
          <w:lang w:val="pt_PT" w:bidi="pt_PT"/>
        </w:rPr>
        <w:t>Jo 11.16</w:t>
      </w:r>
      <w:r>
        <w:rPr>
          <w:lang w:val="pt_PT" w:bidi="pt_PT"/>
        </w:rPr>
        <w:t xml:space="preserve">; </w:t>
      </w:r>
      <w:r>
        <w:rPr>
          <w:lang w:val="pt_PT" w:bidi="pt_PT"/>
        </w:rPr>
        <w:t>20.24</w:t>
      </w:r>
      <w:r>
        <w:rPr>
          <w:lang w:val="pt_PT" w:bidi="pt_PT"/>
        </w:rPr>
        <w:t xml:space="preserve">; </w:t>
      </w:r>
      <w:r>
        <w:rPr>
          <w:lang w:val="pt_PT" w:bidi="pt_PT"/>
        </w:rPr>
        <w:t>21.2</w:t>
      </w:r>
      <w:r>
        <w:rPr>
          <w:lang w:val="pt_PT" w:bidi="pt_PT"/>
        </w:rPr>
        <w:t>). Há ampla evidência de papiros koinés de que o nome Dídimo era bem conhecido na era do NT.</w:t>
      </w:r>
    </w:p>
    <w:p>
      <w:pPr/>
      <w:r>
        <w:rPr>
          <w:lang w:val="pt_PT" w:bidi="pt_PT"/>
        </w:rPr>
      </w:r>
      <w:r>
        <w:rPr>
          <w:lang w:val="pt_PT" w:bidi="pt_PT"/>
        </w:rPr>
        <w:t>Tomé aparece em cada lista sinótica de apóstolos (</w:t>
      </w:r>
      <w:r>
        <w:rPr>
          <w:lang w:val="pt_PT" w:bidi="pt_PT"/>
        </w:rPr>
        <w:t>Mt 10.3</w:t>
      </w:r>
      <w:r>
        <w:rPr>
          <w:lang w:val="pt_PT" w:bidi="pt_PT"/>
        </w:rPr>
        <w:t xml:space="preserve">; </w:t>
      </w:r>
      <w:r>
        <w:rPr>
          <w:lang w:val="pt_PT" w:bidi="pt_PT"/>
        </w:rPr>
        <w:t>Mc 3.18</w:t>
      </w:r>
      <w:r>
        <w:rPr>
          <w:lang w:val="pt_PT" w:bidi="pt_PT"/>
        </w:rPr>
        <w:t xml:space="preserve">; </w:t>
      </w:r>
      <w:r>
        <w:rPr>
          <w:lang w:val="pt_PT" w:bidi="pt_PT"/>
        </w:rPr>
        <w:t>Lc 6.15</w:t>
      </w:r>
      <w:r>
        <w:rPr>
          <w:lang w:val="pt_PT" w:bidi="pt_PT"/>
        </w:rPr>
        <w:t xml:space="preserve">; cf. </w:t>
      </w:r>
      <w:r>
        <w:rPr>
          <w:lang w:val="pt_PT" w:bidi="pt_PT"/>
        </w:rPr>
        <w:t>Atos 1.13</w:t>
      </w:r>
      <w:r>
        <w:rPr>
          <w:lang w:val="pt_PT" w:bidi="pt_PT"/>
        </w:rPr>
        <w:t>), mas não desempenha outro papel. Sua célebre aparição no quarto Evangelho é interessante. Aqui Tomé expressa a aflição da aproximação final a Jerusalém (</w:t>
      </w:r>
      <w:r>
        <w:rPr>
          <w:lang w:val="pt_PT" w:bidi="pt_PT"/>
        </w:rPr>
        <w:t>Jo 11.16</w:t>
      </w:r>
      <w:r>
        <w:rPr>
          <w:lang w:val="pt_PT" w:bidi="pt_PT"/>
        </w:rPr>
        <w:t>) e pressiona Jesus no cenáculo para explicar suas palavras de despedida (</w:t>
      </w:r>
      <w:r>
        <w:rPr>
          <w:lang w:val="pt_PT" w:bidi="pt_PT"/>
        </w:rPr>
        <w:t>14.5</w:t>
      </w:r>
      <w:r>
        <w:rPr>
          <w:lang w:val="pt_PT" w:bidi="pt_PT"/>
        </w:rPr>
        <w:t>). Nas cenas finais do Evangelho está o episódio familiar em que Tomé duvida da ressurreição do Senhor (</w:t>
      </w:r>
      <w:r>
        <w:rPr>
          <w:lang w:val="pt_PT" w:bidi="pt_PT"/>
        </w:rPr>
        <w:t>20.24</w:t>
      </w:r>
      <w:r>
        <w:rPr>
          <w:lang w:val="pt_PT" w:bidi="pt_PT"/>
        </w:rPr>
        <w:t xml:space="preserve">) e então recebe uma prova convincente (vv. </w:t>
      </w:r>
      <w:r>
        <w:rPr>
          <w:lang w:val="pt_PT" w:bidi="pt_PT"/>
        </w:rPr>
        <w:t>26–28</w:t>
      </w:r>
      <w:r>
        <w:rPr>
          <w:lang w:val="pt_PT" w:bidi="pt_PT"/>
        </w:rPr>
        <w:t>), após a qual Tomé chamou Jesus de “Senhor meu e Deus meu”. Tomé também é nomeado no epílogo de João (</w:t>
      </w:r>
      <w:r>
        <w:rPr>
          <w:lang w:val="pt_PT" w:bidi="pt_PT"/>
        </w:rPr>
        <w:t>21.2</w:t>
      </w:r>
      <w:r>
        <w:rPr>
          <w:lang w:val="pt_PT" w:bidi="pt_PT"/>
        </w:rPr>
        <w:t>).</w:t>
      </w:r>
    </w:p>
    <w:p>
      <w:pPr/>
      <w:r>
        <w:rPr>
          <w:lang w:val="pt_PT" w:bidi="pt_PT"/>
        </w:rPr>
      </w:r>
      <w:r>
        <w:rPr>
          <w:lang w:val="pt_PT" w:bidi="pt_PT"/>
        </w:rPr>
        <w:t>Duas obras apócrifas e pseudoepígrafas levam o nome de Tomé: o Evangelho de Tomé (de Nag Hammadi), que registra 114 “ditos secretos que o Jesus vivo proferiu” e que Tomé teria preservado; e os Atos de Tomé (existentes em grego e siríaco), onde diz que Jesus e Tomé eram gêmeos (compartilhando aparições e destinos semelhantes) e que o apóstolo obteve ensinamentos secretos. Este relato apócrifo explica até o destino de Tomé. Contra seus desejos, Tomé viajou para a Índia sob o comando do Senhor. Lá, ele foi martirizado com lanças pela mão de um rei indiano. Ele foi ressuscitado e seu túmulo vazio assumiu propriedades mágicas. Hoje em São Tomé, na Índia, os cristãos afirmam que eles são os descendentes espirituais do apóstolo.</w:t>
      </w:r>
    </w:p>
    <w:p>
      <w:pPr/>
      <w:r>
        <w:rPr>
          <w:lang w:val="pt_PT" w:bidi="pt_PT"/>
        </w:rPr>
      </w:r>
      <w:r>
        <w:rPr>
          <w:i/>
          <w:lang w:val="pt_PT" w:bidi="pt_PT"/>
        </w:rPr>
        <w:t>Veja também</w:t>
      </w:r>
      <w:r>
        <w:rPr>
          <w:lang w:val="pt_PT" w:bidi="pt_PT"/>
        </w:rPr>
        <w:t xml:space="preserve"> </w:t>
      </w:r>
      <w:r>
        <w:rPr>
          <w:lang w:val="pt_PT" w:bidi="pt_PT"/>
        </w:rPr>
        <w:t>Apócrifos: Tomé, Atos de, Tomé, Evangelho de</w:t>
      </w:r>
      <w:r>
        <w:rPr>
          <w:lang w:val="pt_PT" w:bidi="pt_PT"/>
        </w:rPr>
        <w:t xml:space="preserve">; </w:t>
      </w:r>
      <w:r>
        <w:rPr>
          <w:lang w:val="pt_PT" w:bidi="pt_PT"/>
        </w:rPr>
        <w:t>Apóstolo, Apostolado</w:t>
      </w:r>
      <w:r>
        <w:rPr>
          <w:lang w:val="pt_PT" w:bidi="pt_PT"/>
        </w:rPr>
        <w:t>.</w:t>
      </w:r>
      <w:r>
        <w:rPr>
          <w:lang w:val="pt_PT" w:bidi="pt_PT"/>
        </w:rPr>
      </w:r>
      <w:r>
        <w:rPr>
          <w:lang w:val="pt_PT" w:bidi="pt_PT"/>
        </w:rPr>
      </w:r>
    </w:p>
    <w:p>
      <w:pPr/>
      <w:r>
        <w:rPr>
          <w:lang w:val="pt_PT" w:bidi="pt_PT"/>
        </w:rPr>
      </w:r>
    </w:p>
    <w:p>
      <w:pPr>
        <w:pStyle w:val="Heading2"/>
      </w:pPr>
      <w:r>
        <w:rPr>
          <w:lang w:val="pt_PT" w:bidi="pt_PT"/>
        </w:rPr>
        <w:t>Topázio</w:t>
      </w:r>
      <w:r>
        <w:rPr>
          <w:lang w:val="pt_PT" w:bidi="pt_PT"/>
        </w:rPr>
      </w:r>
    </w:p>
    <w:p>
      <w:pPr/>
      <w:r>
        <w:rPr>
          <w:lang w:val="pt_PT" w:bidi="pt_PT"/>
        </w:rPr>
      </w:r>
      <w:r>
        <w:rPr>
          <w:i/>
          <w:lang w:val="pt_PT" w:bidi="pt_PT"/>
        </w:rPr>
        <w:t>Veja</w:t>
      </w:r>
      <w:r>
        <w:rPr>
          <w:lang w:val="pt_PT" w:bidi="pt_PT"/>
        </w:rPr>
        <w:t xml:space="preserve"> </w:t>
      </w:r>
      <w:r>
        <w:rPr>
          <w:lang w:val="pt_PT" w:bidi="pt_PT"/>
        </w:rPr>
        <w:t>Pedras preciosas</w:t>
      </w:r>
      <w:r>
        <w:rPr>
          <w:lang w:val="pt_PT" w:bidi="pt_PT"/>
        </w:rPr>
        <w:t>.</w:t>
      </w:r>
      <w:r>
        <w:rPr>
          <w:lang w:val="pt_PT" w:bidi="pt_PT"/>
        </w:rPr>
      </w:r>
      <w:r>
        <w:rPr>
          <w:lang w:val="pt_PT" w:bidi="pt_PT"/>
        </w:rPr>
      </w:r>
    </w:p>
    <w:p>
      <w:pPr/>
      <w:r>
        <w:rPr>
          <w:lang w:val="pt_PT" w:bidi="pt_PT"/>
        </w:rPr>
      </w:r>
    </w:p>
    <w:p>
      <w:pPr>
        <w:pStyle w:val="Heading2"/>
      </w:pPr>
      <w:r>
        <w:rPr>
          <w:lang w:val="pt_PT" w:bidi="pt_PT"/>
        </w:rPr>
        <w:t>Toquém</w:t>
      </w:r>
      <w:r>
        <w:rPr>
          <w:lang w:val="pt_PT" w:bidi="pt_PT"/>
        </w:rPr>
      </w:r>
    </w:p>
    <w:p>
      <w:pPr/>
      <w:r>
        <w:rPr>
          <w:lang w:val="pt_PT" w:bidi="pt_PT"/>
        </w:rPr>
      </w:r>
      <w:r>
        <w:rPr>
          <w:lang w:val="pt_PT" w:bidi="pt_PT"/>
        </w:rPr>
        <w:t>Uma das aldeias estabelecidas pela tribo de Simeão (</w:t>
      </w:r>
      <w:r>
        <w:rPr>
          <w:lang w:val="pt_PT" w:bidi="pt_PT"/>
        </w:rPr>
        <w:t>1Cr 4.32</w:t>
      </w:r>
      <w:r>
        <w:rPr>
          <w:lang w:val="pt_PT" w:bidi="pt_PT"/>
        </w:rPr>
        <w:t xml:space="preserve">). O nome não aparece em uma passagem semelhante em </w:t>
      </w:r>
      <w:r>
        <w:rPr>
          <w:lang w:val="pt_PT" w:bidi="pt_PT"/>
        </w:rPr>
        <w:t>Josué 19</w:t>
      </w:r>
      <w:r>
        <w:rPr>
          <w:lang w:val="pt_PT" w:bidi="pt_PT"/>
        </w:rPr>
        <w:t>. No entanto, nessa lista na Septuaginta (a tradução grega da Bíblia Hebraica) está escrito como Thokka.</w:t>
      </w:r>
      <w:r>
        <w:rPr>
          <w:lang w:val="pt_PT" w:bidi="pt_PT"/>
        </w:rPr>
      </w:r>
      <w:r>
        <w:rPr>
          <w:lang w:val="pt_PT" w:bidi="pt_PT"/>
        </w:rPr>
      </w:r>
    </w:p>
    <w:p>
      <w:pPr/>
      <w:r>
        <w:rPr>
          <w:lang w:val="pt_PT" w:bidi="pt_PT"/>
        </w:rPr>
      </w:r>
    </w:p>
    <w:p>
      <w:pPr>
        <w:pStyle w:val="Heading2"/>
      </w:pPr>
      <w:r>
        <w:rPr>
          <w:lang w:val="pt_PT" w:bidi="pt_PT"/>
        </w:rPr>
        <w:t>Torá*</w:t>
      </w:r>
      <w:r>
        <w:rPr>
          <w:lang w:val="pt_PT" w:bidi="pt_PT"/>
        </w:rPr>
      </w:r>
    </w:p>
    <w:p>
      <w:pPr/>
      <w:r>
        <w:rPr>
          <w:lang w:val="pt_PT" w:bidi="pt_PT"/>
        </w:rPr>
      </w:r>
      <w:r>
        <w:rPr>
          <w:lang w:val="pt_PT" w:bidi="pt_PT"/>
        </w:rPr>
        <w:t xml:space="preserve">Palavra traduzida “lei” no AT, derivada da raiz verbal hebraica </w:t>
      </w:r>
      <w:r>
        <w:rPr>
          <w:i/>
          <w:lang w:val="pt_PT" w:bidi="pt_PT"/>
        </w:rPr>
        <w:t>yarah</w:t>
      </w:r>
      <w:r>
        <w:rPr>
          <w:lang w:val="pt_PT" w:bidi="pt_PT"/>
        </w:rPr>
        <w:t>, que significa “lançar” ou “atirar”. A ideia por trás da palavra é informar, instruir, dirigir ou guiar. Na tradição judaica, é mais frequentemente usada para designar o texto dos primeiros cinco livros da Bíblia, também chamado de Pentateuco. De forma bem apropriada, no entanto, a palavra tem um significado mais amplo, reconhecido pelo uso do AT, que abrange todas as diretivas que vêm de Deus. Isso é verdade no NT também, onde torá — representada pelo grego "nomos" — pode se referir tanto legislação mosaica (</w:t>
      </w:r>
      <w:r>
        <w:rPr>
          <w:lang w:val="pt_PT" w:bidi="pt_PT"/>
        </w:rPr>
        <w:t>Rm 7.14</w:t>
      </w:r>
      <w:r>
        <w:rPr>
          <w:lang w:val="pt_PT" w:bidi="pt_PT"/>
        </w:rPr>
        <w:t>) quanto um amplo princípio comportamental (</w:t>
      </w:r>
      <w:r>
        <w:rPr>
          <w:lang w:val="pt_PT" w:bidi="pt_PT"/>
        </w:rPr>
        <w:t>9.31</w:t>
      </w:r>
      <w:r>
        <w:rPr>
          <w:lang w:val="pt_PT" w:bidi="pt_PT"/>
        </w:rPr>
        <w:t>).</w:t>
      </w:r>
    </w:p>
    <w:p>
      <w:pPr/>
      <w:r>
        <w:rPr>
          <w:lang w:val="pt_PT" w:bidi="pt_PT"/>
        </w:rPr>
      </w:r>
      <w:r>
        <w:rPr>
          <w:lang w:val="pt_PT" w:bidi="pt_PT"/>
        </w:rPr>
        <w:t xml:space="preserve">Para o judeu, a lei inclui o que foi chamado de “Torá oral”, isto é, os ensinamentos dos rabinos e dos pais venerados do judaísmo ao longo dos séculos. Essa tradição verbal, embora não faça parte dos livros canônicos do AT, busca interpretar os textos da Lei para permitir que as pessoas cumpram a vontade de Deus. Esse método muitas vezes resultou em uma diminuição das exigências da Lei por meio de reinterpretá-las. Sem adoração no templo, sacerdócio ou sacrifício — todos prescritos pela Torá — tal compromisso com as exigências da Torá se tornou inevitável. Essas tradições orais estavam firmemente enraizadas na época do advento de Cristo e foram consideradas por muitos judeus como implícitas na Torá dada a Moisés (cf. </w:t>
      </w:r>
      <w:r>
        <w:rPr>
          <w:lang w:val="pt_PT" w:bidi="pt_PT"/>
        </w:rPr>
        <w:t>Mc 7.3</w:t>
      </w:r>
      <w:r>
        <w:rPr>
          <w:lang w:val="pt_PT" w:bidi="pt_PT"/>
        </w:rPr>
        <w:t>).</w:t>
      </w:r>
    </w:p>
    <w:p>
      <w:pPr/>
      <w:r>
        <w:rPr>
          <w:lang w:val="pt_PT" w:bidi="pt_PT"/>
        </w:rPr>
      </w:r>
      <w:r>
        <w:rPr>
          <w:lang w:val="pt_PT" w:bidi="pt_PT"/>
        </w:rPr>
        <w:t>Os fariseus acreditavam que o fracasso dos judeus em obedecer à Torá resultou no grande cativeiro babilônico no sétimo século a.C. Além disso, é comumente ensinado que até que a Torá seja rigorosamente seguida por todos os judeus, o Messias não aparecerá na terra.</w:t>
      </w:r>
    </w:p>
    <w:p>
      <w:pPr/>
      <w:r>
        <w:rPr>
          <w:lang w:val="pt_PT" w:bidi="pt_PT"/>
        </w:rPr>
      </w:r>
      <w:r>
        <w:rPr>
          <w:lang w:val="pt_PT" w:bidi="pt_PT"/>
        </w:rPr>
        <w:t xml:space="preserve">Para os saduceus, a Torá representava a única parte do AT que eles aceitavam como autoritativa. Sua tendência, no entanto, era minimizar os elementos sobrenaturais no Pentateuco. Ao contrário de seu ponto de vista sobre a ressurreição, Jesus Cristo citou a Torá para afirmar a vida eterna (cf. </w:t>
      </w:r>
      <w:r>
        <w:rPr>
          <w:lang w:val="pt_PT" w:bidi="pt_PT"/>
        </w:rPr>
        <w:t>Mt 22.31–32</w:t>
      </w:r>
      <w:r>
        <w:rPr>
          <w:lang w:val="pt_PT" w:bidi="pt_PT"/>
        </w:rPr>
        <w:t>).</w:t>
      </w:r>
    </w:p>
    <w:p>
      <w:pPr/>
      <w:r>
        <w:rPr>
          <w:lang w:val="pt_PT" w:bidi="pt_PT"/>
        </w:rPr>
      </w:r>
      <w:r>
        <w:rPr>
          <w:lang w:val="pt_PT" w:bidi="pt_PT"/>
        </w:rPr>
        <w:t xml:space="preserve">Desde os tempos mais antigos, a leitura da Torá na sinagoga tem sido acompanhada de grande cerimônia. Ser chamado para ler desses pergaminhos sagrados é uma alta honra. É escrito em hebraico por um especialista altamente qualificado conhecido como um </w:t>
      </w:r>
      <w:r>
        <w:rPr>
          <w:i/>
          <w:lang w:val="pt_PT" w:bidi="pt_PT"/>
        </w:rPr>
        <w:t>sofer</w:t>
      </w:r>
      <w:r>
        <w:rPr>
          <w:lang w:val="pt_PT" w:bidi="pt_PT"/>
        </w:rPr>
        <w:t xml:space="preserve">, ou escriba. A Torá é encontrada na forma de um rolo, cujo pergaminho é feito de pele de animais cerimonialmente limpos. As varas ao redor das quais a Torá é enrolada são geralmente de madeira, prata ou marfim. As extremidades ornamentadas das varas são magníficas criações estéticas frequentemente forjadas em metais e pedras preciosas. Uma pessoa que lê o pergaminho usa um ponteiro delicado, chamado de </w:t>
      </w:r>
      <w:r>
        <w:rPr>
          <w:i/>
          <w:lang w:val="pt_PT" w:bidi="pt_PT"/>
        </w:rPr>
        <w:t>yad</w:t>
      </w:r>
      <w:r>
        <w:rPr>
          <w:lang w:val="pt_PT" w:bidi="pt_PT"/>
        </w:rPr>
        <w:t>, para seguir as palavras. O uso do ponteiro protege o pergaminho, que em breve se desgastaria pelo contato constante de dedos sobre o fino manuscrito. Além disso, o yad minimiza a possibilidade de erro na recitação oral, impedindo que o leitor perca seu lugar e possivelmente pule algumas palavras da revelação sagrada de Deus.</w:t>
      </w:r>
    </w:p>
    <w:p>
      <w:pPr/>
      <w:r>
        <w:rPr>
          <w:lang w:val="pt_PT" w:bidi="pt_PT"/>
        </w:rPr>
      </w:r>
      <w:r>
        <w:rPr>
          <w:lang w:val="pt_PT" w:bidi="pt_PT"/>
        </w:rPr>
        <w:t>Na ortodoxia judaica, é sustentado que, na medida em que a Torá era o presente de Deus a Israel, as nações gentias não são obrigadas a se submeter aos seus regulamentos. No entanto, Maimônides, o estudioso judeu medieval, ensinava que os gentios teriam uma participação no mundo que viria obedecendo à aliança que Deus fez com Noé. Sete mandamentos estão comumente ligados a esse acordo, a saber, a abstenção da idolatria, incesto, derramamento de sangue, profanação do nome de Deus, injustiça, roubo e comer a carne de animais vivos.</w:t>
      </w:r>
    </w:p>
    <w:p>
      <w:pPr/>
      <w:r>
        <w:rPr>
          <w:lang w:val="pt_PT" w:bidi="pt_PT"/>
        </w:rPr>
      </w:r>
      <w:r>
        <w:rPr>
          <w:lang w:val="pt_PT" w:bidi="pt_PT"/>
        </w:rPr>
        <w:t xml:space="preserve">A nova aliança sustenta que a Torá, enquanto um estágio necessário no processo da redenção, nunca foi dada para permitir que os indivíduos recebam a salvação com base na obediência à lei. Embora </w:t>
      </w:r>
      <w:r>
        <w:rPr>
          <w:lang w:val="pt_PT" w:bidi="pt_PT"/>
        </w:rPr>
        <w:t>Levítico 18.5</w:t>
      </w:r>
      <w:r>
        <w:rPr>
          <w:lang w:val="pt_PT" w:bidi="pt_PT"/>
        </w:rPr>
        <w:t xml:space="preserve"> pareça sugerir a possibilidade de alcançar a justiça por meio do trabalho, a obediência impecável à vontade de Deus está além do alcance da humanidade caída. O AT claramente deu testemunho do papel da graça na redenção revelando o grande patriarca Abraão como sendo justificado pela fé (</w:t>
      </w:r>
      <w:r>
        <w:rPr>
          <w:lang w:val="pt_PT" w:bidi="pt_PT"/>
        </w:rPr>
        <w:t>Gn 15</w:t>
      </w:r>
      <w:r>
        <w:rPr>
          <w:lang w:val="pt_PT" w:bidi="pt_PT"/>
        </w:rPr>
        <w:t>). Uma vez que essa aliança precedeu a Torá por quatro séculos, apresenta-se um testemunho inalterável da maneira como Deus recebe pessoas pecadoras. Uma função primordial da lei é revelar a condição espiritual caída das pessoas e, assim, servir como um tutor que as leva a Cristo (</w:t>
      </w:r>
      <w:r>
        <w:rPr>
          <w:lang w:val="pt_PT" w:bidi="pt_PT"/>
        </w:rPr>
        <w:t>Gl 3.24</w:t>
      </w:r>
      <w:r>
        <w:rPr>
          <w:lang w:val="pt_PT" w:bidi="pt_PT"/>
        </w:rPr>
        <w:t>). Como um pecador é exposto às demandas da lei, ele ou ela está convicto de grande pecaminosidade (</w:t>
      </w:r>
      <w:r>
        <w:rPr>
          <w:lang w:val="pt_PT" w:bidi="pt_PT"/>
        </w:rPr>
        <w:t>Rm 7.7</w:t>
      </w:r>
      <w:r>
        <w:rPr>
          <w:lang w:val="pt_PT" w:bidi="pt_PT"/>
        </w:rPr>
        <w:t>) e, consequentemente, busca a graça de Deus em Cristo. Fica claro que Jesus Cristo tinha alta consideração pela Torá, sendo o propósito de seu ministério o cumprimento de seu conteúdo. Essa grande obra de satisfazer as exigências da lei é considerada na vida de todos que confiam a Cristo; Ele é o fim da lei para que todos os que têm fé nele possam ser justificados (</w:t>
      </w:r>
      <w:r>
        <w:rPr>
          <w:lang w:val="pt_PT" w:bidi="pt_PT"/>
        </w:rPr>
        <w:t>Rm 10.4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Judaísmo</w:t>
      </w:r>
      <w:r>
        <w:rPr>
          <w:lang w:val="pt_PT" w:bidi="pt_PT"/>
        </w:rPr>
        <w:t xml:space="preserve">; </w:t>
      </w:r>
      <w:r>
        <w:rPr>
          <w:lang w:val="pt_PT" w:bidi="pt_PT"/>
        </w:rPr>
        <w:t>Lei, Conceito Bíblico de</w:t>
      </w:r>
      <w:r>
        <w:rPr>
          <w:lang w:val="pt_PT" w:bidi="pt_PT"/>
        </w:rPr>
        <w:t xml:space="preserve">; </w:t>
      </w:r>
      <w:r>
        <w:rPr>
          <w:lang w:val="pt_PT" w:bidi="pt_PT"/>
        </w:rPr>
        <w:t>Talmude</w:t>
      </w:r>
      <w:r>
        <w:rPr>
          <w:lang w:val="pt_PT" w:bidi="pt_PT"/>
        </w:rPr>
        <w:t>.</w:t>
      </w:r>
      <w:r>
        <w:rPr>
          <w:lang w:val="pt_PT" w:bidi="pt_PT"/>
        </w:rPr>
      </w:r>
      <w:r>
        <w:rPr>
          <w:lang w:val="pt_PT" w:bidi="pt_PT"/>
        </w:rPr>
      </w:r>
    </w:p>
    <w:p>
      <w:pPr/>
      <w:r>
        <w:rPr>
          <w:lang w:val="pt_PT" w:bidi="pt_PT"/>
        </w:rPr>
      </w:r>
    </w:p>
    <w:p>
      <w:pPr>
        <w:pStyle w:val="Heading2"/>
      </w:pPr>
      <w:r>
        <w:rPr>
          <w:lang w:val="pt_PT" w:bidi="pt_PT"/>
        </w:rPr>
        <w:t>Torre</w:t>
      </w:r>
      <w:r>
        <w:rPr>
          <w:lang w:val="pt_PT" w:bidi="pt_PT"/>
        </w:rPr>
      </w:r>
    </w:p>
    <w:p>
      <w:pPr/>
      <w:r>
        <w:rPr>
          <w:lang w:val="pt_PT" w:bidi="pt_PT"/>
        </w:rPr>
      </w:r>
      <w:r>
        <w:rPr>
          <w:i/>
          <w:lang w:val="pt_PT" w:bidi="pt_PT"/>
        </w:rPr>
        <w:t xml:space="preserve">Veja </w:t>
      </w:r>
      <w:r>
        <w:rPr>
          <w:lang w:val="pt_PT" w:bidi="pt_PT"/>
        </w:rPr>
        <w:t>Forte, fortificação</w:t>
      </w:r>
      <w:r>
        <w:rPr>
          <w:lang w:val="pt_PT" w:bidi="pt_PT"/>
        </w:rPr>
        <w:t xml:space="preserve">; </w:t>
      </w:r>
      <w:r>
        <w:rPr>
          <w:lang w:val="pt_PT" w:bidi="pt_PT"/>
        </w:rPr>
        <w:t>Torre de vigia</w:t>
      </w:r>
      <w:r>
        <w:rPr>
          <w:lang w:val="pt_PT" w:bidi="pt_PT"/>
        </w:rPr>
        <w:t>.</w:t>
      </w:r>
      <w:r>
        <w:rPr>
          <w:lang w:val="pt_PT" w:bidi="pt_PT"/>
        </w:rPr>
      </w:r>
      <w:r>
        <w:rPr>
          <w:lang w:val="pt_PT" w:bidi="pt_PT"/>
        </w:rPr>
      </w:r>
    </w:p>
    <w:p>
      <w:pPr/>
      <w:r>
        <w:rPr>
          <w:lang w:val="pt_PT" w:bidi="pt_PT"/>
        </w:rPr>
      </w:r>
    </w:p>
    <w:p>
      <w:pPr>
        <w:pStyle w:val="Heading2"/>
      </w:pPr>
      <w:r>
        <w:rPr>
          <w:lang w:val="pt_PT" w:bidi="pt_PT"/>
        </w:rPr>
        <w:t>Torre de Babel</w:t>
      </w:r>
      <w:r>
        <w:rPr>
          <w:lang w:val="pt_PT" w:bidi="pt_PT"/>
        </w:rPr>
      </w:r>
    </w:p>
    <w:p>
      <w:pPr/>
      <w:r>
        <w:rPr>
          <w:lang w:val="pt_PT" w:bidi="pt_PT"/>
        </w:rPr>
      </w:r>
      <w:r>
        <w:rPr>
          <w:i/>
          <w:lang w:val="pt_PT" w:bidi="pt_PT"/>
        </w:rPr>
        <w:t>Veja</w:t>
      </w:r>
      <w:r>
        <w:rPr>
          <w:lang w:val="pt_PT" w:bidi="pt_PT"/>
        </w:rPr>
        <w:t xml:space="preserve"> </w:t>
      </w:r>
      <w:r>
        <w:rPr>
          <w:lang w:val="pt_PT" w:bidi="pt_PT"/>
        </w:rPr>
        <w:t>Babel</w:t>
      </w:r>
      <w:r>
        <w:rPr>
          <w:lang w:val="pt_PT" w:bidi="pt_PT"/>
        </w:rPr>
        <w:t>.</w:t>
      </w:r>
      <w:r>
        <w:rPr>
          <w:lang w:val="pt_PT" w:bidi="pt_PT"/>
        </w:rPr>
      </w:r>
      <w:r>
        <w:rPr>
          <w:lang w:val="pt_PT" w:bidi="pt_PT"/>
        </w:rPr>
      </w:r>
    </w:p>
    <w:p>
      <w:pPr/>
      <w:r>
        <w:rPr>
          <w:lang w:val="pt_PT" w:bidi="pt_PT"/>
        </w:rPr>
      </w:r>
    </w:p>
    <w:p>
      <w:pPr>
        <w:pStyle w:val="Heading2"/>
      </w:pPr>
      <w:r>
        <w:rPr>
          <w:lang w:val="pt_PT" w:bidi="pt_PT"/>
        </w:rPr>
        <w:t>Torre de Siloé</w:t>
      </w:r>
      <w:r>
        <w:rPr>
          <w:lang w:val="pt_PT" w:bidi="pt_PT"/>
        </w:rPr>
      </w:r>
    </w:p>
    <w:p>
      <w:pPr/>
      <w:r>
        <w:rPr>
          <w:lang w:val="pt_PT" w:bidi="pt_PT"/>
        </w:rPr>
      </w:r>
      <w:r>
        <w:rPr>
          <w:lang w:val="pt_PT" w:bidi="pt_PT"/>
        </w:rPr>
        <w:t>Um grande edifício desabou, matando 18 pessoas. Jesus comparou aqueles que foram mortos pela torre caída ao restante das pessoas que viviam em Jerusalém (</w:t>
      </w:r>
      <w:r>
        <w:rPr>
          <w:lang w:val="pt_PT" w:bidi="pt_PT"/>
        </w:rPr>
        <w:t>Lc 13.4–5</w:t>
      </w:r>
      <w:r>
        <w:rPr>
          <w:lang w:val="pt_PT" w:bidi="pt_PT"/>
        </w:rPr>
        <w:t>).</w:t>
      </w:r>
    </w:p>
    <w:p>
      <w:pPr/>
      <w:r>
        <w:rPr>
          <w:lang w:val="pt_PT" w:bidi="pt_PT"/>
        </w:rPr>
      </w:r>
      <w:r>
        <w:rPr>
          <w:lang w:val="pt_PT" w:bidi="pt_PT"/>
        </w:rPr>
        <w:t>Nada se sabe sobre esta torre, exceto que provavelmente estava em Jerusalém. Pode ser a Grande torre construída por Neemias no muro de Ofel (</w:t>
      </w:r>
      <w:r>
        <w:rPr>
          <w:lang w:val="pt_PT" w:bidi="pt_PT"/>
        </w:rPr>
        <w:t>2Cr 27.3</w:t>
      </w:r>
      <w:r>
        <w:rPr>
          <w:lang w:val="pt_PT" w:bidi="pt_PT"/>
        </w:rPr>
        <w:t xml:space="preserve">; </w:t>
      </w:r>
      <w:r>
        <w:rPr>
          <w:lang w:val="pt_PT" w:bidi="pt_PT"/>
        </w:rPr>
        <w:t>Ne 3.26–27</w:t>
      </w:r>
      <w:r>
        <w:rPr>
          <w:lang w:val="pt_PT" w:bidi="pt_PT"/>
        </w:rPr>
        <w:t>). Também pode ser uma das torres construídas no muro de Jerusalém perto do tanque de Siloé.</w:t>
      </w:r>
    </w:p>
    <w:p>
      <w:pPr/>
      <w:r>
        <w:rPr>
          <w:lang w:val="pt_PT" w:bidi="pt_PT"/>
        </w:rPr>
      </w:r>
      <w:r>
        <w:rPr>
          <w:lang w:val="pt_PT" w:bidi="pt_PT"/>
        </w:rPr>
        <w:t xml:space="preserve">Veja: </w:t>
      </w:r>
      <w:r>
        <w:rPr>
          <w:lang w:val="pt_PT" w:bidi="pt_PT"/>
        </w:rPr>
        <w:t>Jerusalém</w:t>
      </w:r>
      <w:r>
        <w:rPr>
          <w:lang w:val="pt_PT" w:bidi="pt_PT"/>
        </w:rPr>
        <w:t>.</w:t>
      </w:r>
      <w:r>
        <w:rPr>
          <w:lang w:val="pt_PT" w:bidi="pt_PT"/>
        </w:rPr>
      </w:r>
      <w:r>
        <w:rPr>
          <w:lang w:val="pt_PT" w:bidi="pt_PT"/>
        </w:rPr>
      </w:r>
    </w:p>
    <w:p>
      <w:pPr/>
      <w:r>
        <w:rPr>
          <w:lang w:val="pt_PT" w:bidi="pt_PT"/>
        </w:rPr>
      </w:r>
    </w:p>
    <w:p>
      <w:pPr>
        <w:pStyle w:val="Heading2"/>
      </w:pPr>
      <w:r>
        <w:rPr>
          <w:lang w:val="pt_PT" w:bidi="pt_PT"/>
        </w:rPr>
        <w:t>Torre de Siloé</w:t>
      </w:r>
      <w:r>
        <w:rPr>
          <w:lang w:val="pt_PT" w:bidi="pt_PT"/>
        </w:rPr>
      </w:r>
    </w:p>
    <w:p>
      <w:pPr/>
      <w:r>
        <w:rPr>
          <w:lang w:val="pt_PT" w:bidi="pt_PT"/>
        </w:rPr>
      </w:r>
      <w:r>
        <w:rPr>
          <w:i/>
          <w:lang w:val="pt_PT" w:bidi="pt_PT"/>
        </w:rPr>
        <w:t xml:space="preserve">Veja </w:t>
      </w:r>
      <w:r>
        <w:rPr>
          <w:lang w:val="pt_PT" w:bidi="pt_PT"/>
        </w:rPr>
        <w:t>Siloé, Torre de</w:t>
      </w:r>
      <w:r>
        <w:rPr>
          <w:lang w:val="pt_PT" w:bidi="pt_PT"/>
        </w:rPr>
        <w:t>.</w:t>
      </w:r>
      <w:r>
        <w:rPr>
          <w:lang w:val="pt_PT" w:bidi="pt_PT"/>
        </w:rPr>
      </w:r>
      <w:r>
        <w:rPr>
          <w:lang w:val="pt_PT" w:bidi="pt_PT"/>
        </w:rPr>
      </w:r>
    </w:p>
    <w:p>
      <w:pPr/>
      <w:r>
        <w:rPr>
          <w:lang w:val="pt_PT" w:bidi="pt_PT"/>
        </w:rPr>
      </w:r>
    </w:p>
    <w:p>
      <w:pPr>
        <w:pStyle w:val="Heading2"/>
      </w:pPr>
      <w:r>
        <w:rPr>
          <w:lang w:val="pt_PT" w:bidi="pt_PT"/>
        </w:rPr>
        <w:t>Torre de Siquém</w:t>
      </w:r>
      <w:r>
        <w:rPr>
          <w:lang w:val="pt_PT" w:bidi="pt_PT"/>
        </w:rPr>
      </w:r>
    </w:p>
    <w:p>
      <w:pPr/>
      <w:r>
        <w:rPr>
          <w:lang w:val="pt_PT" w:bidi="pt_PT"/>
        </w:rPr>
      </w:r>
      <w:r>
        <w:rPr>
          <w:i/>
          <w:lang w:val="pt_PT" w:bidi="pt_PT"/>
        </w:rPr>
        <w:t xml:space="preserve">Veja </w:t>
      </w:r>
      <w:r>
        <w:rPr>
          <w:lang w:val="pt_PT" w:bidi="pt_PT"/>
        </w:rPr>
        <w:t>Siquém, Torre de</w:t>
      </w:r>
      <w:r>
        <w:rPr>
          <w:lang w:val="pt_PT" w:bidi="pt_PT"/>
        </w:rPr>
        <w:t>.</w:t>
      </w:r>
      <w:r>
        <w:rPr>
          <w:lang w:val="pt_PT" w:bidi="pt_PT"/>
        </w:rPr>
      </w:r>
      <w:r>
        <w:rPr>
          <w:lang w:val="pt_PT" w:bidi="pt_PT"/>
        </w:rPr>
      </w:r>
    </w:p>
    <w:p>
      <w:pPr/>
      <w:r>
        <w:rPr>
          <w:lang w:val="pt_PT" w:bidi="pt_PT"/>
        </w:rPr>
      </w:r>
    </w:p>
    <w:p>
      <w:pPr>
        <w:pStyle w:val="Heading2"/>
      </w:pPr>
      <w:r>
        <w:rPr>
          <w:lang w:val="pt_PT" w:bidi="pt_PT"/>
        </w:rPr>
        <w:t>Torre de vigia</w:t>
      </w:r>
      <w:r>
        <w:rPr>
          <w:lang w:val="pt_PT" w:bidi="pt_PT"/>
        </w:rPr>
      </w:r>
    </w:p>
    <w:p>
      <w:pPr/>
      <w:r>
        <w:rPr>
          <w:lang w:val="pt_PT" w:bidi="pt_PT"/>
        </w:rPr>
      </w:r>
      <w:r>
        <w:rPr>
          <w:lang w:val="pt_PT" w:bidi="pt_PT"/>
        </w:rPr>
        <w:t>Uma plataforma elevada que os agricultores utilizavam para vigiar a terra e os animais. Soldados usavam torres ou plataformas semelhantes para proteger suas cidades. Torres de vigia também foram construídas nos vinhedos da Palestina.</w:t>
      </w:r>
    </w:p>
    <w:p>
      <w:pPr/>
      <w:r>
        <w:rPr>
          <w:lang w:val="pt_PT" w:bidi="pt_PT"/>
        </w:rPr>
      </w:r>
      <w:r>
        <w:rPr>
          <w:lang w:val="pt_PT" w:bidi="pt_PT"/>
        </w:rPr>
        <w:t>Os vigias designados para as torres supervisionavam os vinhedos, protegendo-os de animais selvagens e ladrões (</w:t>
      </w:r>
      <w:r>
        <w:rPr>
          <w:lang w:val="pt_PT" w:bidi="pt_PT"/>
        </w:rPr>
        <w:t>Is 5.2</w:t>
      </w:r>
      <w:r>
        <w:rPr>
          <w:lang w:val="pt_PT" w:bidi="pt_PT"/>
        </w:rPr>
        <w:t xml:space="preserve">; </w:t>
      </w:r>
      <w:r>
        <w:rPr>
          <w:lang w:val="pt_PT" w:bidi="pt_PT"/>
        </w:rPr>
        <w:t>Mt 21.33</w:t>
      </w:r>
      <w:r>
        <w:rPr>
          <w:lang w:val="pt_PT" w:bidi="pt_PT"/>
        </w:rPr>
        <w:t xml:space="preserve">; </w:t>
      </w:r>
      <w:r>
        <w:rPr>
          <w:lang w:val="pt_PT" w:bidi="pt_PT"/>
        </w:rPr>
        <w:t>Mc 12.1</w:t>
      </w:r>
      <w:r>
        <w:rPr>
          <w:lang w:val="pt_PT" w:bidi="pt_PT"/>
        </w:rPr>
        <w:t>). Estruturas de torres de vigia ainda são usadas na Palestina. Alguns dos edifícios das torres também servem como alojamentos para os trabalhadores dos vinhedos.</w:t>
      </w:r>
    </w:p>
    <w:p>
      <w:pPr/>
      <w:r>
        <w:rPr>
          <w:lang w:val="pt_PT" w:bidi="pt_PT"/>
        </w:rPr>
      </w:r>
      <w:r>
        <w:rPr>
          <w:lang w:val="pt_PT" w:bidi="pt_PT"/>
        </w:rPr>
        <w:t xml:space="preserve">Algumas torres de vigia, como a torre de Éder em </w:t>
      </w:r>
      <w:r>
        <w:rPr>
          <w:lang w:val="pt_PT" w:bidi="pt_PT"/>
        </w:rPr>
        <w:t>Gênesis 35.21</w:t>
      </w:r>
      <w:r>
        <w:rPr>
          <w:lang w:val="pt_PT" w:bidi="pt_PT"/>
        </w:rPr>
        <w:t>, foram construídas em áreas selvagens. Elas forneciam um abrigo seguro para que os pastores pudessem vigiar seus rebanhos. Algumas torres eram postos avançados fortificados para que os vigias protegessem uma cidade, resguardando o tráfego comercial de ladrões (</w:t>
      </w:r>
      <w:r>
        <w:rPr>
          <w:lang w:val="pt_PT" w:bidi="pt_PT"/>
        </w:rPr>
        <w:t>2Rs 18.8</w:t>
      </w:r>
      <w:r>
        <w:rPr>
          <w:lang w:val="pt_PT" w:bidi="pt_PT"/>
        </w:rPr>
        <w:t xml:space="preserve">; </w:t>
      </w:r>
      <w:r>
        <w:rPr>
          <w:lang w:val="pt_PT" w:bidi="pt_PT"/>
        </w:rPr>
        <w:t>2Cr 20.24</w:t>
      </w:r>
      <w:r>
        <w:rPr>
          <w:lang w:val="pt_PT" w:bidi="pt_PT"/>
        </w:rPr>
        <w:t xml:space="preserve">; </w:t>
      </w:r>
      <w:r>
        <w:rPr>
          <w:lang w:val="pt_PT" w:bidi="pt_PT"/>
        </w:rPr>
        <w:t>Is 32.14</w:t>
      </w:r>
      <w:r>
        <w:rPr>
          <w:lang w:val="pt_PT" w:bidi="pt_PT"/>
        </w:rPr>
        <w:t>).</w:t>
      </w:r>
      <w:r>
        <w:rPr>
          <w:lang w:val="pt_PT" w:bidi="pt_PT"/>
        </w:rPr>
      </w:r>
      <w:r>
        <w:rPr>
          <w:lang w:val="pt_PT" w:bidi="pt_PT"/>
        </w:rPr>
      </w:r>
    </w:p>
    <w:p>
      <w:pPr/>
      <w:r>
        <w:rPr>
          <w:lang w:val="pt_PT" w:bidi="pt_PT"/>
        </w:rPr>
      </w:r>
    </w:p>
    <w:p>
      <w:pPr>
        <w:pStyle w:val="Heading2"/>
      </w:pPr>
      <w:r>
        <w:rPr>
          <w:lang w:val="pt_PT" w:bidi="pt_PT"/>
        </w:rPr>
        <w:t>Torre dos Cem</w:t>
      </w:r>
      <w:r>
        <w:rPr>
          <w:lang w:val="pt_PT" w:bidi="pt_PT"/>
        </w:rPr>
      </w:r>
    </w:p>
    <w:p>
      <w:pPr/>
      <w:r>
        <w:rPr>
          <w:lang w:val="pt_PT" w:bidi="pt_PT"/>
        </w:rPr>
      </w:r>
      <w:r>
        <w:rPr>
          <w:i/>
          <w:lang w:val="pt_PT" w:bidi="pt_PT"/>
        </w:rPr>
        <w:t>Veja</w:t>
      </w:r>
      <w:r>
        <w:rPr>
          <w:lang w:val="pt_PT" w:bidi="pt_PT"/>
        </w:rPr>
        <w:t xml:space="preserve"> </w:t>
      </w:r>
      <w:r>
        <w:rPr>
          <w:lang w:val="pt_PT" w:bidi="pt_PT"/>
        </w:rPr>
        <w:t>Cem, Torre dos</w:t>
      </w:r>
      <w:r>
        <w:rPr>
          <w:lang w:val="pt_PT" w:bidi="pt_PT"/>
        </w:rPr>
        <w:t>.</w:t>
      </w:r>
      <w:r>
        <w:rPr>
          <w:lang w:val="pt_PT" w:bidi="pt_PT"/>
        </w:rPr>
      </w:r>
      <w:r>
        <w:rPr>
          <w:lang w:val="pt_PT" w:bidi="pt_PT"/>
        </w:rPr>
      </w:r>
    </w:p>
    <w:p>
      <w:pPr/>
      <w:r>
        <w:rPr>
          <w:lang w:val="pt_PT" w:bidi="pt_PT"/>
        </w:rPr>
      </w:r>
    </w:p>
    <w:p>
      <w:pPr>
        <w:pStyle w:val="Heading2"/>
      </w:pPr>
      <w:r>
        <w:rPr>
          <w:lang w:val="pt_PT" w:bidi="pt_PT"/>
        </w:rPr>
        <w:t>Torre dos Fornos</w:t>
      </w:r>
      <w:r>
        <w:rPr>
          <w:lang w:val="pt_PT" w:bidi="pt_PT"/>
        </w:rPr>
      </w:r>
    </w:p>
    <w:p>
      <w:pPr/>
      <w:r>
        <w:rPr>
          <w:lang w:val="pt_PT" w:bidi="pt_PT"/>
        </w:rPr>
      </w:r>
      <w:r>
        <w:rPr>
          <w:i/>
          <w:lang w:val="pt_PT" w:bidi="pt_PT"/>
        </w:rPr>
        <w:t>Veja</w:t>
      </w:r>
      <w:r>
        <w:rPr>
          <w:lang w:val="pt_PT" w:bidi="pt_PT"/>
        </w:rPr>
        <w:t xml:space="preserve"> </w:t>
      </w:r>
      <w:r>
        <w:rPr>
          <w:lang w:val="pt_PT" w:bidi="pt_PT"/>
        </w:rPr>
        <w:t>Fornos, Torre dos</w:t>
      </w:r>
      <w:r>
        <w:rPr>
          <w:lang w:val="pt_PT" w:bidi="pt_PT"/>
        </w:rPr>
        <w:t>.</w:t>
      </w:r>
      <w:r>
        <w:rPr>
          <w:lang w:val="pt_PT" w:bidi="pt_PT"/>
        </w:rPr>
      </w:r>
      <w:r>
        <w:rPr>
          <w:lang w:val="pt_PT" w:bidi="pt_PT"/>
        </w:rPr>
      </w:r>
    </w:p>
    <w:p>
      <w:pPr/>
      <w:r>
        <w:rPr>
          <w:lang w:val="pt_PT" w:bidi="pt_PT"/>
        </w:rPr>
      </w:r>
    </w:p>
    <w:p>
      <w:pPr>
        <w:pStyle w:val="Heading2"/>
      </w:pPr>
      <w:r>
        <w:rPr>
          <w:lang w:val="pt_PT" w:bidi="pt_PT"/>
        </w:rPr>
        <w:t>Torre, Fortaleza</w:t>
      </w:r>
      <w:r>
        <w:rPr>
          <w:lang w:val="pt_PT" w:bidi="pt_PT"/>
        </w:rPr>
      </w:r>
    </w:p>
    <w:p>
      <w:pPr/>
      <w:r>
        <w:rPr>
          <w:lang w:val="pt_PT" w:bidi="pt_PT"/>
        </w:rPr>
      </w:r>
      <w:r>
        <w:rPr>
          <w:lang w:val="pt_PT" w:bidi="pt_PT"/>
        </w:rPr>
        <w:t>Uma torre ou fortaleza é um edifício forte dentro de uma cidade que as pessoas usavam para proteção durante ataques inimigos. Era geralmente o lugar mais forte e seguro da cidade, onde as pessoas podiam ir quando estavam em perigo.</w:t>
      </w:r>
    </w:p>
    <w:p>
      <w:pPr/>
      <w:r>
        <w:rPr>
          <w:lang w:val="pt_PT" w:bidi="pt_PT"/>
        </w:rPr>
      </w:r>
      <w:r>
        <w:rPr>
          <w:lang w:val="pt_PT" w:bidi="pt_PT"/>
        </w:rPr>
        <w:t>Gideão destruiu a torre de Penuel depois de capturar dois reis midianitas (</w:t>
      </w:r>
      <w:r>
        <w:rPr>
          <w:lang w:val="pt_PT" w:bidi="pt_PT"/>
        </w:rPr>
        <w:t>Jz 8.17</w:t>
      </w:r>
      <w:r>
        <w:rPr>
          <w:lang w:val="pt_PT" w:bidi="pt_PT"/>
        </w:rPr>
        <w:t>). Abimeleque e seus homens incendiaram a fortaleza de El-Berite em Siquém (</w:t>
      </w:r>
      <w:r>
        <w:rPr>
          <w:lang w:val="pt_PT" w:bidi="pt_PT"/>
        </w:rPr>
        <w:t>9.46–49</w:t>
      </w:r>
      <w:r>
        <w:rPr>
          <w:lang w:val="pt_PT" w:bidi="pt_PT"/>
        </w:rPr>
        <w:t xml:space="preserve">). Depois, uma mulher na cidadela de Tebes jogou uma pedra de moinho na cabeça de Abimeleque e esmagou seu crânio (versículos </w:t>
      </w:r>
      <w:r>
        <w:rPr>
          <w:lang w:val="pt_PT" w:bidi="pt_PT"/>
        </w:rPr>
        <w:t>50–54</w:t>
      </w:r>
      <w:r>
        <w:rPr>
          <w:lang w:val="pt_PT" w:bidi="pt_PT"/>
        </w:rPr>
        <w:t>). Davi conquistou Jerusalém capturando sua fortaleza (</w:t>
      </w:r>
      <w:r>
        <w:rPr>
          <w:lang w:val="pt_PT" w:bidi="pt_PT"/>
        </w:rPr>
        <w:t>2Sm 5.7–9</w:t>
      </w:r>
      <w:r>
        <w:rPr>
          <w:lang w:val="pt_PT" w:bidi="pt_PT"/>
        </w:rPr>
        <w:t xml:space="preserve">; </w:t>
      </w:r>
      <w:r>
        <w:rPr>
          <w:lang w:val="pt_PT" w:bidi="pt_PT"/>
        </w:rPr>
        <w:t>1Cr 11.5–8</w:t>
      </w:r>
      <w:r>
        <w:rPr>
          <w:lang w:val="pt_PT" w:bidi="pt_PT"/>
        </w:rPr>
        <w:t>).</w:t>
      </w:r>
    </w:p>
    <w:p>
      <w:pPr/>
      <w:r>
        <w:rPr>
          <w:lang w:val="pt_PT" w:bidi="pt_PT"/>
        </w:rPr>
      </w:r>
      <w:r>
        <w:rPr>
          <w:lang w:val="pt_PT" w:bidi="pt_PT"/>
        </w:rPr>
        <w:t>No segundo século a.C., durante a época em que os Macabeus lutaram pela liberdade, a fortaleza em Jerusalém era um lugar importante que ajudava quem estivesse no poder (1Mc 1.29–33; 11.41–42; 13.49–51). A última grande fortaleza em Jerusalém foi chamada de Fortaleza de Antônia. Os romanos a capturaram em 70 d.C.</w:t>
      </w:r>
      <w:r>
        <w:rPr>
          <w:lang w:val="pt_PT" w:bidi="pt_PT"/>
        </w:rPr>
      </w:r>
      <w:r>
        <w:rPr>
          <w:lang w:val="pt_PT" w:bidi="pt_PT"/>
        </w:rPr>
      </w:r>
    </w:p>
    <w:p>
      <w:pPr/>
      <w:r>
        <w:rPr>
          <w:lang w:val="pt_PT" w:bidi="pt_PT"/>
        </w:rPr>
      </w:r>
    </w:p>
    <w:p>
      <w:pPr>
        <w:pStyle w:val="Heading2"/>
      </w:pPr>
      <w:r>
        <w:rPr>
          <w:lang w:val="pt_PT" w:bidi="pt_PT"/>
        </w:rPr>
        <w:t>Toú</w:t>
      </w:r>
      <w:r>
        <w:rPr>
          <w:lang w:val="pt_PT" w:bidi="pt_PT"/>
        </w:rPr>
      </w:r>
    </w:p>
    <w:p>
      <w:pPr>
        <w:pStyle w:val="ListNumber"/>
        <w:numPr>
          <w:ilvl w:val="0"/>
          <w:numId w:val="30"/>
        </w:numPr>
        <w:spacing w:line="240" w:lineRule="auto"/>
        <w:ind w:left="720"/>
      </w:pPr>
      <w:r>
        <w:rPr>
          <w:lang w:val="pt_PT" w:bidi="pt_PT"/>
        </w:rPr>
      </w:r>
      <w:r>
        <w:rPr>
          <w:lang w:val="pt_PT" w:bidi="pt_PT"/>
        </w:rPr>
        <w:t>Um dos ancestrais de Samuel (</w:t>
      </w:r>
      <w:r>
        <w:rPr>
          <w:lang w:val="pt_PT" w:bidi="pt_PT"/>
        </w:rPr>
        <w:t>1Sm 1.1</w:t>
      </w:r>
      <w:r>
        <w:rPr>
          <w:lang w:val="pt_PT" w:bidi="pt_PT"/>
        </w:rPr>
        <w:t>). Ele pertencia a um grupo familiar chamado coatitas, que eram membros da tribo de Levi. Os levitas eram pessoas que serviam no templo de Deus.</w:t>
      </w:r>
    </w:p>
    <w:p>
      <w:pPr>
        <w:pStyle w:val="ListNumber"/>
        <w:spacing w:line="240" w:lineRule="auto"/>
        <w:ind w:left="720"/>
      </w:pPr>
      <w:r>
        <w:rPr>
          <w:lang w:val="pt_PT" w:bidi="pt_PT"/>
        </w:rPr>
      </w:r>
      <w:r>
        <w:rPr>
          <w:lang w:val="pt_PT" w:bidi="pt_PT"/>
        </w:rPr>
        <w:t xml:space="preserve">Outra forma de Toí, o rei de Hamate, em </w:t>
      </w:r>
      <w:r>
        <w:rPr>
          <w:lang w:val="pt_PT" w:bidi="pt_PT"/>
        </w:rPr>
        <w:t>1 Crônicas 18.9–10</w:t>
      </w:r>
      <w:r>
        <w:rPr>
          <w:lang w:val="pt_PT" w:bidi="pt_PT"/>
        </w:rPr>
        <w:t>.</w:t>
        <w:br/>
      </w:r>
      <w:r>
        <w:rPr>
          <w:i/>
          <w:lang w:val="pt_PT" w:bidi="pt_PT"/>
        </w:rPr>
        <w:t xml:space="preserve">Veja </w:t>
      </w:r>
      <w:r>
        <w:rPr>
          <w:lang w:val="pt_PT" w:bidi="pt_PT"/>
        </w:rPr>
        <w:t>Toí</w:t>
      </w:r>
      <w:r>
        <w:rPr>
          <w:lang w:val="pt_PT" w:bidi="pt_PT"/>
        </w:rPr>
        <w:t>.</w:t>
      </w:r>
      <w:r>
        <w:rPr>
          <w:lang w:val="pt_PT" w:bidi="pt_PT"/>
        </w:rPr>
      </w:r>
      <w:r>
        <w:rPr>
          <w:lang w:val="pt_PT" w:bidi="pt_PT"/>
        </w:rPr>
      </w:r>
    </w:p>
    <w:p>
      <w:pPr/>
      <w:r>
        <w:rPr>
          <w:lang w:val="pt_PT" w:bidi="pt_PT"/>
        </w:rPr>
      </w:r>
    </w:p>
    <w:p>
      <w:pPr>
        <w:pStyle w:val="Heading2"/>
      </w:pPr>
      <w:r>
        <w:rPr>
          <w:lang w:val="pt_PT" w:bidi="pt_PT"/>
        </w:rPr>
        <w:t>Toupeira</w:t>
      </w:r>
      <w:r>
        <w:rPr>
          <w:lang w:val="pt_PT" w:bidi="pt_PT"/>
        </w:rPr>
      </w:r>
    </w:p>
    <w:p>
      <w:pPr/>
      <w:r>
        <w:rPr>
          <w:lang w:val="pt_PT" w:bidi="pt_PT"/>
        </w:rPr>
      </w:r>
      <w:r>
        <w:rPr>
          <w:lang w:val="pt_PT" w:bidi="pt_PT"/>
        </w:rPr>
        <w:t>Pequeno roedor escavador (</w:t>
      </w:r>
      <w:r>
        <w:rPr>
          <w:lang w:val="pt_PT" w:bidi="pt_PT"/>
        </w:rPr>
        <w:t>Is 2.20</w:t>
      </w:r>
      <w:r>
        <w:rPr>
          <w:lang w:val="pt_PT" w:bidi="pt_PT"/>
        </w:rPr>
        <w:t>). Algumas versões da Bíblia em português usam "toupeira", outras usam "rato".</w:t>
        <w:br/>
        <w:br/>
      </w:r>
      <w:r>
        <w:rPr>
          <w:i/>
          <w:lang w:val="pt_PT" w:bidi="pt_PT"/>
        </w:rPr>
        <w:t>Veja</w:t>
      </w:r>
      <w:r>
        <w:rPr>
          <w:lang w:val="pt_PT" w:bidi="pt_PT"/>
        </w:rPr>
        <w:t xml:space="preserve">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Touro, Novilho</w:t>
      </w:r>
      <w:r>
        <w:rPr>
          <w:lang w:val="pt_PT" w:bidi="pt_PT"/>
        </w:rPr>
      </w:r>
    </w:p>
    <w:p>
      <w:pPr/>
      <w:r>
        <w:rPr>
          <w:lang w:val="pt_PT" w:bidi="pt_PT"/>
        </w:rPr>
      </w:r>
      <w:r>
        <w:rPr>
          <w:lang w:val="pt_PT" w:bidi="pt_PT"/>
        </w:rPr>
        <w:t xml:space="preserve">Um </w:t>
      </w:r>
      <w:r>
        <w:rPr>
          <w:i/>
          <w:lang w:val="pt_PT" w:bidi="pt_PT"/>
        </w:rPr>
        <w:t>touro</w:t>
      </w:r>
      <w:r>
        <w:rPr>
          <w:lang w:val="pt_PT" w:bidi="pt_PT"/>
        </w:rPr>
        <w:t xml:space="preserve"> é um animal macho adulto semelhante a uma vaca, como bois ou gado. Um </w:t>
      </w:r>
      <w:r>
        <w:rPr>
          <w:i/>
          <w:lang w:val="pt_PT" w:bidi="pt_PT"/>
        </w:rPr>
        <w:t>novilho</w:t>
      </w:r>
      <w:r>
        <w:rPr>
          <w:lang w:val="pt_PT" w:bidi="pt_PT"/>
        </w:rPr>
        <w:t xml:space="preserve"> é um animal jovem macho semelhante a uma vaca. Nos tempos bíblicos, as pessoas usavam touros e novilhos para a agricultura e como sacrifícios a Deus.</w:t>
      </w:r>
    </w:p>
    <w:p>
      <w:pPr/>
      <w:r>
        <w:rPr>
          <w:lang w:val="pt_PT" w:bidi="pt_PT"/>
        </w:rPr>
      </w:r>
      <w:r>
        <w:rPr>
          <w:i/>
          <w:lang w:val="pt_PT" w:bidi="pt_PT"/>
        </w:rPr>
        <w:t>Veja</w:t>
      </w:r>
      <w:r>
        <w:rPr>
          <w:lang w:val="pt_PT" w:bidi="pt_PT"/>
        </w:rPr>
        <w:t xml:space="preserve"> </w:t>
      </w:r>
      <w:r>
        <w:rPr>
          <w:lang w:val="pt_PT" w:bidi="pt_PT"/>
        </w:rPr>
        <w:t>Gado</w:t>
      </w:r>
      <w:r>
        <w:rPr>
          <w:lang w:val="pt_PT" w:bidi="pt_PT"/>
        </w:rPr>
        <w:t>.</w:t>
      </w:r>
      <w:r>
        <w:rPr>
          <w:lang w:val="pt_PT" w:bidi="pt_PT"/>
        </w:rPr>
      </w:r>
      <w:r>
        <w:rPr>
          <w:lang w:val="pt_PT" w:bidi="pt_PT"/>
        </w:rPr>
      </w:r>
    </w:p>
    <w:p>
      <w:pPr/>
      <w:r>
        <w:rPr>
          <w:lang w:val="pt_PT" w:bidi="pt_PT"/>
        </w:rPr>
      </w:r>
    </w:p>
    <w:p>
      <w:pPr>
        <w:pStyle w:val="Heading2"/>
      </w:pPr>
      <w:r>
        <w:rPr>
          <w:lang w:val="pt_PT" w:bidi="pt_PT"/>
        </w:rPr>
        <w:t>Touro selvagem</w:t>
      </w:r>
      <w:r>
        <w:rPr>
          <w:lang w:val="pt_PT" w:bidi="pt_PT"/>
        </w:rPr>
      </w:r>
    </w:p>
    <w:p>
      <w:pPr/>
      <w:r>
        <w:rPr>
          <w:lang w:val="pt_PT" w:bidi="pt_PT"/>
        </w:rPr>
      </w:r>
      <w:r>
        <w:rPr>
          <w:lang w:val="pt_PT" w:bidi="pt_PT"/>
        </w:rPr>
        <w:t>Um touro selvagem (</w:t>
      </w:r>
      <w:r>
        <w:rPr>
          <w:i/>
          <w:lang w:val="pt_PT" w:bidi="pt_PT"/>
        </w:rPr>
        <w:t>Bos primigenius</w:t>
      </w:r>
      <w:r>
        <w:rPr>
          <w:lang w:val="pt_PT" w:bidi="pt_PT"/>
        </w:rPr>
        <w:t xml:space="preserve">) era um animal grande, feroz, ágil e teimoso. Tinha uma garupa longa e magra, costas retas e uma cabeça longa e estreita. O animal descrito em </w:t>
      </w:r>
      <w:r>
        <w:rPr>
          <w:lang w:val="pt_PT" w:bidi="pt_PT"/>
        </w:rPr>
        <w:t>Jó 39.9–12</w:t>
      </w:r>
      <w:r>
        <w:rPr>
          <w:lang w:val="pt_PT" w:bidi="pt_PT"/>
        </w:rPr>
        <w:t xml:space="preserve"> é claramente o touro selvagem. Os dois chifres eram sua característica mais notável (</w:t>
      </w:r>
      <w:r>
        <w:rPr>
          <w:lang w:val="pt_PT" w:bidi="pt_PT"/>
        </w:rPr>
        <w:t>Dt 33.17</w:t>
      </w:r>
      <w:r>
        <w:rPr>
          <w:lang w:val="pt_PT" w:bidi="pt_PT"/>
        </w:rPr>
        <w:t>). Eles eram retos e tão longos quanto a cabeça (</w:t>
      </w:r>
      <w:r>
        <w:rPr>
          <w:lang w:val="pt_PT" w:bidi="pt_PT"/>
        </w:rPr>
        <w:t>Nm 23.22</w:t>
      </w:r>
      <w:r>
        <w:rPr>
          <w:lang w:val="pt_PT" w:bidi="pt_PT"/>
        </w:rPr>
        <w:t xml:space="preserve">; </w:t>
      </w:r>
      <w:r>
        <w:rPr>
          <w:lang w:val="pt_PT" w:bidi="pt_PT"/>
        </w:rPr>
        <w:t>24.8</w:t>
      </w:r>
      <w:r>
        <w:rPr>
          <w:lang w:val="pt_PT" w:bidi="pt_PT"/>
        </w:rPr>
        <w:t xml:space="preserve">; </w:t>
      </w:r>
      <w:r>
        <w:rPr>
          <w:lang w:val="pt_PT" w:bidi="pt_PT"/>
        </w:rPr>
        <w:t>Sl 22.21</w:t>
      </w:r>
      <w:r>
        <w:rPr>
          <w:lang w:val="pt_PT" w:bidi="pt_PT"/>
        </w:rPr>
        <w:t xml:space="preserve">). Os reis frequentemente simbolizavam seu governo usando um capacete com dois chifres de boi selvagem (cp. </w:t>
      </w:r>
      <w:r>
        <w:rPr>
          <w:lang w:val="pt_PT" w:bidi="pt_PT"/>
        </w:rPr>
        <w:t>Sl 92.10</w:t>
      </w:r>
      <w:r>
        <w:rPr>
          <w:lang w:val="pt_PT" w:bidi="pt_PT"/>
        </w:rPr>
        <w:t xml:space="preserve">; </w:t>
      </w:r>
      <w:r>
        <w:rPr>
          <w:lang w:val="pt_PT" w:bidi="pt_PT"/>
        </w:rPr>
        <w:t>132.17–18</w:t>
      </w:r>
      <w:r>
        <w:rPr>
          <w:lang w:val="pt_PT" w:bidi="pt_PT"/>
        </w:rPr>
        <w:t>). Os israelitas frequentemente usavam chifres como recipientes para beber. Alguns podiam conter 15 litros.</w:t>
      </w:r>
    </w:p>
    <w:p>
      <w:pPr/>
      <w:r>
        <w:rPr>
          <w:lang w:val="pt_PT" w:bidi="pt_PT"/>
        </w:rPr>
      </w:r>
      <w:r>
        <w:rPr>
          <w:lang w:val="pt_PT" w:bidi="pt_PT"/>
        </w:rPr>
        <w:t xml:space="preserve">Caçar o touro selvagem era um esporte favorito dos reis assírios. Tiglate-Pileser I caçou nas Montanhas do Líbano por volta de 1100 a.C. (cp. </w:t>
      </w:r>
      <w:r>
        <w:rPr>
          <w:lang w:val="pt_PT" w:bidi="pt_PT"/>
        </w:rPr>
        <w:t>Sl 29.6</w:t>
      </w:r>
      <w:r>
        <w:rPr>
          <w:lang w:val="pt_PT" w:bidi="pt_PT"/>
        </w:rPr>
        <w:t xml:space="preserve">). Alguns pensavam que </w:t>
      </w:r>
      <w:r>
        <w:rPr>
          <w:lang w:val="pt_PT" w:bidi="pt_PT"/>
        </w:rPr>
        <w:t>Jó 39.9–12</w:t>
      </w:r>
      <w:r>
        <w:rPr>
          <w:lang w:val="pt_PT" w:bidi="pt_PT"/>
        </w:rPr>
        <w:t xml:space="preserve"> se referia ao órix ou antílope porque a palavra hebraica em Jó e o nome árabe para órix são semelhantes. Os tradutores da Almeida Revista Corrigida chamaram o boi selvagem de "unicórnio". Eles escolheram essa tradução por causa dos mosaicos babilônicos e dos desenhos egípcios. Estes mostravam o animal de perfil com um chifre, daí o termo "unicórnio". Da mesma forma, a Vulgata do século IV de Jerônimo e a tradução alemã de Martinho Lutero também o fizeram.</w:t>
      </w:r>
      <w:r>
        <w:rPr>
          <w:lang w:val="pt_PT" w:bidi="pt_PT"/>
        </w:rPr>
      </w:r>
      <w:r>
        <w:rPr>
          <w:lang w:val="pt_PT" w:bidi="pt_PT"/>
        </w:rPr>
      </w:r>
    </w:p>
    <w:p>
      <w:pPr/>
      <w:r>
        <w:rPr>
          <w:lang w:val="pt_PT" w:bidi="pt_PT"/>
        </w:rPr>
      </w:r>
    </w:p>
    <w:p>
      <w:pPr>
        <w:pStyle w:val="Heading2"/>
      </w:pPr>
      <w:r>
        <w:rPr>
          <w:lang w:val="pt_PT" w:bidi="pt_PT"/>
        </w:rPr>
        <w:t>Trabalho</w:t>
      </w:r>
      <w:r>
        <w:rPr>
          <w:lang w:val="pt_PT" w:bidi="pt_PT"/>
        </w:rPr>
      </w:r>
    </w:p>
    <w:p>
      <w:pPr/>
      <w:r>
        <w:rPr>
          <w:lang w:val="pt_PT" w:bidi="pt_PT"/>
        </w:rPr>
      </w:r>
      <w:r>
        <w:rPr>
          <w:lang w:val="pt_PT" w:bidi="pt_PT"/>
        </w:rPr>
        <w:t>Um termo que se refere à atividade de Deus ou à profissão regular das pessoas.</w:t>
      </w:r>
    </w:p>
    <w:p>
      <w:pPr>
        <w:pStyle w:val="Heading3"/>
      </w:pPr>
      <w:r>
        <w:rPr>
          <w:lang w:val="pt_PT" w:bidi="pt_PT"/>
        </w:rPr>
        <w:t>O valor do trabalho</w:t>
      </w:r>
    </w:p>
    <w:p>
      <w:pPr/>
      <w:r>
        <w:rPr>
          <w:lang w:val="pt_PT" w:bidi="pt_PT"/>
        </w:rPr>
      </w:r>
      <w:r>
        <w:rPr>
          <w:lang w:val="pt_PT" w:bidi="pt_PT"/>
        </w:rPr>
        <w:t>A perspectiva positiva da Bíblia sobre o trabalho está enraizada em seu ensino sobre Deus. Ao contrário de outros escritos religiosos antigos, que viam a criação como algo abaixo da dignidade do Ser Supremo, as Escrituras descrevem Deus sem constrangimento como um trabalhador. Como um trabalhador manual, ele fez o universo como “a obra de seus dedos” (</w:t>
      </w:r>
      <w:r>
        <w:rPr>
          <w:lang w:val="pt_PT" w:bidi="pt_PT"/>
        </w:rPr>
        <w:t>Sl 8.3</w:t>
      </w:r>
      <w:r>
        <w:rPr>
          <w:lang w:val="pt_PT" w:bidi="pt_PT"/>
        </w:rPr>
        <w:t>). Ele trabalhou com sua matéria-prima assim como um oleiro trabalha com a argila (</w:t>
      </w:r>
      <w:r>
        <w:rPr>
          <w:lang w:val="pt_PT" w:bidi="pt_PT"/>
        </w:rPr>
        <w:t>Is 45.9</w:t>
      </w:r>
      <w:r>
        <w:rPr>
          <w:lang w:val="pt_PT" w:bidi="pt_PT"/>
        </w:rPr>
        <w:t>). O desenvolvimento intricado do feto no útero e a vasta e magnífica extensão do céu ambos exibem sua habilidade suprema (</w:t>
      </w:r>
      <w:r>
        <w:rPr>
          <w:lang w:val="pt_PT" w:bidi="pt_PT"/>
        </w:rPr>
        <w:t>Sl 139.13–16</w:t>
      </w:r>
      <w:r>
        <w:rPr>
          <w:lang w:val="pt_PT" w:bidi="pt_PT"/>
        </w:rPr>
        <w:t xml:space="preserve">; </w:t>
      </w:r>
      <w:r>
        <w:rPr>
          <w:lang w:val="pt_PT" w:bidi="pt_PT"/>
        </w:rPr>
        <w:t>19.1</w:t>
      </w:r>
      <w:r>
        <w:rPr>
          <w:lang w:val="pt_PT" w:bidi="pt_PT"/>
        </w:rPr>
        <w:t>). De fato, toda a criação testemunha sua sabedoria e habilidade (</w:t>
      </w:r>
      <w:r>
        <w:rPr>
          <w:lang w:val="pt_PT" w:bidi="pt_PT"/>
        </w:rPr>
        <w:t>104.24</w:t>
      </w:r>
      <w:r>
        <w:rPr>
          <w:lang w:val="pt_PT" w:bidi="pt_PT"/>
        </w:rPr>
        <w:t>). O Criador todo-poderoso até teve seu dia de descanso (</w:t>
      </w:r>
      <w:r>
        <w:rPr>
          <w:lang w:val="pt_PT" w:bidi="pt_PT"/>
        </w:rPr>
        <w:t>Gn 2.2–3</w:t>
      </w:r>
      <w:r>
        <w:rPr>
          <w:lang w:val="pt_PT" w:bidi="pt_PT"/>
        </w:rPr>
        <w:t>) e experimentou satisfação no trabalho ao contemplar suas realizações no final da semana (</w:t>
      </w:r>
      <w:r>
        <w:rPr>
          <w:lang w:val="pt_PT" w:bidi="pt_PT"/>
        </w:rPr>
        <w:t>1.31</w:t>
      </w:r>
      <w:r>
        <w:rPr>
          <w:lang w:val="pt_PT" w:bidi="pt_PT"/>
        </w:rPr>
        <w:t>).</w:t>
      </w:r>
    </w:p>
    <w:p>
      <w:pPr/>
      <w:r>
        <w:rPr>
          <w:lang w:val="pt_PT" w:bidi="pt_PT"/>
        </w:rPr>
      </w:r>
      <w:r>
        <w:rPr>
          <w:lang w:val="pt_PT" w:bidi="pt_PT"/>
        </w:rPr>
        <w:t>Esta descrição bíblica vívida de um Deus trabalhador atinge seu clímax com a encarnação de Jesus. O “trabalho” que Jesus recebeu para fazer (</w:t>
      </w:r>
      <w:r>
        <w:rPr>
          <w:lang w:val="pt_PT" w:bidi="pt_PT"/>
        </w:rPr>
        <w:t>Jo 4.34</w:t>
      </w:r>
      <w:r>
        <w:rPr>
          <w:lang w:val="pt_PT" w:bidi="pt_PT"/>
        </w:rPr>
        <w:t>) foi, é claro, a tarefa única da redenção. Mas ele também era um trabalhador no sentido comum. Seus contemporâneos o conheciam como “um carpinteiro” (</w:t>
      </w:r>
      <w:r>
        <w:rPr>
          <w:lang w:val="pt_PT" w:bidi="pt_PT"/>
        </w:rPr>
        <w:t>Mc 6.3</w:t>
      </w:r>
      <w:r>
        <w:rPr>
          <w:lang w:val="pt_PT" w:bidi="pt_PT"/>
        </w:rPr>
        <w:t>). Nos tempos do NT, carpintaria e marcenaria eram ramos da construção civil. Portanto, o Jesus que entrou no templo, derrubando as mesas e expulsando os homens e animais (</w:t>
      </w:r>
      <w:r>
        <w:rPr>
          <w:lang w:val="pt_PT" w:bidi="pt_PT"/>
        </w:rPr>
        <w:t>Jo 2.14–16</w:t>
      </w:r>
      <w:r>
        <w:rPr>
          <w:lang w:val="pt_PT" w:bidi="pt_PT"/>
        </w:rPr>
        <w:t>), não era um fraco pálido, mas um trabalhador cujas mãos haviam sido endurecidas por anos de esforço com o machado, serra e martelo. O trabalho duro e físico não estava abaixo da dignidade do Filho de Deus.</w:t>
      </w:r>
    </w:p>
    <w:p>
      <w:pPr/>
      <w:r>
        <w:rPr>
          <w:lang w:val="pt_PT" w:bidi="pt_PT"/>
        </w:rPr>
      </w:r>
      <w:r>
        <w:rPr>
          <w:lang w:val="pt_PT" w:bidi="pt_PT"/>
        </w:rPr>
        <w:t>Se o ensino da Bíblia sobre Deus valoriza a dignidade do trabalho, seu relato sobre a criação da humanidade confere a toda tarefa humana a marca da normalidade. Deus “tomou, pois, o Senhor Deus ao homem e o colocou no jardim do Éden para o cultivar e o guardar”. (</w:t>
      </w:r>
      <w:r>
        <w:rPr>
          <w:lang w:val="pt_PT" w:bidi="pt_PT"/>
        </w:rPr>
        <w:t>Gn 2.15</w:t>
      </w:r>
      <w:r>
        <w:rPr>
          <w:lang w:val="pt_PT" w:bidi="pt_PT"/>
        </w:rPr>
        <w:t>). E o primeiro mandamento de Deus, “encher a terra e subjugá-la” (</w:t>
      </w:r>
      <w:r>
        <w:rPr>
          <w:lang w:val="pt_PT" w:bidi="pt_PT"/>
        </w:rPr>
        <w:t>1.28</w:t>
      </w:r>
      <w:r>
        <w:rPr>
          <w:lang w:val="pt_PT" w:bidi="pt_PT"/>
        </w:rPr>
        <w:t xml:space="preserve">), implicava uma grande quantidade de trabalho tanto para o homem quanto para a mulher. De maneira relevante, as pessoas hoje estão obedecendo a esse comando de seu Criador quando realizam seu trabalho diário, quer reconheçam isso ou não. O trabalho, portanto, não surgiu no mundo como um resultado direto da queda devido o pecado (embora o pecado tenha prejudicado as condições de trabalho, </w:t>
      </w:r>
      <w:r>
        <w:rPr>
          <w:lang w:val="pt_PT" w:bidi="pt_PT"/>
        </w:rPr>
        <w:t>3.17–19</w:t>
      </w:r>
      <w:r>
        <w:rPr>
          <w:lang w:val="pt_PT" w:bidi="pt_PT"/>
        </w:rPr>
        <w:t>). O trabalho foi planejado por Deus desde o alvorecer da história para o bem da humanidade — tão natural para os homens e mulheres quanto o pôr do sol é hoje (</w:t>
      </w:r>
      <w:r>
        <w:rPr>
          <w:lang w:val="pt_PT" w:bidi="pt_PT"/>
        </w:rPr>
        <w:t>Sl 104.19–23</w:t>
      </w:r>
      <w:r>
        <w:rPr>
          <w:lang w:val="pt_PT" w:bidi="pt_PT"/>
        </w:rPr>
        <w:t>).</w:t>
      </w:r>
    </w:p>
    <w:p>
      <w:pPr/>
      <w:r>
        <w:rPr>
          <w:lang w:val="pt_PT" w:bidi="pt_PT"/>
        </w:rPr>
      </w:r>
      <w:r>
        <w:rPr>
          <w:lang w:val="pt_PT" w:bidi="pt_PT"/>
        </w:rPr>
        <w:t>Com esta ênfase firme na dignidade e normalidade do trabalho, não é surpresa descobrir que as Escrituras condenam fortemente a ociosidade. “Vai ter com a formiga, ó preguiçoso; olha para os seus caminhos, e sê sábio” (</w:t>
      </w:r>
      <w:r>
        <w:rPr>
          <w:lang w:val="pt_PT" w:bidi="pt_PT"/>
        </w:rPr>
        <w:t>Pv 6.6</w:t>
      </w:r>
      <w:r>
        <w:rPr>
          <w:lang w:val="pt_PT" w:bidi="pt_PT"/>
        </w:rPr>
        <w:t>, ACF). Paulo é igualmente direto: “Se alguém não quiser trabalhar, não coma também” (</w:t>
      </w:r>
      <w:r>
        <w:rPr>
          <w:lang w:val="pt_PT" w:bidi="pt_PT"/>
        </w:rPr>
        <w:t>2Ts 3.10</w:t>
      </w:r>
      <w:r>
        <w:rPr>
          <w:lang w:val="pt_PT" w:bidi="pt_PT"/>
        </w:rPr>
        <w:t>, ACF). Ele deu um bom exemplo (</w:t>
      </w:r>
      <w:r>
        <w:rPr>
          <w:lang w:val="pt_PT" w:bidi="pt_PT"/>
        </w:rPr>
        <w:t>At 20.33–35</w:t>
      </w:r>
      <w:r>
        <w:rPr>
          <w:lang w:val="pt_PT" w:bidi="pt_PT"/>
        </w:rPr>
        <w:t xml:space="preserve">; </w:t>
      </w:r>
      <w:r>
        <w:rPr>
          <w:lang w:val="pt_PT" w:bidi="pt_PT"/>
        </w:rPr>
        <w:t>1Ts 2.9</w:t>
      </w:r>
      <w:r>
        <w:rPr>
          <w:lang w:val="pt_PT" w:bidi="pt_PT"/>
        </w:rPr>
        <w:t>). Aqueles que se negam a trabalhar, ele insiste, mesmo por razões espirituais, não ganham respeito de observadores não cristãos dependendo dos outros para pagar suas contas (</w:t>
      </w:r>
      <w:r>
        <w:rPr>
          <w:lang w:val="pt_PT" w:bidi="pt_PT"/>
        </w:rPr>
        <w:t>1Ts 4.11–12</w:t>
      </w:r>
      <w:r>
        <w:rPr>
          <w:lang w:val="pt_PT" w:bidi="pt_PT"/>
        </w:rPr>
        <w:t>). Os que ganham o próprio sustento, por outro lado, têm os recursos materiais para o serviço cristão (</w:t>
      </w:r>
      <w:r>
        <w:rPr>
          <w:lang w:val="pt_PT" w:bidi="pt_PT"/>
        </w:rPr>
        <w:t>Ef 4.28</w:t>
      </w:r>
      <w:r>
        <w:rPr>
          <w:lang w:val="pt_PT" w:bidi="pt_PT"/>
        </w:rPr>
        <w:t>).</w:t>
      </w:r>
    </w:p>
    <w:p>
      <w:pPr>
        <w:pStyle w:val="Heading3"/>
      </w:pPr>
      <w:r>
        <w:rPr>
          <w:lang w:val="pt_PT" w:bidi="pt_PT"/>
        </w:rPr>
        <w:t>Vocações</w:t>
      </w:r>
    </w:p>
    <w:p>
      <w:pPr/>
      <w:r>
        <w:rPr>
          <w:lang w:val="pt_PT" w:bidi="pt_PT"/>
        </w:rPr>
      </w:r>
      <w:r>
        <w:rPr>
          <w:lang w:val="pt_PT" w:bidi="pt_PT"/>
        </w:rPr>
        <w:t>Nos tempos bíblicos, os gregos e romanos catalogavam os empregos de acordo com a importância ou desejabilidade. O trabalho manual de rotina, por exemplo, era considerado inferior ao trabalho envolvendo atividade mental.</w:t>
      </w:r>
    </w:p>
    <w:p>
      <w:pPr/>
      <w:r>
        <w:rPr>
          <w:lang w:val="pt_PT" w:bidi="pt_PT"/>
        </w:rPr>
      </w:r>
      <w:r>
        <w:rPr>
          <w:lang w:val="pt_PT" w:bidi="pt_PT"/>
        </w:rPr>
        <w:t xml:space="preserve">O ensino judaico contrasta fortemente com esta atitude. “Não odeie o trabalho árduo”, ensinava os rabinos (Eclo 7.15). Até o estudioso tinha que passar algum tempo no trabalho manual. Alguns comércios, como a de curtidor, foram consideradas como indesejáveis (um tabu quebrado muito rapidamente pela igreja primitiva — veja </w:t>
      </w:r>
      <w:r>
        <w:rPr>
          <w:lang w:val="pt_PT" w:bidi="pt_PT"/>
        </w:rPr>
        <w:t>Atos 9.43</w:t>
      </w:r>
      <w:r>
        <w:rPr>
          <w:lang w:val="pt_PT" w:bidi="pt_PT"/>
        </w:rPr>
        <w:t>), mas não há indicação na Bíblia de que alguns trabalhos sejam mais valiosos do que outros aos olhos de Deus. O Senhor chama os artesãos para seu serviço (</w:t>
      </w:r>
      <w:r>
        <w:rPr>
          <w:lang w:val="pt_PT" w:bidi="pt_PT"/>
        </w:rPr>
        <w:t>Êx 31.1–11</w:t>
      </w:r>
      <w:r>
        <w:rPr>
          <w:lang w:val="pt_PT" w:bidi="pt_PT"/>
        </w:rPr>
        <w:t>), tanto quanto profetas (</w:t>
      </w:r>
      <w:r>
        <w:rPr>
          <w:lang w:val="pt_PT" w:bidi="pt_PT"/>
        </w:rPr>
        <w:t>Is 6.8–9</w:t>
      </w:r>
      <w:r>
        <w:rPr>
          <w:lang w:val="pt_PT" w:bidi="pt_PT"/>
        </w:rPr>
        <w:t>). Assim, Amós foi convocado de sua colheita de frutas para profetizar (</w:t>
      </w:r>
      <w:r>
        <w:rPr>
          <w:lang w:val="pt_PT" w:bidi="pt_PT"/>
        </w:rPr>
        <w:t>Am 7.14–15</w:t>
      </w:r>
      <w:r>
        <w:rPr>
          <w:lang w:val="pt_PT" w:bidi="pt_PT"/>
        </w:rPr>
        <w:t>), mas sem qualquer sugestão de que estava sendo promovido a um papel superior. O importante não era a natureza da profissão, mas a prontidão para obedecer ao chamado de Deus e testemunhar fielmente a ele, qualquer que fosse o trabalho.</w:t>
      </w:r>
    </w:p>
    <w:p>
      <w:pPr/>
      <w:r>
        <w:rPr>
          <w:lang w:val="pt_PT" w:bidi="pt_PT"/>
        </w:rPr>
      </w:r>
      <w:r>
        <w:rPr>
          <w:lang w:val="pt_PT" w:bidi="pt_PT"/>
        </w:rPr>
        <w:t>A Bíblia tem algumas observações significativas a dizer sobre o relacionamento entre empregador e empregado. Os profetas do AT expressam a crítica mais forte. Deus está especialmente interessado em garantir que os fracos recebam justiça (</w:t>
      </w:r>
      <w:r>
        <w:rPr>
          <w:lang w:val="pt_PT" w:bidi="pt_PT"/>
        </w:rPr>
        <w:t>Is 1.17</w:t>
      </w:r>
      <w:r>
        <w:rPr>
          <w:lang w:val="pt_PT" w:bidi="pt_PT"/>
        </w:rPr>
        <w:t xml:space="preserve">; </w:t>
      </w:r>
      <w:r>
        <w:rPr>
          <w:lang w:val="pt_PT" w:bidi="pt_PT"/>
        </w:rPr>
        <w:t>Mq 6.8</w:t>
      </w:r>
      <w:r>
        <w:rPr>
          <w:lang w:val="pt_PT" w:bidi="pt_PT"/>
        </w:rPr>
        <w:t>). Então, naturalmente, seus porta-vozes declaram sua ira quando empregadores exploram seus trabalhadores e os enganam com seus salários (</w:t>
      </w:r>
      <w:r>
        <w:rPr>
          <w:lang w:val="pt_PT" w:bidi="pt_PT"/>
        </w:rPr>
        <w:t>Jr 22.13</w:t>
      </w:r>
      <w:r>
        <w:rPr>
          <w:lang w:val="pt_PT" w:bidi="pt_PT"/>
        </w:rPr>
        <w:t xml:space="preserve">; </w:t>
      </w:r>
      <w:r>
        <w:rPr>
          <w:lang w:val="pt_PT" w:bidi="pt_PT"/>
        </w:rPr>
        <w:t>Ml 3.5</w:t>
      </w:r>
      <w:r>
        <w:rPr>
          <w:lang w:val="pt_PT" w:bidi="pt_PT"/>
        </w:rPr>
        <w:t xml:space="preserve">; cf. </w:t>
      </w:r>
      <w:r>
        <w:rPr>
          <w:lang w:val="pt_PT" w:bidi="pt_PT"/>
        </w:rPr>
        <w:t>Tg 5.4</w:t>
      </w:r>
      <w:r>
        <w:rPr>
          <w:lang w:val="pt_PT" w:bidi="pt_PT"/>
        </w:rPr>
        <w:t>). A responsabilidade de uma pessoa que quer agradar a Deus: “Parem de explorar seus empregados, não maltratem os seus servos” (</w:t>
      </w:r>
      <w:r>
        <w:rPr>
          <w:lang w:val="pt_PT" w:bidi="pt_PT"/>
        </w:rPr>
        <w:t>Is 58.6</w:t>
      </w:r>
      <w:r>
        <w:rPr>
          <w:lang w:val="pt_PT" w:bidi="pt_PT"/>
        </w:rPr>
        <w:t>, NBV).</w:t>
      </w:r>
    </w:p>
    <w:p>
      <w:pPr/>
      <w:r>
        <w:rPr>
          <w:lang w:val="pt_PT" w:bidi="pt_PT"/>
        </w:rPr>
      </w:r>
      <w:r>
        <w:rPr>
          <w:lang w:val="pt_PT" w:bidi="pt_PT"/>
        </w:rPr>
        <w:t>Nos tempos bíblicos, as balanças eram pesadas em favor do empregador. Mas as Escrituras não são cegas para a existência de empregados egoístas e gananciosos. Cada trabalhador merece um salário justo (</w:t>
      </w:r>
      <w:r>
        <w:rPr>
          <w:lang w:val="pt_PT" w:bidi="pt_PT"/>
        </w:rPr>
        <w:t>Lc 10.7</w:t>
      </w:r>
      <w:r>
        <w:rPr>
          <w:lang w:val="pt_PT" w:bidi="pt_PT"/>
        </w:rPr>
        <w:t>), mas aqueles com poder especial não devem tentar aumentar seu salário por ameaças e violência (</w:t>
      </w:r>
      <w:r>
        <w:rPr>
          <w:lang w:val="pt_PT" w:bidi="pt_PT"/>
        </w:rPr>
        <w:t>3.14</w:t>
      </w:r>
      <w:r>
        <w:rPr>
          <w:lang w:val="pt_PT" w:bidi="pt_PT"/>
        </w:rPr>
        <w:t>).</w:t>
      </w:r>
    </w:p>
    <w:p>
      <w:pPr>
        <w:pStyle w:val="Heading3"/>
      </w:pPr>
      <w:r>
        <w:rPr>
          <w:lang w:val="pt_PT" w:bidi="pt_PT"/>
        </w:rPr>
        <w:t>Trabalhando para Cristo</w:t>
      </w:r>
    </w:p>
    <w:p>
      <w:pPr/>
      <w:r>
        <w:rPr>
          <w:lang w:val="pt_PT" w:bidi="pt_PT"/>
        </w:rPr>
      </w:r>
      <w:r>
        <w:rPr>
          <w:lang w:val="pt_PT" w:bidi="pt_PT"/>
        </w:rPr>
        <w:t>Deus é um Deus trabalhador que é satisfeito quando seu povo trabalha com dedicação e conscientemente. Essa convicção está no coração do ensino da Bíblia sobre atitudes cristãs em relação ao trabalho secular. E de forma bastante natural, o NT estende a mesma ênfase positiva para cobrir todo o serviço cristão, pago ou não pago. O mundo é o campo de colheita de Deus, disse Jesus, esperando que os ceifeiros cristãos se movam e evangelizem (</w:t>
      </w:r>
      <w:r>
        <w:rPr>
          <w:lang w:val="pt_PT" w:bidi="pt_PT"/>
        </w:rPr>
        <w:t>Mt 9.37–38</w:t>
      </w:r>
      <w:r>
        <w:rPr>
          <w:lang w:val="pt_PT" w:bidi="pt_PT"/>
        </w:rPr>
        <w:t>). Paulo usou a mesma ilustração agrícola e acrescentou outra do ramo da construção para descrever o trabalho do Senhor de evangelismo e ensino. (</w:t>
      </w:r>
      <w:r>
        <w:rPr>
          <w:lang w:val="pt_PT" w:bidi="pt_PT"/>
        </w:rPr>
        <w:t>1Co 3.6–15</w:t>
      </w:r>
      <w:r>
        <w:rPr>
          <w:lang w:val="pt_PT" w:bidi="pt_PT"/>
        </w:rPr>
        <w:t>). Os líderes da igreja devem trabalhar especialmente duro, ele disse (</w:t>
      </w:r>
      <w:r>
        <w:rPr>
          <w:lang w:val="pt_PT" w:bidi="pt_PT"/>
        </w:rPr>
        <w:t>1Ts 5.12</w:t>
      </w:r>
      <w:r>
        <w:rPr>
          <w:lang w:val="pt_PT" w:bidi="pt_PT"/>
        </w:rPr>
        <w:t xml:space="preserve">), para estimular </w:t>
      </w:r>
      <w:r>
        <w:rPr>
          <w:i/>
          <w:lang w:val="pt_PT" w:bidi="pt_PT"/>
        </w:rPr>
        <w:t>todo</w:t>
      </w:r>
      <w:r>
        <w:rPr>
          <w:lang w:val="pt_PT" w:bidi="pt_PT"/>
        </w:rPr>
        <w:t xml:space="preserve"> o povo de Deus a se envolver na obra do Senhor (</w:t>
      </w:r>
      <w:r>
        <w:rPr>
          <w:lang w:val="pt_PT" w:bidi="pt_PT"/>
        </w:rPr>
        <w:t>1Co 15.58</w:t>
      </w:r>
      <w:r>
        <w:rPr>
          <w:lang w:val="pt_PT" w:bidi="pt_PT"/>
        </w:rPr>
        <w:t>). Todos os cristãos devem se ver como “cooperadores do trabalho de Deus” (</w:t>
      </w:r>
      <w:r>
        <w:rPr>
          <w:lang w:val="pt_PT" w:bidi="pt_PT"/>
        </w:rPr>
        <w:t>3.9</w:t>
      </w:r>
      <w:r>
        <w:rPr>
          <w:lang w:val="pt_PT" w:bidi="pt_PT"/>
        </w:rPr>
        <w:t>).</w:t>
      </w:r>
      <w:r>
        <w:rPr>
          <w:lang w:val="pt_PT" w:bidi="pt_PT"/>
        </w:rPr>
      </w:r>
      <w:r>
        <w:rPr>
          <w:lang w:val="pt_PT" w:bidi="pt_PT"/>
        </w:rPr>
      </w:r>
    </w:p>
    <w:p>
      <w:pPr/>
      <w:r>
        <w:rPr>
          <w:lang w:val="pt_PT" w:bidi="pt_PT"/>
        </w:rPr>
      </w:r>
    </w:p>
    <w:p>
      <w:pPr>
        <w:pStyle w:val="Heading2"/>
      </w:pPr>
      <w:r>
        <w:rPr>
          <w:lang w:val="pt_PT" w:bidi="pt_PT"/>
        </w:rPr>
        <w:t>Traça</w:t>
      </w:r>
      <w:r>
        <w:rPr>
          <w:lang w:val="pt_PT" w:bidi="pt_PT"/>
        </w:rPr>
      </w:r>
    </w:p>
    <w:p>
      <w:pPr/>
      <w:r>
        <w:rPr>
          <w:lang w:val="pt_PT" w:bidi="pt_PT"/>
        </w:rPr>
      </w:r>
      <w:r>
        <w:rPr>
          <w:lang w:val="pt_PT" w:bidi="pt_PT"/>
        </w:rPr>
        <w:t xml:space="preserve">Um inseto da família </w:t>
      </w:r>
      <w:r>
        <w:rPr>
          <w:i/>
          <w:lang w:val="pt_PT" w:bidi="pt_PT"/>
        </w:rPr>
        <w:t>Tineola</w:t>
      </w:r>
      <w:r>
        <w:rPr>
          <w:lang w:val="pt_PT" w:bidi="pt_PT"/>
        </w:rPr>
        <w:t>, que deposita seus ovos, por exemplo, em lã ou peles. As larvas se alimentam desses materiais. Várias passagens bíblicas referem-se às qualidades destrutivas das traças (</w:t>
      </w:r>
      <w:r>
        <w:rPr>
          <w:lang w:val="pt_PT" w:bidi="pt_PT"/>
        </w:rPr>
        <w:t>Jó 13.28</w:t>
      </w:r>
      <w:r>
        <w:rPr>
          <w:lang w:val="pt_PT" w:bidi="pt_PT"/>
        </w:rPr>
        <w:t xml:space="preserve">; </w:t>
      </w:r>
      <w:r>
        <w:rPr>
          <w:lang w:val="pt_PT" w:bidi="pt_PT"/>
        </w:rPr>
        <w:t>Sl 39.11</w:t>
      </w:r>
      <w:r>
        <w:rPr>
          <w:lang w:val="pt_PT" w:bidi="pt_PT"/>
        </w:rPr>
        <w:t xml:space="preserve">; </w:t>
      </w:r>
      <w:r>
        <w:rPr>
          <w:lang w:val="pt_PT" w:bidi="pt_PT"/>
        </w:rPr>
        <w:t>Is 50.9</w:t>
      </w:r>
      <w:r>
        <w:rPr>
          <w:lang w:val="pt_PT" w:bidi="pt_PT"/>
        </w:rPr>
        <w:t xml:space="preserve">; </w:t>
      </w:r>
      <w:r>
        <w:rPr>
          <w:lang w:val="pt_PT" w:bidi="pt_PT"/>
        </w:rPr>
        <w:t>Os 5.12</w:t>
      </w:r>
      <w:r>
        <w:rPr>
          <w:lang w:val="pt_PT" w:bidi="pt_PT"/>
        </w:rPr>
        <w:t xml:space="preserve">; </w:t>
      </w:r>
      <w:r>
        <w:rPr>
          <w:lang w:val="pt_PT" w:bidi="pt_PT"/>
        </w:rPr>
        <w:t>Mt 6.19–20</w:t>
      </w:r>
      <w:r>
        <w:rPr>
          <w:lang w:val="pt_PT" w:bidi="pt_PT"/>
        </w:rPr>
        <w:t xml:space="preserve">; </w:t>
      </w:r>
      <w:r>
        <w:rPr>
          <w:lang w:val="pt_PT" w:bidi="pt_PT"/>
        </w:rPr>
        <w:t>Lc 12.33</w:t>
      </w:r>
      <w:r>
        <w:rPr>
          <w:lang w:val="pt_PT" w:bidi="pt_PT"/>
        </w:rPr>
        <w:t xml:space="preserve">; </w:t>
      </w:r>
      <w:r>
        <w:rPr>
          <w:lang w:val="pt_PT" w:bidi="pt_PT"/>
        </w:rPr>
        <w:t>Tg 5.2</w:t>
      </w:r>
      <w:r>
        <w:rPr>
          <w:lang w:val="pt_PT" w:bidi="pt_PT"/>
        </w:rPr>
        <w:t>).</w:t>
      </w:r>
    </w:p>
    <w:p>
      <w:pPr/>
      <w:r>
        <w:rPr>
          <w:lang w:val="pt_PT" w:bidi="pt_PT"/>
        </w:rPr>
      </w:r>
      <w:r>
        <w:rPr>
          <w:lang w:val="pt_PT" w:bidi="pt_PT"/>
        </w:rPr>
        <w:t xml:space="preserve">Em </w:t>
      </w:r>
      <w:r>
        <w:rPr>
          <w:lang w:val="pt_PT" w:bidi="pt_PT"/>
        </w:rPr>
        <w:t>Isaías 51.8,</w:t>
      </w:r>
      <w:r>
        <w:rPr>
          <w:lang w:val="pt_PT" w:bidi="pt_PT"/>
        </w:rPr>
        <w:t xml:space="preserve"> "verme" refere-se às larvas da traça das roupas. Essas larvas simbolizam decadência e fraqueza. São a única fase prejudicial do inseto; os adultos não causam danos e se alimentam principalmente do néctar das flores. Além disso, os adultos são facilmente esmagados (</w:t>
      </w:r>
      <w:r>
        <w:rPr>
          <w:lang w:val="pt_PT" w:bidi="pt_PT"/>
        </w:rPr>
        <w:t>Jó 4.19</w:t>
      </w:r>
      <w:r>
        <w:rPr>
          <w:lang w:val="pt_PT" w:bidi="pt_PT"/>
        </w:rPr>
        <w:t>). As traças das roupas se reproduzem em maio ou junho e entram nas casas durante a noite. Cerca de uma semana após a postura dos ovos, as larvas emergem e começam a danificar materiais feitos de fibras de origem animal.</w:t>
      </w:r>
    </w:p>
    <w:p>
      <w:pPr/>
      <w:r>
        <w:rPr>
          <w:lang w:val="pt_PT" w:bidi="pt_PT"/>
        </w:rPr>
      </w:r>
      <w:r>
        <w:rPr>
          <w:lang w:val="pt_PT" w:bidi="pt_PT"/>
        </w:rPr>
        <w:t>As traças destroem as coisas silenciosamente, diferente de enxames de insetos que obscurecem o sol. No passado, a riqueza estava nos bens, não apenas no dinheiro. Roupas de lã eram especialmente valiosas. Assim, as traças podiam causar um desastre econômico. Este contexto destaca as palavras de Jesus no Sermão da Montanha (</w:t>
      </w:r>
      <w:r>
        <w:rPr>
          <w:lang w:val="pt_PT" w:bidi="pt_PT"/>
        </w:rPr>
        <w:t>Mt 6.19–20</w:t>
      </w:r>
      <w:r>
        <w:rPr>
          <w:lang w:val="pt_PT" w:bidi="pt_PT"/>
        </w:rPr>
        <w:t>).</w:t>
      </w:r>
    </w:p>
    <w:p>
      <w:pPr/>
      <w:r>
        <w:rPr>
          <w:lang w:val="pt_PT" w:bidi="pt_PT"/>
        </w:rPr>
      </w:r>
      <w:r>
        <w:rPr>
          <w:lang w:val="pt_PT" w:bidi="pt_PT"/>
        </w:rPr>
        <w:t>A Palestina possui muitas espécies de traças além da traça de roupas. Essas traças não prejudicam plantas ou sementes. Assim como a traça de roupas, apenas as larvas causam danos.</w:t>
      </w:r>
      <w:r>
        <w:rPr>
          <w:lang w:val="pt_PT" w:bidi="pt_PT"/>
        </w:rPr>
      </w:r>
      <w:r>
        <w:rPr>
          <w:lang w:val="pt_PT" w:bidi="pt_PT"/>
        </w:rPr>
      </w:r>
    </w:p>
    <w:p>
      <w:pPr/>
      <w:r>
        <w:rPr>
          <w:lang w:val="pt_PT" w:bidi="pt_PT"/>
        </w:rPr>
      </w:r>
    </w:p>
    <w:p>
      <w:pPr>
        <w:pStyle w:val="Heading2"/>
      </w:pPr>
      <w:r>
        <w:rPr>
          <w:lang w:val="pt_PT" w:bidi="pt_PT"/>
        </w:rPr>
        <w:t>Traconites, Traconitis</w:t>
      </w:r>
      <w:r>
        <w:rPr>
          <w:lang w:val="pt_PT" w:bidi="pt_PT"/>
        </w:rPr>
      </w:r>
    </w:p>
    <w:p>
      <w:pPr/>
      <w:r>
        <w:rPr>
          <w:lang w:val="pt_PT" w:bidi="pt_PT"/>
        </w:rPr>
      </w:r>
      <w:r>
        <w:rPr>
          <w:lang w:val="pt_PT" w:bidi="pt_PT"/>
        </w:rPr>
        <w:t>Uma das cinco províncias romanas a leste do Rio Jordão. As outras províncias romanas a leste do Rio Jordão eram Bataneia, Gaulanites, Auranites e Itureia. Esta região, que pode ter incluído partes de Gaulanites, Bataneia e Auranites, fazia parte da tetrarquia governada por Filipe, o irmão de Herodes (</w:t>
      </w:r>
      <w:r>
        <w:rPr>
          <w:lang w:val="pt_PT" w:bidi="pt_PT"/>
        </w:rPr>
        <w:t>Lc 3.1</w:t>
      </w:r>
      <w:r>
        <w:rPr>
          <w:lang w:val="pt_PT" w:bidi="pt_PT"/>
        </w:rPr>
        <w:t xml:space="preserve">). Traconites era uma área árida localizada a nordeste do Mar da Galileia. Em aramaico, era conhecida como </w:t>
      </w:r>
      <w:r>
        <w:rPr>
          <w:i/>
          <w:lang w:val="pt_PT" w:bidi="pt_PT"/>
        </w:rPr>
        <w:t>Argobe</w:t>
      </w:r>
      <w:r>
        <w:rPr>
          <w:lang w:val="pt_PT" w:bidi="pt_PT"/>
        </w:rPr>
        <w:t>, que significa “monte de pedras”, descrevendo o terreno áspero e rochoso.</w:t>
      </w:r>
    </w:p>
    <w:p>
      <w:pPr/>
      <w:r>
        <w:rPr>
          <w:lang w:val="pt_PT" w:bidi="pt_PT"/>
        </w:rPr>
      </w:r>
      <w:r>
        <w:rPr>
          <w:lang w:val="pt_PT" w:bidi="pt_PT"/>
        </w:rPr>
        <w:t xml:space="preserve">Além da referência em Lucas, Traconites é raramente mencionada nos registros históricos. O historiador judeu Josefo sugere que Uz, filho de Arã (compare </w:t>
      </w:r>
      <w:r>
        <w:rPr>
          <w:lang w:val="pt_PT" w:bidi="pt_PT"/>
        </w:rPr>
        <w:t>Gn 10.23</w:t>
      </w:r>
      <w:r>
        <w:rPr>
          <w:lang w:val="pt_PT" w:bidi="pt_PT"/>
        </w:rPr>
        <w:t>), colonizou a área. Os romanos assumiram o controle de Traconites quando Augusto derrotou um chefe de ladrões local, Zenodoro. Ele então deu a terra a Herodes, o Grande, com a condição de que ele suprimisse os bandidos. Após a morte de Herodes, seu filho Filipe herdou a terra, mas provavelmente só teve controle nominal sobre ela.</w:t>
      </w:r>
    </w:p>
    <w:p>
      <w:pPr/>
      <w:r>
        <w:rPr>
          <w:lang w:val="pt_PT" w:bidi="pt_PT"/>
        </w:rPr>
      </w:r>
      <w:r>
        <w:rPr>
          <w:lang w:val="pt_PT" w:bidi="pt_PT"/>
        </w:rPr>
        <w:t xml:space="preserve">Hoje, a região é chamada de </w:t>
      </w:r>
      <w:r>
        <w:rPr>
          <w:i/>
          <w:lang w:val="pt_PT" w:bidi="pt_PT"/>
        </w:rPr>
        <w:t>el-Lejah</w:t>
      </w:r>
      <w:r>
        <w:rPr>
          <w:lang w:val="pt_PT" w:bidi="pt_PT"/>
        </w:rPr>
        <w:t xml:space="preserve"> e está localizada no sul da Síria e no norte da Jordânia.</w:t>
      </w:r>
      <w:r>
        <w:rPr>
          <w:lang w:val="pt_PT" w:bidi="pt_PT"/>
        </w:rPr>
      </w:r>
      <w:r>
        <w:rPr>
          <w:lang w:val="pt_PT" w:bidi="pt_PT"/>
        </w:rPr>
      </w:r>
    </w:p>
    <w:p>
      <w:pPr/>
      <w:r>
        <w:rPr>
          <w:lang w:val="pt_PT" w:bidi="pt_PT"/>
        </w:rPr>
      </w:r>
    </w:p>
    <w:p>
      <w:pPr>
        <w:pStyle w:val="Heading2"/>
      </w:pPr>
      <w:r>
        <w:rPr>
          <w:lang w:val="pt_PT" w:bidi="pt_PT"/>
        </w:rPr>
        <w:t>Tradição</w:t>
      </w:r>
      <w:r>
        <w:rPr>
          <w:lang w:val="pt_PT" w:bidi="pt_PT"/>
        </w:rPr>
      </w:r>
    </w:p>
    <w:p>
      <w:pPr/>
      <w:r>
        <w:rPr>
          <w:lang w:val="pt_PT" w:bidi="pt_PT"/>
        </w:rPr>
      </w:r>
      <w:r>
        <w:rPr>
          <w:lang w:val="pt_PT" w:bidi="pt_PT"/>
        </w:rPr>
        <w:t xml:space="preserve">O respeito pela tradição era especialmente forte entre judeus durante o período no início da era cristã. Entre essas tradições, a coleção mais importante era </w:t>
      </w:r>
      <w:r>
        <w:rPr>
          <w:i/>
          <w:lang w:val="pt_PT" w:bidi="pt_PT"/>
        </w:rPr>
        <w:t>Pirke Aboth</w:t>
      </w:r>
      <w:r>
        <w:rPr>
          <w:lang w:val="pt_PT" w:bidi="pt_PT"/>
        </w:rPr>
        <w:t xml:space="preserve"> (Tradições dos Pais). Esta consistia em comentários de rabinos famosos na explicação da Lei escrita. Isso, juntamente de uma crescente coleção de outras tradições rabínicas interpretando a Lei, tornou-se um comentário autoritativo sobre o código escrito. Esta coleção era considerada igual à Lei escrita.</w:t>
      </w:r>
    </w:p>
    <w:p>
      <w:pPr/>
      <w:r>
        <w:rPr>
          <w:lang w:val="pt_PT" w:bidi="pt_PT"/>
        </w:rPr>
      </w:r>
      <w:r>
        <w:rPr>
          <w:lang w:val="pt_PT" w:bidi="pt_PT"/>
        </w:rPr>
        <w:t>Os fariseus usaram a expressão “tradição dos anciãos” ao falar com Jesus sobre a lavagem das mãos (</w:t>
      </w:r>
      <w:r>
        <w:rPr>
          <w:lang w:val="pt_PT" w:bidi="pt_PT"/>
        </w:rPr>
        <w:t>Mt 15.2</w:t>
      </w:r>
      <w:r>
        <w:rPr>
          <w:lang w:val="pt_PT" w:bidi="pt_PT"/>
        </w:rPr>
        <w:t xml:space="preserve">; </w:t>
      </w:r>
      <w:r>
        <w:rPr>
          <w:lang w:val="pt_PT" w:bidi="pt_PT"/>
        </w:rPr>
        <w:t>Mc 7.5</w:t>
      </w:r>
      <w:r>
        <w:rPr>
          <w:lang w:val="pt_PT" w:bidi="pt_PT"/>
        </w:rPr>
        <w:t xml:space="preserve">). Em sua resposta, Jesus se referiu às “tradições dos homens,” destacando assim sua origem humana. Na verdade, em </w:t>
      </w:r>
      <w:r>
        <w:rPr>
          <w:lang w:val="pt_PT" w:bidi="pt_PT"/>
        </w:rPr>
        <w:t>Marcos 7.8</w:t>
      </w:r>
      <w:r>
        <w:rPr>
          <w:lang w:val="pt_PT" w:bidi="pt_PT"/>
        </w:rPr>
        <w:t>, ele definitivamente colocou o mandamento de Deus acima dessas tradições, que haviam se tornado um fardo para o povo. Jesus criticou fortemente os escribas e fariseus pela maneira como essas tradições eram aplicadas (</w:t>
      </w:r>
      <w:r>
        <w:rPr>
          <w:lang w:val="pt_PT" w:bidi="pt_PT"/>
        </w:rPr>
        <w:t>Mt 23</w:t>
      </w:r>
      <w:r>
        <w:rPr>
          <w:lang w:val="pt_PT" w:bidi="pt_PT"/>
        </w:rPr>
        <w:t>). Ele observou que a adesão à tradição havia se tornado mais importante do que o efeito moral e pessoal do ensino.</w:t>
      </w:r>
    </w:p>
    <w:p>
      <w:pPr/>
      <w:r>
        <w:rPr>
          <w:lang w:val="pt_PT" w:bidi="pt_PT"/>
        </w:rPr>
      </w:r>
      <w:r>
        <w:rPr>
          <w:i/>
          <w:lang w:val="pt_PT" w:bidi="pt_PT"/>
        </w:rPr>
        <w:t>Veja</w:t>
      </w:r>
      <w:r>
        <w:rPr>
          <w:lang w:val="pt_PT" w:bidi="pt_PT"/>
        </w:rPr>
        <w:t xml:space="preserve"> </w:t>
      </w:r>
      <w:r>
        <w:rPr>
          <w:lang w:val="pt_PT" w:bidi="pt_PT"/>
        </w:rPr>
        <w:t>Judaísmo</w:t>
      </w:r>
      <w:r>
        <w:rPr>
          <w:lang w:val="pt_PT" w:bidi="pt_PT"/>
        </w:rPr>
        <w:t xml:space="preserve">; </w:t>
      </w:r>
      <w:r>
        <w:rPr>
          <w:lang w:val="pt_PT" w:bidi="pt_PT"/>
        </w:rPr>
        <w:t>Lei, Conceito Bíblico de</w:t>
      </w:r>
      <w:r>
        <w:rPr>
          <w:lang w:val="pt_PT" w:bidi="pt_PT"/>
        </w:rPr>
        <w:t xml:space="preserve">; </w:t>
      </w:r>
      <w:r>
        <w:rPr>
          <w:lang w:val="pt_PT" w:bidi="pt_PT"/>
        </w:rPr>
        <w:t>Fariseus</w:t>
      </w:r>
      <w:r>
        <w:rPr>
          <w:lang w:val="pt_PT" w:bidi="pt_PT"/>
        </w:rPr>
        <w:t xml:space="preserve">; </w:t>
      </w:r>
      <w:r>
        <w:rPr>
          <w:lang w:val="pt_PT" w:bidi="pt_PT"/>
        </w:rPr>
        <w:t>Talmude</w:t>
      </w:r>
      <w:r>
        <w:rPr>
          <w:lang w:val="pt_PT" w:bidi="pt_PT"/>
        </w:rPr>
        <w:t xml:space="preserve">; </w:t>
      </w:r>
      <w:r>
        <w:rPr>
          <w:lang w:val="pt_PT" w:bidi="pt_PT"/>
        </w:rPr>
        <w:t>Oral, Tradição</w:t>
      </w:r>
      <w:r>
        <w:rPr>
          <w:lang w:val="pt_PT" w:bidi="pt_PT"/>
        </w:rPr>
        <w:t>.</w:t>
      </w:r>
      <w:r>
        <w:rPr>
          <w:lang w:val="pt_PT" w:bidi="pt_PT"/>
        </w:rPr>
      </w:r>
      <w:r>
        <w:rPr>
          <w:lang w:val="pt_PT" w:bidi="pt_PT"/>
        </w:rPr>
      </w:r>
    </w:p>
    <w:p>
      <w:pPr/>
      <w:r>
        <w:rPr>
          <w:lang w:val="pt_PT" w:bidi="pt_PT"/>
        </w:rPr>
      </w:r>
    </w:p>
    <w:p>
      <w:pPr>
        <w:pStyle w:val="Heading2"/>
      </w:pPr>
      <w:r>
        <w:rPr>
          <w:lang w:val="pt_PT" w:bidi="pt_PT"/>
        </w:rPr>
        <w:t>Tradição oral</w:t>
      </w:r>
      <w:r>
        <w:rPr>
          <w:lang w:val="pt_PT" w:bidi="pt_PT"/>
        </w:rPr>
      </w:r>
    </w:p>
    <w:p>
      <w:pPr/>
      <w:r>
        <w:rPr>
          <w:lang w:val="pt_PT" w:bidi="pt_PT"/>
        </w:rPr>
      </w:r>
      <w:r>
        <w:rPr>
          <w:lang w:val="pt_PT" w:bidi="pt_PT"/>
        </w:rPr>
        <w:t>A forma como histórias, crenças e costumes são transmitidos de uma geração para a próxima ao serem falados em voz alta, em vez de serem escritos. A tradição oral é diferente da tradição escrita, mas estão intimamente ligadas. Muitas histórias escritas têm origem em tradições orais. É importante estudar como as pessoas passaram de contar histórias para escrevê-las.</w:t>
      </w:r>
    </w:p>
    <w:p>
      <w:pPr/>
      <w:r>
        <w:rPr>
          <w:lang w:val="pt_PT" w:bidi="pt_PT"/>
        </w:rPr>
      </w:r>
      <w:r>
        <w:rPr>
          <w:lang w:val="pt_PT" w:bidi="pt_PT"/>
        </w:rPr>
        <w:t>No antigo Oriente Próximo, escribas registravam todos os eventos importantes. Ao mesmo tempo, as pessoas contavam essas histórias em voz alta, ajudando a disseminar informações em sua sociedade e para as gerações futuras. É importante entender que versões escritas e faladas das mesmas histórias frequentemente coexistiam e se ajudavam a interpretar umas às outras.</w:t>
      </w:r>
    </w:p>
    <w:p>
      <w:pPr/>
      <w:r>
        <w:rPr>
          <w:lang w:val="pt_PT" w:bidi="pt_PT"/>
        </w:rPr>
      </w:r>
      <w:r>
        <w:rPr>
          <w:lang w:val="pt_PT" w:bidi="pt_PT"/>
        </w:rPr>
        <w:t>A transmissão oral era muito importante no Judaísmo. Uma das principais ideias na teologia rabínica (as crenças dos mestres religiosos judeus) é que a lei oral é tão importante quanto a lei escrita. A lei oral incluía explicações tradicionais passadas de mestres para alunos. À medida que as pessoas transmitiam essas tradições, acrescentavam mais explicações sobre conceitos básicos.</w:t>
      </w:r>
    </w:p>
    <w:p>
      <w:pPr/>
      <w:r>
        <w:rPr>
          <w:lang w:val="pt_PT" w:bidi="pt_PT"/>
        </w:rPr>
      </w:r>
      <w:r>
        <w:rPr>
          <w:lang w:val="pt_PT" w:bidi="pt_PT"/>
        </w:rPr>
        <w:t>A literatura rabínica demonstra que as escolas utilizavam métodos cuidadosos para estudar a Lei. O principal objetivo dos professores era assegurar que os alunos memorizassem os ensinamentos com precisão. No judaísmo rabínico, a transmissão da tradição oral tornou-se uma técnica altamente organizada.</w:t>
      </w:r>
    </w:p>
    <w:p>
      <w:pPr/>
      <w:r>
        <w:rPr>
          <w:lang w:val="pt_PT" w:bidi="pt_PT"/>
        </w:rPr>
      </w:r>
      <w:r>
        <w:rPr>
          <w:lang w:val="pt_PT" w:bidi="pt_PT"/>
        </w:rPr>
        <w:t>Esse cuidado era importante porque a lei oral era considerada tão significativa quanto a Lei escrita. Era essencial que essas tradições não fossem transmitidas de forma descuidada. A tradição oral autorizada era uma parte fundamental da vida judaica.</w:t>
      </w:r>
    </w:p>
    <w:p>
      <w:pPr/>
      <w:r>
        <w:rPr>
          <w:lang w:val="pt_PT" w:bidi="pt_PT"/>
        </w:rPr>
      </w:r>
      <w:r>
        <w:rPr>
          <w:lang w:val="pt_PT" w:bidi="pt_PT"/>
        </w:rPr>
        <w:t>No período mais antigo, as palavras e ações de Jesus provavelmente foram transmitidas oralmente. Não temos certeza se Jesus usou os mesmos métodos de ensino que os rabinos. No entanto, as pessoas tiveram o mesmo cuidado em preservar seus ensinamentos, assim como os rabinos fizeram com sua lei oral.</w:t>
      </w:r>
    </w:p>
    <w:p>
      <w:pPr/>
      <w:r>
        <w:rPr>
          <w:lang w:val="pt_PT" w:bidi="pt_PT"/>
        </w:rPr>
      </w:r>
      <w:r>
        <w:rPr>
          <w:i/>
          <w:lang w:val="pt_PT" w:bidi="pt_PT"/>
        </w:rPr>
        <w:t>Veja também</w:t>
      </w:r>
      <w:r>
        <w:rPr>
          <w:lang w:val="pt_PT" w:bidi="pt_PT"/>
        </w:rPr>
        <w:t xml:space="preserve"> </w:t>
      </w:r>
      <w:r>
        <w:rPr>
          <w:lang w:val="pt_PT" w:bidi="pt_PT"/>
        </w:rPr>
        <w:t>Judaísmo</w:t>
      </w:r>
      <w:r>
        <w:rPr>
          <w:lang w:val="pt_PT" w:bidi="pt_PT"/>
        </w:rPr>
        <w:t xml:space="preserve">; </w:t>
      </w:r>
      <w:r>
        <w:rPr>
          <w:lang w:val="pt_PT" w:bidi="pt_PT"/>
        </w:rPr>
        <w:t>Fariseus</w:t>
      </w:r>
      <w:r>
        <w:rPr>
          <w:lang w:val="pt_PT" w:bidi="pt_PT"/>
        </w:rPr>
        <w:t xml:space="preserve">; </w:t>
      </w:r>
      <w:r>
        <w:rPr>
          <w:lang w:val="pt_PT" w:bidi="pt_PT"/>
        </w:rPr>
        <w:t>Talmude</w:t>
      </w:r>
      <w:r>
        <w:rPr>
          <w:lang w:val="pt_PT" w:bidi="pt_PT"/>
        </w:rPr>
        <w:t xml:space="preserve">; </w:t>
      </w:r>
      <w:r>
        <w:rPr>
          <w:lang w:val="pt_PT" w:bidi="pt_PT"/>
        </w:rPr>
        <w:t>Tradição</w:t>
      </w:r>
      <w:r>
        <w:rPr>
          <w:lang w:val="pt_PT" w:bidi="pt_PT"/>
        </w:rPr>
        <w:t>.</w:t>
      </w:r>
      <w:r>
        <w:rPr>
          <w:lang w:val="pt_PT" w:bidi="pt_PT"/>
        </w:rPr>
      </w:r>
      <w:r>
        <w:rPr>
          <w:lang w:val="pt_PT" w:bidi="pt_PT"/>
        </w:rPr>
      </w:r>
    </w:p>
    <w:p>
      <w:pPr/>
      <w:r>
        <w:rPr>
          <w:lang w:val="pt_PT" w:bidi="pt_PT"/>
        </w:rPr>
      </w:r>
    </w:p>
    <w:p>
      <w:pPr>
        <w:pStyle w:val="Heading2"/>
      </w:pPr>
      <w:r>
        <w:rPr>
          <w:lang w:val="pt_PT" w:bidi="pt_PT"/>
        </w:rPr>
        <w:t>Trajano</w:t>
      </w:r>
      <w:r>
        <w:rPr>
          <w:lang w:val="pt_PT" w:bidi="pt_PT"/>
        </w:rPr>
      </w:r>
    </w:p>
    <w:p>
      <w:pPr/>
      <w:r>
        <w:rPr>
          <w:lang w:val="pt_PT" w:bidi="pt_PT"/>
        </w:rPr>
      </w:r>
      <w:r>
        <w:rPr>
          <w:lang w:val="pt_PT" w:bidi="pt_PT"/>
        </w:rPr>
        <w:t>Trajano foi um imperador romano conhecido por seu sucesso militar e por expandir o Império Romano. Ele nasceu em 53 d.C. e morreu em 117. Ele foi imperador do Império Romano de 98 a 117 d.C.</w:t>
      </w:r>
    </w:p>
    <w:p>
      <w:pPr>
        <w:pStyle w:val="Heading3"/>
      </w:pPr>
      <w:r>
        <w:rPr>
          <w:lang w:val="pt_PT" w:bidi="pt_PT"/>
        </w:rPr>
        <w:t>Primeiros anos e ascensão ao poder</w:t>
      </w:r>
    </w:p>
    <w:p>
      <w:pPr/>
      <w:r>
        <w:rPr>
          <w:lang w:val="pt_PT" w:bidi="pt_PT"/>
        </w:rPr>
      </w:r>
      <w:r>
        <w:rPr>
          <w:lang w:val="pt_PT" w:bidi="pt_PT"/>
        </w:rPr>
        <w:t>O nome completo de Trajano era Marcus Trajanus. Ele nasceu em Italica, Espanha, de pais romanos. Seu pai era um soldado que mais tarde se tornou governador de uma província no leste da Espanha. Trajano foi treinado como líder militar e tornou-se conhecido por sua habilidade em batalha. Ele lutou na Espanha, Síria e Alemanha.</w:t>
      </w:r>
    </w:p>
    <w:p>
      <w:pPr/>
      <w:r>
        <w:rPr>
          <w:lang w:val="pt_PT" w:bidi="pt_PT"/>
        </w:rPr>
      </w:r>
      <w:r>
        <w:rPr>
          <w:lang w:val="pt_PT" w:bidi="pt_PT"/>
        </w:rPr>
        <w:t>Em 97 d.C., o Imperador Nerva adotou Trajano como seu filho e sucessor escolhido. Quando Nerva morreu no ano seguinte, Trajano tornou-se Imperador.</w:t>
      </w:r>
    </w:p>
    <w:p>
      <w:pPr>
        <w:pStyle w:val="Heading3"/>
      </w:pPr>
      <w:r>
        <w:rPr>
          <w:lang w:val="pt_PT" w:bidi="pt_PT"/>
        </w:rPr>
        <w:t>Êxito militar e projetos de construção</w:t>
      </w:r>
    </w:p>
    <w:p>
      <w:pPr/>
      <w:r>
        <w:rPr>
          <w:lang w:val="pt_PT" w:bidi="pt_PT"/>
        </w:rPr>
      </w:r>
      <w:r>
        <w:rPr>
          <w:lang w:val="pt_PT" w:bidi="pt_PT"/>
        </w:rPr>
        <w:t>Como Imperador, Trajano acrescentou novas terras ao Império Romano por meio de conquistas militares. Estas incluíam:</w:t>
      </w:r>
    </w:p>
    <w:p>
      <w:pPr>
        <w:pStyle w:val="ListBullet"/>
        <w:spacing w:line="240" w:lineRule="auto"/>
        <w:ind w:left="720"/>
      </w:pPr>
      <w:r>
        <w:rPr>
          <w:lang w:val="pt_PT" w:bidi="pt_PT"/>
        </w:rPr>
      </w:r>
      <w:r>
        <w:rPr>
          <w:lang w:val="pt_PT" w:bidi="pt_PT"/>
        </w:rPr>
        <w:t>Dácia (atualmente Romênia e Hungria)</w:t>
      </w:r>
    </w:p>
    <w:p>
      <w:pPr>
        <w:pStyle w:val="ListBullet"/>
        <w:spacing w:line="240" w:lineRule="auto"/>
        <w:ind w:left="720"/>
      </w:pPr>
      <w:r>
        <w:rPr>
          <w:lang w:val="pt_PT" w:bidi="pt_PT"/>
        </w:rPr>
      </w:r>
      <w:r>
        <w:rPr>
          <w:lang w:val="pt_PT" w:bidi="pt_PT"/>
        </w:rPr>
        <w:t>Arábia</w:t>
      </w:r>
    </w:p>
    <w:p>
      <w:pPr>
        <w:pStyle w:val="ListBullet"/>
        <w:spacing w:line="240" w:lineRule="auto"/>
        <w:ind w:left="720"/>
      </w:pPr>
      <w:r>
        <w:rPr>
          <w:lang w:val="pt_PT" w:bidi="pt_PT"/>
        </w:rPr>
      </w:r>
      <w:r>
        <w:rPr>
          <w:lang w:val="pt_PT" w:bidi="pt_PT"/>
        </w:rPr>
        <w:t>Pártia (parte do atual Irã)</w:t>
      </w:r>
    </w:p>
    <w:p>
      <w:pPr/>
      <w:r>
        <w:rPr>
          <w:lang w:val="pt_PT" w:bidi="pt_PT"/>
        </w:rPr>
      </w:r>
      <w:r>
        <w:rPr>
          <w:lang w:val="pt_PT" w:bidi="pt_PT"/>
        </w:rPr>
        <w:t>Trajano também construiu muitas novas cidades. Uma delas foi Thamugadi, localizada na área agora chamada Argélia. Ele construiu pontes sobre o rio Danúbio na Dácia e o rio Tejo na Espanha. Ele melhorou o comércio ao criar um novo porto em Roma.</w:t>
      </w:r>
    </w:p>
    <w:p>
      <w:pPr>
        <w:pStyle w:val="Heading3"/>
      </w:pPr>
      <w:r>
        <w:rPr>
          <w:lang w:val="pt_PT" w:bidi="pt_PT"/>
        </w:rPr>
        <w:t>Perseguição aos cristãos</w:t>
      </w:r>
    </w:p>
    <w:p>
      <w:pPr/>
      <w:r>
        <w:rPr>
          <w:lang w:val="pt_PT" w:bidi="pt_PT"/>
        </w:rPr>
      </w:r>
      <w:r>
        <w:rPr>
          <w:lang w:val="pt_PT" w:bidi="pt_PT"/>
        </w:rPr>
        <w:t>Um escritor romano chamado Plínio escreveu a Trajano sobre os cristãos. Em sua carta (</w:t>
      </w:r>
      <w:r>
        <w:rPr>
          <w:i/>
          <w:lang w:val="pt_PT" w:bidi="pt_PT"/>
        </w:rPr>
        <w:t>Cartas</w:t>
      </w:r>
      <w:r>
        <w:rPr>
          <w:lang w:val="pt_PT" w:bidi="pt_PT"/>
        </w:rPr>
        <w:t xml:space="preserve"> 10.96), Plínio mencionou que Trajano punia os cristãos. Naquela época, os líderes romanos acreditavam que adorar Jesus era perigoso. Os cristãos se recusavam a adorar os deuses romanos ou a imagem do Imperador. Isso era visto como uma ameaça à segurança e à unidade de Roma.</w:t>
      </w:r>
    </w:p>
    <w:p>
      <w:pPr/>
      <w:r>
        <w:rPr>
          <w:lang w:val="pt_PT" w:bidi="pt_PT"/>
        </w:rPr>
      </w:r>
      <w:r>
        <w:rPr>
          <w:i/>
          <w:lang w:val="pt_PT" w:bidi="pt_PT"/>
        </w:rPr>
        <w:t>Veja também</w:t>
      </w:r>
      <w:r>
        <w:rPr>
          <w:lang w:val="pt_PT" w:bidi="pt_PT"/>
        </w:rPr>
        <w:t xml:space="preserve"> </w:t>
      </w:r>
      <w:r>
        <w:rPr>
          <w:lang w:val="pt_PT" w:bidi="pt_PT"/>
        </w:rPr>
        <w:t>Césares</w:t>
      </w:r>
      <w:r>
        <w:rPr>
          <w:lang w:val="pt_PT" w:bidi="pt_PT"/>
        </w:rPr>
        <w:t>.</w:t>
      </w:r>
      <w:r>
        <w:rPr>
          <w:lang w:val="pt_PT" w:bidi="pt_PT"/>
        </w:rPr>
      </w:r>
      <w:r>
        <w:rPr>
          <w:lang w:val="pt_PT" w:bidi="pt_PT"/>
        </w:rPr>
      </w:r>
    </w:p>
    <w:p>
      <w:pPr/>
      <w:r>
        <w:rPr>
          <w:lang w:val="pt_PT" w:bidi="pt_PT"/>
        </w:rPr>
      </w:r>
    </w:p>
    <w:p>
      <w:pPr>
        <w:pStyle w:val="Heading2"/>
      </w:pPr>
      <w:r>
        <w:rPr>
          <w:lang w:val="pt_PT" w:bidi="pt_PT"/>
        </w:rPr>
        <w:t>Transfiguração*</w:t>
      </w:r>
      <w:r>
        <w:rPr>
          <w:lang w:val="pt_PT" w:bidi="pt_PT"/>
        </w:rPr>
      </w:r>
    </w:p>
    <w:p>
      <w:pPr/>
      <w:r>
        <w:rPr>
          <w:lang w:val="pt_PT" w:bidi="pt_PT"/>
        </w:rPr>
      </w:r>
      <w:r>
        <w:rPr>
          <w:lang w:val="pt_PT" w:bidi="pt_PT"/>
        </w:rPr>
        <w:t>Evento no ministério terreno de Jesus descrito em quatro passagens no NT (</w:t>
      </w:r>
      <w:r>
        <w:rPr>
          <w:lang w:val="pt_PT" w:bidi="pt_PT"/>
        </w:rPr>
        <w:t>Mt 17.1–8</w:t>
      </w:r>
      <w:r>
        <w:rPr>
          <w:lang w:val="pt_PT" w:bidi="pt_PT"/>
        </w:rPr>
        <w:t xml:space="preserve">; </w:t>
      </w:r>
      <w:r>
        <w:rPr>
          <w:lang w:val="pt_PT" w:bidi="pt_PT"/>
        </w:rPr>
        <w:t>Mc 9.2–8</w:t>
      </w:r>
      <w:r>
        <w:rPr>
          <w:lang w:val="pt_PT" w:bidi="pt_PT"/>
        </w:rPr>
        <w:t xml:space="preserve">; </w:t>
      </w:r>
      <w:r>
        <w:rPr>
          <w:lang w:val="pt_PT" w:bidi="pt_PT"/>
        </w:rPr>
        <w:t>Lc 9.28–36</w:t>
      </w:r>
      <w:r>
        <w:rPr>
          <w:lang w:val="pt_PT" w:bidi="pt_PT"/>
        </w:rPr>
        <w:t xml:space="preserve">; </w:t>
      </w:r>
      <w:r>
        <w:rPr>
          <w:lang w:val="pt_PT" w:bidi="pt_PT"/>
        </w:rPr>
        <w:t>2Pe 1.16–18</w:t>
      </w:r>
      <w:r>
        <w:rPr>
          <w:lang w:val="pt_PT" w:bidi="pt_PT"/>
        </w:rPr>
        <w:t>), em que Jesus foi glorificado na presença de três discípulos: Tiago, Pedro e João.</w:t>
      </w:r>
    </w:p>
    <w:p>
      <w:pPr>
        <w:pStyle w:val="Heading3"/>
      </w:pPr>
      <w:r>
        <w:rPr>
          <w:lang w:val="pt_PT" w:bidi="pt_PT"/>
        </w:rPr>
        <w:t>A localização do evento</w:t>
      </w:r>
    </w:p>
    <w:p>
      <w:pPr/>
      <w:r>
        <w:rPr>
          <w:lang w:val="pt_PT" w:bidi="pt_PT"/>
        </w:rPr>
      </w:r>
      <w:r>
        <w:rPr>
          <w:lang w:val="pt_PT" w:bidi="pt_PT"/>
        </w:rPr>
        <w:t xml:space="preserve">O local exato onde a transfiguração ocorreu não é dado no NT. </w:t>
      </w:r>
      <w:r>
        <w:rPr>
          <w:lang w:val="pt_PT" w:bidi="pt_PT"/>
        </w:rPr>
        <w:t>Mateus 17.1</w:t>
      </w:r>
      <w:r>
        <w:rPr>
          <w:lang w:val="pt_PT" w:bidi="pt_PT"/>
        </w:rPr>
        <w:t xml:space="preserve"> e </w:t>
      </w:r>
      <w:r>
        <w:rPr>
          <w:lang w:val="pt_PT" w:bidi="pt_PT"/>
        </w:rPr>
        <w:t>Marcos 9.2</w:t>
      </w:r>
      <w:r>
        <w:rPr>
          <w:lang w:val="pt_PT" w:bidi="pt_PT"/>
        </w:rPr>
        <w:t xml:space="preserve"> afirmam simplesmente que o evento ocorreu em uma “montanha alta”. Várias sugestões foram feitas sobre qual montanha, com o local tradicional sendo o Monte Tabor, uma colina redonda localizada na planície de Esdraelon, aproximadamente 16,1 quilômetros a sudoeste do Mar da Galileia. Há, no entanto, dois grandes problemas com este local sugerido. Por exemplo, é difícil ver como o Monte Tabor pode ser justificadamente chamado de “montanha alta”, pois está a menos de 609,6 metros acima do nível do mar. Segundo, no tempo de Jesus, uma guarnição romana estava estacionada no Monte Tabor, e assim seria improvável que Jesus tivesse caminhado com seus discípulos até esta montanha. Uma segunda sugestão para o local é o Monte Carmelo, que está localizado na costa, mas isso parece estar fora da rota principal da viagem de Jesus após os eventos de Cesareia de Filipe. Uma terceira sugestão é o Monte Hermom, que tem mais de 2.743,2 metros de altura e fica a cerca de 19,3 quilômetros a nordeste de Cesareia de Filipe. O Monte Hermom é de fato uma montanha alta com a vantagem adicional de estar localizado perto de Cesareia de Filipe.</w:t>
      </w:r>
    </w:p>
    <w:p>
      <w:pPr>
        <w:pStyle w:val="Heading3"/>
      </w:pPr>
      <w:r>
        <w:rPr>
          <w:lang w:val="pt_PT" w:bidi="pt_PT"/>
        </w:rPr>
        <w:t>O evento</w:t>
      </w:r>
    </w:p>
    <w:p>
      <w:pPr/>
      <w:r>
        <w:rPr>
          <w:lang w:val="pt_PT" w:bidi="pt_PT"/>
        </w:rPr>
      </w:r>
      <w:r>
        <w:rPr>
          <w:lang w:val="pt_PT" w:bidi="pt_PT"/>
        </w:rPr>
        <w:t xml:space="preserve">Seis dias após os eventos de Cesareia de Filipe, Jesus levou Pedro, Tiago e João para estarem a sós com ele em uma montanha alta. Como em vários outros casos, apenas esses três discípulos acompanharam Jesus (cf. também </w:t>
      </w:r>
      <w:r>
        <w:rPr>
          <w:lang w:val="pt_PT" w:bidi="pt_PT"/>
        </w:rPr>
        <w:t>Mc 5.35–43</w:t>
      </w:r>
      <w:r>
        <w:rPr>
          <w:lang w:val="pt_PT" w:bidi="pt_PT"/>
        </w:rPr>
        <w:t xml:space="preserve">; </w:t>
      </w:r>
      <w:r>
        <w:rPr>
          <w:lang w:val="pt_PT" w:bidi="pt_PT"/>
        </w:rPr>
        <w:t>14.32–42</w:t>
      </w:r>
      <w:r>
        <w:rPr>
          <w:lang w:val="pt_PT" w:bidi="pt_PT"/>
        </w:rPr>
        <w:t>). De acordo com os relatos do Evangelho, três coisas ocorreram na transfiguração:</w:t>
      </w:r>
    </w:p>
    <w:p>
      <w:pPr/>
      <w:r>
        <w:rPr>
          <w:lang w:val="pt_PT" w:bidi="pt_PT"/>
        </w:rPr>
      </w:r>
      <w:r>
        <w:rPr>
          <w:lang w:val="pt_PT" w:bidi="pt_PT"/>
        </w:rPr>
        <w:t>1. “Ele foi transfigurado”. Os vários relatos testemunham uma transformação incomum de Jesus. Jesus é transfigurado: “Seu rosto brilhou como o sol, e suas vestes tornaram-se brancas como luz” (</w:t>
      </w:r>
      <w:r>
        <w:rPr>
          <w:lang w:val="pt_PT" w:bidi="pt_PT"/>
        </w:rPr>
        <w:t>Mt 17.2</w:t>
      </w:r>
      <w:r>
        <w:rPr>
          <w:lang w:val="pt_PT" w:bidi="pt_PT"/>
        </w:rPr>
        <w:t xml:space="preserve">). Esta transformação é descrita em Mateus e Marcos pelo verbo grego </w:t>
      </w:r>
      <w:r>
        <w:rPr>
          <w:i/>
          <w:lang w:val="pt_PT" w:bidi="pt_PT"/>
        </w:rPr>
        <w:t>metamorphoó</w:t>
      </w:r>
      <w:r>
        <w:rPr>
          <w:lang w:val="pt_PT" w:bidi="pt_PT"/>
        </w:rPr>
        <w:t>, a raiz da palavra “metamorfose”. Isso indica que uma mudança tremenda ocorreu.</w:t>
      </w:r>
    </w:p>
    <w:p>
      <w:pPr/>
      <w:r>
        <w:rPr>
          <w:lang w:val="pt_PT" w:bidi="pt_PT"/>
        </w:rPr>
      </w:r>
      <w:r>
        <w:rPr>
          <w:lang w:val="pt_PT" w:bidi="pt_PT"/>
        </w:rPr>
        <w:t>2. Moisés e Elias apareceram e falaram com Jesus. Esses homens, que, sem dúvida, representam a Lei e os Profetas, são ditos que falaram com Jesus sobre seu “êxodo”, ou partida (</w:t>
      </w:r>
      <w:r>
        <w:rPr>
          <w:lang w:val="pt_PT" w:bidi="pt_PT"/>
        </w:rPr>
        <w:t>Lc 9.31</w:t>
      </w:r>
      <w:r>
        <w:rPr>
          <w:lang w:val="pt_PT" w:bidi="pt_PT"/>
        </w:rPr>
        <w:t xml:space="preserve">). O termo usado em </w:t>
      </w:r>
      <w:r>
        <w:rPr>
          <w:lang w:val="pt_PT" w:bidi="pt_PT"/>
        </w:rPr>
        <w:t>Lucas 9.31</w:t>
      </w:r>
      <w:r>
        <w:rPr>
          <w:lang w:val="pt_PT" w:bidi="pt_PT"/>
        </w:rPr>
        <w:t xml:space="preserve"> para descrever o “êxodo” de Jesus (ou morte) é bastante incomum e retrata claramente a morte de Jesus não como uma tragédia ou derrota, mas como uma jornada vitoriosa.</w:t>
      </w:r>
    </w:p>
    <w:p>
      <w:pPr/>
      <w:r>
        <w:rPr>
          <w:lang w:val="pt_PT" w:bidi="pt_PT"/>
        </w:rPr>
      </w:r>
      <w:r>
        <w:rPr>
          <w:lang w:val="pt_PT" w:bidi="pt_PT"/>
        </w:rPr>
        <w:t>3. Após a declaração de Pedro de que era bom que os três discípulos estivessem presentes e testemunhassem isso, e após sua proposta de que eles construíssem três cabanas, uma voz veio do céu, dizendo: “Este é meu Filho amado; ouçam-no” (</w:t>
      </w:r>
      <w:r>
        <w:rPr>
          <w:lang w:val="pt_PT" w:bidi="pt_PT"/>
        </w:rPr>
        <w:t>Mc 9.7</w:t>
      </w:r>
      <w:r>
        <w:rPr>
          <w:lang w:val="pt_PT" w:bidi="pt_PT"/>
        </w:rPr>
        <w:t>). Essas palavras eram claramente uma repreensão por Pedro colocar Jesus no mesmo nível que Moisés e Elias. Fazer três cabanas (uma para Moisés, outra para Elias e outra para Jesus) perde de vista de quem é Jesus, e a voz do céu apontou o erro de Pedro. A repreensão também deve ser entendida à luz do que Pedro havia dito alguns dias antes em Cesareia de Filipe. Pedro havia esquecido que ele havia acabado de dizer a Jesus: “Você é o Cristo, o Filho do Deus vivo”?</w:t>
      </w:r>
    </w:p>
    <w:p>
      <w:pPr>
        <w:pStyle w:val="Heading3"/>
      </w:pPr>
      <w:r>
        <w:rPr>
          <w:lang w:val="pt_PT" w:bidi="pt_PT"/>
        </w:rPr>
        <w:t>O significado do evento</w:t>
      </w:r>
    </w:p>
    <w:p>
      <w:pPr/>
      <w:r>
        <w:rPr>
          <w:lang w:val="pt_PT" w:bidi="pt_PT"/>
        </w:rPr>
      </w:r>
      <w:r>
        <w:rPr>
          <w:lang w:val="pt_PT" w:bidi="pt_PT"/>
        </w:rPr>
        <w:t xml:space="preserve">Para entender o significado da transfiguração, é importante contrastar a voz celestial na transfiguração de Jesus com a voz celestial no batismo de Jesus. No batismo, tanto </w:t>
      </w:r>
      <w:r>
        <w:rPr>
          <w:lang w:val="pt_PT" w:bidi="pt_PT"/>
        </w:rPr>
        <w:t>Marcos 1.11</w:t>
      </w:r>
      <w:r>
        <w:rPr>
          <w:lang w:val="pt_PT" w:bidi="pt_PT"/>
        </w:rPr>
        <w:t xml:space="preserve"> quanto </w:t>
      </w:r>
      <w:r>
        <w:rPr>
          <w:lang w:val="pt_PT" w:bidi="pt_PT"/>
        </w:rPr>
        <w:t>Lucas 3.22</w:t>
      </w:r>
      <w:r>
        <w:rPr>
          <w:lang w:val="pt_PT" w:bidi="pt_PT"/>
        </w:rPr>
        <w:t xml:space="preserve"> indicam que a voz foi dirigida a Jesus: “Você é meu Filho amado”. Na transfiguração, no entanto, a voz não é dirigida a Jesus, mas a Pedro, Tiago e João: “Este é meu Filho amado” (</w:t>
      </w:r>
      <w:r>
        <w:rPr>
          <w:lang w:val="pt_PT" w:bidi="pt_PT"/>
        </w:rPr>
        <w:t>Mc 9.7</w:t>
      </w:r>
      <w:r>
        <w:rPr>
          <w:lang w:val="pt_PT" w:bidi="pt_PT"/>
        </w:rPr>
        <w:t xml:space="preserve">). Claramente, os eventos da transfiguração são principalmente direcionados aos discípulos, em vez de Jesus. “Ele foi transfigurado diante deles” (v. </w:t>
      </w:r>
      <w:r>
        <w:rPr>
          <w:lang w:val="pt_PT" w:bidi="pt_PT"/>
        </w:rPr>
        <w:t>2</w:t>
      </w:r>
      <w:r>
        <w:rPr>
          <w:lang w:val="pt_PT" w:bidi="pt_PT"/>
        </w:rPr>
        <w:t xml:space="preserve">); “Apareceu-lhes Elias com Moisés” (v. </w:t>
      </w:r>
      <w:r>
        <w:rPr>
          <w:lang w:val="pt_PT" w:bidi="pt_PT"/>
        </w:rPr>
        <w:t>4</w:t>
      </w:r>
      <w:r>
        <w:rPr>
          <w:lang w:val="pt_PT" w:bidi="pt_PT"/>
        </w:rPr>
        <w:t xml:space="preserve">); “Uma nuvem os cobriu com a sombra… ‘Ouçam-no’ (v. </w:t>
      </w:r>
      <w:r>
        <w:rPr>
          <w:lang w:val="pt_PT" w:bidi="pt_PT"/>
        </w:rPr>
        <w:t>7</w:t>
      </w:r>
      <w:r>
        <w:rPr>
          <w:lang w:val="pt_PT" w:bidi="pt_PT"/>
        </w:rPr>
        <w:t xml:space="preserve">); ”Não viram mais ninguém com eles, mas apenas Jesus” (v. </w:t>
      </w:r>
      <w:r>
        <w:rPr>
          <w:lang w:val="pt_PT" w:bidi="pt_PT"/>
        </w:rPr>
        <w:t>8</w:t>
      </w:r>
      <w:r>
        <w:rPr>
          <w:lang w:val="pt_PT" w:bidi="pt_PT"/>
        </w:rPr>
        <w:t>). Evidentemente, a partir dessas referências, o incidente não é tanto para o benefício de Jesus, mas sim para os discípulos. Seguindo de perto após os eventos de Cesareia de Filipe, Deus apareceu para afirmar na transfiguração o que Pedro havia confessado anteriormente em Cesareia de Filipe: Jesus é de fato o Cristo, o Filho de Deus.</w:t>
      </w:r>
    </w:p>
    <w:p>
      <w:pPr/>
      <w:r>
        <w:rPr>
          <w:lang w:val="pt_PT" w:bidi="pt_PT"/>
        </w:rPr>
      </w:r>
      <w:r>
        <w:rPr>
          <w:lang w:val="pt_PT" w:bidi="pt_PT"/>
        </w:rPr>
        <w:t xml:space="preserve">Em </w:t>
      </w:r>
      <w:r>
        <w:rPr>
          <w:lang w:val="pt_PT" w:bidi="pt_PT"/>
        </w:rPr>
        <w:t>2 Pedro 1.16–18</w:t>
      </w:r>
      <w:r>
        <w:rPr>
          <w:lang w:val="pt_PT" w:bidi="pt_PT"/>
        </w:rPr>
        <w:t>, o escritor narra que ele era uma testemunha da transfiguração. João parece ter feito a mesma coisa quando escreveu o prólogo de seu Evangelho e disse: “Contemplamos a sua glória” (</w:t>
      </w:r>
      <w:r>
        <w:rPr>
          <w:lang w:val="pt_PT" w:bidi="pt_PT"/>
        </w:rPr>
        <w:t>Jo 1.14</w:t>
      </w:r>
      <w:r>
        <w:rPr>
          <w:lang w:val="pt_PT" w:bidi="pt_PT"/>
        </w:rPr>
        <w:t>). Na transfiguração, a verdadeira forma (morphe do grego) do Filho de Deus rompeu temporariamente o véu de sua humanidade e os discípulos viram sua glória preexistente. Nesta transformação de Jesus, os três discípulos testemunharam algo da glória pré-encarnada de Jesus, bem como sua glória futura, que ele recebeu em sua ressurreição e que todos verão quando ele voltar para julgar o mundo.</w:t>
      </w:r>
    </w:p>
    <w:p>
      <w:pPr/>
      <w:r>
        <w:rPr>
          <w:lang w:val="pt_PT" w:bidi="pt_PT"/>
        </w:rPr>
      </w:r>
      <w:r>
        <w:rPr>
          <w:lang w:val="pt_PT" w:bidi="pt_PT"/>
        </w:rPr>
        <w:t xml:space="preserve">Quando Cristo retornar em sua glória, todos os crentes serão transfigurados e, assim, receberão um corpo glorioso e ressuscitado. Assim, a transfiguração de Cristo é a prévia da transfiguração de cada crente (veja </w:t>
      </w:r>
      <w:r>
        <w:rPr>
          <w:lang w:val="pt_PT" w:bidi="pt_PT"/>
        </w:rPr>
        <w:t>1Co 15.42–45</w:t>
      </w:r>
      <w:r>
        <w:rPr>
          <w:lang w:val="pt_PT" w:bidi="pt_PT"/>
        </w:rPr>
        <w:t xml:space="preserve">; </w:t>
      </w:r>
      <w:r>
        <w:rPr>
          <w:lang w:val="pt_PT" w:bidi="pt_PT"/>
        </w:rPr>
        <w:t>Fp 3.20–21</w:t>
      </w:r>
      <w:r>
        <w:rPr>
          <w:lang w:val="pt_PT" w:bidi="pt_PT"/>
        </w:rPr>
        <w:t xml:space="preserve">; </w:t>
      </w:r>
      <w:r>
        <w:rPr>
          <w:lang w:val="pt_PT" w:bidi="pt_PT"/>
        </w:rPr>
        <w:t>Cl 3.4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Jesus Cristo, Vida e Ensinamentos de</w:t>
      </w:r>
      <w:r>
        <w:rPr>
          <w:lang w:val="pt_PT" w:bidi="pt_PT"/>
        </w:rPr>
        <w:t>.</w:t>
      </w:r>
      <w:r>
        <w:rPr>
          <w:lang w:val="pt_PT" w:bidi="pt_PT"/>
        </w:rPr>
      </w:r>
      <w:r>
        <w:rPr>
          <w:lang w:val="pt_PT" w:bidi="pt_PT"/>
        </w:rPr>
      </w:r>
    </w:p>
    <w:p>
      <w:pPr/>
      <w:r>
        <w:rPr>
          <w:lang w:val="pt_PT" w:bidi="pt_PT"/>
        </w:rPr>
      </w:r>
    </w:p>
    <w:p>
      <w:pPr>
        <w:pStyle w:val="Heading2"/>
      </w:pPr>
      <w:r>
        <w:rPr>
          <w:lang w:val="pt_PT" w:bidi="pt_PT"/>
        </w:rPr>
        <w:t>Transformação</w:t>
      </w:r>
      <w:r>
        <w:rPr>
          <w:lang w:val="pt_PT" w:bidi="pt_PT"/>
        </w:rPr>
      </w:r>
    </w:p>
    <w:p>
      <w:pPr/>
      <w:r>
        <w:rPr>
          <w:lang w:val="pt_PT" w:bidi="pt_PT"/>
        </w:rPr>
      </w:r>
      <w:r>
        <w:rPr>
          <w:lang w:val="pt_PT" w:bidi="pt_PT"/>
        </w:rPr>
        <w:t>Uma renovação interior e remodelação da mente através da qual a pessoa interior de um cristão é transformada à semelhança de Cristo. Paulo disse aos crentes romanos: “Sejam transformados pela renovação da sua mente” (</w:t>
      </w:r>
      <w:r>
        <w:rPr>
          <w:lang w:val="pt_PT" w:bidi="pt_PT"/>
        </w:rPr>
        <w:t>Rm 12.2</w:t>
      </w:r>
      <w:r>
        <w:rPr>
          <w:lang w:val="pt_PT" w:bidi="pt_PT"/>
        </w:rPr>
        <w:t>). À medida que a vida cristã de alguém progride, a pessoa deve gradualmente perceber que sua vida de pensamentos está sendo transformada de uma semelhança sem Cristo para uma semelhança com Cristo. A transformação não acontece da noite para o dia — a regeneração é instantânea, mas a transformação não é. Os cristãos são transformados à imagem de Cristo gradualmente à medida que passam tempo contemplando-o em comunhão íntima. Eventualmente, eles começarão a espelhar aquele que contemplam. Paulo disse: “Todos nós, com o rosto descoberto, refletindo a glória do Senhor, estamos sendo transformados na mesma imagem, de glória em glória, como pelo Senhor que é o Espírito” (</w:t>
      </w:r>
      <w:r>
        <w:rPr>
          <w:lang w:val="pt_PT" w:bidi="pt_PT"/>
        </w:rPr>
        <w:t xml:space="preserve">2Co 3.18 </w:t>
      </w:r>
      <w:r>
        <w:rPr>
          <w:lang w:val="pt_PT" w:bidi="pt_PT"/>
        </w:rPr>
        <w:t>— do grego). Isso não vem de uma imitação consciente, mas de uma comunhão espiritual com o Senhor. O resultado será além das nossas expectativas. O apóstolo João disse bem: “Não podemos nem imaginar como seremos quando Cristo voltar. Mas sabemos que quando ele vier seremos como ele, pois o veremos como ele realmente é” (</w:t>
      </w:r>
      <w:r>
        <w:rPr>
          <w:lang w:val="pt_PT" w:bidi="pt_PT"/>
        </w:rPr>
        <w:t>1Jo 3.2</w:t>
      </w:r>
      <w:r>
        <w:rPr>
          <w:lang w:val="pt_PT" w:bidi="pt_PT"/>
        </w:rPr>
        <w:t>).</w:t>
      </w:r>
      <w:r>
        <w:rPr>
          <w:lang w:val="pt_PT" w:bidi="pt_PT"/>
        </w:rPr>
      </w:r>
      <w:r>
        <w:rPr>
          <w:lang w:val="pt_PT" w:bidi="pt_PT"/>
        </w:rPr>
      </w:r>
    </w:p>
    <w:p>
      <w:pPr/>
      <w:r>
        <w:rPr>
          <w:lang w:val="pt_PT" w:bidi="pt_PT"/>
        </w:rPr>
      </w:r>
    </w:p>
    <w:p>
      <w:pPr>
        <w:pStyle w:val="Heading2"/>
      </w:pPr>
      <w:r>
        <w:rPr>
          <w:lang w:val="pt_PT" w:bidi="pt_PT"/>
        </w:rPr>
        <w:t>Transgressão</w:t>
      </w:r>
      <w:r>
        <w:rPr>
          <w:lang w:val="pt_PT" w:bidi="pt_PT"/>
        </w:rPr>
      </w:r>
    </w:p>
    <w:p>
      <w:pPr/>
      <w:r>
        <w:rPr>
          <w:lang w:val="pt_PT" w:bidi="pt_PT"/>
        </w:rPr>
      </w:r>
      <w:r>
        <w:rPr>
          <w:lang w:val="pt_PT" w:bidi="pt_PT"/>
        </w:rPr>
        <w:t>Uma transgressão é a violação de uma lei ou ordem. Na Bíblia, muitas vezes significa desobedecer à lei de Deus.</w:t>
      </w:r>
    </w:p>
    <w:p>
      <w:pPr/>
      <w:r>
        <w:rPr>
          <w:lang w:val="pt_PT" w:bidi="pt_PT"/>
        </w:rPr>
      </w:r>
      <w:r>
        <w:rPr>
          <w:i/>
          <w:lang w:val="pt_PT" w:bidi="pt_PT"/>
        </w:rPr>
        <w:t xml:space="preserve">Veja </w:t>
      </w:r>
      <w:r>
        <w:rPr>
          <w:lang w:val="pt_PT" w:bidi="pt_PT"/>
        </w:rPr>
        <w:t>Pecado</w:t>
      </w:r>
      <w:r>
        <w:rPr>
          <w:lang w:val="pt_PT" w:bidi="pt_PT"/>
        </w:rPr>
        <w:t>.</w:t>
      </w:r>
      <w:r>
        <w:rPr>
          <w:lang w:val="pt_PT" w:bidi="pt_PT"/>
        </w:rPr>
      </w:r>
      <w:r>
        <w:rPr>
          <w:lang w:val="pt_PT" w:bidi="pt_PT"/>
        </w:rPr>
      </w:r>
    </w:p>
    <w:p>
      <w:pPr/>
      <w:r>
        <w:rPr>
          <w:lang w:val="pt_PT" w:bidi="pt_PT"/>
        </w:rPr>
      </w:r>
    </w:p>
    <w:p>
      <w:pPr>
        <w:pStyle w:val="Heading2"/>
      </w:pPr>
      <w:r>
        <w:rPr>
          <w:lang w:val="pt_PT" w:bidi="pt_PT"/>
        </w:rPr>
        <w:t>Transjordânia</w:t>
      </w:r>
      <w:r>
        <w:rPr>
          <w:lang w:val="pt_PT" w:bidi="pt_PT"/>
        </w:rPr>
      </w:r>
    </w:p>
    <w:p>
      <w:pPr/>
      <w:r>
        <w:rPr>
          <w:lang w:val="pt_PT" w:bidi="pt_PT"/>
        </w:rPr>
      </w:r>
      <w:r>
        <w:rPr>
          <w:lang w:val="pt_PT" w:bidi="pt_PT"/>
        </w:rPr>
        <w:t>Território no lado leste do rio Jordão. Embora esse nome não apareça na Bíblia, muitos eventos ocorreram lá na história bíblica. Hoje, a área corresponde aproximadamente ao reino da Jordânia. Nos tempos bíblicos, a área incluía Basã, Gileade, Amom, Moabe, Edom e as regiões desérticas mais ao leste. No AT, a expressão “além do Jordão” é frequentemente usada para essa área (</w:t>
      </w:r>
      <w:r>
        <w:rPr>
          <w:lang w:val="pt_PT" w:bidi="pt_PT"/>
        </w:rPr>
        <w:t>Gn 50.10–11</w:t>
      </w:r>
      <w:r>
        <w:rPr>
          <w:lang w:val="pt_PT" w:bidi="pt_PT"/>
        </w:rPr>
        <w:t xml:space="preserve">; </w:t>
      </w:r>
      <w:r>
        <w:rPr>
          <w:lang w:val="pt_PT" w:bidi="pt_PT"/>
        </w:rPr>
        <w:t>Dt 3.20</w:t>
      </w:r>
      <w:r>
        <w:rPr>
          <w:lang w:val="pt_PT" w:bidi="pt_PT"/>
        </w:rPr>
        <w:t xml:space="preserve">; </w:t>
      </w:r>
      <w:r>
        <w:rPr>
          <w:lang w:val="pt_PT" w:bidi="pt_PT"/>
        </w:rPr>
        <w:t>4.47</w:t>
      </w:r>
      <w:r>
        <w:rPr>
          <w:lang w:val="pt_PT" w:bidi="pt_PT"/>
        </w:rPr>
        <w:t xml:space="preserve">; </w:t>
      </w:r>
      <w:r>
        <w:rPr>
          <w:lang w:val="pt_PT" w:bidi="pt_PT"/>
        </w:rPr>
        <w:t>Js 9.10</w:t>
      </w:r>
      <w:r>
        <w:rPr>
          <w:lang w:val="pt_PT" w:bidi="pt_PT"/>
        </w:rPr>
        <w:t xml:space="preserve">; </w:t>
      </w:r>
      <w:r>
        <w:rPr>
          <w:lang w:val="pt_PT" w:bidi="pt_PT"/>
        </w:rPr>
        <w:t>13.8</w:t>
      </w:r>
      <w:r>
        <w:rPr>
          <w:lang w:val="pt_PT" w:bidi="pt_PT"/>
        </w:rPr>
        <w:t xml:space="preserve">; </w:t>
      </w:r>
      <w:r>
        <w:rPr>
          <w:lang w:val="pt_PT" w:bidi="pt_PT"/>
        </w:rPr>
        <w:t>18.7</w:t>
      </w:r>
      <w:r>
        <w:rPr>
          <w:lang w:val="pt_PT" w:bidi="pt_PT"/>
        </w:rPr>
        <w:t xml:space="preserve">; </w:t>
      </w:r>
      <w:r>
        <w:rPr>
          <w:lang w:val="pt_PT" w:bidi="pt_PT"/>
        </w:rPr>
        <w:t>Jz 5.17</w:t>
      </w:r>
      <w:r>
        <w:rPr>
          <w:lang w:val="pt_PT" w:bidi="pt_PT"/>
        </w:rPr>
        <w:t>), embora a mesma expressão seja ocasionalmente usada para a área a oeste do Jordão (</w:t>
      </w:r>
      <w:r>
        <w:rPr>
          <w:lang w:val="pt_PT" w:bidi="pt_PT"/>
        </w:rPr>
        <w:t>Dt 3.25</w:t>
      </w:r>
      <w:r>
        <w:rPr>
          <w:lang w:val="pt_PT" w:bidi="pt_PT"/>
        </w:rPr>
        <w:t xml:space="preserve">). Nos tempos do NT, essa área era conhecida como Pereia. </w:t>
      </w:r>
      <w:r>
        <w:rPr>
          <w:i/>
          <w:lang w:val="pt_PT" w:bidi="pt_PT"/>
        </w:rPr>
        <w:t>Veja</w:t>
      </w:r>
      <w:r>
        <w:rPr>
          <w:lang w:val="pt_PT" w:bidi="pt_PT"/>
        </w:rPr>
        <w:t xml:space="preserve"> </w:t>
      </w:r>
      <w:r>
        <w:rPr>
          <w:lang w:val="pt_PT" w:bidi="pt_PT"/>
        </w:rPr>
        <w:t>Pereia</w:t>
      </w:r>
      <w:r>
        <w:rPr>
          <w:lang w:val="pt_PT" w:bidi="pt_PT"/>
        </w:rPr>
        <w:t>.</w:t>
      </w:r>
      <w:r>
        <w:rPr>
          <w:lang w:val="pt_PT" w:bidi="pt_PT"/>
        </w:rPr>
      </w:r>
      <w:r>
        <w:rPr>
          <w:lang w:val="pt_PT" w:bidi="pt_PT"/>
        </w:rPr>
      </w:r>
    </w:p>
    <w:p>
      <w:pPr/>
      <w:r>
        <w:rPr>
          <w:lang w:val="pt_PT" w:bidi="pt_PT"/>
        </w:rPr>
      </w:r>
    </w:p>
    <w:p>
      <w:pPr>
        <w:pStyle w:val="Heading2"/>
      </w:pPr>
      <w:r>
        <w:rPr>
          <w:lang w:val="pt_PT" w:bidi="pt_PT"/>
        </w:rPr>
        <w:t>Três Vendas</w:t>
      </w:r>
      <w:r>
        <w:rPr>
          <w:lang w:val="pt_PT" w:bidi="pt_PT"/>
        </w:rPr>
      </w:r>
    </w:p>
    <w:p>
      <w:pPr/>
      <w:r>
        <w:rPr>
          <w:lang w:val="pt_PT" w:bidi="pt_PT"/>
        </w:rPr>
      </w:r>
      <w:r>
        <w:rPr>
          <w:lang w:val="pt_PT" w:bidi="pt_PT"/>
        </w:rPr>
        <w:t>Um lugar onde os cristãos foram encontrar o apóstolo Paulo quando ele chegou em Roma (</w:t>
      </w:r>
      <w:r>
        <w:rPr>
          <w:lang w:val="pt_PT" w:bidi="pt_PT"/>
        </w:rPr>
        <w:t>At 28.15</w:t>
      </w:r>
      <w:r>
        <w:rPr>
          <w:lang w:val="pt_PT" w:bidi="pt_PT"/>
        </w:rPr>
        <w:t>). Estava na Via Ápia, localizada no marco 33, aproximadamente 50 quilômetros. A Praça de Ápio está 16,1 quilômetros mais ao sul ao longo da mesma estrada. Três Vendas ficava perto da moderna Cisterna. Era um cruzamento importante entre a Via Ápia e a estrada de Antium para Norba. Assim, tornou-se um ponto de encontro comum para viajantes.</w:t>
      </w:r>
      <w:r>
        <w:rPr>
          <w:lang w:val="pt_PT" w:bidi="pt_PT"/>
        </w:rPr>
      </w:r>
      <w:r>
        <w:rPr>
          <w:lang w:val="pt_PT" w:bidi="pt_PT"/>
        </w:rPr>
      </w:r>
    </w:p>
    <w:p>
      <w:pPr/>
      <w:r>
        <w:rPr>
          <w:lang w:val="pt_PT" w:bidi="pt_PT"/>
        </w:rPr>
      </w:r>
    </w:p>
    <w:p>
      <w:pPr>
        <w:pStyle w:val="Heading2"/>
      </w:pPr>
      <w:r>
        <w:rPr>
          <w:lang w:val="pt_PT" w:bidi="pt_PT"/>
        </w:rPr>
        <w:t>Tribo de Levi</w:t>
      </w:r>
      <w:r>
        <w:rPr>
          <w:lang w:val="pt_PT" w:bidi="pt_PT"/>
        </w:rPr>
      </w:r>
    </w:p>
    <w:p>
      <w:pPr>
        <w:pStyle w:val="Heading3"/>
      </w:pPr>
      <w:r>
        <w:rPr>
          <w:lang w:val="pt_PT" w:bidi="pt_PT"/>
        </w:rPr>
        <w:t>O começo da tribo de Levi</w:t>
      </w:r>
    </w:p>
    <w:p>
      <w:pPr/>
      <w:r>
        <w:rPr>
          <w:lang w:val="pt_PT" w:bidi="pt_PT"/>
        </w:rPr>
      </w:r>
      <w:r>
        <w:rPr>
          <w:lang w:val="pt_PT" w:bidi="pt_PT"/>
        </w:rPr>
        <w:t>Os levitas eram uma das tribos de Israel. Eles são nomeados em homenagem a Levi, o terceiro filho de Lia e Jacó (</w:t>
      </w:r>
      <w:r>
        <w:rPr>
          <w:lang w:val="pt_PT" w:bidi="pt_PT"/>
        </w:rPr>
        <w:t>Gn 29.34</w:t>
      </w:r>
      <w:r>
        <w:rPr>
          <w:lang w:val="pt_PT" w:bidi="pt_PT"/>
        </w:rPr>
        <w:t xml:space="preserve">). O nome Levi significa "unido", refletindo a esperança de Lia de que ter três filhos faria com que Jacó ficasse mais unido a ela como sua esposa. Essa ideia de ligação também aparece em </w:t>
      </w:r>
      <w:r>
        <w:rPr>
          <w:lang w:val="pt_PT" w:bidi="pt_PT"/>
        </w:rPr>
        <w:t>Números 18.2</w:t>
      </w:r>
      <w:r>
        <w:rPr>
          <w:lang w:val="pt_PT" w:bidi="pt_PT"/>
        </w:rPr>
        <w:t>, onde a tribo de Levi é descrita como estando "unida" a Arão.</w:t>
      </w:r>
    </w:p>
    <w:p>
      <w:pPr/>
      <w:r>
        <w:rPr>
          <w:lang w:val="pt_PT" w:bidi="pt_PT"/>
        </w:rPr>
      </w:r>
      <w:r>
        <w:rPr>
          <w:lang w:val="pt_PT" w:bidi="pt_PT"/>
        </w:rPr>
        <w:t>Levi é mencionado pela primeira vez em conexão com o evento violento em Siquém, onde Levi e Simeão massacraram os habitantes da cidade em vingança pelo estupro de sua irmã, Diná (</w:t>
      </w:r>
      <w:r>
        <w:rPr>
          <w:lang w:val="pt_PT" w:bidi="pt_PT"/>
        </w:rPr>
        <w:t>Gn 34.25–29</w:t>
      </w:r>
      <w:r>
        <w:rPr>
          <w:lang w:val="pt_PT" w:bidi="pt_PT"/>
        </w:rPr>
        <w:t>). Este ato trouxe uma repreensão de seu pai Jacó (</w:t>
      </w:r>
      <w:r>
        <w:rPr>
          <w:lang w:val="pt_PT" w:bidi="pt_PT"/>
        </w:rPr>
        <w:t>Gn 34.30</w:t>
      </w:r>
      <w:r>
        <w:rPr>
          <w:lang w:val="pt_PT" w:bidi="pt_PT"/>
        </w:rPr>
        <w:t>), que também os amaldiçoou em seu leito de morte, prevendo que seus descendentes seriam espalhados por todo Israel (</w:t>
      </w:r>
      <w:r>
        <w:rPr>
          <w:lang w:val="pt_PT" w:bidi="pt_PT"/>
        </w:rPr>
        <w:t>49.5–7</w:t>
      </w:r>
      <w:r>
        <w:rPr>
          <w:lang w:val="pt_PT" w:bidi="pt_PT"/>
        </w:rPr>
        <w:t>). Apesar dessa maldição, a tribo de Levi mais tarde se tornaria a tribo sacerdotal escolhida por Deus, enquanto Simeão eventualmente se fundiu na tribo de Judá.</w:t>
      </w:r>
    </w:p>
    <w:p>
      <w:pPr>
        <w:pStyle w:val="Heading3"/>
      </w:pPr>
      <w:r>
        <w:rPr>
          <w:lang w:val="pt_PT" w:bidi="pt_PT"/>
        </w:rPr>
        <w:t>O papel especial dos levitas</w:t>
      </w:r>
    </w:p>
    <w:p>
      <w:pPr/>
      <w:r>
        <w:rPr>
          <w:lang w:val="pt_PT" w:bidi="pt_PT"/>
        </w:rPr>
      </w:r>
      <w:r>
        <w:rPr>
          <w:lang w:val="pt_PT" w:bidi="pt_PT"/>
        </w:rPr>
        <w:t>No início, Levi era uma tribo "comum" como as outras, sem nenhum papel religioso especial (</w:t>
      </w:r>
      <w:r>
        <w:rPr>
          <w:lang w:val="pt_PT" w:bidi="pt_PT"/>
        </w:rPr>
        <w:t>Êx 2.1</w:t>
      </w:r>
      <w:r>
        <w:rPr>
          <w:lang w:val="pt_PT" w:bidi="pt_PT"/>
        </w:rPr>
        <w:t>). No entanto, isso mudou quando os levitas demonstraram sua lealdade a Deus durante a rebelião de Israel com o incidente do bezerro de ouro (</w:t>
      </w:r>
      <w:r>
        <w:rPr>
          <w:lang w:val="pt_PT" w:bidi="pt_PT"/>
        </w:rPr>
        <w:t>Êx 32.25–29</w:t>
      </w:r>
      <w:r>
        <w:rPr>
          <w:lang w:val="pt_PT" w:bidi="pt_PT"/>
        </w:rPr>
        <w:t>). Como recompensa por sua fidelidade, Deus estabeleceu uma "aliança com Levi" (</w:t>
      </w:r>
      <w:r>
        <w:rPr>
          <w:lang w:val="pt_PT" w:bidi="pt_PT"/>
        </w:rPr>
        <w:t>Nm 18.19</w:t>
      </w:r>
      <w:r>
        <w:rPr>
          <w:lang w:val="pt_PT" w:bidi="pt_PT"/>
        </w:rPr>
        <w:t>), separando-os para funções sacerdotais (</w:t>
      </w:r>
      <w:r>
        <w:rPr>
          <w:lang w:val="pt_PT" w:bidi="pt_PT"/>
        </w:rPr>
        <w:t>Nm 3.11–13</w:t>
      </w:r>
      <w:r>
        <w:rPr>
          <w:lang w:val="pt_PT" w:bidi="pt_PT"/>
        </w:rPr>
        <w:t>). A partir desse ponto, os levitas deveriam servir como sacerdotes e líderes religiosos para Israel. Em troca de seu serviço, a tribo de Levi não recebeu um território específico como as outras tribos; em vez disso, Deus seria sua herança (</w:t>
      </w:r>
      <w:r>
        <w:rPr>
          <w:lang w:val="pt_PT" w:bidi="pt_PT"/>
        </w:rPr>
        <w:t>Nm 18.20</w:t>
      </w:r>
      <w:r>
        <w:rPr>
          <w:lang w:val="pt_PT" w:bidi="pt_PT"/>
        </w:rPr>
        <w:t>). No entanto, eles receberam 48 cidades, incluindo seis cidades de refúgio, espalhadas por todo Israel (</w:t>
      </w:r>
      <w:r>
        <w:rPr>
          <w:lang w:val="pt_PT" w:bidi="pt_PT"/>
        </w:rPr>
        <w:t>Js 21.1–42</w:t>
      </w:r>
      <w:r>
        <w:rPr>
          <w:lang w:val="pt_PT" w:bidi="pt_PT"/>
        </w:rPr>
        <w:t>).</w:t>
      </w:r>
    </w:p>
    <w:p>
      <w:pPr/>
      <w:r>
        <w:rPr>
          <w:lang w:val="pt_PT" w:bidi="pt_PT"/>
        </w:rPr>
      </w:r>
      <w:r>
        <w:rPr>
          <w:lang w:val="pt_PT" w:bidi="pt_PT"/>
        </w:rPr>
        <w:t>Como Levi podia construir sua própria riqueza ou terra, a tribo deveria ser sustentada por presentes e dízimos (</w:t>
      </w:r>
      <w:r>
        <w:rPr>
          <w:lang w:val="pt_PT" w:bidi="pt_PT"/>
        </w:rPr>
        <w:t>Nm 18.21</w:t>
      </w:r>
      <w:r>
        <w:rPr>
          <w:lang w:val="pt_PT" w:bidi="pt_PT"/>
        </w:rPr>
        <w:t>), assim como a viúva, o órfão e o estrangeiro. Seu sustento era responsabilidade do povo de Deus (</w:t>
      </w:r>
      <w:r>
        <w:rPr>
          <w:lang w:val="pt_PT" w:bidi="pt_PT"/>
        </w:rPr>
        <w:t>Dt 14.29</w:t>
      </w:r>
      <w:r>
        <w:rPr>
          <w:lang w:val="pt_PT" w:bidi="pt_PT"/>
        </w:rPr>
        <w:t>). Por serem a tribo de Deus, Joabe não quis incluir Levi no censo de Davi (</w:t>
      </w:r>
      <w:r>
        <w:rPr>
          <w:lang w:val="pt_PT" w:bidi="pt_PT"/>
        </w:rPr>
        <w:t>1Cr 21.6</w:t>
      </w:r>
      <w:r>
        <w:rPr>
          <w:lang w:val="pt_PT" w:bidi="pt_PT"/>
        </w:rPr>
        <w:t xml:space="preserve">; cp. </w:t>
      </w:r>
      <w:r>
        <w:rPr>
          <w:lang w:val="pt_PT" w:bidi="pt_PT"/>
        </w:rPr>
        <w:t>Nm 1.49</w:t>
      </w:r>
      <w:r>
        <w:rPr>
          <w:lang w:val="pt_PT" w:bidi="pt_PT"/>
        </w:rPr>
        <w:t>). Levi não servia na guerra, exceto de uma maneira religiosa (</w:t>
      </w:r>
      <w:r>
        <w:rPr>
          <w:lang w:val="pt_PT" w:bidi="pt_PT"/>
        </w:rPr>
        <w:t>2Cr 20.21</w:t>
      </w:r>
      <w:r>
        <w:rPr>
          <w:lang w:val="pt_PT" w:bidi="pt_PT"/>
        </w:rPr>
        <w:t>). Eles eram responsáveis pela Tenda Sagrada (</w:t>
      </w:r>
      <w:r>
        <w:rPr>
          <w:lang w:val="pt_PT" w:bidi="pt_PT"/>
        </w:rPr>
        <w:t>Nm 1.50–53</w:t>
      </w:r>
      <w:r>
        <w:rPr>
          <w:lang w:val="pt_PT" w:bidi="pt_PT"/>
        </w:rPr>
        <w:t>) e mais tarde pelo Templo (</w:t>
      </w:r>
      <w:r>
        <w:rPr>
          <w:lang w:val="pt_PT" w:bidi="pt_PT"/>
        </w:rPr>
        <w:t>1Cr 23.25–32</w:t>
      </w:r>
      <w:r>
        <w:rPr>
          <w:lang w:val="pt_PT" w:bidi="pt_PT"/>
        </w:rPr>
        <w:t>).</w:t>
      </w:r>
    </w:p>
    <w:p>
      <w:pPr>
        <w:pStyle w:val="Heading3"/>
      </w:pPr>
      <w:r>
        <w:rPr>
          <w:lang w:val="pt_PT" w:bidi="pt_PT"/>
        </w:rPr>
        <w:t>Deveres e responsabilidades</w:t>
      </w:r>
    </w:p>
    <w:p>
      <w:pPr/>
      <w:r>
        <w:rPr>
          <w:lang w:val="pt_PT" w:bidi="pt_PT"/>
        </w:rPr>
      </w:r>
      <w:r>
        <w:rPr>
          <w:lang w:val="pt_PT" w:bidi="pt_PT"/>
        </w:rPr>
        <w:t>Dentro de Levi, a Bíblia faz uma distinção clara entre:</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O restante dos sacerdotes, e</w:t>
      </w:r>
    </w:p>
    <w:p>
      <w:pPr>
        <w:pStyle w:val="ListBullet"/>
        <w:spacing w:line="240" w:lineRule="auto"/>
        <w:ind w:left="720"/>
      </w:pPr>
      <w:r>
        <w:rPr>
          <w:lang w:val="pt_PT" w:bidi="pt_PT"/>
        </w:rPr>
      </w:r>
      <w:r>
        <w:rPr>
          <w:lang w:val="pt_PT" w:bidi="pt_PT"/>
        </w:rPr>
        <w:t>Alguns levitas tinham tarefas menos importantes.</w:t>
      </w:r>
    </w:p>
    <w:p>
      <w:pPr/>
      <w:r>
        <w:rPr>
          <w:lang w:val="pt_PT" w:bidi="pt_PT"/>
        </w:rPr>
      </w:r>
      <w:r>
        <w:rPr>
          <w:lang w:val="pt_PT" w:bidi="pt_PT"/>
        </w:rPr>
        <w:t>Nos primeiros dias, eles embalavam e moviam a Tenda Sagrada (</w:t>
      </w:r>
      <w:r>
        <w:rPr>
          <w:lang w:val="pt_PT" w:bidi="pt_PT"/>
        </w:rPr>
        <w:t>Nm 1.50–51</w:t>
      </w:r>
      <w:r>
        <w:rPr>
          <w:lang w:val="pt_PT" w:bidi="pt_PT"/>
        </w:rPr>
        <w:t>) e realizavam outras tarefas. Mais tarde, serviram como porteiros e músicos (</w:t>
      </w:r>
      <w:r>
        <w:rPr>
          <w:lang w:val="pt_PT" w:bidi="pt_PT"/>
        </w:rPr>
        <w:t>1Cr 16.42</w:t>
      </w:r>
      <w:r>
        <w:rPr>
          <w:lang w:val="pt_PT" w:bidi="pt_PT"/>
        </w:rPr>
        <w:t xml:space="preserve">). Os deveres de Levi estão listados em </w:t>
      </w:r>
      <w:r>
        <w:rPr>
          <w:lang w:val="pt_PT" w:bidi="pt_PT"/>
        </w:rPr>
        <w:t xml:space="preserve">Deuteronômio 33.8–11. </w:t>
      </w:r>
      <w:r>
        <w:rPr>
          <w:lang w:val="pt_PT" w:bidi="pt_PT"/>
        </w:rPr>
        <w:t>Lá, a ajuda religiosa e o aconselhamento são tão importantes quanto seus deveres sacerdotais. Portanto, não é surpreendente que Josafá os tenha usado para ensinar a lei (</w:t>
      </w:r>
      <w:r>
        <w:rPr>
          <w:lang w:val="pt_PT" w:bidi="pt_PT"/>
        </w:rPr>
        <w:t>2Cr 17.7–9</w:t>
      </w:r>
      <w:r>
        <w:rPr>
          <w:lang w:val="pt_PT" w:bidi="pt_PT"/>
        </w:rPr>
        <w:t>). No entanto, eles eram normalmente vistos como simplesmente sacerdotes (</w:t>
      </w:r>
      <w:r>
        <w:rPr>
          <w:lang w:val="pt_PT" w:bidi="pt_PT"/>
        </w:rPr>
        <w:t>Jz 17.13</w:t>
      </w:r>
      <w:r>
        <w:rPr>
          <w:lang w:val="pt_PT" w:bidi="pt_PT"/>
        </w:rPr>
        <w:t>).</w:t>
      </w:r>
    </w:p>
    <w:p>
      <w:pPr/>
      <w:r>
        <w:rPr>
          <w:lang w:val="pt_PT" w:bidi="pt_PT"/>
        </w:rPr>
      </w:r>
      <w:r>
        <w:rPr>
          <w:lang w:val="pt_PT" w:bidi="pt_PT"/>
        </w:rPr>
        <w:t xml:space="preserve">O papel dos levitas como líderes religiosos e professores foi significativo ao longo da história de Israel, e referências à duradoura aliança com Levi podem ser encontradas em </w:t>
      </w:r>
      <w:r>
        <w:rPr>
          <w:lang w:val="pt_PT" w:bidi="pt_PT"/>
        </w:rPr>
        <w:t>Jeremias 33.20–26</w:t>
      </w:r>
      <w:r>
        <w:rPr>
          <w:lang w:val="pt_PT" w:bidi="pt_PT"/>
        </w:rPr>
        <w:t xml:space="preserve"> e </w:t>
      </w:r>
      <w:r>
        <w:rPr>
          <w:lang w:val="pt_PT" w:bidi="pt_PT"/>
        </w:rPr>
        <w:t>Malaquias 3.3–4</w:t>
      </w:r>
      <w:r>
        <w:rPr>
          <w:lang w:val="pt_PT" w:bidi="pt_PT"/>
        </w:rPr>
        <w:t>. Após o exílio babilônico, membros da tribo de Levi retornaram a Jerusalém (</w:t>
      </w:r>
      <w:r>
        <w:rPr>
          <w:lang w:val="pt_PT" w:bidi="pt_PT"/>
        </w:rPr>
        <w:t>Ed 2.36–42</w:t>
      </w:r>
      <w:r>
        <w:rPr>
          <w:lang w:val="pt_PT" w:bidi="pt_PT"/>
        </w:rPr>
        <w:t>), com uma proporção maior das famílias sacerdotais.</w:t>
      </w:r>
    </w:p>
    <w:p>
      <w:pPr>
        <w:pStyle w:val="Heading3"/>
      </w:pPr>
      <w:r>
        <w:rPr>
          <w:lang w:val="pt_PT" w:bidi="pt_PT"/>
        </w:rPr>
        <w:t>Levitas no Novo Testamento</w:t>
      </w:r>
    </w:p>
    <w:p>
      <w:pPr/>
      <w:r>
        <w:rPr>
          <w:lang w:val="pt_PT" w:bidi="pt_PT"/>
        </w:rPr>
      </w:r>
      <w:r>
        <w:rPr>
          <w:lang w:val="pt_PT" w:bidi="pt_PT"/>
        </w:rPr>
        <w:t>No Novo Testamento, Barnabé, um proeminente cristão primitivo, é identificado como um levita (</w:t>
      </w:r>
      <w:r>
        <w:rPr>
          <w:lang w:val="pt_PT" w:bidi="pt_PT"/>
        </w:rPr>
        <w:t>At 4.36</w:t>
      </w:r>
      <w:r>
        <w:rPr>
          <w:lang w:val="pt_PT" w:bidi="pt_PT"/>
        </w:rPr>
        <w:t>). Ainda hoje, o sobrenome Levy entre os judeus frequentemente indica descendência da tribo de Levi.</w:t>
      </w:r>
    </w:p>
    <w:p>
      <w:pPr/>
      <w:r>
        <w:rPr>
          <w:lang w:val="pt_PT" w:bidi="pt_PT"/>
        </w:rPr>
      </w:r>
      <w:r>
        <w:rPr>
          <w:i/>
          <w:lang w:val="pt_PT" w:bidi="pt_PT"/>
        </w:rPr>
        <w:t>Veja também</w:t>
      </w:r>
      <w:r>
        <w:rPr>
          <w:lang w:val="pt_PT" w:bidi="pt_PT"/>
        </w:rPr>
        <w:t xml:space="preserve"> </w:t>
      </w:r>
      <w:r>
        <w:rPr>
          <w:lang w:val="pt_PT" w:bidi="pt_PT"/>
        </w:rPr>
        <w:t>Sacerdotes e Levitas</w:t>
      </w:r>
      <w:r>
        <w:rPr>
          <w:lang w:val="pt_PT" w:bidi="pt_PT"/>
        </w:rPr>
        <w:t>.</w:t>
      </w:r>
      <w:r>
        <w:rPr>
          <w:lang w:val="pt_PT" w:bidi="pt_PT"/>
        </w:rPr>
      </w:r>
      <w:r>
        <w:rPr>
          <w:lang w:val="pt_PT" w:bidi="pt_PT"/>
        </w:rPr>
      </w:r>
    </w:p>
    <w:p>
      <w:pPr/>
      <w:r>
        <w:rPr>
          <w:lang w:val="pt_PT" w:bidi="pt_PT"/>
        </w:rPr>
      </w:r>
    </w:p>
    <w:p>
      <w:pPr>
        <w:pStyle w:val="Heading2"/>
      </w:pPr>
      <w:r>
        <w:rPr>
          <w:lang w:val="pt_PT" w:bidi="pt_PT"/>
        </w:rPr>
        <w:t>Tribos, Territórios das</w:t>
      </w:r>
      <w:r>
        <w:rPr>
          <w:lang w:val="pt_PT" w:bidi="pt_PT"/>
        </w:rPr>
      </w:r>
    </w:p>
    <w:p>
      <w:pPr/>
      <w:r>
        <w:rPr>
          <w:lang w:val="pt_PT" w:bidi="pt_PT"/>
        </w:rPr>
      </w:r>
      <w:r>
        <w:rPr>
          <w:i/>
          <w:lang w:val="pt_PT" w:bidi="pt_PT"/>
        </w:rPr>
        <w:t>Veja</w:t>
      </w:r>
      <w:r>
        <w:rPr>
          <w:lang w:val="pt_PT" w:bidi="pt_PT"/>
        </w:rPr>
        <w:t xml:space="preserve"> </w:t>
      </w:r>
      <w:r>
        <w:rPr>
          <w:lang w:val="pt_PT" w:bidi="pt_PT"/>
        </w:rPr>
        <w:t>Conquista e distribuição da terra</w:t>
      </w:r>
      <w:r>
        <w:rPr>
          <w:lang w:val="pt_PT" w:bidi="pt_PT"/>
        </w:rPr>
        <w:t>.</w:t>
      </w:r>
      <w:r>
        <w:rPr>
          <w:lang w:val="pt_PT" w:bidi="pt_PT"/>
        </w:rPr>
      </w:r>
      <w:r>
        <w:rPr>
          <w:lang w:val="pt_PT" w:bidi="pt_PT"/>
        </w:rPr>
      </w:r>
    </w:p>
    <w:p>
      <w:pPr/>
      <w:r>
        <w:rPr>
          <w:lang w:val="pt_PT" w:bidi="pt_PT"/>
        </w:rPr>
      </w:r>
    </w:p>
    <w:p>
      <w:pPr>
        <w:pStyle w:val="Heading2"/>
      </w:pPr>
      <w:r>
        <w:rPr>
          <w:lang w:val="pt_PT" w:bidi="pt_PT"/>
        </w:rPr>
        <w:t>Tribulação</w:t>
      </w:r>
      <w:r>
        <w:rPr>
          <w:lang w:val="pt_PT" w:bidi="pt_PT"/>
        </w:rPr>
      </w:r>
    </w:p>
    <w:p>
      <w:pPr/>
      <w:r>
        <w:rPr>
          <w:lang w:val="pt_PT" w:bidi="pt_PT"/>
        </w:rPr>
      </w:r>
      <w:r>
        <w:rPr>
          <w:lang w:val="pt_PT" w:bidi="pt_PT"/>
        </w:rPr>
        <w:t xml:space="preserve">Uma experiência de sofrimento, angústia, problema ou perseguição. </w:t>
      </w:r>
    </w:p>
    <w:p>
      <w:pPr>
        <w:pStyle w:val="Heading3"/>
      </w:pPr>
      <w:r>
        <w:rPr>
          <w:lang w:val="pt_PT" w:bidi="pt_PT"/>
        </w:rPr>
        <w:t>Quais são os exemplos mais comuns de tribulação?</w:t>
      </w:r>
    </w:p>
    <w:p>
      <w:pPr/>
      <w:r>
        <w:rPr>
          <w:lang w:val="pt_PT" w:bidi="pt_PT"/>
        </w:rPr>
      </w:r>
      <w:r>
        <w:rPr>
          <w:lang w:val="pt_PT" w:bidi="pt_PT"/>
        </w:rPr>
        <w:t>No Novo Testamento, a palavra "tribulação" às vezes é usada para significar dificuldades na vida das pessoas comuns, tais como:</w:t>
      </w:r>
    </w:p>
    <w:p>
      <w:pPr>
        <w:pStyle w:val="ListBullet"/>
        <w:spacing w:line="240" w:lineRule="auto"/>
        <w:ind w:left="720"/>
      </w:pPr>
      <w:r>
        <w:rPr>
          <w:lang w:val="pt_PT" w:bidi="pt_PT"/>
        </w:rPr>
      </w:r>
      <w:r>
        <w:rPr>
          <w:lang w:val="pt_PT" w:bidi="pt_PT"/>
        </w:rPr>
        <w:t>Dor do parto (</w:t>
      </w:r>
      <w:r>
        <w:rPr>
          <w:lang w:val="pt_PT" w:bidi="pt_PT"/>
        </w:rPr>
        <w:t>Jo 16.21</w:t>
      </w:r>
      <w:r>
        <w:rPr>
          <w:lang w:val="pt_PT" w:bidi="pt_PT"/>
        </w:rPr>
        <w:t>);</w:t>
      </w:r>
    </w:p>
    <w:p>
      <w:pPr>
        <w:pStyle w:val="ListBullet"/>
        <w:spacing w:line="240" w:lineRule="auto"/>
        <w:ind w:left="720"/>
      </w:pPr>
      <w:r>
        <w:rPr>
          <w:lang w:val="pt_PT" w:bidi="pt_PT"/>
        </w:rPr>
      </w:r>
      <w:r>
        <w:rPr>
          <w:lang w:val="pt_PT" w:bidi="pt_PT"/>
        </w:rPr>
        <w:t>Preocupações no casamento (</w:t>
      </w:r>
      <w:r>
        <w:rPr>
          <w:lang w:val="pt_PT" w:bidi="pt_PT"/>
        </w:rPr>
        <w:t>1Co 7.28</w:t>
      </w:r>
      <w:r>
        <w:rPr>
          <w:lang w:val="pt_PT" w:bidi="pt_PT"/>
        </w:rPr>
        <w:t>); e</w:t>
      </w:r>
    </w:p>
    <w:p>
      <w:pPr>
        <w:pStyle w:val="ListBullet"/>
        <w:spacing w:line="240" w:lineRule="auto"/>
        <w:ind w:left="720"/>
      </w:pPr>
      <w:r>
        <w:rPr>
          <w:lang w:val="pt_PT" w:bidi="pt_PT"/>
        </w:rPr>
      </w:r>
      <w:r>
        <w:rPr>
          <w:lang w:val="pt_PT" w:bidi="pt_PT"/>
        </w:rPr>
        <w:t>O sofrimento das viúvas (</w:t>
      </w:r>
      <w:r>
        <w:rPr>
          <w:lang w:val="pt_PT" w:bidi="pt_PT"/>
        </w:rPr>
        <w:t>Tg 1.27</w:t>
      </w:r>
      <w:r>
        <w:rPr>
          <w:lang w:val="pt_PT" w:bidi="pt_PT"/>
        </w:rPr>
        <w:t>).</w:t>
      </w:r>
    </w:p>
    <w:p>
      <w:pPr/>
      <w:r>
        <w:rPr>
          <w:lang w:val="pt_PT" w:bidi="pt_PT"/>
        </w:rPr>
      </w:r>
      <w:r>
        <w:rPr>
          <w:lang w:val="pt_PT" w:bidi="pt_PT"/>
        </w:rPr>
        <w:t>Esses são todos chamados de tribulações. Grandes desastres como a fome são chamados de "grande tribulação" (</w:t>
      </w:r>
      <w:r>
        <w:rPr>
          <w:lang w:val="pt_PT" w:bidi="pt_PT"/>
        </w:rPr>
        <w:t>At 7.11</w:t>
      </w:r>
      <w:r>
        <w:rPr>
          <w:lang w:val="pt_PT" w:bidi="pt_PT"/>
        </w:rPr>
        <w:t>).</w:t>
      </w:r>
    </w:p>
    <w:p>
      <w:pPr>
        <w:pStyle w:val="Heading3"/>
      </w:pPr>
      <w:r>
        <w:rPr>
          <w:lang w:val="pt_PT" w:bidi="pt_PT"/>
        </w:rPr>
        <w:t>O que Jesus ensinou sobre a tribulação?</w:t>
      </w:r>
    </w:p>
    <w:p>
      <w:pPr/>
      <w:r>
        <w:rPr>
          <w:lang w:val="pt_PT" w:bidi="pt_PT"/>
        </w:rPr>
      </w:r>
      <w:r>
        <w:rPr>
          <w:lang w:val="pt_PT" w:bidi="pt_PT"/>
        </w:rPr>
        <w:t>Uma compreensão mais específica da palavra "tribulação" refere-se a uma experiência cristã particular. Os ensinamentos de Cristo oferecem definições básicas para esse significado de "tribulação". Jesus afirmou que sempre que o evangelho estiver presente no mundo, a tribulação é inevitável. À medida que a palavra do evangelho é espalhada, a tribulação e a perseguição também estarão presentes (</w:t>
      </w:r>
      <w:r>
        <w:rPr>
          <w:lang w:val="pt_PT" w:bidi="pt_PT"/>
        </w:rPr>
        <w:t>Mt 13.21</w:t>
      </w:r>
      <w:r>
        <w:rPr>
          <w:lang w:val="pt_PT" w:bidi="pt_PT"/>
        </w:rPr>
        <w:t>).</w:t>
      </w:r>
    </w:p>
    <w:p>
      <w:pPr/>
      <w:r>
        <w:rPr>
          <w:lang w:val="pt_PT" w:bidi="pt_PT"/>
        </w:rPr>
      </w:r>
      <w:r>
        <w:rPr>
          <w:lang w:val="pt_PT" w:bidi="pt_PT"/>
        </w:rPr>
        <w:t>Esta ideia de tribulação durante a era da igreja é cuidadosamente desenvolvida no ensino de Jesus sobre eventos futuros. A principal fonte para este ensino vem do sermão de Jesus pregado no Monte das Oliveiras (</w:t>
      </w:r>
      <w:r>
        <w:rPr>
          <w:lang w:val="pt_PT" w:bidi="pt_PT"/>
        </w:rPr>
        <w:t>Mt 24–25</w:t>
      </w:r>
      <w:r>
        <w:rPr>
          <w:lang w:val="pt_PT" w:bidi="pt_PT"/>
        </w:rPr>
        <w:t xml:space="preserve">; </w:t>
      </w:r>
      <w:r>
        <w:rPr>
          <w:lang w:val="pt_PT" w:bidi="pt_PT"/>
        </w:rPr>
        <w:t>Mc 13</w:t>
      </w:r>
      <w:r>
        <w:rPr>
          <w:lang w:val="pt_PT" w:bidi="pt_PT"/>
        </w:rPr>
        <w:t xml:space="preserve">; </w:t>
      </w:r>
      <w:r>
        <w:rPr>
          <w:lang w:val="pt_PT" w:bidi="pt_PT"/>
        </w:rPr>
        <w:t>Lc 21</w:t>
      </w:r>
      <w:r>
        <w:rPr>
          <w:lang w:val="pt_PT" w:bidi="pt_PT"/>
        </w:rPr>
        <w:t>). Este ensino fornece a única descrição e um claro período de tempo para a tribulação de seus seguidores. Jesus previu o início, a extensão e o fim da tribulação. Este ensino sobre a tribulação foi dado aos 12 discípulos em particular (</w:t>
      </w:r>
      <w:r>
        <w:rPr>
          <w:lang w:val="pt_PT" w:bidi="pt_PT"/>
        </w:rPr>
        <w:t>Mt 24.3</w:t>
      </w:r>
      <w:r>
        <w:rPr>
          <w:lang w:val="pt_PT" w:bidi="pt_PT"/>
        </w:rPr>
        <w:t>).</w:t>
      </w:r>
    </w:p>
    <w:p>
      <w:pPr/>
      <w:r>
        <w:rPr>
          <w:lang w:val="pt_PT" w:bidi="pt_PT"/>
        </w:rPr>
      </w:r>
      <w:r>
        <w:rPr>
          <w:lang w:val="pt_PT" w:bidi="pt_PT"/>
        </w:rPr>
        <w:t>Jesus disse aos 12 discípulos que eles enfrentariam tribulação. Esta tribulação significa perseguição até a morte por causa do seu nome (</w:t>
      </w:r>
      <w:r>
        <w:rPr>
          <w:lang w:val="pt_PT" w:bidi="pt_PT"/>
        </w:rPr>
        <w:t>Mt 24.9</w:t>
      </w:r>
      <w:r>
        <w:rPr>
          <w:lang w:val="pt_PT" w:bidi="pt_PT"/>
        </w:rPr>
        <w:t>). O ensinamento sugere que a tribulação afetaria os cristãos em muitos lugares ao longo da história. A previsão de Jesus aos 12 discípulos de que eles seriam vítimas diretas da tribulação (</w:t>
      </w:r>
      <w:r>
        <w:rPr>
          <w:lang w:val="pt_PT" w:bidi="pt_PT"/>
        </w:rPr>
        <w:t>Mt 24.8</w:t>
      </w:r>
      <w:r>
        <w:rPr>
          <w:lang w:val="pt_PT" w:bidi="pt_PT"/>
        </w:rPr>
        <w:t>) fornece um ponto de partida claro.</w:t>
      </w:r>
    </w:p>
    <w:p>
      <w:pPr/>
      <w:r>
        <w:rPr>
          <w:lang w:val="pt_PT" w:bidi="pt_PT"/>
        </w:rPr>
      </w:r>
      <w:r>
        <w:rPr>
          <w:lang w:val="pt_PT" w:bidi="pt_PT"/>
        </w:rPr>
        <w:t>O mesmo grupo de discípulos testemunharia a "grande tribulação" de Jerusalém, conforme predito pelo profeta Daniel (</w:t>
      </w:r>
      <w:r>
        <w:rPr>
          <w:lang w:val="pt_PT" w:bidi="pt_PT"/>
        </w:rPr>
        <w:t>Mt 24.15</w:t>
      </w:r>
      <w:r>
        <w:rPr>
          <w:lang w:val="pt_PT" w:bidi="pt_PT"/>
        </w:rPr>
        <w:t>–</w:t>
      </w:r>
      <w:r>
        <w:rPr>
          <w:lang w:val="pt_PT" w:bidi="pt_PT"/>
        </w:rPr>
        <w:t>21</w:t>
      </w:r>
      <w:r>
        <w:rPr>
          <w:lang w:val="pt_PT" w:bidi="pt_PT"/>
        </w:rPr>
        <w:t xml:space="preserve">). É claro na passagem que Jesus se referia à destruição de Jerusalém em 70 d.C. A queda de Jerusalém para as legiões romanas deveria ser vista como um símbolo de tribulação contínua. O próprio Mateus faz um comentário editorial em </w:t>
      </w:r>
      <w:r>
        <w:rPr>
          <w:lang w:val="pt_PT" w:bidi="pt_PT"/>
        </w:rPr>
        <w:t>24.15</w:t>
      </w:r>
      <w:r>
        <w:rPr>
          <w:lang w:val="pt_PT" w:bidi="pt_PT"/>
        </w:rPr>
        <w:t xml:space="preserve">, dizendo "quem lê, entenda". Isso teria alertado seus leitores originais sobre o cumprimento da previsão de Jesus dentro de suas vidas. A seção paralela em </w:t>
      </w:r>
      <w:r>
        <w:rPr>
          <w:lang w:val="pt_PT" w:bidi="pt_PT"/>
        </w:rPr>
        <w:t>Lucas 21.20</w:t>
      </w:r>
      <w:r>
        <w:rPr>
          <w:lang w:val="pt_PT" w:bidi="pt_PT"/>
        </w:rPr>
        <w:t>–</w:t>
      </w:r>
      <w:r>
        <w:rPr>
          <w:lang w:val="pt_PT" w:bidi="pt_PT"/>
        </w:rPr>
        <w:t>24</w:t>
      </w:r>
      <w:r>
        <w:rPr>
          <w:lang w:val="pt_PT" w:bidi="pt_PT"/>
        </w:rPr>
        <w:t xml:space="preserve"> deixa claro que pessoas não-judaicas governariam por um longo período após a destruição da Jerusalém judaica. Isso é o que aconteceu após a queda de Jerusalém em 70 d.C.</w:t>
      </w:r>
    </w:p>
    <w:p>
      <w:pPr>
        <w:pStyle w:val="Heading3"/>
      </w:pPr>
      <w:r>
        <w:rPr>
          <w:lang w:val="pt_PT" w:bidi="pt_PT"/>
        </w:rPr>
        <w:t>Como os cristãos devem responder à tribulação?</w:t>
      </w:r>
    </w:p>
    <w:p>
      <w:pPr/>
      <w:r>
        <w:rPr>
          <w:lang w:val="pt_PT" w:bidi="pt_PT"/>
        </w:rPr>
      </w:r>
      <w:r>
        <w:rPr>
          <w:lang w:val="pt_PT" w:bidi="pt_PT"/>
        </w:rPr>
        <w:t>O Novo Testamento adverte os crentes a esperarem tribulação. O Novo Testamento também define respostas apropriadas para a tribulação:</w:t>
      </w:r>
    </w:p>
    <w:p>
      <w:pPr>
        <w:pStyle w:val="ListBullet"/>
        <w:spacing w:line="240" w:lineRule="auto"/>
        <w:ind w:left="720"/>
      </w:pPr>
      <w:r>
        <w:rPr>
          <w:lang w:val="pt_PT" w:bidi="pt_PT"/>
        </w:rPr>
      </w:r>
      <w:r>
        <w:rPr>
          <w:lang w:val="pt_PT" w:bidi="pt_PT"/>
        </w:rPr>
        <w:t>Os cristãos devem se alegrar nas tribulações por causa dos bons frutos. A tribulação produz perseverança e força de caráter (</w:t>
      </w:r>
      <w:r>
        <w:rPr>
          <w:lang w:val="pt_PT" w:bidi="pt_PT"/>
        </w:rPr>
        <w:t>Rm 5.3</w:t>
      </w:r>
      <w:r>
        <w:rPr>
          <w:lang w:val="pt_PT" w:bidi="pt_PT"/>
        </w:rPr>
        <w:t>–</w:t>
      </w:r>
      <w:r>
        <w:rPr>
          <w:lang w:val="pt_PT" w:bidi="pt_PT"/>
        </w:rPr>
        <w:t>4</w:t>
      </w:r>
      <w:r>
        <w:rPr>
          <w:lang w:val="pt_PT" w:bidi="pt_PT"/>
        </w:rPr>
        <w:t>).</w:t>
      </w:r>
    </w:p>
    <w:p>
      <w:pPr>
        <w:pStyle w:val="ListBullet"/>
        <w:spacing w:line="240" w:lineRule="auto"/>
        <w:ind w:left="720"/>
      </w:pPr>
      <w:r>
        <w:rPr>
          <w:lang w:val="pt_PT" w:bidi="pt_PT"/>
        </w:rPr>
      </w:r>
      <w:r>
        <w:rPr>
          <w:lang w:val="pt_PT" w:bidi="pt_PT"/>
        </w:rPr>
        <w:t>Devem ser pacientes porque Deus conforta os fiéis (</w:t>
      </w:r>
      <w:r>
        <w:rPr>
          <w:lang w:val="pt_PT" w:bidi="pt_PT"/>
        </w:rPr>
        <w:t>Rm 12.12</w:t>
      </w:r>
      <w:r>
        <w:rPr>
          <w:lang w:val="pt_PT" w:bidi="pt_PT"/>
        </w:rPr>
        <w:t xml:space="preserve">; </w:t>
      </w:r>
      <w:r>
        <w:rPr>
          <w:lang w:val="pt_PT" w:bidi="pt_PT"/>
        </w:rPr>
        <w:t>2Co 1.4</w:t>
      </w:r>
      <w:r>
        <w:rPr>
          <w:lang w:val="pt_PT" w:bidi="pt_PT"/>
        </w:rPr>
        <w:t>).</w:t>
      </w:r>
    </w:p>
    <w:p>
      <w:pPr>
        <w:pStyle w:val="ListBullet"/>
        <w:spacing w:line="240" w:lineRule="auto"/>
        <w:ind w:left="720"/>
      </w:pPr>
      <w:r>
        <w:rPr>
          <w:lang w:val="pt_PT" w:bidi="pt_PT"/>
        </w:rPr>
      </w:r>
      <w:r>
        <w:rPr>
          <w:lang w:val="pt_PT" w:bidi="pt_PT"/>
        </w:rPr>
        <w:t>Eles devem entender que a tribulação prepara os crentes para a glória na eternidade (</w:t>
      </w:r>
      <w:r>
        <w:rPr>
          <w:lang w:val="pt_PT" w:bidi="pt_PT"/>
        </w:rPr>
        <w:t>2Co 4.17</w:t>
      </w:r>
      <w:r>
        <w:rPr>
          <w:lang w:val="pt_PT" w:bidi="pt_PT"/>
        </w:rPr>
        <w:t>).</w:t>
      </w:r>
    </w:p>
    <w:p>
      <w:pPr/>
      <w:r>
        <w:rPr>
          <w:lang w:val="pt_PT" w:bidi="pt_PT"/>
        </w:rPr>
      </w:r>
      <w:r>
        <w:rPr>
          <w:lang w:val="pt_PT" w:bidi="pt_PT"/>
        </w:rPr>
        <w:t>É raro na história que os cristãos desfrutem de riqueza e liberdade. A maioria dos crentes ao longo da história sofreu. O trabalho normal da igreja tem sido suportar como uma minoria perseguida em um mundo hostil. Para os cristãos que estão protegidos da tribulação, pode parecer que a tribulação se aplica a um período futuro na história.</w:t>
      </w:r>
    </w:p>
    <w:p>
      <w:pPr/>
      <w:r>
        <w:rPr>
          <w:lang w:val="pt_PT" w:bidi="pt_PT"/>
        </w:rPr>
      </w:r>
      <w:r>
        <w:rPr>
          <w:lang w:val="pt_PT" w:bidi="pt_PT"/>
        </w:rPr>
        <w:t>A maioria dos cristãos enfrenta opressão, rejeição, problemas e perseguição. Por causa disso, a tribulação que Jesus previu é uma realidade sempre presente. A gravidade da tribulação pode variar. No entanto, a promessa de Cristo permanece verdadeira: "No mundo tereis tribulação. Mas tenham coragem; Eu venci o mundo!" (</w:t>
      </w:r>
      <w:r>
        <w:rPr>
          <w:lang w:val="pt_PT" w:bidi="pt_PT"/>
        </w:rPr>
        <w:t>Jo 16.33)</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Sofrimento</w:t>
      </w:r>
      <w:r>
        <w:rPr>
          <w:lang w:val="pt_PT" w:bidi="pt_PT"/>
        </w:rPr>
        <w:t xml:space="preserve">; </w:t>
      </w:r>
      <w:r>
        <w:rPr>
          <w:lang w:val="pt_PT" w:bidi="pt_PT"/>
        </w:rPr>
        <w:t>Escatologia</w:t>
      </w:r>
      <w:r>
        <w:rPr>
          <w:lang w:val="pt_PT" w:bidi="pt_PT"/>
        </w:rPr>
        <w:t xml:space="preserve">; </w:t>
      </w:r>
      <w:r>
        <w:rPr>
          <w:lang w:val="pt_PT" w:bidi="pt_PT"/>
        </w:rPr>
        <w:t>Perseguição</w:t>
      </w:r>
      <w:r>
        <w:rPr>
          <w:lang w:val="pt_PT" w:bidi="pt_PT"/>
        </w:rPr>
        <w:t>.</w:t>
      </w:r>
      <w:r>
        <w:rPr>
          <w:lang w:val="pt_PT" w:bidi="pt_PT"/>
        </w:rPr>
      </w:r>
      <w:r>
        <w:rPr>
          <w:lang w:val="pt_PT" w:bidi="pt_PT"/>
        </w:rPr>
      </w:r>
    </w:p>
    <w:p>
      <w:pPr/>
      <w:r>
        <w:rPr>
          <w:lang w:val="pt_PT" w:bidi="pt_PT"/>
        </w:rPr>
      </w:r>
    </w:p>
    <w:p>
      <w:pPr>
        <w:pStyle w:val="Heading2"/>
      </w:pPr>
      <w:r>
        <w:rPr>
          <w:lang w:val="pt_PT" w:bidi="pt_PT"/>
        </w:rPr>
        <w:t>Tribunais e julgamentos</w:t>
      </w:r>
      <w:r>
        <w:rPr>
          <w:lang w:val="pt_PT" w:bidi="pt_PT"/>
        </w:rPr>
      </w:r>
    </w:p>
    <w:p>
      <w:pPr/>
      <w:r>
        <w:rPr>
          <w:lang w:val="pt_PT" w:bidi="pt_PT"/>
        </w:rPr>
      </w:r>
      <w:r>
        <w:rPr>
          <w:lang w:val="pt_PT" w:bidi="pt_PT"/>
        </w:rPr>
        <w:t>Disputas legais faziam parte da vida nos tempos bíblicos tanto quanto hoje. No entanto, as maneiras como os tribunais operavam e os julgamentos eram conduzidos eram bastante diferentes. A menos que esses costumes sejam compreendidos, os leitores modernos da Bíblia, ao pensar nos procedimentos legais contemporâneos, podem interpretar mal os relatos judiciais contidos na Bíblia.</w:t>
      </w:r>
    </w:p>
    <w:p>
      <w:pPr>
        <w:pStyle w:val="Heading3"/>
      </w:pPr>
      <w:r>
        <w:rPr>
          <w:lang w:val="pt_PT" w:bidi="pt_PT"/>
        </w:rPr>
        <w:t>Procedimentos Legais do Antigo Testamento</w:t>
      </w:r>
    </w:p>
    <w:p>
      <w:pPr>
        <w:pStyle w:val="Heading4"/>
      </w:pPr>
      <w:r>
        <w:rPr>
          <w:lang w:val="pt_PT" w:bidi="pt_PT"/>
        </w:rPr>
        <w:t>Êxodo a Deuteronômio</w:t>
      </w:r>
    </w:p>
    <w:p>
      <w:pPr/>
      <w:r>
        <w:rPr>
          <w:lang w:val="pt_PT" w:bidi="pt_PT"/>
        </w:rPr>
      </w:r>
      <w:r>
        <w:rPr>
          <w:lang w:val="pt_PT" w:bidi="pt_PT"/>
        </w:rPr>
        <w:t>Os livros de Êxodo, Levítico, Números e Deuteronômio contêm a maior parte da lei no AT, além de muitas outras informações sobre tribunais e procedimentos legais. Esses livros revelam como os julgamentos eram conduzidos antes de Israel ter reis. Certas mudanças no sistema legal que ocorreram após o estabelecimento da monarquia (c 1000 a.C.) são descritas em outros livros do AT.</w:t>
      </w:r>
    </w:p>
    <w:p>
      <w:pPr/>
      <w:r>
        <w:rPr>
          <w:lang w:val="pt_PT" w:bidi="pt_PT"/>
        </w:rPr>
      </w:r>
      <w:r>
        <w:rPr>
          <w:lang w:val="pt_PT" w:bidi="pt_PT"/>
        </w:rPr>
        <w:t xml:space="preserve">O AT retrata Deus como o supremo legislador e juiz, com Moisés e, posteriormente, os reis como seus representantes. No entanto, Moisés não criou a lei nem decidiu os casos mais difíceis, que eram encaminhados diretamente a Deus para a decisão (veja </w:t>
      </w:r>
      <w:r>
        <w:rPr>
          <w:lang w:val="pt_PT" w:bidi="pt_PT"/>
        </w:rPr>
        <w:t>Lv 24.10–23</w:t>
      </w:r>
      <w:r>
        <w:rPr>
          <w:lang w:val="pt_PT" w:bidi="pt_PT"/>
        </w:rPr>
        <w:t xml:space="preserve">; </w:t>
      </w:r>
      <w:r>
        <w:rPr>
          <w:lang w:val="pt_PT" w:bidi="pt_PT"/>
        </w:rPr>
        <w:t>Nm 15.32–36</w:t>
      </w:r>
      <w:r>
        <w:rPr>
          <w:lang w:val="pt_PT" w:bidi="pt_PT"/>
        </w:rPr>
        <w:t xml:space="preserve">; </w:t>
      </w:r>
      <w:r>
        <w:rPr>
          <w:lang w:val="pt_PT" w:bidi="pt_PT"/>
        </w:rPr>
        <w:t>27.1–11</w:t>
      </w:r>
      <w:r>
        <w:rPr>
          <w:lang w:val="pt_PT" w:bidi="pt_PT"/>
        </w:rPr>
        <w:t>). Quando surgiam disputas entre os líderes de Israel, Deus intervinha, julgando diretamente a parte culpada (</w:t>
      </w:r>
      <w:r>
        <w:rPr>
          <w:lang w:val="pt_PT" w:bidi="pt_PT"/>
        </w:rPr>
        <w:t>Nm 16–17</w:t>
      </w:r>
      <w:r>
        <w:rPr>
          <w:lang w:val="pt_PT" w:bidi="pt_PT"/>
        </w:rPr>
        <w:t>). Assim, a lei é vista no AT como uma revelação divina, não uma criação humana, como era considerada na antiga Babilônia.</w:t>
      </w:r>
    </w:p>
    <w:p>
      <w:pPr/>
      <w:r>
        <w:rPr>
          <w:lang w:val="pt_PT" w:bidi="pt_PT"/>
        </w:rPr>
      </w:r>
      <w:r>
        <w:rPr>
          <w:lang w:val="pt_PT" w:bidi="pt_PT"/>
        </w:rPr>
        <w:t>Normalmente, não era necessário buscar a orientação direta de Deus; o precedente era suficiente. Anciãos foram nomeados em Israel para servir como juízes de todos os casos, exceto os mais sérios, aliviando Moisés do fardo de julgar todo o povo sozinho (</w:t>
      </w:r>
      <w:r>
        <w:rPr>
          <w:lang w:val="pt_PT" w:bidi="pt_PT"/>
        </w:rPr>
        <w:t>Êx 18.13–27</w:t>
      </w:r>
      <w:r>
        <w:rPr>
          <w:lang w:val="pt_PT" w:bidi="pt_PT"/>
        </w:rPr>
        <w:t xml:space="preserve">). </w:t>
      </w:r>
      <w:r>
        <w:rPr>
          <w:lang w:val="pt_PT" w:bidi="pt_PT"/>
        </w:rPr>
        <w:t>Deuteronômio 16.18</w:t>
      </w:r>
      <w:r>
        <w:rPr>
          <w:lang w:val="pt_PT" w:bidi="pt_PT"/>
        </w:rPr>
        <w:t xml:space="preserve"> especifica que "juízes" sejam nomeados em cada cidade; em outras passagens, aqueles responsáveis por punir criminosos são chamados de "os anciãos" (</w:t>
      </w:r>
      <w:r>
        <w:rPr>
          <w:lang w:val="pt_PT" w:bidi="pt_PT"/>
        </w:rPr>
        <w:t>Dt 19.12</w:t>
      </w:r>
      <w:r>
        <w:rPr>
          <w:lang w:val="pt_PT" w:bidi="pt_PT"/>
        </w:rPr>
        <w:t>). Os juízes locais eram claramente não profissionais, selecionados entre os membros mais respeitados de cada tribo ou aldeia. Casos difíceis eram encaminhados a um tribunal central de justiça para serem decididos pelos sacerdotes e, no período dos juízes, pelo líder civil e militar (</w:t>
      </w:r>
      <w:r>
        <w:rPr>
          <w:lang w:val="pt_PT" w:bidi="pt_PT"/>
        </w:rPr>
        <w:t>17.8–12</w:t>
      </w:r>
      <w:r>
        <w:rPr>
          <w:lang w:val="pt_PT" w:bidi="pt_PT"/>
        </w:rPr>
        <w:t>). Débora e Samuel foram ambos exemplos de tais "juízes de Israel". Samuel até conduziu um tribunal itinerante em vários centros diferentes (</w:t>
      </w:r>
      <w:r>
        <w:rPr>
          <w:lang w:val="pt_PT" w:bidi="pt_PT"/>
        </w:rPr>
        <w:t>Jz 4.4–5</w:t>
      </w:r>
      <w:r>
        <w:rPr>
          <w:lang w:val="pt_PT" w:bidi="pt_PT"/>
        </w:rPr>
        <w:t xml:space="preserve">; </w:t>
      </w:r>
      <w:r>
        <w:rPr>
          <w:lang w:val="pt_PT" w:bidi="pt_PT"/>
        </w:rPr>
        <w:t>1Sm. 7.15–17</w:t>
      </w:r>
      <w:r>
        <w:rPr>
          <w:lang w:val="pt_PT" w:bidi="pt_PT"/>
        </w:rPr>
        <w:t>).</w:t>
      </w:r>
    </w:p>
    <w:p>
      <w:pPr/>
      <w:r>
        <w:rPr>
          <w:lang w:val="pt_PT" w:bidi="pt_PT"/>
        </w:rPr>
      </w:r>
      <w:r>
        <w:rPr>
          <w:lang w:val="pt_PT" w:bidi="pt_PT"/>
        </w:rPr>
        <w:t>Em Israel, assim como em outras sociedades antigas, a acusação privada era a norma. Um indivíduo com uma queixa tinha que levar o caso ao tribunal. Somente em situações de idolatria ou outros crimes religiosos graves eram instituídas acusações públicas (</w:t>
      </w:r>
      <w:r>
        <w:rPr>
          <w:lang w:val="pt_PT" w:bidi="pt_PT"/>
        </w:rPr>
        <w:t>Dt 13</w:t>
      </w:r>
      <w:r>
        <w:rPr>
          <w:lang w:val="pt_PT" w:bidi="pt_PT"/>
        </w:rPr>
        <w:t xml:space="preserve">; </w:t>
      </w:r>
      <w:r>
        <w:rPr>
          <w:lang w:val="pt_PT" w:bidi="pt_PT"/>
        </w:rPr>
        <w:t>17.2–7</w:t>
      </w:r>
      <w:r>
        <w:rPr>
          <w:lang w:val="pt_PT" w:bidi="pt_PT"/>
        </w:rPr>
        <w:t>). Mesmo em casos de assassinato, a acusação ficava nas mãos dos parentes da vítima. Um parente, chamado de "vingador do sangue", tinha que perseguir o suposto assassino até a cidade de refúgio mais próxima, onde era realizado um julgamento (</w:t>
      </w:r>
      <w:r>
        <w:rPr>
          <w:lang w:val="pt_PT" w:bidi="pt_PT"/>
        </w:rPr>
        <w:t>Nm 35.10–34</w:t>
      </w:r>
      <w:r>
        <w:rPr>
          <w:lang w:val="pt_PT" w:bidi="pt_PT"/>
        </w:rPr>
        <w:t xml:space="preserve">; </w:t>
      </w:r>
      <w:r>
        <w:rPr>
          <w:lang w:val="pt_PT" w:bidi="pt_PT"/>
        </w:rPr>
        <w:t>Dt. 19.1–13</w:t>
      </w:r>
      <w:r>
        <w:rPr>
          <w:lang w:val="pt_PT" w:bidi="pt_PT"/>
        </w:rPr>
        <w:t>).</w:t>
      </w:r>
    </w:p>
    <w:p>
      <w:pPr/>
      <w:r>
        <w:rPr>
          <w:lang w:val="pt_PT" w:bidi="pt_PT"/>
        </w:rPr>
      </w:r>
      <w:r>
        <w:rPr>
          <w:lang w:val="pt_PT" w:bidi="pt_PT"/>
        </w:rPr>
        <w:t>Os julgamentos eram realizados em locais públicos, como o espaço aberto perto de um portão da cidade (</w:t>
      </w:r>
      <w:r>
        <w:rPr>
          <w:lang w:val="pt_PT" w:bidi="pt_PT"/>
        </w:rPr>
        <w:t>Dt 21.19</w:t>
      </w:r>
      <w:r>
        <w:rPr>
          <w:lang w:val="pt_PT" w:bidi="pt_PT"/>
        </w:rPr>
        <w:t>). Durante o julgamento, os juízes estavam sentados, mas as partes em disputa e as testemunhas ficavam de pé. Eram necessárias pelo menos duas testemunhas para condenar (</w:t>
      </w:r>
      <w:r>
        <w:rPr>
          <w:lang w:val="pt_PT" w:bidi="pt_PT"/>
        </w:rPr>
        <w:t>19.15</w:t>
      </w:r>
      <w:r>
        <w:rPr>
          <w:lang w:val="pt_PT" w:bidi="pt_PT"/>
        </w:rPr>
        <w:t>). Elas tinham que ser testemunhas oculares que flagraram o acusado. Onde faltavam provas tão claras (e.g., em disputas sobre propriedade), os litigantes podiam fazer um juramento para demonstrar sua honestidade (</w:t>
      </w:r>
      <w:r>
        <w:rPr>
          <w:lang w:val="pt_PT" w:bidi="pt_PT"/>
        </w:rPr>
        <w:t>Êx 22.8–13</w:t>
      </w:r>
      <w:r>
        <w:rPr>
          <w:lang w:val="pt_PT" w:bidi="pt_PT"/>
        </w:rPr>
        <w:t>). Se um marido suspeitasse da infidelidade de sua esposa, mas não tivesse provas, ele poderia exigir que ela passasse por uma prova de beber “água amarga” para demonstrar sua inocência (</w:t>
      </w:r>
      <w:r>
        <w:rPr>
          <w:lang w:val="pt_PT" w:bidi="pt_PT"/>
        </w:rPr>
        <w:t>Nm 5.6–31</w:t>
      </w:r>
      <w:r>
        <w:rPr>
          <w:lang w:val="pt_PT" w:bidi="pt_PT"/>
        </w:rPr>
        <w:t>).</w:t>
      </w:r>
    </w:p>
    <w:p>
      <w:pPr/>
      <w:r>
        <w:rPr>
          <w:lang w:val="pt_PT" w:bidi="pt_PT"/>
        </w:rPr>
      </w:r>
      <w:r>
        <w:rPr>
          <w:lang w:val="pt_PT" w:bidi="pt_PT"/>
        </w:rPr>
        <w:t>Quando todas as provas foram apresentadas, os juízes deram seu veredicto. Aqueles que haviam feito a acusação tinham o dever de executar a sentença do tribunal. Assim, uma testemunha de idolatria tinha que atirar a primeira pedra na execução do culpado (</w:t>
      </w:r>
      <w:r>
        <w:rPr>
          <w:lang w:val="pt_PT" w:bidi="pt_PT"/>
        </w:rPr>
        <w:t>Dt 17.7</w:t>
      </w:r>
      <w:r>
        <w:rPr>
          <w:lang w:val="pt_PT" w:bidi="pt_PT"/>
        </w:rPr>
        <w:t>). Certos funcionários administrativos podem ter tido o trabalho de registrar a decisão do tribunal e garantir que ela fosse cumprida (</w:t>
      </w:r>
      <w:r>
        <w:rPr>
          <w:lang w:val="pt_PT" w:bidi="pt_PT"/>
        </w:rPr>
        <w:t>16.18</w:t>
      </w:r>
      <w:r>
        <w:rPr>
          <w:lang w:val="pt_PT" w:bidi="pt_PT"/>
        </w:rPr>
        <w:t>). Às vezes, pode ter sido difícil para as pessoas defenderem seus direitos legais se seu oponente viesse de uma família forte e rica.</w:t>
      </w:r>
    </w:p>
    <w:p>
      <w:pPr>
        <w:pStyle w:val="Heading4"/>
      </w:pPr>
      <w:r>
        <w:rPr>
          <w:lang w:val="pt_PT" w:bidi="pt_PT"/>
        </w:rPr>
        <w:t>Outros livros do Antigo Testamento</w:t>
      </w:r>
    </w:p>
    <w:p>
      <w:pPr/>
      <w:r>
        <w:rPr>
          <w:lang w:val="pt_PT" w:bidi="pt_PT"/>
        </w:rPr>
      </w:r>
      <w:r>
        <w:rPr>
          <w:lang w:val="pt_PT" w:bidi="pt_PT"/>
        </w:rPr>
        <w:t>Quando Israel se tornou um reino, certas mudanças foram feitas em seu sistema judicial. Mais obviamente, o rei se tornou o juiz supremo que lidava com os casos mais difíceis. Salomão demonstrou sua grande sabedoria ao julgar entre duas mulheres que ambas alegavam ser a mãe de um determinado bebê (</w:t>
      </w:r>
      <w:r>
        <w:rPr>
          <w:lang w:val="pt_PT" w:bidi="pt_PT"/>
        </w:rPr>
        <w:t>1Rs 3.16–28</w:t>
      </w:r>
      <w:r>
        <w:rPr>
          <w:lang w:val="pt_PT" w:bidi="pt_PT"/>
        </w:rPr>
        <w:t>). Esperava-se que os reis, que tinham todo o poder necessário para fazer cumprir suas decisões, usassem esse poder para ajudar os membros mais fracos da sociedade, como órfãos e viúvas (</w:t>
      </w:r>
      <w:r>
        <w:rPr>
          <w:lang w:val="pt_PT" w:bidi="pt_PT"/>
        </w:rPr>
        <w:t>Sl 72.12</w:t>
      </w:r>
      <w:r>
        <w:rPr>
          <w:lang w:val="pt_PT" w:bidi="pt_PT"/>
        </w:rPr>
        <w:t>).</w:t>
      </w:r>
    </w:p>
    <w:p>
      <w:pPr/>
      <w:r>
        <w:rPr>
          <w:lang w:val="pt_PT" w:bidi="pt_PT"/>
        </w:rPr>
      </w:r>
      <w:r>
        <w:rPr>
          <w:lang w:val="pt_PT" w:bidi="pt_PT"/>
        </w:rPr>
        <w:t>Na prática, no entanto, os reis de Israel nem sempre viveram de acordo com esse ideal. Absalão semeou as sementes de uma revolução ao dizer àqueles que vinham à corte real que seu pai, o Rei Davi, não administrava bem a justiça (</w:t>
      </w:r>
      <w:r>
        <w:rPr>
          <w:lang w:val="pt_PT" w:bidi="pt_PT"/>
        </w:rPr>
        <w:t>2Sm 15.1–6</w:t>
      </w:r>
      <w:r>
        <w:rPr>
          <w:lang w:val="pt_PT" w:bidi="pt_PT"/>
        </w:rPr>
        <w:t>). Um julgamento notável no AT ilustra como os poderes judiciais reais poderiam ser completamente mal utilizados por governantes inescrupulosos. Nabote foi condenado à morte por uma acusação forjada de blasfêmia para que o Rei Acabe pudesse expandir os terrenos de seu palácio tomando a vinha de Nabote. Embora a acusação fosse falsa, o julgamento seguiu os procedimentos legais corretos. Dois patifes foram encontrados para dar testemunho de que ouviram Nabote amaldiçoar Deus e o rei (</w:t>
      </w:r>
      <w:r>
        <w:rPr>
          <w:lang w:val="pt_PT" w:bidi="pt_PT"/>
        </w:rPr>
        <w:t>1Rs 21.10</w:t>
      </w:r>
      <w:r>
        <w:rPr>
          <w:lang w:val="pt_PT" w:bidi="pt_PT"/>
        </w:rPr>
        <w:t xml:space="preserve">); uma testemunha teria sido insuficiente para garantir a condenação. Nabote foi julgado pelos anciãos da cidade em um local público. Após ser condenado, ele foi levado para fora da cidade e executado (vv. </w:t>
      </w:r>
      <w:r>
        <w:rPr>
          <w:lang w:val="pt_PT" w:bidi="pt_PT"/>
        </w:rPr>
        <w:t>11–13</w:t>
      </w:r>
      <w:r>
        <w:rPr>
          <w:lang w:val="pt_PT" w:bidi="pt_PT"/>
        </w:rPr>
        <w:t>). Em outros julgamentos, o profeta Jeremias foi acusado de atividades subversivas mais de uma vez (</w:t>
      </w:r>
      <w:r>
        <w:rPr>
          <w:lang w:val="pt_PT" w:bidi="pt_PT"/>
        </w:rPr>
        <w:t>Jr 26</w:t>
      </w:r>
      <w:r>
        <w:rPr>
          <w:lang w:val="pt_PT" w:bidi="pt_PT"/>
        </w:rPr>
        <w:t xml:space="preserve">; </w:t>
      </w:r>
      <w:r>
        <w:rPr>
          <w:lang w:val="pt_PT" w:bidi="pt_PT"/>
        </w:rPr>
        <w:t>37.11–38.28</w:t>
      </w:r>
      <w:r>
        <w:rPr>
          <w:lang w:val="pt_PT" w:bidi="pt_PT"/>
        </w:rPr>
        <w:t>).</w:t>
      </w:r>
    </w:p>
    <w:p>
      <w:pPr/>
      <w:r>
        <w:rPr>
          <w:lang w:val="pt_PT" w:bidi="pt_PT"/>
        </w:rPr>
      </w:r>
      <w:r>
        <w:rPr>
          <w:lang w:val="pt_PT" w:bidi="pt_PT"/>
        </w:rPr>
        <w:t xml:space="preserve">Os profetas às vezes retratavam Deus como levando Israel ao tribunal para responder pelos erros da nação. Deus listaria os pecados de Israel e convidaria o povo a explicar seu comportamento. Às vezes, céu e terra, ou as montanhas, eram chamados para serem testemunhas confirmando a verdade das acusações de Deus. Finalmente, o julgamento era pronunciado (e.g., </w:t>
      </w:r>
      <w:r>
        <w:rPr>
          <w:lang w:val="pt_PT" w:bidi="pt_PT"/>
        </w:rPr>
        <w:t>Is 1.2–26</w:t>
      </w:r>
      <w:r>
        <w:rPr>
          <w:lang w:val="pt_PT" w:bidi="pt_PT"/>
        </w:rPr>
        <w:t xml:space="preserve">; </w:t>
      </w:r>
      <w:r>
        <w:rPr>
          <w:lang w:val="pt_PT" w:bidi="pt_PT"/>
        </w:rPr>
        <w:t>43</w:t>
      </w:r>
      <w:r>
        <w:rPr>
          <w:lang w:val="pt_PT" w:bidi="pt_PT"/>
        </w:rPr>
        <w:t xml:space="preserve">; </w:t>
      </w:r>
      <w:r>
        <w:rPr>
          <w:lang w:val="pt_PT" w:bidi="pt_PT"/>
        </w:rPr>
        <w:t>Jr 2.4–37</w:t>
      </w:r>
      <w:r>
        <w:rPr>
          <w:lang w:val="pt_PT" w:bidi="pt_PT"/>
        </w:rPr>
        <w:t xml:space="preserve">; </w:t>
      </w:r>
      <w:r>
        <w:rPr>
          <w:lang w:val="pt_PT" w:bidi="pt_PT"/>
        </w:rPr>
        <w:t>Mq 6</w:t>
      </w:r>
      <w:r>
        <w:rPr>
          <w:lang w:val="pt_PT" w:bidi="pt_PT"/>
        </w:rPr>
        <w:t>).</w:t>
      </w:r>
    </w:p>
    <w:p>
      <w:pPr/>
      <w:r>
        <w:rPr>
          <w:lang w:val="pt_PT" w:bidi="pt_PT"/>
        </w:rPr>
      </w:r>
      <w:r>
        <w:rPr>
          <w:lang w:val="pt_PT" w:bidi="pt_PT"/>
        </w:rPr>
        <w:t xml:space="preserve">Um tema recorrente no livro de Jó é o pedido de Jó por um julgamento. Jó acreditava que, se tivesse uma audiência justa, sua inocência seria demonstrada e Deus pararia de causar-lhe tanto sofrimento (cf. </w:t>
      </w:r>
      <w:r>
        <w:rPr>
          <w:lang w:val="pt_PT" w:bidi="pt_PT"/>
        </w:rPr>
        <w:t>Jó 13.23</w:t>
      </w:r>
      <w:r>
        <w:rPr>
          <w:lang w:val="pt_PT" w:bidi="pt_PT"/>
        </w:rPr>
        <w:t>). Eventualmente, Deus atendeu ao pedido de Jó e um longo interrogatório começou, finalmente reduzindo Jó ao silêncio (</w:t>
      </w:r>
      <w:r>
        <w:rPr>
          <w:lang w:val="pt_PT" w:bidi="pt_PT"/>
        </w:rPr>
        <w:t>42.1–6</w:t>
      </w:r>
      <w:r>
        <w:rPr>
          <w:lang w:val="pt_PT" w:bidi="pt_PT"/>
        </w:rPr>
        <w:t>).</w:t>
      </w:r>
    </w:p>
    <w:p>
      <w:pPr>
        <w:pStyle w:val="Heading3"/>
      </w:pPr>
      <w:r>
        <w:rPr>
          <w:lang w:val="pt_PT" w:bidi="pt_PT"/>
        </w:rPr>
        <w:t>Procedimentos legais no Novo Testamento</w:t>
      </w:r>
    </w:p>
    <w:p>
      <w:pPr/>
      <w:r>
        <w:rPr>
          <w:lang w:val="pt_PT" w:bidi="pt_PT"/>
        </w:rPr>
      </w:r>
      <w:r>
        <w:rPr>
          <w:lang w:val="pt_PT" w:bidi="pt_PT"/>
        </w:rPr>
        <w:t>Numerosos julgamentos ocorrem no NT. Jesus foi julgado pelo Sinédrio (o supremo tribunal religioso judaico) e também pelo governador romano. O livro de Atos menciona várias ações judiciais destinadas a impedir a propagação do Cristianismo. Lucas, o autor de Atos, apresenta uma descrição vívida e precisa de como os tribunais operavam nas províncias do Império Romano. Atos atinge um clímax com Paulo viajando para Roma para ter seu caso ouvido pelo Imperador Romano Nero. Os procedimentos legais nos tribunais romanos eram regidos por regras complicadas que se assemelhavam amplamente às tecnicalidades judiciais modernas. Crimes graves eram tratados por promotores públicos, e os julgamentos eram geralmente conduzidos por um juiz. Havia advogados para a acusação e advogados para a defesa.</w:t>
      </w:r>
    </w:p>
    <w:p>
      <w:pPr/>
      <w:r>
        <w:rPr>
          <w:lang w:val="pt_PT" w:bidi="pt_PT"/>
        </w:rPr>
      </w:r>
      <w:r>
        <w:rPr>
          <w:lang w:val="pt_PT" w:bidi="pt_PT"/>
        </w:rPr>
        <w:t>Na Judeia e em outras províncias do império, o sistema legal local não foi suprimido. Os tribunais judaicos tradicionais tinham permissão para julgar delitos menores e religiosos (</w:t>
      </w:r>
      <w:r>
        <w:rPr>
          <w:lang w:val="pt_PT" w:bidi="pt_PT"/>
        </w:rPr>
        <w:t>At 4</w:t>
      </w:r>
      <w:r>
        <w:rPr>
          <w:lang w:val="pt_PT" w:bidi="pt_PT"/>
        </w:rPr>
        <w:t xml:space="preserve">; </w:t>
      </w:r>
      <w:r>
        <w:rPr>
          <w:lang w:val="pt_PT" w:bidi="pt_PT"/>
        </w:rPr>
        <w:t>6.12–7.60</w:t>
      </w:r>
      <w:r>
        <w:rPr>
          <w:lang w:val="pt_PT" w:bidi="pt_PT"/>
        </w:rPr>
        <w:t>), mas não podiam lidar com casos graves onde a pena de morte pudesse estar envolvida. Por essa razão, quando o Sinédrio considerou Jesus culpado de blasfêmia por afirmar ser o Filho de Deus e o Messias, tiveram que transferir o caso para Pôncio Pilatos, o procurador romano (governador) da Judeia. Os judeus consideravam a blasfêmia digna de morte, mas como admitiram a Pilatos, “Nós não temos o direito de matar ninguém” (</w:t>
      </w:r>
      <w:r>
        <w:rPr>
          <w:lang w:val="pt_PT" w:bidi="pt_PT"/>
        </w:rPr>
        <w:t>Jo 18.31</w:t>
      </w:r>
      <w:r>
        <w:rPr>
          <w:lang w:val="pt_PT" w:bidi="pt_PT"/>
        </w:rPr>
        <w:t>, NTLH). A regra em todo o Império Romano era que apenas os governadores podiam pronunciar a sentença de morte. A execução do apóstolo Tiago pelas autoridades judaicas, mencionada pelo historiador judeu Josefo, ocorreu durante um interregno entre dois governadores. O apedrejamento de Estevão foi feito às pressas, sem o consentimento de Pilatos (</w:t>
      </w:r>
      <w:r>
        <w:rPr>
          <w:lang w:val="pt_PT" w:bidi="pt_PT"/>
        </w:rPr>
        <w:t>At 7</w:t>
      </w:r>
      <w:r>
        <w:rPr>
          <w:lang w:val="pt_PT" w:bidi="pt_PT"/>
        </w:rPr>
        <w:t>).</w:t>
      </w:r>
    </w:p>
    <w:p>
      <w:pPr>
        <w:pStyle w:val="Heading4"/>
      </w:pPr>
      <w:r>
        <w:rPr>
          <w:lang w:val="pt_PT" w:bidi="pt_PT"/>
        </w:rPr>
        <w:t>Os julgamentos de Jesus</w:t>
      </w:r>
    </w:p>
    <w:p>
      <w:pPr/>
      <w:r>
        <w:rPr>
          <w:lang w:val="pt_PT" w:bidi="pt_PT"/>
        </w:rPr>
      </w:r>
      <w:r>
        <w:rPr>
          <w:lang w:val="pt_PT" w:bidi="pt_PT"/>
        </w:rPr>
        <w:t>Jesus foi julgado primeiro pelo Sinédrio, presidido pelo sumo sacerdote. Pelos padrões posteriores da prática legal judaica, esse julgamento foi um tanto irregular. E.g., parece ter sido realizado tanto à noite quanto na véspera de um festival. Julgamentos criminais não deveriam ocorrer nesses momentos. Não é certo que essas regras existissem nos dias de Jesus, mas mesmo que existissem, pouco pode ser feito dessa tecnicalidade, já que o tribunal judaico não tinha poder para executar sua sentença.</w:t>
      </w:r>
    </w:p>
    <w:p>
      <w:pPr/>
      <w:r>
        <w:rPr>
          <w:lang w:val="pt_PT" w:bidi="pt_PT"/>
        </w:rPr>
      </w:r>
      <w:r>
        <w:rPr>
          <w:lang w:val="pt_PT" w:bidi="pt_PT"/>
        </w:rPr>
        <w:t>Após a condenação pelo Sinédrio, Jesus foi levado a Pilatos, cuja residência em Jerusalém, o antigo palácio real chamado Pretório, ficava no lado oeste da cidade, perto do moderno Portão de Jaffa. Era improvável que os romanos condenassem alguém à morte por uma questão religiosa, então as autoridades judaicas apresentaram suas acusações contra Jesus em termos políticos: ele violou a lei ao “proibir-nos de dar tributo a César, e dizendo que ele mesmo é Cristo, um rei” (</w:t>
      </w:r>
      <w:r>
        <w:rPr>
          <w:lang w:val="pt_PT" w:bidi="pt_PT"/>
        </w:rPr>
        <w:t>Lc 23.2</w:t>
      </w:r>
      <w:r>
        <w:rPr>
          <w:lang w:val="pt_PT" w:bidi="pt_PT"/>
        </w:rPr>
        <w:t>, rsv). Talvez percebendo algo falso nessas acusações (elas eram na verdade religiosas em vez de políticas), Pilatos enviou Jesus a Herodes, o governante da Galileia, que estava em Jerusalém na época. Pilatos, que não precisava enviar galileus a Herodes para julgamento, provavelmente viu isso como um meio de evitar uma decisão desconfortável. Herodes, no entanto, declarou Jesus inocente e o devolveu a Pilatos.</w:t>
      </w:r>
    </w:p>
    <w:p>
      <w:pPr/>
      <w:r>
        <w:rPr>
          <w:lang w:val="pt_PT" w:bidi="pt_PT"/>
        </w:rPr>
      </w:r>
      <w:r>
        <w:rPr>
          <w:lang w:val="pt_PT" w:bidi="pt_PT"/>
        </w:rPr>
        <w:t>Pilatos ofereceu dar a Jesus uma surra disciplinar, tradicionalmente aplicada a encrenqueiros como um aviso para que se comportassem no futuro (</w:t>
      </w:r>
      <w:r>
        <w:rPr>
          <w:lang w:val="pt_PT" w:bidi="pt_PT"/>
        </w:rPr>
        <w:t>Lc 23.16</w:t>
      </w:r>
      <w:r>
        <w:rPr>
          <w:lang w:val="pt_PT" w:bidi="pt_PT"/>
        </w:rPr>
        <w:t>). Mas isso não satisfez os acusadores de Jesus, que insistiram na acusação de insurreição, ameaçando denunciar Pilatos ao Imperador se ele não condenasse Jesus. Pilatos, que não tinha sido um governador muito bem-sucedido, temia reclamações oficiais sobre sua administração, então a ameaça funcionou. Ele sentenciou Jesus a ser crucificado sob a acusação de ser rei dos judeus. A pesada flagelação que precedeu a Crucificação nunca foi um castigo por si só, mas era frequentemente um acompanhamento de outras punições. Outra característica da prática legal romana ilustrada nos Evangelhos foi a divisão das roupas de Jesus entre os soldados; os executores tinham permissão para ficar com esses efeitos pessoais como um benefício adicional.</w:t>
      </w:r>
    </w:p>
    <w:p>
      <w:pPr>
        <w:pStyle w:val="Heading4"/>
      </w:pPr>
      <w:r>
        <w:rPr>
          <w:lang w:val="pt_PT" w:bidi="pt_PT"/>
        </w:rPr>
        <w:t>As provações do apóstolo Paulo</w:t>
      </w:r>
    </w:p>
    <w:p>
      <w:pPr/>
      <w:r>
        <w:rPr>
          <w:lang w:val="pt_PT" w:bidi="pt_PT"/>
        </w:rPr>
      </w:r>
      <w:r>
        <w:rPr>
          <w:lang w:val="pt_PT" w:bidi="pt_PT"/>
        </w:rPr>
        <w:t>Os julgamentos de Paulo registrados no livro de Atos também refletem a divisão entre a autoridade judaica e romana em questões legais. Quando foi preso, Paulo teve uma audiência preliminar perante o Sinédrio (</w:t>
      </w:r>
      <w:r>
        <w:rPr>
          <w:lang w:val="pt_PT" w:bidi="pt_PT"/>
        </w:rPr>
        <w:t>At 23</w:t>
      </w:r>
      <w:r>
        <w:rPr>
          <w:lang w:val="pt_PT" w:bidi="pt_PT"/>
        </w:rPr>
        <w:t>). Ele foi então transferido para o governador para um julgamento formal em Cesareia, a sede habitual do governador. Lá, ele foi julgado perante Félix, que adiou o caso por dois anos até que um novo governador fosse nomeado. Lucas relatou que Félix (outro governador impopular) fez isso para agradar os judeus, mas era bastante comum que os governadores deixassem casos para serem resolvidos por seus sucessores.</w:t>
      </w:r>
    </w:p>
    <w:p>
      <w:pPr/>
      <w:r>
        <w:rPr>
          <w:lang w:val="pt_PT" w:bidi="pt_PT"/>
        </w:rPr>
      </w:r>
      <w:r>
        <w:rPr>
          <w:lang w:val="pt_PT" w:bidi="pt_PT"/>
        </w:rPr>
        <w:t>Quando Festo, o novo governador, chegou, ele sugeriu que Paulo fosse julgado em Jerusalém. Paulo, não gostando da perspectiva de ser julgado lá, exerceu seu direito como cidadão romano de ser julgado em Roma perante o Imperador (</w:t>
      </w:r>
      <w:r>
        <w:rPr>
          <w:lang w:val="pt_PT" w:bidi="pt_PT"/>
        </w:rPr>
        <w:t>At 25.1–20</w:t>
      </w:r>
      <w:r>
        <w:rPr>
          <w:lang w:val="pt_PT" w:bidi="pt_PT"/>
        </w:rPr>
        <w:t>). O restante do livro de Atos conta como Paulo eventualmente chegou a Roma e teve que esperar mais dois anos antes que seu caso fosse ouvido. Nenhum detalhe do julgamento de Paulo em Roma é conhecido, mas Nero, que era Imperador quando Paulo chegou, julgou muito poucos casos pessoalmente. Ele nomeou juízes para lidar com casos de apelação como o de Paulo, então é improvável que Paulo tenha sido realmente julgado por Nero.</w:t>
      </w:r>
    </w:p>
    <w:p>
      <w:pPr/>
      <w:r>
        <w:rPr>
          <w:lang w:val="pt_PT" w:bidi="pt_PT"/>
        </w:rPr>
      </w:r>
      <w:r>
        <w:rPr>
          <w:lang w:val="pt_PT" w:bidi="pt_PT"/>
        </w:rPr>
        <w:t>O direito de apelar ao Imperador não era o único direito legal possuído pelos cidadãos romanos. Eles também estavam protegidos de serem espancados sem julgamento, um direito afirmado por Paulo em Filipos e Jerusalém (</w:t>
      </w:r>
      <w:r>
        <w:rPr>
          <w:lang w:val="pt_PT" w:bidi="pt_PT"/>
        </w:rPr>
        <w:t>At 16.37</w:t>
      </w:r>
      <w:r>
        <w:rPr>
          <w:lang w:val="pt_PT" w:bidi="pt_PT"/>
        </w:rPr>
        <w:t xml:space="preserve">; </w:t>
      </w:r>
      <w:r>
        <w:rPr>
          <w:lang w:val="pt_PT" w:bidi="pt_PT"/>
        </w:rPr>
        <w:t>22.24–29</w:t>
      </w:r>
      <w:r>
        <w:rPr>
          <w:lang w:val="pt_PT" w:bidi="pt_PT"/>
        </w:rPr>
        <w:t>).</w:t>
      </w:r>
    </w:p>
    <w:p>
      <w:pPr/>
      <w:r>
        <w:rPr>
          <w:lang w:val="pt_PT" w:bidi="pt_PT"/>
        </w:rPr>
      </w:r>
      <w:r>
        <w:rPr>
          <w:i/>
          <w:lang w:val="pt_PT" w:bidi="pt_PT"/>
        </w:rPr>
        <w:t>Veja também</w:t>
      </w:r>
      <w:r>
        <w:rPr>
          <w:lang w:val="pt_PT" w:bidi="pt_PT"/>
        </w:rPr>
        <w:t xml:space="preserve"> </w:t>
      </w:r>
      <w:r>
        <w:rPr>
          <w:lang w:val="pt_PT" w:bidi="pt_PT"/>
        </w:rPr>
        <w:t>Vingador de sangue</w:t>
      </w:r>
      <w:r>
        <w:rPr>
          <w:lang w:val="pt_PT" w:bidi="pt_PT"/>
        </w:rPr>
        <w:t xml:space="preserve">; </w:t>
      </w:r>
      <w:r>
        <w:rPr>
          <w:lang w:val="pt_PT" w:bidi="pt_PT"/>
        </w:rPr>
        <w:t>Cidades de refúgio</w:t>
      </w:r>
      <w:r>
        <w:rPr>
          <w:lang w:val="pt_PT" w:bidi="pt_PT"/>
        </w:rPr>
        <w:t xml:space="preserve">; </w:t>
      </w:r>
      <w:r>
        <w:rPr>
          <w:lang w:val="pt_PT" w:bidi="pt_PT"/>
        </w:rPr>
        <w:t>Lei civil e justiça</w:t>
      </w:r>
      <w:r>
        <w:rPr>
          <w:lang w:val="pt_PT" w:bidi="pt_PT"/>
        </w:rPr>
        <w:t xml:space="preserve">; </w:t>
      </w:r>
      <w:r>
        <w:rPr>
          <w:lang w:val="pt_PT" w:bidi="pt_PT"/>
        </w:rPr>
        <w:t>Lei criminal e punição</w:t>
      </w:r>
      <w:r>
        <w:rPr>
          <w:lang w:val="pt_PT" w:bidi="pt_PT"/>
        </w:rPr>
        <w:t xml:space="preserve">; </w:t>
      </w:r>
      <w:r>
        <w:rPr>
          <w:lang w:val="pt_PT" w:bidi="pt_PT"/>
        </w:rPr>
        <w:t>Sinédrio</w:t>
      </w:r>
      <w:r>
        <w:rPr>
          <w:lang w:val="pt_PT" w:bidi="pt_PT"/>
        </w:rPr>
        <w:t>.</w:t>
      </w:r>
      <w:r>
        <w:rPr>
          <w:lang w:val="pt_PT" w:bidi="pt_PT"/>
        </w:rPr>
      </w:r>
      <w:r>
        <w:rPr>
          <w:lang w:val="pt_PT" w:bidi="pt_PT"/>
        </w:rPr>
      </w:r>
    </w:p>
    <w:p>
      <w:pPr/>
      <w:r>
        <w:rPr>
          <w:lang w:val="pt_PT" w:bidi="pt_PT"/>
        </w:rPr>
      </w:r>
    </w:p>
    <w:p>
      <w:pPr>
        <w:pStyle w:val="Heading2"/>
      </w:pPr>
      <w:r>
        <w:rPr>
          <w:lang w:val="pt_PT" w:bidi="pt_PT"/>
        </w:rPr>
        <w:t>Tribuno</w:t>
      </w:r>
      <w:r>
        <w:rPr>
          <w:lang w:val="pt_PT" w:bidi="pt_PT"/>
        </w:rPr>
      </w:r>
    </w:p>
    <w:p>
      <w:pPr/>
      <w:r>
        <w:rPr>
          <w:lang w:val="pt_PT" w:bidi="pt_PT"/>
        </w:rPr>
      </w:r>
      <w:r>
        <w:rPr>
          <w:lang w:val="pt_PT" w:bidi="pt_PT"/>
        </w:rPr>
        <w:t xml:space="preserve">Um oficial militar romano que servia como comandante de uma coorte (1.000 homens). No uso do Novo Testamento, designava o comandante da guarnição romana (posto militar) em Jerusalém (por exemplo, </w:t>
      </w:r>
      <w:r>
        <w:rPr>
          <w:lang w:val="pt_PT" w:bidi="pt_PT"/>
        </w:rPr>
        <w:t>At 21.31</w:t>
      </w:r>
      <w:r>
        <w:rPr>
          <w:lang w:val="pt_PT" w:bidi="pt_PT"/>
        </w:rPr>
        <w:t xml:space="preserve">; </w:t>
      </w:r>
      <w:r>
        <w:rPr>
          <w:lang w:val="pt_PT" w:bidi="pt_PT"/>
        </w:rPr>
        <w:t>22.24</w:t>
      </w:r>
      <w:r>
        <w:rPr>
          <w:lang w:val="pt_PT" w:bidi="pt_PT"/>
        </w:rPr>
        <w:t xml:space="preserve">; </w:t>
      </w:r>
      <w:r>
        <w:rPr>
          <w:lang w:val="pt_PT" w:bidi="pt_PT"/>
        </w:rPr>
        <w:t>23.10</w:t>
      </w:r>
      <w:r>
        <w:rPr>
          <w:lang w:val="pt_PT" w:bidi="pt_PT"/>
        </w:rPr>
        <w:t xml:space="preserve">; </w:t>
      </w:r>
      <w:r>
        <w:rPr>
          <w:lang w:val="pt_PT" w:bidi="pt_PT"/>
        </w:rPr>
        <w:t>24.22</w:t>
      </w:r>
      <w:r>
        <w:rPr>
          <w:lang w:val="pt_PT" w:bidi="pt_PT"/>
        </w:rPr>
        <w:t>). Paulo foi colocado sob a proteção do tribuno após sua prisão em Jerusalém (</w:t>
      </w:r>
      <w:r>
        <w:rPr>
          <w:lang w:val="pt_PT" w:bidi="pt_PT"/>
        </w:rPr>
        <w:t>21.33</w:t>
      </w:r>
      <w:r>
        <w:rPr>
          <w:lang w:val="pt_PT" w:bidi="pt_PT"/>
        </w:rPr>
        <w:t>).</w:t>
      </w:r>
      <w:r>
        <w:rPr>
          <w:lang w:val="pt_PT" w:bidi="pt_PT"/>
        </w:rPr>
      </w:r>
      <w:r>
        <w:rPr>
          <w:lang w:val="pt_PT" w:bidi="pt_PT"/>
        </w:rPr>
      </w:r>
    </w:p>
    <w:p>
      <w:pPr/>
      <w:r>
        <w:rPr>
          <w:lang w:val="pt_PT" w:bidi="pt_PT"/>
        </w:rPr>
      </w:r>
    </w:p>
    <w:p>
      <w:pPr>
        <w:pStyle w:val="Heading2"/>
      </w:pPr>
      <w:r>
        <w:rPr>
          <w:lang w:val="pt_PT" w:bidi="pt_PT"/>
        </w:rPr>
        <w:t>Tributário, tributo</w:t>
      </w:r>
      <w:r>
        <w:rPr>
          <w:lang w:val="pt_PT" w:bidi="pt_PT"/>
        </w:rPr>
      </w:r>
    </w:p>
    <w:p>
      <w:pPr/>
      <w:r>
        <w:rPr>
          <w:lang w:val="pt_PT" w:bidi="pt_PT"/>
        </w:rPr>
      </w:r>
      <w:r>
        <w:rPr>
          <w:i/>
          <w:lang w:val="pt_PT" w:bidi="pt_PT"/>
        </w:rPr>
        <w:t xml:space="preserve">Veja </w:t>
      </w:r>
      <w:r>
        <w:rPr>
          <w:lang w:val="pt_PT" w:bidi="pt_PT"/>
        </w:rPr>
        <w:t>Imposto, tributação</w:t>
      </w:r>
      <w:r>
        <w:rPr>
          <w:lang w:val="pt_PT" w:bidi="pt_PT"/>
        </w:rPr>
        <w:t>.</w:t>
      </w:r>
      <w:r>
        <w:rPr>
          <w:lang w:val="pt_PT" w:bidi="pt_PT"/>
        </w:rPr>
      </w:r>
      <w:r>
        <w:rPr>
          <w:lang w:val="pt_PT" w:bidi="pt_PT"/>
        </w:rPr>
      </w:r>
    </w:p>
    <w:p>
      <w:pPr/>
      <w:r>
        <w:rPr>
          <w:lang w:val="pt_PT" w:bidi="pt_PT"/>
        </w:rPr>
      </w:r>
    </w:p>
    <w:p>
      <w:pPr>
        <w:pStyle w:val="Heading2"/>
      </w:pPr>
      <w:r>
        <w:rPr>
          <w:lang w:val="pt_PT" w:bidi="pt_PT"/>
        </w:rPr>
        <w:t>Tricotomia</w:t>
      </w:r>
      <w:r>
        <w:rPr>
          <w:lang w:val="pt_PT" w:bidi="pt_PT"/>
        </w:rPr>
      </w:r>
    </w:p>
    <w:p>
      <w:pPr/>
      <w:r>
        <w:rPr>
          <w:lang w:val="pt_PT" w:bidi="pt_PT"/>
        </w:rPr>
      </w:r>
      <w:r>
        <w:rPr>
          <w:lang w:val="pt_PT" w:bidi="pt_PT"/>
        </w:rPr>
        <w:t>A divisão tripartida da natureza humana em corpo, alma e espírito (</w:t>
      </w:r>
      <w:r>
        <w:rPr>
          <w:lang w:val="pt_PT" w:bidi="pt_PT"/>
        </w:rPr>
        <w:t>1Ts 5.23</w:t>
      </w:r>
      <w:r>
        <w:rPr>
          <w:lang w:val="pt_PT" w:bidi="pt_PT"/>
        </w:rPr>
        <w:t xml:space="preserve">). </w:t>
      </w:r>
      <w:r>
        <w:rPr>
          <w:i/>
          <w:lang w:val="pt_PT" w:bidi="pt_PT"/>
        </w:rPr>
        <w:t xml:space="preserve">Veja </w:t>
      </w:r>
      <w:r>
        <w:rPr>
          <w:lang w:val="pt_PT" w:bidi="pt_PT"/>
        </w:rPr>
        <w:t>Homem</w:t>
      </w:r>
      <w:r>
        <w:rPr>
          <w:lang w:val="pt_PT" w:bidi="pt_PT"/>
        </w:rPr>
        <w:t>.</w:t>
      </w:r>
      <w:r>
        <w:rPr>
          <w:lang w:val="pt_PT" w:bidi="pt_PT"/>
        </w:rPr>
      </w:r>
      <w:r>
        <w:rPr>
          <w:lang w:val="pt_PT" w:bidi="pt_PT"/>
        </w:rPr>
      </w:r>
    </w:p>
    <w:p>
      <w:pPr/>
      <w:r>
        <w:rPr>
          <w:lang w:val="pt_PT" w:bidi="pt_PT"/>
        </w:rPr>
      </w:r>
    </w:p>
    <w:p>
      <w:pPr>
        <w:pStyle w:val="Heading2"/>
      </w:pPr>
      <w:r>
        <w:rPr>
          <w:lang w:val="pt_PT" w:bidi="pt_PT"/>
        </w:rPr>
        <w:t>Trifena</w:t>
      </w:r>
      <w:r>
        <w:rPr>
          <w:lang w:val="pt_PT" w:bidi="pt_PT"/>
        </w:rPr>
      </w:r>
    </w:p>
    <w:p>
      <w:pPr/>
      <w:r>
        <w:rPr>
          <w:lang w:val="pt_PT" w:bidi="pt_PT"/>
        </w:rPr>
      </w:r>
      <w:r>
        <w:rPr>
          <w:lang w:val="pt_PT" w:bidi="pt_PT"/>
        </w:rPr>
        <w:t>Uma mulher cristã de Roma. Juntamente com Trifosa, Paulo a chamou de uma das mulheres “que trabalharam arduamente no Senhor” (</w:t>
      </w:r>
      <w:r>
        <w:rPr>
          <w:lang w:val="pt_PT" w:bidi="pt_PT"/>
        </w:rPr>
        <w:t>Rm 16.12</w:t>
      </w:r>
      <w:r>
        <w:rPr>
          <w:lang w:val="pt_PT" w:bidi="pt_PT"/>
        </w:rPr>
        <w:t>). Essas duas mulheres podem ter sido irmãs ou podem ter servido ambas como líderes (chamadas diaconisas) na igreja.</w:t>
      </w:r>
    </w:p>
    <w:p>
      <w:pPr/>
      <w:r>
        <w:rPr>
          <w:lang w:val="pt_PT" w:bidi="pt_PT"/>
        </w:rPr>
      </w:r>
      <w:r>
        <w:rPr>
          <w:i/>
          <w:lang w:val="pt_PT" w:bidi="pt_PT"/>
        </w:rPr>
        <w:t>Veja também</w:t>
      </w:r>
      <w:r>
        <w:rPr>
          <w:lang w:val="pt_PT" w:bidi="pt_PT"/>
        </w:rPr>
        <w:t xml:space="preserve"> </w:t>
      </w:r>
      <w:r>
        <w:rPr>
          <w:lang w:val="pt_PT" w:bidi="pt_PT"/>
        </w:rPr>
        <w:t>Diácono, diaconisa</w:t>
      </w:r>
      <w:r>
        <w:rPr>
          <w:lang w:val="pt_PT" w:bidi="pt_PT"/>
        </w:rPr>
        <w:t>.</w:t>
      </w:r>
      <w:r>
        <w:rPr>
          <w:lang w:val="pt_PT" w:bidi="pt_PT"/>
        </w:rPr>
      </w:r>
      <w:r>
        <w:rPr>
          <w:lang w:val="pt_PT" w:bidi="pt_PT"/>
        </w:rPr>
      </w:r>
    </w:p>
    <w:p>
      <w:pPr/>
      <w:r>
        <w:rPr>
          <w:lang w:val="pt_PT" w:bidi="pt_PT"/>
        </w:rPr>
      </w:r>
    </w:p>
    <w:p>
      <w:pPr>
        <w:pStyle w:val="Heading2"/>
      </w:pPr>
      <w:r>
        <w:rPr>
          <w:lang w:val="pt_PT" w:bidi="pt_PT"/>
        </w:rPr>
        <w:t>Trifosa</w:t>
      </w:r>
      <w:r>
        <w:rPr>
          <w:lang w:val="pt_PT" w:bidi="pt_PT"/>
        </w:rPr>
      </w:r>
    </w:p>
    <w:p>
      <w:pPr/>
      <w:r>
        <w:rPr>
          <w:lang w:val="pt_PT" w:bidi="pt_PT"/>
        </w:rPr>
      </w:r>
      <w:r>
        <w:rPr>
          <w:lang w:val="pt_PT" w:bidi="pt_PT"/>
        </w:rPr>
        <w:t>Uma cristã de Roma. Juntamente com Trifena, Paulo a chamou de uma das “mulheres que trabalharam arduamente no Senhor” (</w:t>
      </w:r>
      <w:r>
        <w:rPr>
          <w:lang w:val="pt_PT" w:bidi="pt_PT"/>
        </w:rPr>
        <w:t>Rm 16.12</w:t>
      </w:r>
      <w:r>
        <w:rPr>
          <w:lang w:val="pt_PT" w:bidi="pt_PT"/>
        </w:rPr>
        <w:t>). Essas duas mulheres podem ter sido irmãs ou podem ter servido ambas como líderes na igreja (chamadas diaconisas).</w:t>
      </w:r>
    </w:p>
    <w:p>
      <w:pPr/>
      <w:r>
        <w:rPr>
          <w:lang w:val="pt_PT" w:bidi="pt_PT"/>
        </w:rPr>
      </w:r>
      <w:r>
        <w:rPr>
          <w:i/>
          <w:lang w:val="pt_PT" w:bidi="pt_PT"/>
        </w:rPr>
        <w:t>Veja também</w:t>
      </w:r>
      <w:r>
        <w:rPr>
          <w:lang w:val="pt_PT" w:bidi="pt_PT"/>
        </w:rPr>
        <w:t xml:space="preserve"> </w:t>
      </w:r>
      <w:r>
        <w:rPr>
          <w:lang w:val="pt_PT" w:bidi="pt_PT"/>
        </w:rPr>
        <w:t>Diácono, diaconisa</w:t>
      </w:r>
      <w:r>
        <w:rPr>
          <w:lang w:val="pt_PT" w:bidi="pt_PT"/>
        </w:rPr>
        <w:t>.</w:t>
      </w:r>
      <w:r>
        <w:rPr>
          <w:lang w:val="pt_PT" w:bidi="pt_PT"/>
        </w:rPr>
      </w:r>
      <w:r>
        <w:rPr>
          <w:lang w:val="pt_PT" w:bidi="pt_PT"/>
        </w:rPr>
      </w:r>
    </w:p>
    <w:p>
      <w:pPr/>
      <w:r>
        <w:rPr>
          <w:lang w:val="pt_PT" w:bidi="pt_PT"/>
        </w:rPr>
      </w:r>
    </w:p>
    <w:p>
      <w:pPr>
        <w:pStyle w:val="Heading2"/>
      </w:pPr>
      <w:r>
        <w:rPr>
          <w:lang w:val="pt_PT" w:bidi="pt_PT"/>
        </w:rPr>
        <w:t>Trigo</w:t>
      </w:r>
      <w:r>
        <w:rPr>
          <w:lang w:val="pt_PT" w:bidi="pt_PT"/>
        </w:rPr>
      </w:r>
    </w:p>
    <w:p>
      <w:pPr/>
      <w:r>
        <w:rPr>
          <w:lang w:val="pt_PT" w:bidi="pt_PT"/>
        </w:rPr>
      </w:r>
      <w:r>
        <w:rPr>
          <w:lang w:val="pt_PT" w:bidi="pt_PT"/>
        </w:rPr>
        <w:t>O trigo é um tipo de gramínea cereal amplamente cultivada por seu grão comestível. Cinco tipos de trigo crescem naturalmente na Terra Santa, e pelo menos outros oito tipos são cultivados lá hoje. A maioria, senão todos, desses tipos de trigo eram provavelmente conhecidos nos tempos bíblicos. As variedades selvagens eram provavelmente mais comuns naquela época do que são agora. Alguns desses tipos de trigo selvagem incluem:</w:t>
      </w:r>
    </w:p>
    <w:p>
      <w:pPr>
        <w:pStyle w:val="ListBullet"/>
        <w:spacing w:line="240" w:lineRule="auto"/>
        <w:ind w:left="720"/>
      </w:pPr>
      <w:r>
        <w:rPr>
          <w:lang w:val="pt_PT" w:bidi="pt_PT"/>
        </w:rPr>
      </w:r>
      <w:r>
        <w:rPr>
          <w:lang w:val="pt_PT" w:bidi="pt_PT"/>
        </w:rPr>
        <w:t>einkorn (</w:t>
      </w:r>
      <w:r>
        <w:rPr>
          <w:i/>
          <w:lang w:val="pt_PT" w:bidi="pt_PT"/>
        </w:rPr>
        <w:t>Triticum</w:t>
      </w:r>
      <w:r>
        <w:rPr>
          <w:lang w:val="pt_PT" w:bidi="pt_PT"/>
        </w:rPr>
        <w:t xml:space="preserve"> </w:t>
      </w:r>
      <w:r>
        <w:rPr>
          <w:i/>
          <w:lang w:val="pt_PT" w:bidi="pt_PT"/>
        </w:rPr>
        <w:t>monococcum</w:t>
      </w:r>
      <w:r>
        <w:rPr>
          <w:lang w:val="pt_PT" w:bidi="pt_PT"/>
        </w:rPr>
        <w:t>),</w:t>
      </w:r>
    </w:p>
    <w:p>
      <w:pPr>
        <w:pStyle w:val="ListBullet"/>
        <w:spacing w:line="240" w:lineRule="auto"/>
        <w:ind w:left="720"/>
      </w:pPr>
      <w:r>
        <w:rPr>
          <w:lang w:val="pt_PT" w:bidi="pt_PT"/>
        </w:rPr>
      </w:r>
      <w:r>
        <w:rPr>
          <w:lang w:val="pt_PT" w:bidi="pt_PT"/>
        </w:rPr>
        <w:t>thaoudar (</w:t>
      </w:r>
      <w:r>
        <w:rPr>
          <w:i/>
          <w:lang w:val="pt_PT" w:bidi="pt_PT"/>
        </w:rPr>
        <w:t>Triticum thaoudar</w:t>
      </w:r>
      <w:r>
        <w:rPr>
          <w:lang w:val="pt_PT" w:bidi="pt_PT"/>
        </w:rPr>
        <w:t>), e</w:t>
      </w:r>
    </w:p>
    <w:p>
      <w:pPr>
        <w:pStyle w:val="ListBullet"/>
        <w:spacing w:line="240" w:lineRule="auto"/>
        <w:ind w:left="720"/>
      </w:pPr>
      <w:r>
        <w:rPr>
          <w:lang w:val="pt_PT" w:bidi="pt_PT"/>
        </w:rPr>
      </w:r>
      <w:r>
        <w:rPr>
          <w:lang w:val="pt_PT" w:bidi="pt_PT"/>
        </w:rPr>
        <w:t>emmer selvagem (</w:t>
      </w:r>
      <w:r>
        <w:rPr>
          <w:i/>
          <w:lang w:val="pt_PT" w:bidi="pt_PT"/>
        </w:rPr>
        <w:t>Triticum dicoccoides</w:t>
      </w:r>
      <w:r>
        <w:rPr>
          <w:lang w:val="pt_PT" w:bidi="pt_PT"/>
        </w:rPr>
        <w:t>).</w:t>
      </w:r>
    </w:p>
    <w:p>
      <w:pPr/>
      <w:r>
        <w:rPr>
          <w:lang w:val="pt_PT" w:bidi="pt_PT"/>
        </w:rPr>
      </w:r>
      <w:r>
        <w:rPr>
          <w:lang w:val="pt_PT" w:bidi="pt_PT"/>
        </w:rPr>
        <w:t>O trigo composto (</w:t>
      </w:r>
      <w:r>
        <w:rPr>
          <w:i/>
          <w:lang w:val="pt_PT" w:bidi="pt_PT"/>
        </w:rPr>
        <w:t>Triticum</w:t>
      </w:r>
      <w:r>
        <w:rPr>
          <w:lang w:val="pt_PT" w:bidi="pt_PT"/>
        </w:rPr>
        <w:t xml:space="preserve"> </w:t>
      </w:r>
      <w:r>
        <w:rPr>
          <w:i/>
          <w:lang w:val="pt_PT" w:bidi="pt_PT"/>
        </w:rPr>
        <w:t>compositum</w:t>
      </w:r>
      <w:r>
        <w:rPr>
          <w:lang w:val="pt_PT" w:bidi="pt_PT"/>
        </w:rPr>
        <w:t xml:space="preserve">) possui espigas ramificadas que frequentemente têm até sete cabeças por caule. Este tipo é claramente mencionado em </w:t>
      </w:r>
      <w:r>
        <w:rPr>
          <w:lang w:val="pt_PT" w:bidi="pt_PT"/>
        </w:rPr>
        <w:t>Gênesis 41.5–57</w:t>
      </w:r>
      <w:r>
        <w:rPr>
          <w:lang w:val="pt_PT" w:bidi="pt_PT"/>
        </w:rPr>
        <w:t>. Ele aparece em muitos monumentos e inscrições egípcias e ainda é comumente encontrado no Delta do Nilo, onde é chamado de "trigo múmia". As pessoas também o cultivam na Terra Santa.</w:t>
      </w:r>
    </w:p>
    <w:p>
      <w:pPr/>
      <w:r>
        <w:rPr>
          <w:lang w:val="pt_PT" w:bidi="pt_PT"/>
        </w:rPr>
      </w:r>
      <w:r>
        <w:rPr>
          <w:lang w:val="pt_PT" w:bidi="pt_PT"/>
        </w:rPr>
        <w:t xml:space="preserve">O trigo mais comum mencionado na Bíblia é o trigo de verão e inverno regular, </w:t>
      </w:r>
      <w:r>
        <w:rPr>
          <w:i/>
          <w:lang w:val="pt_PT" w:bidi="pt_PT"/>
        </w:rPr>
        <w:t>Triticum aestivum</w:t>
      </w:r>
      <w:r>
        <w:rPr>
          <w:lang w:val="pt_PT" w:bidi="pt_PT"/>
        </w:rPr>
        <w:t>. Este trigo é uma gramínea anual (uma planta que completa seu ciclo de vida em um ano). Ele tem sido cultivado no Egito e em outras terras orientais desde os tempos antigos. Ninguém sabe exatamente de onde veio pela primeira vez. Foram encontrados grãos de trigo em tumbas egípcias muito antigas e nos restos de habitações lacustres pré-históricas na Suíça. O trigo era certamente o principal grão da Mesopotâmia no tempo de Jacó (</w:t>
      </w:r>
      <w:r>
        <w:rPr>
          <w:lang w:val="pt_PT" w:bidi="pt_PT"/>
        </w:rPr>
        <w:t>Gn 30.14</w:t>
      </w:r>
      <w:r>
        <w:rPr>
          <w:lang w:val="pt_PT" w:bidi="pt_PT"/>
        </w:rPr>
        <w:t>).</w:t>
      </w:r>
    </w:p>
    <w:p>
      <w:pPr/>
      <w:r>
        <w:rPr>
          <w:lang w:val="pt_PT" w:bidi="pt_PT"/>
        </w:rPr>
      </w:r>
      <w:r>
        <w:rPr>
          <w:lang w:val="pt_PT" w:bidi="pt_PT"/>
        </w:rPr>
        <w:t>Nos tempos bíblicos, as culturas básicas frequentemente incluíam ervilhas, feijões, lentilhas, cominho, cevada, painço e espelta, mas o trigo sempre foi o principal ingrediente. O Egito era um grande produtor de grãos, e Abrão (</w:t>
      </w:r>
      <w:r>
        <w:rPr>
          <w:lang w:val="pt_PT" w:bidi="pt_PT"/>
        </w:rPr>
        <w:t>Gn 12.10</w:t>
      </w:r>
      <w:r>
        <w:rPr>
          <w:lang w:val="pt_PT" w:bidi="pt_PT"/>
        </w:rPr>
        <w:t xml:space="preserve">) e os irmãos de José (cap. </w:t>
      </w:r>
      <w:r>
        <w:rPr>
          <w:lang w:val="pt_PT" w:bidi="pt_PT"/>
        </w:rPr>
        <w:t>42</w:t>
      </w:r>
      <w:r>
        <w:rPr>
          <w:lang w:val="pt_PT" w:bidi="pt_PT"/>
        </w:rPr>
        <w:t>) naturalmente foram ao Egito para comprar trigo quando houve uma fome (grave escassez de alimentos) em Canaã.</w:t>
      </w:r>
    </w:p>
    <w:p>
      <w:pPr/>
      <w:r>
        <w:rPr>
          <w:lang w:val="pt_PT" w:bidi="pt_PT"/>
        </w:rPr>
      </w:r>
      <w:r>
        <w:rPr>
          <w:lang w:val="pt_PT" w:bidi="pt_PT"/>
        </w:rPr>
        <w:t>Os moinhos, pedras de moinho, celeiros e eiras mencionados na Bíblia referem-se a equipamentos usados para processar grãos em farinha. A farinha fina usada para fazer os pães da proposição (</w:t>
      </w:r>
      <w:r>
        <w:rPr>
          <w:lang w:val="pt_PT" w:bidi="pt_PT"/>
        </w:rPr>
        <w:t>Lv 24.5</w:t>
      </w:r>
      <w:r>
        <w:rPr>
          <w:lang w:val="pt_PT" w:bidi="pt_PT"/>
        </w:rPr>
        <w:t xml:space="preserve">) era definitivamente farinha de trigo. As pessoas frequentemente armazenavam trigo para uso doméstico na parte central de suas casas. Isso explica a história contada em </w:t>
      </w:r>
      <w:r>
        <w:rPr>
          <w:lang w:val="pt_PT" w:bidi="pt_PT"/>
        </w:rPr>
        <w:t>2 Samuel 4.6</w:t>
      </w:r>
      <w:r>
        <w:rPr>
          <w:lang w:val="pt_PT" w:bidi="pt_PT"/>
        </w:rPr>
        <w:t>. Às vezes, as pessoas também armazenavam trigo em poços secos (</w:t>
      </w:r>
      <w:r>
        <w:rPr>
          <w:lang w:val="pt_PT" w:bidi="pt_PT"/>
        </w:rPr>
        <w:t>2Sm 17.19</w:t>
      </w:r>
      <w:r>
        <w:rPr>
          <w:lang w:val="pt_PT" w:bidi="pt_PT"/>
        </w:rPr>
        <w:t>).</w:t>
      </w:r>
    </w:p>
    <w:p>
      <w:pPr/>
      <w:r>
        <w:rPr>
          <w:lang w:val="pt_PT" w:bidi="pt_PT"/>
        </w:rPr>
      </w:r>
      <w:r>
        <w:rPr>
          <w:i/>
          <w:lang w:val="pt_PT" w:bidi="pt_PT"/>
        </w:rPr>
        <w:t xml:space="preserve">Veja </w:t>
      </w:r>
      <w:r>
        <w:rPr>
          <w:lang w:val="pt_PT" w:bidi="pt_PT"/>
        </w:rPr>
        <w:t>Agricultura</w:t>
      </w:r>
      <w:r>
        <w:rPr>
          <w:lang w:val="pt_PT" w:bidi="pt_PT"/>
        </w:rPr>
        <w:t xml:space="preserve">; </w:t>
      </w:r>
      <w:r>
        <w:rPr>
          <w:lang w:val="pt_PT" w:bidi="pt_PT"/>
        </w:rPr>
        <w:t>Alimentos e preparação de alimentos</w:t>
      </w:r>
      <w:r>
        <w:rPr>
          <w:lang w:val="pt_PT" w:bidi="pt_PT"/>
        </w:rPr>
        <w:t>.</w:t>
      </w:r>
      <w:r>
        <w:rPr>
          <w:lang w:val="pt_PT" w:bidi="pt_PT"/>
        </w:rPr>
      </w:r>
      <w:r>
        <w:rPr>
          <w:lang w:val="pt_PT" w:bidi="pt_PT"/>
        </w:rPr>
      </w:r>
    </w:p>
    <w:p>
      <w:pPr/>
      <w:r>
        <w:rPr>
          <w:lang w:val="pt_PT" w:bidi="pt_PT"/>
        </w:rPr>
      </w:r>
    </w:p>
    <w:p>
      <w:pPr>
        <w:pStyle w:val="Heading2"/>
      </w:pPr>
      <w:r>
        <w:rPr>
          <w:lang w:val="pt_PT" w:bidi="pt_PT"/>
        </w:rPr>
        <w:t>Trindade</w:t>
      </w:r>
      <w:r>
        <w:rPr>
          <w:lang w:val="pt_PT" w:bidi="pt_PT"/>
        </w:rPr>
      </w:r>
    </w:p>
    <w:p>
      <w:pPr/>
      <w:r>
        <w:rPr>
          <w:lang w:val="pt_PT" w:bidi="pt_PT"/>
        </w:rPr>
      </w:r>
      <w:r>
        <w:rPr>
          <w:lang w:val="pt_PT" w:bidi="pt_PT"/>
        </w:rPr>
        <w:t>O termo que designa os três membros do Deus Trino: o Pai, o Filho e o Espírito Santo.</w:t>
      </w:r>
    </w:p>
    <w:p>
      <w:pPr/>
      <w:r>
        <w:rPr>
          <w:lang w:val="pt_PT" w:bidi="pt_PT"/>
        </w:rPr>
      </w:r>
      <w:r>
        <w:rPr>
          <w:lang w:val="pt_PT" w:bidi="pt_PT"/>
        </w:rPr>
        <w:t xml:space="preserve">A Bíblia não usa a palavra "Trindade". Os estudiosos a criaram para descrever os três membros da Divindade. A Bíblia apresenta Deus como Pai, Filho e Espírito. Eles não são três "deuses", mas três personas do único Deus verdadeiro (veja, e.g., </w:t>
      </w:r>
      <w:r>
        <w:rPr>
          <w:lang w:val="pt_PT" w:bidi="pt_PT"/>
        </w:rPr>
        <w:t>Mt 28.19</w:t>
      </w:r>
      <w:r>
        <w:rPr>
          <w:lang w:val="pt_PT" w:bidi="pt_PT"/>
        </w:rPr>
        <w:t xml:space="preserve">; </w:t>
      </w:r>
      <w:r>
        <w:rPr>
          <w:lang w:val="pt_PT" w:bidi="pt_PT"/>
        </w:rPr>
        <w:t>1Co 16.23–24</w:t>
      </w:r>
      <w:r>
        <w:rPr>
          <w:lang w:val="pt_PT" w:bidi="pt_PT"/>
        </w:rPr>
        <w:t xml:space="preserve">; </w:t>
      </w:r>
      <w:r>
        <w:rPr>
          <w:lang w:val="pt_PT" w:bidi="pt_PT"/>
        </w:rPr>
        <w:t>2Co 13.13</w:t>
      </w:r>
      <w:r>
        <w:rPr>
          <w:lang w:val="pt_PT" w:bidi="pt_PT"/>
        </w:rPr>
        <w:t>).</w:t>
      </w:r>
    </w:p>
    <w:p>
      <w:pPr/>
      <w:r>
        <w:rPr>
          <w:lang w:val="pt_PT" w:bidi="pt_PT"/>
        </w:rPr>
      </w:r>
      <w:r>
        <w:rPr>
          <w:b/>
          <w:lang w:val="pt_PT" w:bidi="pt_PT"/>
        </w:rPr>
        <w:t>O Pai</w:t>
      </w:r>
      <w:r>
        <w:rPr>
          <w:lang w:val="pt_PT" w:bidi="pt_PT"/>
        </w:rPr>
        <w:t xml:space="preserve"> é a fonte da criação, o doador da vida e o Deus do universo (veja </w:t>
      </w:r>
      <w:r>
        <w:rPr>
          <w:lang w:val="pt_PT" w:bidi="pt_PT"/>
        </w:rPr>
        <w:t>Jo 5.26</w:t>
      </w:r>
      <w:r>
        <w:rPr>
          <w:lang w:val="pt_PT" w:bidi="pt_PT"/>
        </w:rPr>
        <w:t xml:space="preserve">; </w:t>
      </w:r>
      <w:r>
        <w:rPr>
          <w:lang w:val="pt_PT" w:bidi="pt_PT"/>
        </w:rPr>
        <w:t>1Co 8.6</w:t>
      </w:r>
      <w:r>
        <w:rPr>
          <w:lang w:val="pt_PT" w:bidi="pt_PT"/>
        </w:rPr>
        <w:t xml:space="preserve">; </w:t>
      </w:r>
      <w:r>
        <w:rPr>
          <w:lang w:val="pt_PT" w:bidi="pt_PT"/>
        </w:rPr>
        <w:t>Ef 3.14–15</w:t>
      </w:r>
      <w:r>
        <w:rPr>
          <w:lang w:val="pt_PT" w:bidi="pt_PT"/>
        </w:rPr>
        <w:t>).</w:t>
      </w:r>
    </w:p>
    <w:p>
      <w:pPr/>
      <w:r>
        <w:rPr>
          <w:lang w:val="pt_PT" w:bidi="pt_PT"/>
        </w:rPr>
      </w:r>
      <w:r>
        <w:rPr>
          <w:b/>
          <w:lang w:val="pt_PT" w:bidi="pt_PT"/>
        </w:rPr>
        <w:t>O Filho</w:t>
      </w:r>
      <w:r>
        <w:rPr>
          <w:lang w:val="pt_PT" w:bidi="pt_PT"/>
        </w:rPr>
        <w:t xml:space="preserve"> é a imagem do Deus invisível. Ele é a representação exata do seu ser e natureza. Ele é o Messias-Redentor (veja </w:t>
      </w:r>
      <w:r>
        <w:rPr>
          <w:lang w:val="pt_PT" w:bidi="pt_PT"/>
        </w:rPr>
        <w:t>Fp 2.5–6</w:t>
      </w:r>
      <w:r>
        <w:rPr>
          <w:lang w:val="pt_PT" w:bidi="pt_PT"/>
        </w:rPr>
        <w:t xml:space="preserve">; </w:t>
      </w:r>
      <w:r>
        <w:rPr>
          <w:lang w:val="pt_PT" w:bidi="pt_PT"/>
        </w:rPr>
        <w:t>Cl 1.14–16</w:t>
      </w:r>
      <w:r>
        <w:rPr>
          <w:lang w:val="pt_PT" w:bidi="pt_PT"/>
        </w:rPr>
        <w:t xml:space="preserve">; </w:t>
      </w:r>
      <w:r>
        <w:rPr>
          <w:lang w:val="pt_PT" w:bidi="pt_PT"/>
        </w:rPr>
        <w:t>Hb 1.1–3</w:t>
      </w:r>
      <w:r>
        <w:rPr>
          <w:lang w:val="pt_PT" w:bidi="pt_PT"/>
        </w:rPr>
        <w:t>).</w:t>
      </w:r>
    </w:p>
    <w:p>
      <w:pPr/>
      <w:r>
        <w:rPr>
          <w:lang w:val="pt_PT" w:bidi="pt_PT"/>
        </w:rPr>
      </w:r>
      <w:r>
        <w:rPr>
          <w:b/>
          <w:lang w:val="pt_PT" w:bidi="pt_PT"/>
        </w:rPr>
        <w:t>O Espírito</w:t>
      </w:r>
      <w:r>
        <w:rPr>
          <w:lang w:val="pt_PT" w:bidi="pt_PT"/>
        </w:rPr>
        <w:t xml:space="preserve"> é Deus em ação. O Espírito é Deus alcançando e influenciando as pessoas. O Espírito regenera, preenche e guia as pessoas (veja </w:t>
      </w:r>
      <w:r>
        <w:rPr>
          <w:lang w:val="pt_PT" w:bidi="pt_PT"/>
        </w:rPr>
        <w:t>Jo 14.26</w:t>
      </w:r>
      <w:r>
        <w:rPr>
          <w:lang w:val="pt_PT" w:bidi="pt_PT"/>
        </w:rPr>
        <w:t xml:space="preserve">; </w:t>
      </w:r>
      <w:r>
        <w:rPr>
          <w:lang w:val="pt_PT" w:bidi="pt_PT"/>
        </w:rPr>
        <w:t>15.26</w:t>
      </w:r>
      <w:r>
        <w:rPr>
          <w:lang w:val="pt_PT" w:bidi="pt_PT"/>
        </w:rPr>
        <w:t xml:space="preserve">; </w:t>
      </w:r>
      <w:r>
        <w:rPr>
          <w:lang w:val="pt_PT" w:bidi="pt_PT"/>
        </w:rPr>
        <w:t>Gl 4.6</w:t>
      </w:r>
      <w:r>
        <w:rPr>
          <w:lang w:val="pt_PT" w:bidi="pt_PT"/>
        </w:rPr>
        <w:t xml:space="preserve">; </w:t>
      </w:r>
      <w:r>
        <w:rPr>
          <w:lang w:val="pt_PT" w:bidi="pt_PT"/>
        </w:rPr>
        <w:t>Ef 2.18</w:t>
      </w:r>
      <w:r>
        <w:rPr>
          <w:lang w:val="pt_PT" w:bidi="pt_PT"/>
        </w:rPr>
        <w:t>).</w:t>
      </w:r>
    </w:p>
    <w:p>
      <w:pPr/>
      <w:r>
        <w:rPr>
          <w:lang w:val="pt_PT" w:bidi="pt_PT"/>
        </w:rPr>
      </w:r>
      <w:r>
        <w:rPr>
          <w:lang w:val="pt_PT" w:bidi="pt_PT"/>
        </w:rPr>
        <w:t xml:space="preserve">Eles são uma tri-unidade. Eles habitam e trabalham juntos para cumprir o desígnio divino no universo (veja </w:t>
      </w:r>
      <w:r>
        <w:rPr>
          <w:lang w:val="pt_PT" w:bidi="pt_PT"/>
        </w:rPr>
        <w:t>Jo 16.13–15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Deus, Nomes de (Pai)</w:t>
      </w:r>
      <w:r>
        <w:rPr>
          <w:lang w:val="pt_PT" w:bidi="pt_PT"/>
        </w:rPr>
        <w:t xml:space="preserve">; </w:t>
      </w:r>
      <w:r>
        <w:rPr>
          <w:lang w:val="pt_PT" w:bidi="pt_PT"/>
        </w:rPr>
        <w:t>Filho de Deus</w:t>
      </w:r>
      <w:r>
        <w:rPr>
          <w:lang w:val="pt_PT" w:bidi="pt_PT"/>
        </w:rPr>
        <w:t xml:space="preserve">; </w:t>
      </w:r>
      <w:r>
        <w:rPr>
          <w:lang w:val="pt_PT" w:bidi="pt_PT"/>
        </w:rPr>
        <w:t>Espírito</w:t>
      </w:r>
      <w:r>
        <w:rPr>
          <w:lang w:val="pt_PT" w:bidi="pt_PT"/>
        </w:rPr>
        <w:t>.</w:t>
      </w:r>
      <w:r>
        <w:rPr>
          <w:lang w:val="pt_PT" w:bidi="pt_PT"/>
        </w:rPr>
      </w:r>
      <w:r>
        <w:rPr>
          <w:lang w:val="pt_PT" w:bidi="pt_PT"/>
        </w:rPr>
      </w:r>
    </w:p>
    <w:p>
      <w:pPr/>
      <w:r>
        <w:rPr>
          <w:lang w:val="pt_PT" w:bidi="pt_PT"/>
        </w:rPr>
      </w:r>
    </w:p>
    <w:p>
      <w:pPr>
        <w:pStyle w:val="Heading2"/>
      </w:pPr>
      <w:r>
        <w:rPr>
          <w:lang w:val="pt_PT" w:bidi="pt_PT"/>
        </w:rPr>
        <w:t>Tristeza</w:t>
      </w:r>
      <w:r>
        <w:rPr>
          <w:lang w:val="pt_PT" w:bidi="pt_PT"/>
        </w:rPr>
      </w:r>
    </w:p>
    <w:p>
      <w:pPr/>
      <w:r>
        <w:rPr>
          <w:lang w:val="pt_PT" w:bidi="pt_PT"/>
        </w:rPr>
      </w:r>
      <w:r>
        <w:rPr>
          <w:lang w:val="pt_PT" w:bidi="pt_PT"/>
        </w:rPr>
        <w:t>Sofrimento emocional trazido por luto, acidente ou desastre. Lamentar é causar ou sentir tristeza, ou angústia. O conceito é encontrado nas Escrituras sob uma variedade de circunstâncias. Isaque e Rebeca experimentaram tristeza quando seu filho Esaú se casou com uma mulher hitita (</w:t>
      </w:r>
      <w:r>
        <w:rPr>
          <w:lang w:val="pt_PT" w:bidi="pt_PT"/>
        </w:rPr>
        <w:t>Gn 26.35</w:t>
      </w:r>
      <w:r>
        <w:rPr>
          <w:lang w:val="pt_PT" w:bidi="pt_PT"/>
        </w:rPr>
        <w:t>). Deus lamentou a miséria de Israel trazida sobre eles por desobediência (</w:t>
      </w:r>
      <w:r>
        <w:rPr>
          <w:lang w:val="pt_PT" w:bidi="pt_PT"/>
        </w:rPr>
        <w:t>Jz 10.16</w:t>
      </w:r>
      <w:r>
        <w:rPr>
          <w:lang w:val="pt_PT" w:bidi="pt_PT"/>
        </w:rPr>
        <w:t>). Porque ela não tinha filho, Ana estava triste — tanto que parecia estar bêbada enquanto orava (</w:t>
      </w:r>
      <w:r>
        <w:rPr>
          <w:lang w:val="pt_PT" w:bidi="pt_PT"/>
        </w:rPr>
        <w:t>1Sm 1.16</w:t>
      </w:r>
      <w:r>
        <w:rPr>
          <w:lang w:val="pt_PT" w:bidi="pt_PT"/>
        </w:rPr>
        <w:t>). Da mesma forma, Samuel, perturbado com a desobediência do rei Saul, orou a noite toda. Jó estava extremamente triste com sua perda pessoal (</w:t>
      </w:r>
      <w:r>
        <w:rPr>
          <w:lang w:val="pt_PT" w:bidi="pt_PT"/>
        </w:rPr>
        <w:t>Jó 2.13</w:t>
      </w:r>
      <w:r>
        <w:rPr>
          <w:lang w:val="pt_PT" w:bidi="pt_PT"/>
        </w:rPr>
        <w:t xml:space="preserve">; cf. </w:t>
      </w:r>
      <w:r>
        <w:rPr>
          <w:lang w:val="pt_PT" w:bidi="pt_PT"/>
        </w:rPr>
        <w:t>6.2</w:t>
      </w:r>
      <w:r>
        <w:rPr>
          <w:lang w:val="pt_PT" w:bidi="pt_PT"/>
        </w:rPr>
        <w:t xml:space="preserve">; </w:t>
      </w:r>
      <w:r>
        <w:rPr>
          <w:lang w:val="pt_PT" w:bidi="pt_PT"/>
        </w:rPr>
        <w:t>16.6</w:t>
      </w:r>
      <w:r>
        <w:rPr>
          <w:lang w:val="pt_PT" w:bidi="pt_PT"/>
        </w:rPr>
        <w:t>), e o salmista demonstrou poeticamente angústia e tristeza (</w:t>
      </w:r>
      <w:r>
        <w:rPr>
          <w:lang w:val="pt_PT" w:bidi="pt_PT"/>
        </w:rPr>
        <w:t>Sl 6.7</w:t>
      </w:r>
      <w:r>
        <w:rPr>
          <w:lang w:val="pt_PT" w:bidi="pt_PT"/>
        </w:rPr>
        <w:t xml:space="preserve">; </w:t>
      </w:r>
      <w:r>
        <w:rPr>
          <w:lang w:val="pt_PT" w:bidi="pt_PT"/>
        </w:rPr>
        <w:t>31.9–10</w:t>
      </w:r>
      <w:r>
        <w:rPr>
          <w:lang w:val="pt_PT" w:bidi="pt_PT"/>
        </w:rPr>
        <w:t xml:space="preserve">; </w:t>
      </w:r>
      <w:r>
        <w:rPr>
          <w:lang w:val="pt_PT" w:bidi="pt_PT"/>
        </w:rPr>
        <w:t>69.26</w:t>
      </w:r>
      <w:r>
        <w:rPr>
          <w:lang w:val="pt_PT" w:bidi="pt_PT"/>
        </w:rPr>
        <w:t xml:space="preserve">; </w:t>
      </w:r>
      <w:r>
        <w:rPr>
          <w:lang w:val="pt_PT" w:bidi="pt_PT"/>
        </w:rPr>
        <w:t>73.21</w:t>
      </w:r>
      <w:r>
        <w:rPr>
          <w:lang w:val="pt_PT" w:bidi="pt_PT"/>
        </w:rPr>
        <w:t xml:space="preserve">; </w:t>
      </w:r>
      <w:r>
        <w:rPr>
          <w:lang w:val="pt_PT" w:bidi="pt_PT"/>
        </w:rPr>
        <w:t>95.10</w:t>
      </w:r>
      <w:r>
        <w:rPr>
          <w:lang w:val="pt_PT" w:bidi="pt_PT"/>
        </w:rPr>
        <w:t xml:space="preserve">; </w:t>
      </w:r>
      <w:r>
        <w:rPr>
          <w:lang w:val="pt_PT" w:bidi="pt_PT"/>
        </w:rPr>
        <w:t>112.10</w:t>
      </w:r>
      <w:r>
        <w:rPr>
          <w:lang w:val="pt_PT" w:bidi="pt_PT"/>
        </w:rPr>
        <w:t>). O livro de Lamentações é dedicado à expressão de tristeza, e os profetas em geral falam de julgamento porque Israel havia entristecido um Deus santo.</w:t>
      </w:r>
    </w:p>
    <w:p>
      <w:pPr/>
      <w:r>
        <w:rPr>
          <w:lang w:val="pt_PT" w:bidi="pt_PT"/>
        </w:rPr>
      </w:r>
      <w:r>
        <w:rPr>
          <w:lang w:val="pt_PT" w:bidi="pt_PT"/>
        </w:rPr>
        <w:t>Jesus experimentou tristeza e angústia (</w:t>
      </w:r>
      <w:r>
        <w:rPr>
          <w:lang w:val="pt_PT" w:bidi="pt_PT"/>
        </w:rPr>
        <w:t>Mc 3.5</w:t>
      </w:r>
      <w:r>
        <w:rPr>
          <w:lang w:val="pt_PT" w:bidi="pt_PT"/>
        </w:rPr>
        <w:t xml:space="preserve">; </w:t>
      </w:r>
      <w:r>
        <w:rPr>
          <w:lang w:val="pt_PT" w:bidi="pt_PT"/>
        </w:rPr>
        <w:t>Jo 11.33</w:t>
      </w:r>
      <w:r>
        <w:rPr>
          <w:lang w:val="pt_PT" w:bidi="pt_PT"/>
        </w:rPr>
        <w:t>), incluindo o choro pela morte de um amigo (</w:t>
      </w:r>
      <w:r>
        <w:rPr>
          <w:lang w:val="pt_PT" w:bidi="pt_PT"/>
        </w:rPr>
        <w:t>Jo 11.35</w:t>
      </w:r>
      <w:r>
        <w:rPr>
          <w:lang w:val="pt_PT" w:bidi="pt_PT"/>
        </w:rPr>
        <w:t>). Os judeus aparentemente se entristeciam quando os apóstolos ensinavam sobre Cristo (</w:t>
      </w:r>
      <w:r>
        <w:rPr>
          <w:lang w:val="pt_PT" w:bidi="pt_PT"/>
        </w:rPr>
        <w:t>Atos 4.2</w:t>
      </w:r>
      <w:r>
        <w:rPr>
          <w:lang w:val="pt_PT" w:bidi="pt_PT"/>
        </w:rPr>
        <w:t>). O apóstolo Paulo instruiu os crentes a não entristecer uns aos outros (</w:t>
      </w:r>
      <w:r>
        <w:rPr>
          <w:lang w:val="pt_PT" w:bidi="pt_PT"/>
        </w:rPr>
        <w:t>Rm 14.15</w:t>
      </w:r>
      <w:r>
        <w:rPr>
          <w:lang w:val="pt_PT" w:bidi="pt_PT"/>
        </w:rPr>
        <w:t>) e não queria causar qualquer tristeza (</w:t>
      </w:r>
      <w:r>
        <w:rPr>
          <w:lang w:val="pt_PT" w:bidi="pt_PT"/>
        </w:rPr>
        <w:t>2Co 2.1–5</w:t>
      </w:r>
      <w:r>
        <w:rPr>
          <w:lang w:val="pt_PT" w:bidi="pt_PT"/>
        </w:rPr>
        <w:t>). Acima de tudo, o crente não deve entristecer o Espírito Santo (</w:t>
      </w:r>
      <w:r>
        <w:rPr>
          <w:lang w:val="pt_PT" w:bidi="pt_PT"/>
        </w:rPr>
        <w:t>Ef 4.30</w:t>
      </w:r>
      <w:r>
        <w:rPr>
          <w:lang w:val="pt_PT" w:bidi="pt_PT"/>
        </w:rPr>
        <w:t>). Um crente pode, é claro, experimentar tristeza e sofrimento em um mundo estranho (</w:t>
      </w:r>
      <w:r>
        <w:rPr>
          <w:lang w:val="pt_PT" w:bidi="pt_PT"/>
        </w:rPr>
        <w:t>1Pe 2.19</w:t>
      </w:r>
      <w:r>
        <w:rPr>
          <w:lang w:val="pt_PT" w:bidi="pt_PT"/>
        </w:rPr>
        <w:t>). Nos tempos bíblicos, a tristeza recebia expressão especial em um momento de morte por meio de gritos, lamentos e choro (</w:t>
      </w:r>
      <w:r>
        <w:rPr>
          <w:lang w:val="pt_PT" w:bidi="pt_PT"/>
        </w:rPr>
        <w:t>Jr 9.17–18</w:t>
      </w:r>
      <w:r>
        <w:rPr>
          <w:lang w:val="pt_PT" w:bidi="pt_PT"/>
        </w:rPr>
        <w:t xml:space="preserve">; </w:t>
      </w:r>
      <w:r>
        <w:rPr>
          <w:lang w:val="pt_PT" w:bidi="pt_PT"/>
        </w:rPr>
        <w:t>Am 5.16</w:t>
      </w:r>
      <w:r>
        <w:rPr>
          <w:lang w:val="pt_PT" w:bidi="pt_PT"/>
        </w:rPr>
        <w:t xml:space="preserve">; </w:t>
      </w:r>
      <w:r>
        <w:rPr>
          <w:lang w:val="pt_PT" w:bidi="pt_PT"/>
        </w:rPr>
        <w:t>Mc 5.38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Luto</w:t>
      </w:r>
      <w:r>
        <w:rPr>
          <w:lang w:val="pt_PT" w:bidi="pt_PT"/>
        </w:rPr>
        <w:t>.</w:t>
      </w:r>
      <w:r>
        <w:rPr>
          <w:lang w:val="pt_PT" w:bidi="pt_PT"/>
        </w:rPr>
      </w:r>
      <w:r>
        <w:rPr>
          <w:lang w:val="pt_PT" w:bidi="pt_PT"/>
        </w:rPr>
      </w:r>
    </w:p>
    <w:p>
      <w:pPr/>
      <w:r>
        <w:rPr>
          <w:lang w:val="pt_PT" w:bidi="pt_PT"/>
        </w:rPr>
      </w:r>
    </w:p>
    <w:p>
      <w:pPr>
        <w:pStyle w:val="Heading2"/>
      </w:pPr>
      <w:r>
        <w:rPr>
          <w:lang w:val="pt_PT" w:bidi="pt_PT"/>
        </w:rPr>
        <w:t>Trôade</w:t>
      </w:r>
      <w:r>
        <w:rPr>
          <w:lang w:val="pt_PT" w:bidi="pt_PT"/>
        </w:rPr>
      </w:r>
    </w:p>
    <w:p>
      <w:pPr/>
      <w:r>
        <w:rPr>
          <w:lang w:val="pt_PT" w:bidi="pt_PT"/>
        </w:rPr>
      </w:r>
      <w:r>
        <w:rPr>
          <w:lang w:val="pt_PT" w:bidi="pt_PT"/>
        </w:rPr>
        <w:t>Uma cidade nos tempos antigos estava localizada no que hoje é a Turquia. Situava-se a 16,1 quilômetros ao sul de Troia. Troia era famosa como o local onde ocorreu a Guerra de Troia, sobre a qual o antigo poeta Homero escreveu. Tanto Troia quanto Trôade foram construídas em uma área chamada Planície de Trôade, que se estendia por cerca de 16,1 quilômetros ao longo do mar. O apóstolo Paulo viajou de Trôade para a Macedônia após receber uma visão em que um homem dizia: “Venha para a Macedônia e ajude-nos” (</w:t>
      </w:r>
      <w:r>
        <w:rPr>
          <w:lang w:val="pt_PT" w:bidi="pt_PT"/>
        </w:rPr>
        <w:t>At 16.9</w:t>
      </w:r>
      <w:r>
        <w:rPr>
          <w:lang w:val="pt_PT" w:bidi="pt_PT"/>
        </w:rPr>
        <w:t>).</w:t>
      </w:r>
    </w:p>
    <w:p>
      <w:pPr>
        <w:pStyle w:val="Heading3"/>
      </w:pPr>
      <w:r>
        <w:rPr>
          <w:lang w:val="pt_PT" w:bidi="pt_PT"/>
        </w:rPr>
        <w:t>História primitiva</w:t>
      </w:r>
    </w:p>
    <w:p>
      <w:pPr/>
      <w:r>
        <w:rPr>
          <w:lang w:val="pt_PT" w:bidi="pt_PT"/>
        </w:rPr>
      </w:r>
      <w:r>
        <w:rPr>
          <w:lang w:val="pt_PT" w:bidi="pt_PT"/>
        </w:rPr>
        <w:t>Por volta de 300 a.C., o rei selêucida Antígono fundou a cidade e a nomeou em sua homenagem. Mais tarde, o nome da cidade mudou para Alexandria Trôade em honra a Alexandre, o Grande, que havia passado por Trôade em busca dos persas. A cidade tornou-se uma colônia romana quando o poder romano substituiu os gregos. Segundo alguns estudiosos, Júlio César imaginou Trôade como sua capital oriental. Mais tarde, Constantino, o Grande, inicialmente considerou torná-la sua capital antes de Bizâncio (Constantinopla).</w:t>
      </w:r>
    </w:p>
    <w:p>
      <w:pPr>
        <w:pStyle w:val="Heading3"/>
      </w:pPr>
      <w:r>
        <w:rPr>
          <w:lang w:val="pt_PT" w:bidi="pt_PT"/>
        </w:rPr>
        <w:t>Visitas de Paulo a Trôade</w:t>
      </w:r>
    </w:p>
    <w:p>
      <w:pPr/>
      <w:r>
        <w:rPr>
          <w:lang w:val="pt_PT" w:bidi="pt_PT"/>
        </w:rPr>
      </w:r>
      <w:r>
        <w:rPr>
          <w:lang w:val="pt_PT" w:bidi="pt_PT"/>
        </w:rPr>
        <w:t>Trôade era um importante porto marítimo na época de Paulo, pois era a rota mais fácil e curta da Ásia para a Europa.</w:t>
      </w:r>
    </w:p>
    <w:p>
      <w:pPr/>
      <w:r>
        <w:rPr>
          <w:lang w:val="pt_PT" w:bidi="pt_PT"/>
        </w:rPr>
      </w:r>
      <w:r>
        <w:rPr>
          <w:lang w:val="pt_PT" w:bidi="pt_PT"/>
        </w:rPr>
        <w:t>Na segunda viagem missionária, Paulo e Silas chegaram a Trôade. Isso ocorreu "depois que o Espírito Santo os impediu de falar a palavra na província da Ásia" (</w:t>
      </w:r>
      <w:r>
        <w:rPr>
          <w:lang w:val="pt_PT" w:bidi="pt_PT"/>
        </w:rPr>
        <w:t>At 16.6</w:t>
      </w:r>
      <w:r>
        <w:rPr>
          <w:lang w:val="pt_PT" w:bidi="pt_PT"/>
        </w:rPr>
        <w:t>). Esta viagem à Europa não é enfatizada em Atos. No entanto, muitos estudiosos acreditam que essa curta viagem teve grande importância histórica. Eles comparam sua significância à invasão da Grã-Bretanha por Júlio César. Após essa visão, Paulo e Silas partiram de Trôade e passaram pela ilha de Samotrácia. Então, desembarcaram em Neápolis (atual Kavala), sua primeira parada na Europa (v.</w:t>
      </w:r>
      <w:r>
        <w:rPr>
          <w:lang w:val="pt_PT" w:bidi="pt_PT"/>
        </w:rPr>
        <w:t>11</w:t>
      </w:r>
      <w:r>
        <w:rPr>
          <w:lang w:val="pt_PT" w:bidi="pt_PT"/>
        </w:rPr>
        <w:t>).</w:t>
      </w:r>
    </w:p>
    <w:p>
      <w:pPr/>
      <w:r>
        <w:rPr>
          <w:lang w:val="pt_PT" w:bidi="pt_PT"/>
        </w:rPr>
      </w:r>
      <w:r>
        <w:rPr>
          <w:lang w:val="pt_PT" w:bidi="pt_PT"/>
        </w:rPr>
        <w:t>Sabemos que alguém deve ter estabelecido uma igreja em Trôade devido a eventos descritos posteriormente. Paulo concluiu sua missão em Éfeso e, em seguida, pregou o evangelho em Troas (</w:t>
      </w:r>
      <w:r>
        <w:rPr>
          <w:lang w:val="pt_PT" w:bidi="pt_PT"/>
        </w:rPr>
        <w:t>2Co 2.12</w:t>
      </w:r>
      <w:r>
        <w:rPr>
          <w:lang w:val="pt_PT" w:bidi="pt_PT"/>
        </w:rPr>
        <w:t>). A caminho de Jerusalém pela última vez, Paulo parou em Trôade, onde pregou até depois da meia-noite. Um dos jovens adormeceu profundamente, caiu de uma janela e morreu, mas Paulo o ressuscitou. Depois, Paulo continuou ensinando até de manhã (</w:t>
      </w:r>
      <w:r>
        <w:rPr>
          <w:lang w:val="pt_PT" w:bidi="pt_PT"/>
        </w:rPr>
        <w:t>At 20.6–12</w:t>
      </w:r>
      <w:r>
        <w:rPr>
          <w:lang w:val="pt_PT" w:bidi="pt_PT"/>
        </w:rPr>
        <w:t>).</w:t>
      </w:r>
    </w:p>
    <w:p>
      <w:pPr/>
      <w:r>
        <w:rPr>
          <w:lang w:val="pt_PT" w:bidi="pt_PT"/>
        </w:rPr>
      </w:r>
      <w:r>
        <w:rPr>
          <w:lang w:val="pt_PT" w:bidi="pt_PT"/>
        </w:rPr>
        <w:t>Paulo visitou Trôade novamente. Parece que foi quando ele foi preso lá. Ele deixou para trás um manto e papéis. Em sua segunda carta a Timóteo, Paulo pede que ele traga esses itens para ele em sua prisão em Roma (</w:t>
      </w:r>
      <w:r>
        <w:rPr>
          <w:lang w:val="pt_PT" w:bidi="pt_PT"/>
        </w:rPr>
        <w:t>2Tm 4.13</w:t>
      </w:r>
      <w:r>
        <w:rPr>
          <w:lang w:val="pt_PT" w:bidi="pt_PT"/>
        </w:rPr>
        <w:t>).</w:t>
      </w:r>
      <w:r>
        <w:rPr>
          <w:lang w:val="pt_PT" w:bidi="pt_PT"/>
        </w:rPr>
      </w:r>
      <w:r>
        <w:rPr>
          <w:lang w:val="pt_PT" w:bidi="pt_PT"/>
        </w:rPr>
      </w:r>
    </w:p>
    <w:p>
      <w:pPr/>
      <w:r>
        <w:rPr>
          <w:lang w:val="pt_PT" w:bidi="pt_PT"/>
        </w:rPr>
      </w:r>
    </w:p>
    <w:p>
      <w:pPr>
        <w:pStyle w:val="Heading2"/>
      </w:pPr>
      <w:r>
        <w:rPr>
          <w:lang w:val="pt_PT" w:bidi="pt_PT"/>
        </w:rPr>
        <w:t>Trófimo</w:t>
      </w:r>
      <w:r>
        <w:rPr>
          <w:lang w:val="pt_PT" w:bidi="pt_PT"/>
        </w:rPr>
      </w:r>
    </w:p>
    <w:p>
      <w:pPr/>
      <w:r>
        <w:rPr>
          <w:lang w:val="pt_PT" w:bidi="pt_PT"/>
        </w:rPr>
      </w:r>
      <w:r>
        <w:rPr>
          <w:lang w:val="pt_PT" w:bidi="pt_PT"/>
        </w:rPr>
        <w:t>Um cristão da província da Ásia. Ele acompanhou Paulo em sua viagem final a Jerusalém (</w:t>
      </w:r>
      <w:r>
        <w:rPr>
          <w:lang w:val="pt_PT" w:bidi="pt_PT"/>
        </w:rPr>
        <w:t>At 20.4</w:t>
      </w:r>
      <w:r>
        <w:rPr>
          <w:lang w:val="pt_PT" w:bidi="pt_PT"/>
        </w:rPr>
        <w:t>). Alguns judeus viram Trófimo, o efésio, com Paulo em Jerusalém e presumiram que Paulo o havia levado ao templo. Como Trófimo não era judeu, eles o acusaram de profanar o templo (</w:t>
      </w:r>
      <w:r>
        <w:rPr>
          <w:lang w:val="pt_PT" w:bidi="pt_PT"/>
        </w:rPr>
        <w:t>21.28–29</w:t>
      </w:r>
      <w:r>
        <w:rPr>
          <w:lang w:val="pt_PT" w:bidi="pt_PT"/>
        </w:rPr>
        <w:t>). Esta falsa acusação se tornou a desculpa para prender e encarcerar Paulo.</w:t>
      </w:r>
    </w:p>
    <w:p>
      <w:pPr/>
      <w:r>
        <w:rPr>
          <w:lang w:val="pt_PT" w:bidi="pt_PT"/>
        </w:rPr>
      </w:r>
      <w:r>
        <w:rPr>
          <w:lang w:val="pt_PT" w:bidi="pt_PT"/>
        </w:rPr>
        <w:t>Trófimo estava viajando com Paulo como um dos representantes da igreja asiática. Eles o haviam selecionado para supervisionar a coleta para a igreja de Jerusalém. Trófimo provavelmente foi um dos crentes que viajaram com Tito para entregar a Segunda aos Coríntios (</w:t>
      </w:r>
      <w:r>
        <w:rPr>
          <w:lang w:val="pt_PT" w:bidi="pt_PT"/>
        </w:rPr>
        <w:t>2Co 8.16–24</w:t>
      </w:r>
      <w:r>
        <w:rPr>
          <w:lang w:val="pt_PT" w:bidi="pt_PT"/>
        </w:rPr>
        <w:t xml:space="preserve">). De acordo com </w:t>
      </w:r>
      <w:r>
        <w:rPr>
          <w:lang w:val="pt_PT" w:bidi="pt_PT"/>
        </w:rPr>
        <w:t>2 Timóteo 4.20</w:t>
      </w:r>
      <w:r>
        <w:rPr>
          <w:lang w:val="pt_PT" w:bidi="pt_PT"/>
        </w:rPr>
        <w:t>, Trófimo acompanhou Paulo antes de sua prisão final em Roma. No entanto, Trófimo ficou em Mileto por causa de uma doença. A tradição sugere que o Imperador Nero ordenou que Trófimo fosse morto por decapitação.</w:t>
      </w:r>
      <w:r>
        <w:rPr>
          <w:lang w:val="pt_PT" w:bidi="pt_PT"/>
        </w:rPr>
      </w:r>
      <w:r>
        <w:rPr>
          <w:lang w:val="pt_PT" w:bidi="pt_PT"/>
        </w:rPr>
      </w:r>
    </w:p>
    <w:p>
      <w:pPr/>
      <w:r>
        <w:rPr>
          <w:lang w:val="pt_PT" w:bidi="pt_PT"/>
        </w:rPr>
      </w:r>
    </w:p>
    <w:p>
      <w:pPr>
        <w:pStyle w:val="Heading2"/>
      </w:pPr>
      <w:r>
        <w:rPr>
          <w:lang w:val="pt_PT" w:bidi="pt_PT"/>
        </w:rPr>
        <w:t>Trogílio</w:t>
      </w:r>
      <w:r>
        <w:rPr>
          <w:lang w:val="pt_PT" w:bidi="pt_PT"/>
        </w:rPr>
      </w:r>
    </w:p>
    <w:p>
      <w:pPr/>
      <w:r>
        <w:rPr>
          <w:lang w:val="pt_PT" w:bidi="pt_PT"/>
        </w:rPr>
      </w:r>
      <w:r>
        <w:rPr>
          <w:lang w:val="pt_PT" w:bidi="pt_PT"/>
        </w:rPr>
        <w:t xml:space="preserve">Trogílio é uma área rochosa no mar entre a ilha de Samos e a cidade de Mileto. Em </w:t>
      </w:r>
      <w:r>
        <w:rPr>
          <w:lang w:val="pt_PT" w:bidi="pt_PT"/>
        </w:rPr>
        <w:t>Atos 20.15</w:t>
      </w:r>
      <w:r>
        <w:rPr>
          <w:lang w:val="pt_PT" w:bidi="pt_PT"/>
        </w:rPr>
        <w:t>, algumas cópias antigas da Bíblia mencionam que o navio de Paulo parou neste local durante sua viagem a Jerusalém, perto do final de sua terceira viagem missionária. Como Trogílio é uma porção de terra que se projeta no mar entre Samos e Mileto, seria razoável que um navio à vela tivesse parado lá para passar a noite.</w:t>
      </w:r>
    </w:p>
    <w:p>
      <w:pPr/>
      <w:r>
        <w:rPr>
          <w:lang w:val="pt_PT" w:bidi="pt_PT"/>
        </w:rPr>
      </w:r>
      <w:r>
        <w:rPr>
          <w:lang w:val="pt_PT" w:bidi="pt_PT"/>
        </w:rPr>
        <w:t>No entanto, a maioria dos estudiosos que examinam manuscritos antigos da Bíblia acredita que a frase "ficando em Trogílio" (que aparece na Almeida Revista e Corrigida) foi adicionada ao texto bíblico posteriormente e não fazia parte do escrito original.</w:t>
      </w:r>
      <w:r>
        <w:rPr>
          <w:lang w:val="pt_PT" w:bidi="pt_PT"/>
        </w:rPr>
      </w:r>
      <w:r>
        <w:rPr>
          <w:lang w:val="pt_PT" w:bidi="pt_PT"/>
        </w:rPr>
      </w:r>
    </w:p>
    <w:p>
      <w:pPr/>
      <w:r>
        <w:rPr>
          <w:lang w:val="pt_PT" w:bidi="pt_PT"/>
        </w:rPr>
      </w:r>
    </w:p>
    <w:p>
      <w:pPr>
        <w:pStyle w:val="Heading2"/>
      </w:pPr>
      <w:r>
        <w:rPr>
          <w:lang w:val="pt_PT" w:bidi="pt_PT"/>
        </w:rPr>
        <w:t>Trombeta</w:t>
      </w:r>
      <w:r>
        <w:rPr>
          <w:lang w:val="pt_PT" w:bidi="pt_PT"/>
        </w:rPr>
      </w:r>
    </w:p>
    <w:p>
      <w:pPr/>
      <w:r>
        <w:rPr>
          <w:lang w:val="pt_PT" w:bidi="pt_PT"/>
        </w:rPr>
      </w:r>
      <w:r>
        <w:rPr>
          <w:i/>
          <w:lang w:val="pt_PT" w:bidi="pt_PT"/>
        </w:rPr>
        <w:t xml:space="preserve">Veja </w:t>
      </w:r>
      <w:r>
        <w:rPr>
          <w:lang w:val="pt_PT" w:bidi="pt_PT"/>
        </w:rPr>
        <w:t>Instrumentos musicais (trombetas de prata)</w:t>
      </w:r>
      <w:r>
        <w:rPr>
          <w:lang w:val="pt_PT" w:bidi="pt_PT"/>
        </w:rPr>
        <w:t>.</w:t>
      </w:r>
      <w:r>
        <w:rPr>
          <w:lang w:val="pt_PT" w:bidi="pt_PT"/>
        </w:rPr>
      </w:r>
      <w:r>
        <w:rPr>
          <w:lang w:val="pt_PT" w:bidi="pt_PT"/>
        </w:rPr>
      </w:r>
    </w:p>
    <w:p>
      <w:pPr/>
      <w:r>
        <w:rPr>
          <w:lang w:val="pt_PT" w:bidi="pt_PT"/>
        </w:rPr>
      </w:r>
    </w:p>
    <w:p>
      <w:pPr>
        <w:pStyle w:val="Heading2"/>
      </w:pPr>
      <w:r>
        <w:rPr>
          <w:lang w:val="pt_PT" w:bidi="pt_PT"/>
        </w:rPr>
        <w:t>Troncos</w:t>
      </w:r>
      <w:r>
        <w:rPr>
          <w:lang w:val="pt_PT" w:bidi="pt_PT"/>
        </w:rPr>
      </w:r>
    </w:p>
    <w:p>
      <w:pPr/>
      <w:r>
        <w:rPr>
          <w:lang w:val="pt_PT" w:bidi="pt_PT"/>
        </w:rPr>
      </w:r>
      <w:r>
        <w:rPr>
          <w:lang w:val="pt_PT" w:bidi="pt_PT"/>
        </w:rPr>
        <w:t>Uma forma comum de punição e confinamento nos tempos bíblicos (</w:t>
      </w:r>
      <w:r>
        <w:rPr>
          <w:lang w:val="pt_PT" w:bidi="pt_PT"/>
        </w:rPr>
        <w:t>2Cr 16.10</w:t>
      </w:r>
      <w:r>
        <w:rPr>
          <w:lang w:val="pt_PT" w:bidi="pt_PT"/>
        </w:rPr>
        <w:t xml:space="preserve">; </w:t>
      </w:r>
      <w:r>
        <w:rPr>
          <w:lang w:val="pt_PT" w:bidi="pt_PT"/>
        </w:rPr>
        <w:t>At 16.24</w:t>
      </w:r>
      <w:r>
        <w:rPr>
          <w:lang w:val="pt_PT" w:bidi="pt_PT"/>
        </w:rPr>
        <w:t>). Os troncos eram estruturas de madeira com buracos para prender os pés, mãos ou pescoço de um prisioneiro. Isso impedia o movimento e causava grande desconforto.</w:t>
      </w:r>
    </w:p>
    <w:p>
      <w:pPr/>
      <w:r>
        <w:rPr>
          <w:lang w:val="pt_PT" w:bidi="pt_PT"/>
        </w:rPr>
      </w:r>
      <w:r>
        <w:rPr>
          <w:i/>
          <w:lang w:val="pt_PT" w:bidi="pt_PT"/>
        </w:rPr>
        <w:t>Veja</w:t>
      </w:r>
      <w:r>
        <w:rPr>
          <w:lang w:val="pt_PT" w:bidi="pt_PT"/>
        </w:rPr>
        <w:t xml:space="preserve"> </w:t>
      </w:r>
      <w:r>
        <w:rPr>
          <w:lang w:val="pt_PT" w:bidi="pt_PT"/>
        </w:rPr>
        <w:t>Direito penal e punição</w:t>
      </w:r>
      <w:r>
        <w:rPr>
          <w:lang w:val="pt_PT" w:bidi="pt_PT"/>
        </w:rPr>
        <w:t>.</w:t>
      </w:r>
      <w:r>
        <w:rPr>
          <w:lang w:val="pt_PT" w:bidi="pt_PT"/>
        </w:rPr>
      </w:r>
      <w:r>
        <w:rPr>
          <w:lang w:val="pt_PT" w:bidi="pt_PT"/>
        </w:rPr>
      </w:r>
    </w:p>
    <w:p>
      <w:pPr/>
      <w:r>
        <w:rPr>
          <w:lang w:val="pt_PT" w:bidi="pt_PT"/>
        </w:rPr>
      </w:r>
    </w:p>
    <w:p>
      <w:pPr>
        <w:pStyle w:val="Heading2"/>
      </w:pPr>
      <w:r>
        <w:rPr>
          <w:lang w:val="pt_PT" w:bidi="pt_PT"/>
        </w:rPr>
        <w:t>Trono</w:t>
      </w:r>
      <w:r>
        <w:rPr>
          <w:lang w:val="pt_PT" w:bidi="pt_PT"/>
        </w:rPr>
      </w:r>
    </w:p>
    <w:p>
      <w:pPr/>
      <w:r>
        <w:rPr>
          <w:lang w:val="pt_PT" w:bidi="pt_PT"/>
        </w:rPr>
      </w:r>
      <w:r>
        <w:rPr>
          <w:lang w:val="pt_PT" w:bidi="pt_PT"/>
        </w:rPr>
        <w:t>Uma cadeira cerimonial elevada simboliza a importância e autoridade de seu ocupante. À medida que a palavra "trono" se espalhou, tornou-se um símbolo de realeza e passou a significar o próprio reino. Quando Faraó fez de José vice-rei, ele disse: "Somente em relação ao trono serei maior do que você" (</w:t>
      </w:r>
      <w:r>
        <w:rPr>
          <w:lang w:val="pt_PT" w:bidi="pt_PT"/>
        </w:rPr>
        <w:t>Gn 41.40</w:t>
      </w:r>
      <w:r>
        <w:rPr>
          <w:lang w:val="pt_PT" w:bidi="pt_PT"/>
        </w:rPr>
        <w:t>). O estabelecimento de Davi como rei de Israel foi equivalente ao estabelecimento do trono de Davi (</w:t>
      </w:r>
      <w:r>
        <w:rPr>
          <w:lang w:val="pt_PT" w:bidi="pt_PT"/>
        </w:rPr>
        <w:t>2Sm 3.10</w:t>
      </w:r>
      <w:r>
        <w:rPr>
          <w:lang w:val="pt_PT" w:bidi="pt_PT"/>
        </w:rPr>
        <w:t>). Ocupando o trono indicava sucessão à realeza (</w:t>
      </w:r>
      <w:r>
        <w:rPr>
          <w:lang w:val="pt_PT" w:bidi="pt_PT"/>
        </w:rPr>
        <w:t>1Rs 1.46</w:t>
      </w:r>
      <w:r>
        <w:rPr>
          <w:lang w:val="pt_PT" w:bidi="pt_PT"/>
        </w:rPr>
        <w:t>).</w:t>
      </w:r>
    </w:p>
    <w:p>
      <w:pPr/>
      <w:r>
        <w:rPr>
          <w:lang w:val="pt_PT" w:bidi="pt_PT"/>
        </w:rPr>
      </w:r>
      <w:r>
        <w:rPr>
          <w:lang w:val="pt_PT" w:bidi="pt_PT"/>
        </w:rPr>
        <w:t>Apenas um trono é descrito em detalhe no Antigo Testamento, o trono de Salomão (</w:t>
      </w:r>
      <w:r>
        <w:rPr>
          <w:lang w:val="pt_PT" w:bidi="pt_PT"/>
        </w:rPr>
        <w:t>1Rs 10.18–20</w:t>
      </w:r>
      <w:r>
        <w:rPr>
          <w:lang w:val="pt_PT" w:bidi="pt_PT"/>
        </w:rPr>
        <w:t xml:space="preserve">; </w:t>
      </w:r>
      <w:r>
        <w:rPr>
          <w:lang w:val="pt_PT" w:bidi="pt_PT"/>
        </w:rPr>
        <w:t>2Cr 9.17–19</w:t>
      </w:r>
      <w:r>
        <w:rPr>
          <w:lang w:val="pt_PT" w:bidi="pt_PT"/>
        </w:rPr>
        <w:t>). A descrição e os monumentos antigos mostram tronos. Eles sugerem a aparência do trono de Israel. Um assento elevado com seis degraus levando até ele, o trono era parcialmente feito de marfim e revestido com ouro. O trono tinha um encosto e braços. Havia estátuas de leões ao lado dele e seis estátuas semelhantes em cada lado dos degraus. Embora não mencionado na descrição do Antigo Testamento, um escabelo era uma parte indispensável do trono (</w:t>
      </w:r>
      <w:r>
        <w:rPr>
          <w:lang w:val="pt_PT" w:bidi="pt_PT"/>
        </w:rPr>
        <w:t>Is 66.1</w:t>
      </w:r>
      <w:r>
        <w:rPr>
          <w:lang w:val="pt_PT" w:bidi="pt_PT"/>
        </w:rPr>
        <w:t>).</w:t>
      </w:r>
    </w:p>
    <w:p>
      <w:pPr/>
      <w:r>
        <w:rPr>
          <w:lang w:val="pt_PT" w:bidi="pt_PT"/>
        </w:rPr>
      </w:r>
      <w:r>
        <w:rPr>
          <w:lang w:val="pt_PT" w:bidi="pt_PT"/>
        </w:rPr>
        <w:t xml:space="preserve">O termo hebraico </w:t>
      </w:r>
      <w:r>
        <w:rPr>
          <w:i/>
          <w:lang w:val="pt_PT" w:bidi="pt_PT"/>
        </w:rPr>
        <w:t>kisseh</w:t>
      </w:r>
      <w:r>
        <w:rPr>
          <w:lang w:val="pt_PT" w:bidi="pt_PT"/>
        </w:rPr>
        <w:t xml:space="preserve"> é usado como um assento de honra para qualquer pessoa distinta:</w:t>
      </w:r>
    </w:p>
    <w:p>
      <w:pPr>
        <w:pStyle w:val="ListBullet"/>
        <w:spacing w:line="240" w:lineRule="auto"/>
        <w:ind w:left="720"/>
      </w:pPr>
      <w:r>
        <w:rPr>
          <w:lang w:val="pt_PT" w:bidi="pt_PT"/>
        </w:rPr>
      </w:r>
      <w:r>
        <w:rPr>
          <w:lang w:val="pt_PT" w:bidi="pt_PT"/>
        </w:rPr>
        <w:t>Um sacerdote (</w:t>
      </w:r>
      <w:r>
        <w:rPr>
          <w:lang w:val="pt_PT" w:bidi="pt_PT"/>
        </w:rPr>
        <w:t>1Sm 4.13,18</w:t>
      </w:r>
      <w:r>
        <w:rPr>
          <w:lang w:val="pt_PT" w:bidi="pt_PT"/>
        </w:rPr>
        <w:t>);</w:t>
      </w:r>
    </w:p>
    <w:p>
      <w:pPr>
        <w:pStyle w:val="ListBullet"/>
        <w:spacing w:line="240" w:lineRule="auto"/>
        <w:ind w:left="720"/>
      </w:pPr>
      <w:r>
        <w:rPr>
          <w:lang w:val="pt_PT" w:bidi="pt_PT"/>
        </w:rPr>
      </w:r>
      <w:r>
        <w:rPr>
          <w:lang w:val="pt_PT" w:bidi="pt_PT"/>
        </w:rPr>
        <w:t>Um governante (</w:t>
      </w:r>
      <w:r>
        <w:rPr>
          <w:lang w:val="pt_PT" w:bidi="pt_PT"/>
        </w:rPr>
        <w:t>Sl 94.20</w:t>
      </w:r>
      <w:r>
        <w:rPr>
          <w:lang w:val="pt_PT" w:bidi="pt_PT"/>
        </w:rPr>
        <w:t>);</w:t>
      </w:r>
    </w:p>
    <w:p>
      <w:pPr>
        <w:pStyle w:val="ListBullet"/>
        <w:spacing w:line="240" w:lineRule="auto"/>
        <w:ind w:left="720"/>
      </w:pPr>
      <w:r>
        <w:rPr>
          <w:lang w:val="pt_PT" w:bidi="pt_PT"/>
        </w:rPr>
      </w:r>
      <w:r>
        <w:rPr>
          <w:lang w:val="pt_PT" w:bidi="pt_PT"/>
        </w:rPr>
        <w:t>Um oficial militar (</w:t>
      </w:r>
      <w:r>
        <w:rPr>
          <w:lang w:val="pt_PT" w:bidi="pt_PT"/>
        </w:rPr>
        <w:t>Jr 1.15</w:t>
      </w:r>
      <w:r>
        <w:rPr>
          <w:lang w:val="pt_PT" w:bidi="pt_PT"/>
        </w:rPr>
        <w:t>);</w:t>
      </w:r>
    </w:p>
    <w:p>
      <w:pPr>
        <w:pStyle w:val="ListBullet"/>
        <w:spacing w:line="240" w:lineRule="auto"/>
        <w:ind w:left="720"/>
      </w:pPr>
      <w:r>
        <w:rPr>
          <w:lang w:val="pt_PT" w:bidi="pt_PT"/>
        </w:rPr>
      </w:r>
      <w:r>
        <w:rPr>
          <w:lang w:val="pt_PT" w:bidi="pt_PT"/>
        </w:rPr>
        <w:t>Um hóspede favorecido (</w:t>
      </w:r>
      <w:r>
        <w:rPr>
          <w:lang w:val="pt_PT" w:bidi="pt_PT"/>
        </w:rPr>
        <w:t>2Rs 4.10</w:t>
      </w:r>
      <w:r>
        <w:rPr>
          <w:lang w:val="pt_PT" w:bidi="pt_PT"/>
        </w:rPr>
        <w:t>).</w:t>
      </w:r>
    </w:p>
    <w:p>
      <w:pPr/>
      <w:r>
        <w:rPr>
          <w:lang w:val="pt_PT" w:bidi="pt_PT"/>
        </w:rPr>
      </w:r>
      <w:r>
        <w:rPr>
          <w:lang w:val="pt_PT" w:bidi="pt_PT"/>
        </w:rPr>
        <w:t>Refere-se principalmente à cadeira de um rei a partir da qual ele governava. O Antigo Testamento menciona os tronos de reis estrangeiros (</w:t>
      </w:r>
      <w:r>
        <w:rPr>
          <w:lang w:val="pt_PT" w:bidi="pt_PT"/>
        </w:rPr>
        <w:t>Êx 11.5</w:t>
      </w:r>
      <w:r>
        <w:rPr>
          <w:lang w:val="pt_PT" w:bidi="pt_PT"/>
        </w:rPr>
        <w:t xml:space="preserve">; </w:t>
      </w:r>
      <w:r>
        <w:rPr>
          <w:lang w:val="pt_PT" w:bidi="pt_PT"/>
        </w:rPr>
        <w:t>Jr 43.10</w:t>
      </w:r>
      <w:r>
        <w:rPr>
          <w:lang w:val="pt_PT" w:bidi="pt_PT"/>
        </w:rPr>
        <w:t xml:space="preserve">; </w:t>
      </w:r>
      <w:r>
        <w:rPr>
          <w:lang w:val="pt_PT" w:bidi="pt_PT"/>
        </w:rPr>
        <w:t>Jn 3.6</w:t>
      </w:r>
      <w:r>
        <w:rPr>
          <w:lang w:val="pt_PT" w:bidi="pt_PT"/>
        </w:rPr>
        <w:t>). Enfatiza especialmente o trono de Israel e o trono de Davi.</w:t>
      </w:r>
    </w:p>
    <w:p>
      <w:pPr/>
      <w:r>
        <w:rPr>
          <w:lang w:val="pt_PT" w:bidi="pt_PT"/>
        </w:rPr>
      </w:r>
      <w:r>
        <w:rPr>
          <w:lang w:val="pt_PT" w:bidi="pt_PT"/>
        </w:rPr>
        <w:t>O Deus de Israel é descrito metaforicamente como sentado em um trono (</w:t>
      </w:r>
      <w:r>
        <w:rPr>
          <w:lang w:val="pt_PT" w:bidi="pt_PT"/>
        </w:rPr>
        <w:t>Is 66.1</w:t>
      </w:r>
      <w:r>
        <w:rPr>
          <w:lang w:val="pt_PT" w:bidi="pt_PT"/>
        </w:rPr>
        <w:t>). Muitos profetas descrevem visões de Deus em um trono:</w:t>
      </w:r>
    </w:p>
    <w:p>
      <w:pPr>
        <w:pStyle w:val="ListBullet"/>
        <w:spacing w:line="240" w:lineRule="auto"/>
        <w:ind w:left="720"/>
      </w:pPr>
      <w:r>
        <w:rPr>
          <w:lang w:val="pt_PT" w:bidi="pt_PT"/>
        </w:rPr>
      </w:r>
      <w:r>
        <w:rPr>
          <w:lang w:val="pt_PT" w:bidi="pt_PT"/>
        </w:rPr>
        <w:t>Micaías (</w:t>
      </w:r>
      <w:r>
        <w:rPr>
          <w:lang w:val="pt_PT" w:bidi="pt_PT"/>
        </w:rPr>
        <w:t>1Rs 22.19</w:t>
      </w:r>
      <w:r>
        <w:rPr>
          <w:lang w:val="pt_PT" w:bidi="pt_PT"/>
        </w:rPr>
        <w:t>);</w:t>
      </w:r>
    </w:p>
    <w:p>
      <w:pPr>
        <w:pStyle w:val="ListBullet"/>
        <w:spacing w:line="240" w:lineRule="auto"/>
        <w:ind w:left="720"/>
      </w:pPr>
      <w:r>
        <w:rPr>
          <w:lang w:val="pt_PT" w:bidi="pt_PT"/>
        </w:rPr>
      </w:r>
      <w:r>
        <w:rPr>
          <w:lang w:val="pt_PT" w:bidi="pt_PT"/>
        </w:rPr>
        <w:t>Isaías (</w:t>
      </w:r>
      <w:r>
        <w:rPr>
          <w:lang w:val="pt_PT" w:bidi="pt_PT"/>
        </w:rPr>
        <w:t>Is 6.1–3</w:t>
      </w:r>
      <w:r>
        <w:rPr>
          <w:lang w:val="pt_PT" w:bidi="pt_PT"/>
        </w:rPr>
        <w:t>);</w:t>
      </w:r>
    </w:p>
    <w:p>
      <w:pPr>
        <w:pStyle w:val="ListBullet"/>
        <w:spacing w:line="240" w:lineRule="auto"/>
        <w:ind w:left="720"/>
      </w:pPr>
      <w:r>
        <w:rPr>
          <w:lang w:val="pt_PT" w:bidi="pt_PT"/>
        </w:rPr>
      </w:r>
      <w:r>
        <w:rPr>
          <w:lang w:val="pt_PT" w:bidi="pt_PT"/>
        </w:rPr>
        <w:t>Ezequiel (</w:t>
      </w:r>
      <w:r>
        <w:rPr>
          <w:lang w:val="pt_PT" w:bidi="pt_PT"/>
        </w:rPr>
        <w:t>Ez 1.4–28</w:t>
      </w:r>
      <w:r>
        <w:rPr>
          <w:lang w:val="pt_PT" w:bidi="pt_PT"/>
        </w:rPr>
        <w:t xml:space="preserve">; </w:t>
      </w:r>
      <w:r>
        <w:rPr>
          <w:lang w:val="pt_PT" w:bidi="pt_PT"/>
        </w:rPr>
        <w:t>10.1</w:t>
      </w:r>
      <w:r>
        <w:rPr>
          <w:lang w:val="pt_PT" w:bidi="pt_PT"/>
        </w:rPr>
        <w:t>);</w:t>
      </w:r>
    </w:p>
    <w:p>
      <w:pPr>
        <w:pStyle w:val="ListBullet"/>
        <w:spacing w:line="240" w:lineRule="auto"/>
        <w:ind w:left="720"/>
      </w:pPr>
      <w:r>
        <w:rPr>
          <w:lang w:val="pt_PT" w:bidi="pt_PT"/>
        </w:rPr>
      </w:r>
      <w:r>
        <w:rPr>
          <w:lang w:val="pt_PT" w:bidi="pt_PT"/>
        </w:rPr>
        <w:t>Daniel (</w:t>
      </w:r>
      <w:r>
        <w:rPr>
          <w:lang w:val="pt_PT" w:bidi="pt_PT"/>
        </w:rPr>
        <w:t>Dn 7.9–10</w:t>
      </w:r>
      <w:r>
        <w:rPr>
          <w:lang w:val="pt_PT" w:bidi="pt_PT"/>
        </w:rPr>
        <w:t>).</w:t>
      </w:r>
    </w:p>
    <w:p>
      <w:pPr/>
      <w:r>
        <w:rPr>
          <w:lang w:val="pt_PT" w:bidi="pt_PT"/>
        </w:rPr>
      </w:r>
      <w:r>
        <w:rPr>
          <w:lang w:val="pt_PT" w:bidi="pt_PT"/>
        </w:rPr>
        <w:t xml:space="preserve">Mais tarde, a visão de Ezequiel sobre o trono de Deus teve grande importância no "misticismo do trono" judaico. Em </w:t>
      </w:r>
      <w:r>
        <w:rPr>
          <w:lang w:val="pt_PT" w:bidi="pt_PT"/>
        </w:rPr>
        <w:t>Apocalipse 4</w:t>
      </w:r>
      <w:r>
        <w:rPr>
          <w:lang w:val="pt_PT" w:bidi="pt_PT"/>
        </w:rPr>
        <w:t>, o trono de Deus é rodeado pelos 24 tronos dos anciãos. Um arco-íris de esmeralda e sete tochas o cercam. Um mar de cristal está à frente, com quatro criaturas vivas de cada lado.</w:t>
      </w:r>
    </w:p>
    <w:p>
      <w:pPr/>
      <w:r>
        <w:rPr>
          <w:lang w:val="pt_PT" w:bidi="pt_PT"/>
        </w:rPr>
      </w:r>
      <w:r>
        <w:rPr>
          <w:lang w:val="pt_PT" w:bidi="pt_PT"/>
        </w:rPr>
        <w:t>O trono de Deus geralmente está no céu (</w:t>
      </w:r>
      <w:r>
        <w:rPr>
          <w:lang w:val="pt_PT" w:bidi="pt_PT"/>
        </w:rPr>
        <w:t>Sl 11.4</w:t>
      </w:r>
      <w:r>
        <w:rPr>
          <w:lang w:val="pt_PT" w:bidi="pt_PT"/>
        </w:rPr>
        <w:t xml:space="preserve">; </w:t>
      </w:r>
      <w:r>
        <w:rPr>
          <w:lang w:val="pt_PT" w:bidi="pt_PT"/>
        </w:rPr>
        <w:t>Mt 5.34</w:t>
      </w:r>
      <w:r>
        <w:rPr>
          <w:lang w:val="pt_PT" w:bidi="pt_PT"/>
        </w:rPr>
        <w:t>). Mas, o trono de Deus também é descrito como estando em:</w:t>
      </w:r>
    </w:p>
    <w:p>
      <w:pPr>
        <w:pStyle w:val="ListBullet"/>
        <w:spacing w:line="240" w:lineRule="auto"/>
        <w:ind w:left="720"/>
      </w:pPr>
      <w:r>
        <w:rPr>
          <w:lang w:val="pt_PT" w:bidi="pt_PT"/>
        </w:rPr>
      </w:r>
      <w:r>
        <w:rPr>
          <w:lang w:val="pt_PT" w:bidi="pt_PT"/>
        </w:rPr>
        <w:t>Jerusalém (</w:t>
      </w:r>
      <w:r>
        <w:rPr>
          <w:lang w:val="pt_PT" w:bidi="pt_PT"/>
        </w:rPr>
        <w:t>Jr 3.17</w:t>
      </w:r>
      <w:r>
        <w:rPr>
          <w:lang w:val="pt_PT" w:bidi="pt_PT"/>
        </w:rPr>
        <w:t>);</w:t>
      </w:r>
    </w:p>
    <w:p>
      <w:pPr>
        <w:pStyle w:val="ListBullet"/>
        <w:spacing w:line="240" w:lineRule="auto"/>
        <w:ind w:left="720"/>
      </w:pPr>
      <w:r>
        <w:rPr>
          <w:lang w:val="pt_PT" w:bidi="pt_PT"/>
        </w:rPr>
      </w:r>
      <w:r>
        <w:rPr>
          <w:lang w:val="pt_PT" w:bidi="pt_PT"/>
        </w:rPr>
        <w:t>O templo (</w:t>
      </w:r>
      <w:r>
        <w:rPr>
          <w:lang w:val="pt_PT" w:bidi="pt_PT"/>
        </w:rPr>
        <w:t>Ez 43.6–7</w:t>
      </w:r>
      <w:r>
        <w:rPr>
          <w:lang w:val="pt_PT" w:bidi="pt_PT"/>
        </w:rPr>
        <w:t>);</w:t>
      </w:r>
    </w:p>
    <w:p>
      <w:pPr>
        <w:pStyle w:val="ListBullet"/>
        <w:spacing w:line="240" w:lineRule="auto"/>
        <w:ind w:left="720"/>
      </w:pPr>
      <w:r>
        <w:rPr>
          <w:lang w:val="pt_PT" w:bidi="pt_PT"/>
        </w:rPr>
      </w:r>
      <w:r>
        <w:rPr>
          <w:lang w:val="pt_PT" w:bidi="pt_PT"/>
        </w:rPr>
        <w:t>Israel (</w:t>
      </w:r>
      <w:r>
        <w:rPr>
          <w:lang w:val="pt_PT" w:bidi="pt_PT"/>
        </w:rPr>
        <w:t>Jr 14.21</w:t>
      </w:r>
      <w:r>
        <w:rPr>
          <w:lang w:val="pt_PT" w:bidi="pt_PT"/>
        </w:rPr>
        <w:t>).</w:t>
      </w:r>
    </w:p>
    <w:p>
      <w:pPr/>
      <w:r>
        <w:rPr>
          <w:lang w:val="pt_PT" w:bidi="pt_PT"/>
        </w:rPr>
      </w:r>
      <w:r>
        <w:rPr>
          <w:lang w:val="pt_PT" w:bidi="pt_PT"/>
        </w:rPr>
        <w:t>O conceito do trono de Cristo é raro no Antigo Testamento (</w:t>
      </w:r>
      <w:r>
        <w:rPr>
          <w:lang w:val="pt_PT" w:bidi="pt_PT"/>
        </w:rPr>
        <w:t>Is 9.7</w:t>
      </w:r>
      <w:r>
        <w:rPr>
          <w:lang w:val="pt_PT" w:bidi="pt_PT"/>
        </w:rPr>
        <w:t xml:space="preserve">; </w:t>
      </w:r>
      <w:r>
        <w:rPr>
          <w:lang w:val="pt_PT" w:bidi="pt_PT"/>
        </w:rPr>
        <w:t>Jr 17.25</w:t>
      </w:r>
      <w:r>
        <w:rPr>
          <w:lang w:val="pt_PT" w:bidi="pt_PT"/>
        </w:rPr>
        <w:t>), mas comum no Novo Testamento (</w:t>
      </w:r>
      <w:r>
        <w:rPr>
          <w:lang w:val="pt_PT" w:bidi="pt_PT"/>
        </w:rPr>
        <w:t>Lc 1.32</w:t>
      </w:r>
      <w:r>
        <w:rPr>
          <w:lang w:val="pt_PT" w:bidi="pt_PT"/>
        </w:rPr>
        <w:t xml:space="preserve">; </w:t>
      </w:r>
      <w:r>
        <w:rPr>
          <w:lang w:val="pt_PT" w:bidi="pt_PT"/>
        </w:rPr>
        <w:t>At 2.30</w:t>
      </w:r>
      <w:r>
        <w:rPr>
          <w:lang w:val="pt_PT" w:bidi="pt_PT"/>
        </w:rPr>
        <w:t>). Este trono simboliza a realeza e autoridade de Cristo.</w:t>
      </w:r>
      <w:r>
        <w:rPr>
          <w:lang w:val="pt_PT" w:bidi="pt_PT"/>
        </w:rPr>
      </w:r>
      <w:r>
        <w:rPr>
          <w:lang w:val="pt_PT" w:bidi="pt_PT"/>
        </w:rPr>
      </w:r>
    </w:p>
    <w:p>
      <w:pPr/>
      <w:r>
        <w:rPr>
          <w:lang w:val="pt_PT" w:bidi="pt_PT"/>
        </w:rPr>
      </w:r>
    </w:p>
    <w:p>
      <w:pPr>
        <w:pStyle w:val="Heading2"/>
      </w:pPr>
      <w:r>
        <w:rPr>
          <w:lang w:val="pt_PT" w:bidi="pt_PT"/>
        </w:rPr>
        <w:t>Trono do julgamento</w:t>
      </w:r>
      <w:r>
        <w:rPr>
          <w:lang w:val="pt_PT" w:bidi="pt_PT"/>
        </w:rPr>
      </w:r>
    </w:p>
    <w:p>
      <w:pPr/>
      <w:r>
        <w:rPr>
          <w:lang w:val="pt_PT" w:bidi="pt_PT"/>
        </w:rPr>
      </w:r>
      <w:r>
        <w:rPr>
          <w:lang w:val="pt_PT" w:bidi="pt_PT"/>
        </w:rPr>
        <w:t>O lugar diante do qual as pessoas prestarão contas de suas vidas a Deus.</w:t>
      </w:r>
    </w:p>
    <w:p>
      <w:pPr>
        <w:pStyle w:val="Heading3"/>
      </w:pPr>
      <w:r>
        <w:rPr>
          <w:lang w:val="pt_PT" w:bidi="pt_PT"/>
        </w:rPr>
        <w:t>No Antigo Testamento</w:t>
      </w:r>
    </w:p>
    <w:p>
      <w:pPr/>
      <w:r>
        <w:rPr>
          <w:lang w:val="pt_PT" w:bidi="pt_PT"/>
        </w:rPr>
      </w:r>
      <w:r>
        <w:rPr>
          <w:lang w:val="pt_PT" w:bidi="pt_PT"/>
        </w:rPr>
        <w:t>O conceito de julgamento divino no Novo Testamento tem origem no Antigo Testamento. No Antigo Testamento, Deus é visto como o Juiz de todo o mundo, especialmente de seu próprio povo.</w:t>
      </w:r>
    </w:p>
    <w:p>
      <w:pPr/>
      <w:r>
        <w:rPr>
          <w:lang w:val="pt_PT" w:bidi="pt_PT"/>
        </w:rPr>
      </w:r>
      <w:r>
        <w:rPr>
          <w:lang w:val="pt_PT" w:bidi="pt_PT"/>
        </w:rPr>
        <w:t>Quando Abraão pediu a Deus para poupar a cidade de Sodoma, ele se referiu a Deus como "o juiz do mundo inteiro" (</w:t>
      </w:r>
      <w:r>
        <w:rPr>
          <w:lang w:val="pt_PT" w:bidi="pt_PT"/>
        </w:rPr>
        <w:t>Gn 18.25</w:t>
      </w:r>
      <w:r>
        <w:rPr>
          <w:lang w:val="pt_PT" w:bidi="pt_PT"/>
        </w:rPr>
        <w:t>). O papel de Moisés como juiz sobre os israelitas baseava-se na crença de que Deus estava dando julgamentos através dele. Uma relação semelhante existia entre Deus e os juízes que lideraram Israel após a conquista da terra prometida. Essa compreensão de Deus como Juiz é claramente vista na mensagem de Jefté ao rei de Amom: “O Senhor é o juiz. Ele decidirá hoje entre os israelitas e os amonitas” (</w:t>
      </w:r>
      <w:r>
        <w:rPr>
          <w:lang w:val="pt_PT" w:bidi="pt_PT"/>
        </w:rPr>
        <w:t>Jz 11.27</w:t>
      </w:r>
      <w:r>
        <w:rPr>
          <w:lang w:val="pt_PT" w:bidi="pt_PT"/>
        </w:rPr>
        <w:t>). Quando Deus chamou Samuel, ele lhe disse que Ele (Deus) julgaria a casa de Eli.</w:t>
      </w:r>
    </w:p>
    <w:p>
      <w:pPr/>
      <w:r>
        <w:rPr>
          <w:lang w:val="pt_PT" w:bidi="pt_PT"/>
        </w:rPr>
      </w:r>
      <w:r>
        <w:rPr>
          <w:lang w:val="pt_PT" w:bidi="pt_PT"/>
        </w:rPr>
        <w:t xml:space="preserve">A ideia de Deus como o Juiz de seu povo é comum nos Salmos e Profetas. Em </w:t>
      </w:r>
      <w:r>
        <w:rPr>
          <w:lang w:val="pt_PT" w:bidi="pt_PT"/>
        </w:rPr>
        <w:t>Salmo 9.4</w:t>
      </w:r>
      <w:r>
        <w:rPr>
          <w:lang w:val="pt_PT" w:bidi="pt_PT"/>
        </w:rPr>
        <w:t>, Davi disse de Deus: “Tu és um juiz justo e, sentado no teu trono, fizeste justiça, julgando a meu favor”. Ele continuou: “Mas o Senhor é Rei para sempre. Sentado no seu trono, ele faz os seus julgamentos. Deus governa o mundo com justiça e julga os povos de acordo com o que é direito” (</w:t>
      </w:r>
      <w:r>
        <w:rPr>
          <w:lang w:val="pt_PT" w:bidi="pt_PT"/>
        </w:rPr>
        <w:t>Salmo 9.7–8</w:t>
      </w:r>
      <w:r>
        <w:rPr>
          <w:lang w:val="pt_PT" w:bidi="pt_PT"/>
        </w:rPr>
        <w:t>). Isaías descreveu um tempo futuro quando Deus julgará as nações (</w:t>
      </w:r>
      <w:r>
        <w:rPr>
          <w:lang w:val="pt_PT" w:bidi="pt_PT"/>
        </w:rPr>
        <w:t>Is 2.4</w:t>
      </w:r>
      <w:r>
        <w:rPr>
          <w:lang w:val="pt_PT" w:bidi="pt_PT"/>
        </w:rPr>
        <w:t>). Joel também falou de Deus como o Juiz das nações (</w:t>
      </w:r>
      <w:r>
        <w:rPr>
          <w:lang w:val="pt_PT" w:bidi="pt_PT"/>
        </w:rPr>
        <w:t>Jl 3.12</w:t>
      </w:r>
      <w:r>
        <w:rPr>
          <w:lang w:val="pt_PT" w:bidi="pt_PT"/>
        </w:rPr>
        <w:t>).</w:t>
      </w:r>
    </w:p>
    <w:p>
      <w:pPr>
        <w:pStyle w:val="Heading3"/>
      </w:pPr>
      <w:r>
        <w:rPr>
          <w:lang w:val="pt_PT" w:bidi="pt_PT"/>
        </w:rPr>
        <w:t>No Novo Testamento</w:t>
      </w:r>
    </w:p>
    <w:p>
      <w:pPr/>
      <w:r>
        <w:rPr>
          <w:lang w:val="pt_PT" w:bidi="pt_PT"/>
        </w:rPr>
      </w:r>
      <w:r>
        <w:rPr>
          <w:lang w:val="pt_PT" w:bidi="pt_PT"/>
        </w:rPr>
        <w:t xml:space="preserve">Essas declarações do Antigo Testamento formam o pano de fundo para o entendimento do Novo Testamento sobre o tribunal de Deus ou de Cristo. A imagem de um tribunal veio da prática romana, onde o julgamento ocorria em uma plataforma (em grego, </w:t>
      </w:r>
      <w:r>
        <w:rPr>
          <w:i/>
          <w:lang w:val="pt_PT" w:bidi="pt_PT"/>
        </w:rPr>
        <w:t>bema</w:t>
      </w:r>
      <w:r>
        <w:rPr>
          <w:lang w:val="pt_PT" w:bidi="pt_PT"/>
        </w:rPr>
        <w:t>) ou tribunal, de onde um juiz ouviria e decidiria casos. É por isso que a maioria das referências do Novo Testamento a um tribunal ocorre quando Jesus ou o apóstolo Paulo foi levado perante uma autoridade governante. Por exemplo, Pilatos sentou-se em seu tribunal quando julgou Jesus (</w:t>
      </w:r>
      <w:r>
        <w:rPr>
          <w:lang w:val="pt_PT" w:bidi="pt_PT"/>
        </w:rPr>
        <w:t>Mt 27.19</w:t>
      </w:r>
      <w:r>
        <w:rPr>
          <w:lang w:val="pt_PT" w:bidi="pt_PT"/>
        </w:rPr>
        <w:t xml:space="preserve">; cp. </w:t>
      </w:r>
      <w:r>
        <w:rPr>
          <w:lang w:val="pt_PT" w:bidi="pt_PT"/>
        </w:rPr>
        <w:t>Jo 19.13</w:t>
      </w:r>
      <w:r>
        <w:rPr>
          <w:lang w:val="pt_PT" w:bidi="pt_PT"/>
        </w:rPr>
        <w:t xml:space="preserve">; </w:t>
      </w:r>
      <w:r>
        <w:rPr>
          <w:lang w:val="pt_PT" w:bidi="pt_PT"/>
        </w:rPr>
        <w:t>At 18.12,16–17</w:t>
      </w:r>
      <w:r>
        <w:rPr>
          <w:lang w:val="pt_PT" w:bidi="pt_PT"/>
        </w:rPr>
        <w:t xml:space="preserve">; </w:t>
      </w:r>
      <w:r>
        <w:rPr>
          <w:lang w:val="pt_PT" w:bidi="pt_PT"/>
        </w:rPr>
        <w:t>25.6,10,17</w:t>
      </w:r>
      <w:r>
        <w:rPr>
          <w:lang w:val="pt_PT" w:bidi="pt_PT"/>
        </w:rPr>
        <w:t>).</w:t>
      </w:r>
    </w:p>
    <w:p>
      <w:pPr/>
      <w:r>
        <w:rPr>
          <w:lang w:val="pt_PT" w:bidi="pt_PT"/>
        </w:rPr>
      </w:r>
      <w:r>
        <w:rPr>
          <w:lang w:val="pt_PT" w:bidi="pt_PT"/>
        </w:rPr>
        <w:t xml:space="preserve">Duas passagens do Novo Testamento falam diretamente sobre o tribunal de Deus ou de Cristo: </w:t>
      </w:r>
      <w:r>
        <w:rPr>
          <w:lang w:val="pt_PT" w:bidi="pt_PT"/>
        </w:rPr>
        <w:t>Romanos 14.10</w:t>
      </w:r>
      <w:r>
        <w:rPr>
          <w:lang w:val="pt_PT" w:bidi="pt_PT"/>
        </w:rPr>
        <w:t xml:space="preserve"> e </w:t>
      </w:r>
      <w:r>
        <w:rPr>
          <w:lang w:val="pt_PT" w:bidi="pt_PT"/>
        </w:rPr>
        <w:t>2 Coríntios 5.10</w:t>
      </w:r>
      <w:r>
        <w:rPr>
          <w:lang w:val="pt_PT" w:bidi="pt_PT"/>
        </w:rPr>
        <w:t xml:space="preserve">. Em </w:t>
      </w:r>
      <w:r>
        <w:rPr>
          <w:lang w:val="pt_PT" w:bidi="pt_PT"/>
        </w:rPr>
        <w:t>Romanos 14.10</w:t>
      </w:r>
      <w:r>
        <w:rPr>
          <w:lang w:val="pt_PT" w:bidi="pt_PT"/>
        </w:rPr>
        <w:t xml:space="preserve">, Paulo abordou a questão urgente da unidade dentro da igreja — unidade baseada na aceitação amorosa daqueles com diferentes opiniões sobre como a fé afeta a vida diária. Paulo instou tanto os cristãos judeus quanto os gentios a aceitarem uns aos outros, apesar das diferenças sobre comer certos alimentos e observar certos dias. Ele os lembrou de que todos devem, eventualmente, comparecer diante do tribunal de Deus para prestar contas de como viveram. Como Deus é o Juiz supremo, os cristãos não devem julgar uns aos outros. Da mesma forma, em </w:t>
      </w:r>
      <w:r>
        <w:rPr>
          <w:lang w:val="pt_PT" w:bidi="pt_PT"/>
        </w:rPr>
        <w:t>2 Coríntios 5</w:t>
      </w:r>
      <w:r>
        <w:rPr>
          <w:lang w:val="pt_PT" w:bidi="pt_PT"/>
        </w:rPr>
        <w:t>, Paulo explicou por que os cristãos se esforçam para agradar ao Senhor: todos devem comparecer diante do tribunal de Cristo para serem recompensados por suas ações. O tribunal de Cristo ou de Deus, portanto, representa a responsabilidade final do cristão.</w:t>
      </w:r>
    </w:p>
    <w:p>
      <w:pPr/>
      <w:r>
        <w:rPr>
          <w:lang w:val="pt_PT" w:bidi="pt_PT"/>
        </w:rPr>
      </w:r>
      <w:r>
        <w:rPr>
          <w:i/>
          <w:lang w:val="pt_PT" w:bidi="pt_PT"/>
        </w:rPr>
        <w:t>Veja também</w:t>
      </w:r>
      <w:r>
        <w:rPr>
          <w:lang w:val="pt_PT" w:bidi="pt_PT"/>
        </w:rPr>
        <w:t xml:space="preserve"> </w:t>
      </w:r>
      <w:r>
        <w:rPr>
          <w:lang w:val="pt_PT" w:bidi="pt_PT"/>
        </w:rPr>
        <w:t>Bema</w:t>
      </w:r>
      <w:r>
        <w:rPr>
          <w:lang w:val="pt_PT" w:bidi="pt_PT"/>
        </w:rPr>
        <w:t xml:space="preserve">; </w:t>
      </w:r>
      <w:r>
        <w:rPr>
          <w:lang w:val="pt_PT" w:bidi="pt_PT"/>
        </w:rPr>
        <w:t>Julgamento</w:t>
      </w:r>
      <w:r>
        <w:rPr>
          <w:lang w:val="pt_PT" w:bidi="pt_PT"/>
        </w:rPr>
        <w:t xml:space="preserve">; </w:t>
      </w:r>
      <w:r>
        <w:rPr>
          <w:lang w:val="pt_PT" w:bidi="pt_PT"/>
        </w:rPr>
        <w:t>Juízo Final</w:t>
      </w:r>
      <w:r>
        <w:rPr>
          <w:lang w:val="pt_PT" w:bidi="pt_PT"/>
        </w:rPr>
        <w:t xml:space="preserve">; </w:t>
      </w:r>
      <w:r>
        <w:rPr>
          <w:lang w:val="pt_PT" w:bidi="pt_PT"/>
        </w:rPr>
        <w:t>Segunda vinda de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Trovão, Filhos Do</w:t>
      </w:r>
      <w:r>
        <w:rPr>
          <w:lang w:val="pt_PT" w:bidi="pt_PT"/>
        </w:rPr>
      </w:r>
    </w:p>
    <w:p>
      <w:pPr/>
      <w:r>
        <w:rPr>
          <w:lang w:val="pt_PT" w:bidi="pt_PT"/>
        </w:rPr>
      </w:r>
      <w:r>
        <w:rPr>
          <w:lang w:val="pt_PT" w:bidi="pt_PT"/>
        </w:rPr>
        <w:t>Tradução da palavra “Boanerges”, o sobrenome dado por Jesus a Tiago e João (</w:t>
      </w:r>
      <w:r>
        <w:rPr>
          <w:lang w:val="pt_PT" w:bidi="pt_PT"/>
        </w:rPr>
        <w:t>Mc 3.17</w:t>
      </w:r>
      <w:r>
        <w:rPr>
          <w:lang w:val="pt_PT" w:bidi="pt_PT"/>
        </w:rPr>
        <w:t xml:space="preserve">). </w:t>
      </w:r>
      <w:r>
        <w:rPr>
          <w:i/>
          <w:lang w:val="pt_PT" w:bidi="pt_PT"/>
        </w:rPr>
        <w:t>Ver</w:t>
      </w:r>
      <w:r>
        <w:rPr>
          <w:lang w:val="pt_PT" w:bidi="pt_PT"/>
        </w:rPr>
        <w:t xml:space="preserve"> </w:t>
      </w:r>
      <w:r>
        <w:rPr>
          <w:lang w:val="pt_PT" w:bidi="pt_PT"/>
        </w:rPr>
        <w:t>Boanerges</w:t>
      </w:r>
      <w:r>
        <w:rPr>
          <w:lang w:val="pt_PT" w:bidi="pt_PT"/>
        </w:rPr>
        <w:t>.</w:t>
      </w:r>
      <w:r>
        <w:rPr>
          <w:lang w:val="pt_PT" w:bidi="pt_PT"/>
        </w:rPr>
      </w:r>
      <w:r>
        <w:rPr>
          <w:lang w:val="pt_PT" w:bidi="pt_PT"/>
        </w:rPr>
      </w:r>
    </w:p>
    <w:p>
      <w:pPr/>
      <w:r>
        <w:rPr>
          <w:lang w:val="pt_PT" w:bidi="pt_PT"/>
        </w:rPr>
      </w:r>
    </w:p>
    <w:p>
      <w:pPr>
        <w:pStyle w:val="Heading2"/>
      </w:pPr>
      <w:r>
        <w:rPr>
          <w:lang w:val="pt_PT" w:bidi="pt_PT"/>
        </w:rPr>
        <w:t>Tubal</w:t>
      </w:r>
      <w:r>
        <w:rPr>
          <w:lang w:val="pt_PT" w:bidi="pt_PT"/>
        </w:rPr>
      </w:r>
    </w:p>
    <w:p>
      <w:pPr/>
      <w:r>
        <w:rPr>
          <w:lang w:val="pt_PT" w:bidi="pt_PT"/>
        </w:rPr>
      </w:r>
      <w:r>
        <w:rPr>
          <w:lang w:val="pt_PT" w:bidi="pt_PT"/>
        </w:rPr>
        <w:t>Quinto dos filhos listados de Jafé na tabela das nações (</w:t>
      </w:r>
      <w:r>
        <w:rPr>
          <w:lang w:val="pt_PT" w:bidi="pt_PT"/>
        </w:rPr>
        <w:t>Gn 10.2</w:t>
      </w:r>
      <w:r>
        <w:rPr>
          <w:lang w:val="pt_PT" w:bidi="pt_PT"/>
        </w:rPr>
        <w:t xml:space="preserve">; </w:t>
      </w:r>
      <w:r>
        <w:rPr>
          <w:lang w:val="pt_PT" w:bidi="pt_PT"/>
        </w:rPr>
        <w:t>1Cr 1.5</w:t>
      </w:r>
      <w:r>
        <w:rPr>
          <w:lang w:val="pt_PT" w:bidi="pt_PT"/>
        </w:rPr>
        <w:t>). Tubal mais tarde ganhou importância nos escritos proféticos de Isaías e Ezequiel como uma das nações que seriam julgadas por ameaçar o povo de Deus (</w:t>
      </w:r>
      <w:r>
        <w:rPr>
          <w:lang w:val="pt_PT" w:bidi="pt_PT"/>
        </w:rPr>
        <w:t>Is 66.19</w:t>
      </w:r>
      <w:r>
        <w:rPr>
          <w:lang w:val="pt_PT" w:bidi="pt_PT"/>
        </w:rPr>
        <w:t xml:space="preserve">; </w:t>
      </w:r>
      <w:r>
        <w:rPr>
          <w:lang w:val="pt_PT" w:bidi="pt_PT"/>
        </w:rPr>
        <w:t>Ez 27.13</w:t>
      </w:r>
      <w:r>
        <w:rPr>
          <w:lang w:val="pt_PT" w:bidi="pt_PT"/>
        </w:rPr>
        <w:t xml:space="preserve">; </w:t>
      </w:r>
      <w:r>
        <w:rPr>
          <w:lang w:val="pt_PT" w:bidi="pt_PT"/>
        </w:rPr>
        <w:t>32.26</w:t>
      </w:r>
      <w:r>
        <w:rPr>
          <w:lang w:val="pt_PT" w:bidi="pt_PT"/>
        </w:rPr>
        <w:t xml:space="preserve">; </w:t>
      </w:r>
      <w:r>
        <w:rPr>
          <w:lang w:val="pt_PT" w:bidi="pt_PT"/>
        </w:rPr>
        <w:t>38.2–3</w:t>
      </w:r>
      <w:r>
        <w:rPr>
          <w:lang w:val="pt_PT" w:bidi="pt_PT"/>
        </w:rPr>
        <w:t xml:space="preserve">; </w:t>
      </w:r>
      <w:r>
        <w:rPr>
          <w:lang w:val="pt_PT" w:bidi="pt_PT"/>
        </w:rPr>
        <w:t>39.1</w:t>
      </w:r>
      <w:r>
        <w:rPr>
          <w:lang w:val="pt_PT" w:bidi="pt_PT"/>
        </w:rPr>
        <w:t>). Tubal é tipicamente mencionado com Javã e Mesaque como nações do norte ou nações das regiões costeiras (</w:t>
      </w:r>
      <w:r>
        <w:rPr>
          <w:lang w:val="pt_PT" w:bidi="pt_PT"/>
        </w:rPr>
        <w:t>Is 66.19</w:t>
      </w:r>
      <w:r>
        <w:rPr>
          <w:lang w:val="pt_PT" w:bidi="pt_PT"/>
        </w:rPr>
        <w:t xml:space="preserve">; </w:t>
      </w:r>
      <w:r>
        <w:rPr>
          <w:lang w:val="pt_PT" w:bidi="pt_PT"/>
        </w:rPr>
        <w:t>Ez 38.2</w:t>
      </w:r>
      <w:r>
        <w:rPr>
          <w:lang w:val="pt_PT" w:bidi="pt_PT"/>
        </w:rPr>
        <w:t>). O fato de Tubal ter negociado com Tiro (</w:t>
      </w:r>
      <w:r>
        <w:rPr>
          <w:lang w:val="pt_PT" w:bidi="pt_PT"/>
        </w:rPr>
        <w:t>Ez 27.13</w:t>
      </w:r>
      <w:r>
        <w:rPr>
          <w:lang w:val="pt_PT" w:bidi="pt_PT"/>
        </w:rPr>
        <w:t>) apoia a premissa de que Tubal estava localizado em uma região costeira. Além dessa evidência escassa, é difícil determinar a identificação étnica precisa ou a localização de Tubal. Foi identificado com os citas, os ibéricos, a região entre os mares Negro e Cáspio, Tessália e várias tribos hititas.</w:t>
      </w:r>
      <w:r>
        <w:rPr>
          <w:lang w:val="pt_PT" w:bidi="pt_PT"/>
        </w:rPr>
      </w:r>
      <w:r>
        <w:rPr>
          <w:lang w:val="pt_PT" w:bidi="pt_PT"/>
        </w:rPr>
      </w:r>
    </w:p>
    <w:p>
      <w:pPr/>
      <w:r>
        <w:rPr>
          <w:lang w:val="pt_PT" w:bidi="pt_PT"/>
        </w:rPr>
      </w:r>
    </w:p>
    <w:p>
      <w:pPr>
        <w:pStyle w:val="Heading2"/>
      </w:pPr>
      <w:r>
        <w:rPr>
          <w:lang w:val="pt_PT" w:bidi="pt_PT"/>
        </w:rPr>
        <w:t>Tubalcaim</w:t>
      </w:r>
      <w:r>
        <w:rPr>
          <w:lang w:val="pt_PT" w:bidi="pt_PT"/>
        </w:rPr>
      </w:r>
    </w:p>
    <w:p>
      <w:pPr/>
      <w:r>
        <w:rPr>
          <w:lang w:val="pt_PT" w:bidi="pt_PT"/>
        </w:rPr>
      </w:r>
      <w:r>
        <w:rPr>
          <w:lang w:val="pt_PT" w:bidi="pt_PT"/>
        </w:rPr>
        <w:t>Filho de Lameque por sua esposa Zila (</w:t>
      </w:r>
      <w:r>
        <w:rPr>
          <w:lang w:val="pt_PT" w:bidi="pt_PT"/>
        </w:rPr>
        <w:t>Gn 4.22</w:t>
      </w:r>
      <w:r>
        <w:rPr>
          <w:lang w:val="pt_PT" w:bidi="pt_PT"/>
        </w:rPr>
        <w:t xml:space="preserve">). Ele era “um forjador de todos os instrumentos de bronze e ferro”. Embora o texto não afirme que ele foi o primeiro ou o “pai” de todos os ferreiros, muitos estudiosos acreditam que o texto originalmente fazia um paralelo com os versículos </w:t>
      </w:r>
      <w:r>
        <w:rPr>
          <w:lang w:val="pt_PT" w:bidi="pt_PT"/>
        </w:rPr>
        <w:t>20</w:t>
      </w:r>
      <w:r>
        <w:rPr>
          <w:lang w:val="pt_PT" w:bidi="pt_PT"/>
        </w:rPr>
        <w:t xml:space="preserve"> e </w:t>
      </w:r>
      <w:r>
        <w:rPr>
          <w:lang w:val="pt_PT" w:bidi="pt_PT"/>
        </w:rPr>
        <w:t>21</w:t>
      </w:r>
      <w:r>
        <w:rPr>
          <w:lang w:val="pt_PT" w:bidi="pt_PT"/>
        </w:rPr>
        <w:t xml:space="preserve"> para implicar que ele foi o primeiro.</w:t>
      </w:r>
      <w:r>
        <w:rPr>
          <w:lang w:val="pt_PT" w:bidi="pt_PT"/>
        </w:rPr>
      </w:r>
      <w:r>
        <w:rPr>
          <w:lang w:val="pt_PT" w:bidi="pt_PT"/>
        </w:rPr>
      </w:r>
    </w:p>
    <w:p>
      <w:pPr/>
      <w:r>
        <w:rPr>
          <w:lang w:val="pt_PT" w:bidi="pt_PT"/>
        </w:rPr>
      </w:r>
    </w:p>
    <w:p>
      <w:pPr>
        <w:pStyle w:val="Heading2"/>
      </w:pPr>
      <w:r>
        <w:rPr>
          <w:lang w:val="pt_PT" w:bidi="pt_PT"/>
        </w:rPr>
        <w:t>Tuberculose</w:t>
      </w:r>
      <w:r>
        <w:rPr>
          <w:lang w:val="pt_PT" w:bidi="pt_PT"/>
        </w:rPr>
      </w:r>
    </w:p>
    <w:p>
      <w:pPr/>
      <w:r>
        <w:rPr>
          <w:lang w:val="pt_PT" w:bidi="pt_PT"/>
        </w:rPr>
      </w:r>
      <w:r>
        <w:rPr>
          <w:lang w:val="pt_PT" w:bidi="pt_PT"/>
        </w:rPr>
        <w:t>Um termo médico que se refere à tuberculose dos pulmões (uma infecção causada por bactérias). A palavra "tuberculose" não aparece em nenhuma versão brasileira da Bíblia (</w:t>
      </w:r>
      <w:r>
        <w:rPr>
          <w:lang w:val="pt_PT" w:bidi="pt_PT"/>
        </w:rPr>
        <w:t>Lv 26.16</w:t>
      </w:r>
      <w:r>
        <w:rPr>
          <w:lang w:val="pt_PT" w:bidi="pt_PT"/>
        </w:rPr>
        <w:t xml:space="preserve">; </w:t>
      </w:r>
      <w:r>
        <w:rPr>
          <w:lang w:val="pt_PT" w:bidi="pt_PT"/>
        </w:rPr>
        <w:t>Dt 28.22</w:t>
      </w:r>
      <w:r>
        <w:rPr>
          <w:lang w:val="pt_PT" w:bidi="pt_PT"/>
        </w:rPr>
        <w:t>). No entanto, não significa especificamente tuberculose. Em vez disso, refere-se a qualquer doença de longa duração que faz o corpo definhar. Isso pode incluir câncer, diarreia, má nutrição, malária, insuficiência renal e outros problemas de saúde. Na Bíblia, essa palavra é listada como uma das muitas condições médicas que afetariam aqueles que não seguem os mandamentos de Deus. Algumas das traduções encontradas para essa palavra incluem "doenças contagiosas" (NTLH) e "tísica" (ARC).</w:t>
      </w:r>
    </w:p>
    <w:p>
      <w:pPr/>
      <w:r>
        <w:rPr>
          <w:lang w:val="pt_PT" w:bidi="pt_PT"/>
        </w:rPr>
      </w:r>
      <w:r>
        <w:rPr>
          <w:i/>
          <w:lang w:val="pt_PT" w:bidi="pt_PT"/>
        </w:rPr>
        <w:t>Veja também</w:t>
      </w:r>
      <w:r>
        <w:rPr>
          <w:lang w:val="pt_PT" w:bidi="pt_PT"/>
        </w:rPr>
        <w:t xml:space="preserve"> </w:t>
      </w:r>
      <w:r>
        <w:rPr>
          <w:lang w:val="pt_PT" w:bidi="pt_PT"/>
        </w:rPr>
        <w:t>Doença</w:t>
      </w:r>
      <w:r>
        <w:rPr>
          <w:lang w:val="pt_PT" w:bidi="pt_PT"/>
        </w:rPr>
        <w:t xml:space="preserve">; </w:t>
      </w:r>
      <w:r>
        <w:rPr>
          <w:lang w:val="pt_PT" w:bidi="pt_PT"/>
        </w:rPr>
        <w:t>Medicina e prática médica</w:t>
      </w:r>
      <w:r>
        <w:rPr>
          <w:lang w:val="pt_PT" w:bidi="pt_PT"/>
        </w:rPr>
        <w:t>.</w:t>
      </w:r>
      <w:r>
        <w:rPr>
          <w:lang w:val="pt_PT" w:bidi="pt_PT"/>
        </w:rPr>
      </w:r>
      <w:r>
        <w:rPr>
          <w:lang w:val="pt_PT" w:bidi="pt_PT"/>
        </w:rPr>
      </w:r>
    </w:p>
    <w:p>
      <w:pPr/>
      <w:r>
        <w:rPr>
          <w:lang w:val="pt_PT" w:bidi="pt_PT"/>
        </w:rPr>
      </w:r>
    </w:p>
    <w:p>
      <w:pPr>
        <w:pStyle w:val="Heading2"/>
      </w:pPr>
      <w:r>
        <w:rPr>
          <w:lang w:val="pt_PT" w:bidi="pt_PT"/>
        </w:rPr>
        <w:t>Tulipa</w:t>
      </w:r>
      <w:r>
        <w:rPr>
          <w:lang w:val="pt_PT" w:bidi="pt_PT"/>
        </w:rPr>
      </w:r>
    </w:p>
    <w:p>
      <w:pPr/>
      <w:r>
        <w:rPr>
          <w:lang w:val="pt_PT" w:bidi="pt_PT"/>
        </w:rPr>
      </w:r>
      <w:r>
        <w:rPr>
          <w:lang w:val="pt_PT" w:bidi="pt_PT"/>
        </w:rPr>
        <w:t xml:space="preserve">Uma tulipa é uma planta com flores que cresce a partir de um bulbo. Vários tipos de tulipas são nativas da Ásia. A rosa de Sarom mencionada em </w:t>
      </w:r>
      <w:r>
        <w:rPr>
          <w:lang w:val="pt_PT" w:bidi="pt_PT"/>
        </w:rPr>
        <w:t>Cântico de Salomão 2.1</w:t>
      </w:r>
      <w:r>
        <w:rPr>
          <w:lang w:val="pt_PT" w:bidi="pt_PT"/>
        </w:rPr>
        <w:t xml:space="preserve"> pode ser a tulipa montana (</w:t>
      </w:r>
      <w:r>
        <w:rPr>
          <w:i/>
          <w:lang w:val="pt_PT" w:bidi="pt_PT"/>
        </w:rPr>
        <w:t>Tulipa montana</w:t>
      </w:r>
      <w:r>
        <w:rPr>
          <w:lang w:val="pt_PT" w:bidi="pt_PT"/>
        </w:rPr>
        <w:t>) ou a tulipa de Sarom (</w:t>
      </w:r>
      <w:r>
        <w:rPr>
          <w:i/>
          <w:lang w:val="pt_PT" w:bidi="pt_PT"/>
        </w:rPr>
        <w:t>Tulipa</w:t>
      </w:r>
      <w:r>
        <w:rPr>
          <w:lang w:val="pt_PT" w:bidi="pt_PT"/>
        </w:rPr>
        <w:t xml:space="preserve"> </w:t>
      </w:r>
      <w:r>
        <w:rPr>
          <w:i/>
          <w:lang w:val="pt_PT" w:bidi="pt_PT"/>
        </w:rPr>
        <w:t>sharonensis</w:t>
      </w:r>
      <w:r>
        <w:rPr>
          <w:lang w:val="pt_PT" w:bidi="pt_PT"/>
        </w:rPr>
        <w:t>), que é intimamente relacionada.</w:t>
      </w:r>
    </w:p>
    <w:p>
      <w:pPr/>
      <w:r>
        <w:rPr>
          <w:lang w:val="pt_PT" w:bidi="pt_PT"/>
        </w:rPr>
      </w:r>
      <w:r>
        <w:rPr>
          <w:lang w:val="pt_PT" w:bidi="pt_PT"/>
        </w:rPr>
        <w:t>A tulipa montanhosa é uma planta atraente com folhas que frequentemente apresentam bordas onduladas. Esta espécie geralmente cresce nas regiões montanhosas da Síria, Líbano e Anti-Líbano. Como o nome sugere, ela se desenvolve principalmente em áreas montanhosas.</w:t>
      </w:r>
    </w:p>
    <w:p>
      <w:pPr/>
      <w:r>
        <w:rPr>
          <w:lang w:val="pt_PT" w:bidi="pt_PT"/>
        </w:rPr>
      </w:r>
      <w:r>
        <w:rPr>
          <w:lang w:val="pt_PT" w:bidi="pt_PT"/>
        </w:rPr>
        <w:t>A tulipa de Sarom cresce em locais arenosos nas planícies costeiras de Sarom.</w:t>
      </w:r>
      <w:r>
        <w:rPr>
          <w:lang w:val="pt_PT" w:bidi="pt_PT"/>
        </w:rPr>
      </w:r>
      <w:r>
        <w:rPr>
          <w:lang w:val="pt_PT" w:bidi="pt_PT"/>
        </w:rPr>
      </w:r>
    </w:p>
    <w:p>
      <w:pPr/>
      <w:r>
        <w:rPr>
          <w:lang w:val="pt_PT" w:bidi="pt_PT"/>
        </w:rPr>
      </w:r>
    </w:p>
    <w:p>
      <w:pPr>
        <w:pStyle w:val="Heading2"/>
      </w:pPr>
      <w:r>
        <w:rPr>
          <w:lang w:val="pt_PT" w:bidi="pt_PT"/>
        </w:rPr>
        <w:t>Tumba</w:t>
      </w:r>
      <w:r>
        <w:rPr>
          <w:lang w:val="pt_PT" w:bidi="pt_PT"/>
        </w:rPr>
      </w:r>
    </w:p>
    <w:p>
      <w:pPr/>
      <w:r>
        <w:rPr>
          <w:lang w:val="pt_PT" w:bidi="pt_PT"/>
        </w:rPr>
      </w:r>
      <w:r>
        <w:rPr>
          <w:i/>
          <w:lang w:val="pt_PT" w:bidi="pt_PT"/>
        </w:rPr>
        <w:t xml:space="preserve">Veja </w:t>
      </w:r>
      <w:r>
        <w:rPr>
          <w:lang w:val="pt_PT" w:bidi="pt_PT"/>
        </w:rPr>
        <w:t>Enterro, costumes de enterro</w:t>
      </w:r>
      <w:r>
        <w:rPr>
          <w:lang w:val="pt_PT" w:bidi="pt_PT"/>
        </w:rPr>
        <w:t>.</w:t>
      </w:r>
      <w:r>
        <w:rPr>
          <w:lang w:val="pt_PT" w:bidi="pt_PT"/>
        </w:rPr>
      </w:r>
      <w:r>
        <w:rPr>
          <w:lang w:val="pt_PT" w:bidi="pt_PT"/>
        </w:rPr>
      </w:r>
    </w:p>
    <w:p>
      <w:pPr/>
      <w:r>
        <w:rPr>
          <w:lang w:val="pt_PT" w:bidi="pt_PT"/>
        </w:rPr>
      </w:r>
    </w:p>
    <w:p>
      <w:pPr>
        <w:pStyle w:val="Heading2"/>
      </w:pPr>
      <w:r>
        <w:rPr>
          <w:lang w:val="pt_PT" w:bidi="pt_PT"/>
        </w:rPr>
        <w:t>Tumim</w:t>
      </w:r>
      <w:r>
        <w:rPr>
          <w:lang w:val="pt_PT" w:bidi="pt_PT"/>
        </w:rPr>
      </w:r>
    </w:p>
    <w:p>
      <w:pPr/>
      <w:r>
        <w:rPr>
          <w:lang w:val="pt_PT" w:bidi="pt_PT"/>
        </w:rPr>
      </w:r>
      <w:r>
        <w:rPr>
          <w:i/>
          <w:lang w:val="pt_PT" w:bidi="pt_PT"/>
        </w:rPr>
        <w:t>Veja</w:t>
      </w:r>
      <w:r>
        <w:rPr>
          <w:lang w:val="pt_PT" w:bidi="pt_PT"/>
        </w:rPr>
        <w:t xml:space="preserve"> </w:t>
      </w:r>
      <w:r>
        <w:rPr>
          <w:lang w:val="pt_PT" w:bidi="pt_PT"/>
        </w:rPr>
        <w:t>Urim e Tumim</w:t>
      </w:r>
      <w:r>
        <w:rPr>
          <w:lang w:val="pt_PT" w:bidi="pt_PT"/>
        </w:rPr>
        <w:t>.</w:t>
      </w:r>
      <w:r>
        <w:rPr>
          <w:lang w:val="pt_PT" w:bidi="pt_PT"/>
        </w:rPr>
      </w:r>
      <w:r>
        <w:rPr>
          <w:lang w:val="pt_PT" w:bidi="pt_PT"/>
        </w:rPr>
      </w:r>
    </w:p>
    <w:p>
      <w:pPr/>
      <w:r>
        <w:rPr>
          <w:lang w:val="pt_PT" w:bidi="pt_PT"/>
        </w:rPr>
      </w:r>
    </w:p>
    <w:p>
      <w:pPr>
        <w:pStyle w:val="Heading2"/>
      </w:pPr>
      <w:r>
        <w:rPr>
          <w:lang w:val="pt_PT" w:bidi="pt_PT"/>
        </w:rPr>
        <w:t>Tumor</w:t>
      </w:r>
      <w:r>
        <w:rPr>
          <w:lang w:val="pt_PT" w:bidi="pt_PT"/>
        </w:rPr>
      </w:r>
    </w:p>
    <w:p>
      <w:pPr/>
      <w:r>
        <w:rPr>
          <w:lang w:val="pt_PT" w:bidi="pt_PT"/>
        </w:rPr>
      </w:r>
      <w:r>
        <w:rPr>
          <w:lang w:val="pt_PT" w:bidi="pt_PT"/>
        </w:rPr>
        <w:t xml:space="preserve">Inchaço ou crescimento anormal em qualquer parte do corpo. O termo aparece notavelmente em </w:t>
      </w:r>
      <w:r>
        <w:rPr>
          <w:lang w:val="pt_PT" w:bidi="pt_PT"/>
        </w:rPr>
        <w:t>1 Samuel 5–6</w:t>
      </w:r>
      <w:r>
        <w:rPr>
          <w:lang w:val="pt_PT" w:bidi="pt_PT"/>
        </w:rPr>
        <w:t>. Os filisteus levaram a arca de Deus de Israel e, logo depois, uma doença mortal e dolorosa se espalhou pela cidade filisteia onde a mantiveram. A doença estava associada à presença de ratos (</w:t>
      </w:r>
      <w:r>
        <w:rPr>
          <w:lang w:val="pt_PT" w:bidi="pt_PT"/>
        </w:rPr>
        <w:t>1Sm 6.4–5</w:t>
      </w:r>
      <w:r>
        <w:rPr>
          <w:lang w:val="pt_PT" w:bidi="pt_PT"/>
        </w:rPr>
        <w:t>). Os sinais dessa doença correspondem ao que agora chamamos de peste bubônica.</w:t>
      </w:r>
    </w:p>
    <w:p>
      <w:pPr/>
      <w:r>
        <w:rPr>
          <w:lang w:val="pt_PT" w:bidi="pt_PT"/>
        </w:rPr>
      </w:r>
      <w:r>
        <w:rPr>
          <w:lang w:val="pt_PT" w:bidi="pt_PT"/>
        </w:rPr>
        <w:t xml:space="preserve">Na peste bubônica, as pulgas do rato transmitem a bactéria </w:t>
      </w:r>
      <w:r>
        <w:rPr>
          <w:i/>
          <w:lang w:val="pt_PT" w:bidi="pt_PT"/>
        </w:rPr>
        <w:t>Yersinia pestis</w:t>
      </w:r>
      <w:r>
        <w:rPr>
          <w:lang w:val="pt_PT" w:bidi="pt_PT"/>
        </w:rPr>
        <w:t xml:space="preserve"> para os humanos. As bactérias invadem o corpo humano, causando febre e bubões, que são grandes inchaços macios nas axilas e virilha. Sem tratamento, de 6 a 9 em cada 10 pessoas que contraíam a doença morreriam. Os filisteus enviaram a arca de Deus de volta a Israel. Com ela, enviaram ofertas feitas de ouro que pareciam ratos e tumores (</w:t>
      </w:r>
      <w:r>
        <w:rPr>
          <w:lang w:val="pt_PT" w:bidi="pt_PT"/>
        </w:rPr>
        <w:t>1Sm 6.11,17–18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Medicina e prática médica</w:t>
      </w:r>
      <w:r>
        <w:rPr>
          <w:lang w:val="pt_PT" w:bidi="pt_PT"/>
        </w:rPr>
        <w:t>.</w:t>
      </w:r>
      <w:r>
        <w:rPr>
          <w:lang w:val="pt_PT" w:bidi="pt_PT"/>
        </w:rPr>
      </w:r>
      <w:r>
        <w:rPr>
          <w:lang w:val="pt_PT" w:bidi="pt_PT"/>
        </w:rPr>
      </w:r>
    </w:p>
    <w:p>
      <w:pPr/>
      <w:r>
        <w:rPr>
          <w:lang w:val="pt_PT" w:bidi="pt_PT"/>
        </w:rPr>
      </w:r>
    </w:p>
    <w:p>
      <w:pPr>
        <w:pStyle w:val="Heading2"/>
      </w:pPr>
      <w:r>
        <w:rPr>
          <w:lang w:val="pt_PT" w:bidi="pt_PT"/>
        </w:rPr>
        <w:t>Túmulo de Raquel</w:t>
      </w:r>
      <w:r>
        <w:rPr>
          <w:lang w:val="pt_PT" w:bidi="pt_PT"/>
        </w:rPr>
      </w:r>
    </w:p>
    <w:p>
      <w:pPr/>
      <w:r>
        <w:rPr>
          <w:lang w:val="pt_PT" w:bidi="pt_PT"/>
        </w:rPr>
      </w:r>
      <w:r>
        <w:rPr>
          <w:lang w:val="pt_PT" w:bidi="pt_PT"/>
        </w:rPr>
        <w:t>Um marco foi estabelecido por Jacó no local do túmulo de Raquel (</w:t>
      </w:r>
      <w:r>
        <w:rPr>
          <w:lang w:val="pt_PT" w:bidi="pt_PT"/>
        </w:rPr>
        <w:t>Gn 35.19–20</w:t>
      </w:r>
      <w:r>
        <w:rPr>
          <w:lang w:val="pt_PT" w:bidi="pt_PT"/>
        </w:rPr>
        <w:t>). Ainda existia na época de Samuel (</w:t>
      </w:r>
      <w:r>
        <w:rPr>
          <w:lang w:val="pt_PT" w:bidi="pt_PT"/>
        </w:rPr>
        <w:t>1Sm 10.2</w:t>
      </w:r>
      <w:r>
        <w:rPr>
          <w:lang w:val="pt_PT" w:bidi="pt_PT"/>
        </w:rPr>
        <w:t>).</w:t>
      </w:r>
    </w:p>
    <w:p>
      <w:pPr/>
      <w:r>
        <w:rPr>
          <w:lang w:val="pt_PT" w:bidi="pt_PT"/>
        </w:rPr>
      </w:r>
      <w:r>
        <w:rPr>
          <w:lang w:val="pt_PT" w:bidi="pt_PT"/>
        </w:rPr>
        <w:t>Duas tradições persistentes tornam sua localização original ainda questionável:</w:t>
      </w:r>
    </w:p>
    <w:p>
      <w:pPr>
        <w:pStyle w:val="ListNumber"/>
        <w:numPr>
          <w:ilvl w:val="0"/>
          <w:numId w:val="31"/>
        </w:numPr>
        <w:spacing w:line="240" w:lineRule="auto"/>
        <w:ind w:left="720"/>
      </w:pPr>
      <w:r>
        <w:rPr>
          <w:lang w:val="pt_PT" w:bidi="pt_PT"/>
        </w:rPr>
      </w:r>
      <w:r>
        <w:rPr>
          <w:lang w:val="pt_PT" w:bidi="pt_PT"/>
        </w:rPr>
        <w:t>A tradição mais antiga localiza o túmulo perto de Belém, ao sul de Jerusalém (</w:t>
      </w:r>
      <w:r>
        <w:rPr>
          <w:lang w:val="pt_PT" w:bidi="pt_PT"/>
        </w:rPr>
        <w:t>Gn 35.19</w:t>
      </w:r>
      <w:r>
        <w:rPr>
          <w:lang w:val="pt_PT" w:bidi="pt_PT"/>
        </w:rPr>
        <w:t xml:space="preserve">; </w:t>
      </w:r>
      <w:r>
        <w:rPr>
          <w:lang w:val="pt_PT" w:bidi="pt_PT"/>
        </w:rPr>
        <w:t>48.7</w:t>
      </w:r>
      <w:r>
        <w:rPr>
          <w:lang w:val="pt_PT" w:bidi="pt_PT"/>
        </w:rPr>
        <w:t xml:space="preserve">; </w:t>
      </w:r>
      <w:r>
        <w:rPr>
          <w:lang w:val="pt_PT" w:bidi="pt_PT"/>
        </w:rPr>
        <w:t>Mt 2.18</w:t>
      </w:r>
      <w:r>
        <w:rPr>
          <w:lang w:val="pt_PT" w:bidi="pt_PT"/>
        </w:rPr>
        <w:t>). Esta opção tem forte apoio de Josefo, Eusébio, Jerônimo, Orígenes e dos Talmudistas.</w:t>
      </w:r>
    </w:p>
    <w:p>
      <w:pPr>
        <w:pStyle w:val="ListNumber"/>
        <w:spacing w:line="240" w:lineRule="auto"/>
        <w:ind w:left="720"/>
      </w:pPr>
      <w:r>
        <w:rPr>
          <w:lang w:val="pt_PT" w:bidi="pt_PT"/>
        </w:rPr>
      </w:r>
      <w:r>
        <w:rPr>
          <w:lang w:val="pt_PT" w:bidi="pt_PT"/>
        </w:rPr>
        <w:t>O segundo local é Efrata (</w:t>
      </w:r>
      <w:r>
        <w:rPr>
          <w:lang w:val="pt_PT" w:bidi="pt_PT"/>
        </w:rPr>
        <w:t>Gn 35.19</w:t>
      </w:r>
      <w:r>
        <w:rPr>
          <w:lang w:val="pt_PT" w:bidi="pt_PT"/>
        </w:rPr>
        <w:t>), que estava na fronteira norte de Benjamim, a 16,1 quilômetros ao norte de Jerusalém (</w:t>
      </w:r>
      <w:r>
        <w:rPr>
          <w:lang w:val="pt_PT" w:bidi="pt_PT"/>
        </w:rPr>
        <w:t>1Sm 10.2</w:t>
      </w:r>
      <w:r>
        <w:rPr>
          <w:lang w:val="pt_PT" w:bidi="pt_PT"/>
        </w:rPr>
        <w:t xml:space="preserve">; </w:t>
      </w:r>
      <w:r>
        <w:rPr>
          <w:lang w:val="pt_PT" w:bidi="pt_PT"/>
        </w:rPr>
        <w:t>Jr 31.15</w:t>
      </w:r>
      <w:r>
        <w:rPr>
          <w:lang w:val="pt_PT" w:bidi="pt_PT"/>
        </w:rPr>
        <w:t>), perto da antiga Betel.</w:t>
      </w:r>
    </w:p>
    <w:p>
      <w:pPr/>
      <w:r>
        <w:rPr>
          <w:lang w:val="pt_PT" w:bidi="pt_PT"/>
        </w:rPr>
      </w:r>
      <w:r>
        <w:rPr>
          <w:lang w:val="pt_PT" w:bidi="pt_PT"/>
        </w:rPr>
        <w:t>O túmulo de Raquel é o primeiro exemplo registrado na Bíblia de um "monumento sepulcral" (uma grande estátua em memória dos mortos). Uma imagem do túmulo é uma peça decorativa comum em lares judaicos ao redor do mundo.</w:t>
      </w:r>
      <w:r>
        <w:rPr>
          <w:lang w:val="pt_PT" w:bidi="pt_PT"/>
        </w:rPr>
      </w:r>
      <w:r>
        <w:rPr>
          <w:lang w:val="pt_PT" w:bidi="pt_PT"/>
        </w:rPr>
      </w:r>
    </w:p>
    <w:p>
      <w:pPr/>
      <w:r>
        <w:rPr>
          <w:lang w:val="pt_PT" w:bidi="pt_PT"/>
        </w:rPr>
      </w:r>
    </w:p>
    <w:p>
      <w:pPr>
        <w:pStyle w:val="Heading2"/>
      </w:pPr>
      <w:r>
        <w:rPr>
          <w:lang w:val="pt_PT" w:bidi="pt_PT"/>
        </w:rPr>
        <w:t>Túnel de Ezequias</w:t>
      </w:r>
      <w:r>
        <w:rPr>
          <w:lang w:val="pt_PT" w:bidi="pt_PT"/>
        </w:rPr>
      </w:r>
    </w:p>
    <w:p>
      <w:pPr/>
      <w:r>
        <w:rPr>
          <w:lang w:val="pt_PT" w:bidi="pt_PT"/>
        </w:rPr>
      </w:r>
      <w:r>
        <w:rPr>
          <w:i/>
          <w:lang w:val="pt_PT" w:bidi="pt_PT"/>
        </w:rPr>
        <w:t>Veja</w:t>
      </w:r>
      <w:r>
        <w:rPr>
          <w:lang w:val="pt_PT" w:bidi="pt_PT"/>
        </w:rPr>
        <w:t xml:space="preserve"> </w:t>
      </w:r>
      <w:r>
        <w:rPr>
          <w:lang w:val="pt_PT" w:bidi="pt_PT"/>
        </w:rPr>
        <w:t>Siloé, Piscina de</w:t>
      </w:r>
      <w:r>
        <w:rPr>
          <w:lang w:val="pt_PT" w:bidi="pt_PT"/>
        </w:rPr>
        <w:t>.</w:t>
      </w:r>
      <w:r>
        <w:rPr>
          <w:lang w:val="pt_PT" w:bidi="pt_PT"/>
        </w:rPr>
      </w:r>
      <w:r>
        <w:rPr>
          <w:lang w:val="pt_PT" w:bidi="pt_PT"/>
        </w:rPr>
      </w:r>
    </w:p>
    <w:p>
      <w:pPr/>
      <w:r>
        <w:rPr>
          <w:lang w:val="pt_PT" w:bidi="pt_PT"/>
        </w:rPr>
      </w:r>
    </w:p>
    <w:p>
      <w:pPr>
        <w:pStyle w:val="Heading2"/>
      </w:pPr>
      <w:r>
        <w:rPr>
          <w:lang w:val="pt_PT" w:bidi="pt_PT"/>
        </w:rPr>
        <w:t>Túnel de Siloé</w:t>
      </w:r>
      <w:r>
        <w:rPr>
          <w:lang w:val="pt_PT" w:bidi="pt_PT"/>
        </w:rPr>
      </w:r>
    </w:p>
    <w:p>
      <w:pPr/>
      <w:r>
        <w:rPr>
          <w:lang w:val="pt_PT" w:bidi="pt_PT"/>
        </w:rPr>
      </w:r>
      <w:r>
        <w:rPr>
          <w:lang w:val="pt_PT" w:bidi="pt_PT"/>
        </w:rPr>
        <w:t>Um túnel construído por Ezequias na época da invasão assíria. Foi usado para trazer água para Jerusalém. Também é conhecido como o túnel de Ezequias (</w:t>
      </w:r>
      <w:r>
        <w:rPr>
          <w:lang w:val="pt_PT" w:bidi="pt_PT"/>
        </w:rPr>
        <w:t>2Rs 20.20</w:t>
      </w:r>
      <w:r>
        <w:rPr>
          <w:lang w:val="pt_PT" w:bidi="pt_PT"/>
        </w:rPr>
        <w:t xml:space="preserve">; </w:t>
      </w:r>
      <w:r>
        <w:rPr>
          <w:lang w:val="pt_PT" w:bidi="pt_PT"/>
        </w:rPr>
        <w:t>2Cr 32.2–4</w:t>
      </w:r>
      <w:r>
        <w:rPr>
          <w:lang w:val="pt_PT" w:bidi="pt_PT"/>
        </w:rPr>
        <w:t>).</w:t>
      </w:r>
    </w:p>
    <w:p>
      <w:pPr/>
      <w:r>
        <w:rPr>
          <w:lang w:val="pt_PT" w:bidi="pt_PT"/>
        </w:rPr>
      </w:r>
      <w:r>
        <w:rPr>
          <w:lang w:val="pt_PT" w:bidi="pt_PT"/>
        </w:rPr>
        <w:t xml:space="preserve">Veja: </w:t>
      </w:r>
      <w:r>
        <w:rPr>
          <w:lang w:val="pt_PT" w:bidi="pt_PT"/>
        </w:rPr>
        <w:t>Siloé, Tanque de</w:t>
      </w:r>
      <w:r>
        <w:rPr>
          <w:lang w:val="pt_PT" w:bidi="pt_PT"/>
        </w:rPr>
        <w:t>.</w:t>
      </w:r>
      <w:r>
        <w:rPr>
          <w:lang w:val="pt_PT" w:bidi="pt_PT"/>
        </w:rPr>
      </w:r>
      <w:r>
        <w:rPr>
          <w:lang w:val="pt_PT" w:bidi="pt_PT"/>
        </w:rPr>
      </w:r>
    </w:p>
    <w:p>
      <w:pPr/>
      <w:r>
        <w:rPr>
          <w:lang w:val="pt_PT" w:bidi="pt_PT"/>
        </w:rPr>
      </w:r>
    </w:p>
    <w:p>
      <w:pPr>
        <w:pStyle w:val="Heading2"/>
      </w:pPr>
      <w:r>
        <w:rPr>
          <w:lang w:val="pt_PT" w:bidi="pt_PT"/>
        </w:rPr>
        <w:t>Túnica</w:t>
      </w:r>
      <w:r>
        <w:rPr>
          <w:lang w:val="pt_PT" w:bidi="pt_PT"/>
        </w:rPr>
      </w:r>
    </w:p>
    <w:p>
      <w:pPr/>
      <w:r>
        <w:rPr>
          <w:lang w:val="pt_PT" w:bidi="pt_PT"/>
        </w:rPr>
      </w:r>
      <w:r>
        <w:rPr>
          <w:i/>
          <w:lang w:val="pt_PT" w:bidi="pt_PT"/>
        </w:rPr>
        <w:t>Veja</w:t>
      </w:r>
      <w:r>
        <w:rPr>
          <w:lang w:val="pt_PT" w:bidi="pt_PT"/>
        </w:rPr>
        <w:t xml:space="preserve"> </w:t>
      </w:r>
      <w:r>
        <w:rPr>
          <w:lang w:val="pt_PT" w:bidi="pt_PT"/>
        </w:rPr>
        <w:t>Roupas</w:t>
      </w:r>
      <w:r>
        <w:rPr>
          <w:lang w:val="pt_PT" w:bidi="pt_PT"/>
        </w:rPr>
        <w:t>.</w:t>
      </w:r>
      <w:r>
        <w:rPr>
          <w:lang w:val="pt_PT" w:bidi="pt_PT"/>
        </w:rPr>
      </w:r>
      <w:r>
        <w:rPr>
          <w:lang w:val="pt_PT" w:bidi="pt_PT"/>
        </w:rPr>
      </w:r>
    </w:p>
    <w:p>
      <w:pPr/>
      <w:r>
        <w:rPr>
          <w:lang w:val="pt_PT" w:bidi="pt_PT"/>
        </w:rPr>
      </w:r>
    </w:p>
    <w:p>
      <w:pPr>
        <w:pStyle w:val="Heading2"/>
      </w:pPr>
      <w:r>
        <w:rPr>
          <w:lang w:val="pt_PT" w:bidi="pt_PT"/>
        </w:rPr>
        <w:t>Tutemés</w:t>
      </w:r>
      <w:r>
        <w:rPr>
          <w:lang w:val="pt_PT" w:bidi="pt_PT"/>
        </w:rPr>
      </w:r>
    </w:p>
    <w:p>
      <w:pPr/>
      <w:r>
        <w:rPr>
          <w:lang w:val="pt_PT" w:bidi="pt_PT"/>
        </w:rPr>
      </w:r>
      <w:r>
        <w:rPr>
          <w:i/>
          <w:lang w:val="pt_PT" w:bidi="pt_PT"/>
        </w:rPr>
        <w:t>Veja</w:t>
      </w:r>
      <w:r>
        <w:rPr>
          <w:lang w:val="pt_PT" w:bidi="pt_PT"/>
        </w:rPr>
        <w:t xml:space="preserve"> </w:t>
      </w:r>
      <w:r>
        <w:rPr>
          <w:lang w:val="pt_PT" w:bidi="pt_PT"/>
        </w:rPr>
        <w:t>Egito, egípcio</w:t>
      </w:r>
      <w:r>
        <w:rPr>
          <w:lang w:val="pt_PT" w:bidi="pt_PT"/>
        </w:rPr>
        <w:t>.</w:t>
      </w:r>
      <w:r>
        <w:rPr>
          <w:lang w:val="pt_PT" w:bidi="pt_PT"/>
        </w:rPr>
      </w:r>
      <w:r>
        <w:rPr>
          <w:lang w:val="pt_PT" w:bidi="pt_PT"/>
        </w:rPr>
      </w:r>
    </w:p>
    <w:p>
      <w:pPr/>
      <w:r>
        <w:rPr>
          <w:lang w:val="pt_PT" w:bidi="pt_PT"/>
        </w:rPr>
      </w:r>
    </w:p>
    <w:p>
      <w:pPr>
        <w:pStyle w:val="Heading2"/>
      </w:pPr>
      <w:r>
        <w:rPr>
          <w:lang w:val="pt_PT" w:bidi="pt_PT"/>
        </w:rPr>
        <w:t>Tutor</w:t>
      </w:r>
      <w:r>
        <w:rPr>
          <w:lang w:val="pt_PT" w:bidi="pt_PT"/>
        </w:rPr>
      </w:r>
    </w:p>
    <w:p>
      <w:pPr/>
      <w:r>
        <w:rPr>
          <w:lang w:val="pt_PT" w:bidi="pt_PT"/>
        </w:rPr>
      </w:r>
      <w:r>
        <w:rPr>
          <w:lang w:val="pt_PT" w:bidi="pt_PT"/>
        </w:rPr>
        <w:t xml:space="preserve">Um servo que era responsável por acompanhar, proteger e, às vezes, disciplinar o filho de seu mestre até que o menino atingisse a maturidade. Algumas Bíblias usam os termos "aio" ou "guardião" para expressar a mesma ideia. </w:t>
      </w:r>
    </w:p>
    <w:p>
      <w:pPr/>
      <w:r>
        <w:rPr>
          <w:lang w:val="pt_PT" w:bidi="pt_PT"/>
        </w:rPr>
      </w:r>
      <w:r>
        <w:rPr>
          <w:i/>
          <w:lang w:val="pt_PT" w:bidi="pt_PT"/>
        </w:rPr>
        <w:t>Veja</w:t>
      </w:r>
      <w:r>
        <w:rPr>
          <w:lang w:val="pt_PT" w:bidi="pt_PT"/>
        </w:rPr>
        <w:t xml:space="preserve"> </w:t>
      </w:r>
      <w:r>
        <w:rPr>
          <w:lang w:val="pt_PT" w:bidi="pt_PT"/>
        </w:rPr>
        <w:t>Guardião</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