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非各</w:t>
      </w:r>
      <w:r>
        <w:rPr>
          <w:lang w:val="zh_TW" w:bidi="zh_TW"/>
        </w:rPr>
      </w:r>
    </w:p>
    <w:p>
      <w:pPr/>
      <w:r>
        <w:rPr>
          <w:lang w:val="zh_TW" w:bidi="zh_TW"/>
        </w:rPr>
      </w:r>
      <w:r>
        <w:rPr>
          <w:lang w:val="zh_TW" w:bidi="zh_TW"/>
        </w:rPr>
        <w:t>亞比米勒軍隊的軍長。他在亞比米勒先後與亞伯拉罕、以及後來與以撒立和平之約時都在場（</w:t>
      </w:r>
      <w:hyperlink r:id="rId13">
        <w:r>
          <w:rPr>
            <w:lang w:val="zh_TW" w:bidi="zh_TW"/>
          </w:rPr>
          <w:rPr>
            <w:color w:val="0000EE"/>
            <w:u w:val="single"/>
          </w:rPr>
          <w:t>創21:22</w:t>
        </w:r>
      </w:hyperlink>
      <w:r>
        <w:rPr>
          <w:lang w:val="zh_TW" w:bidi="zh_TW"/>
        </w:rPr>
        <w:t>、</w:t>
      </w:r>
      <w:hyperlink r:id="rId13">
        <w:r>
          <w:rPr>
            <w:lang w:val="zh_TW" w:bidi="zh_TW"/>
          </w:rPr>
          <w:rPr>
            <w:color w:val="0000EE"/>
            <w:u w:val="single"/>
          </w:rPr>
          <w:t>32</w:t>
        </w:r>
      </w:hyperlink>
      <w:r>
        <w:rPr>
          <w:lang w:val="zh_TW" w:bidi="zh_TW"/>
        </w:rPr>
        <w:t>，</w:t>
      </w:r>
      <w:hyperlink r:id="rId14">
        <w:r>
          <w:rPr>
            <w:lang w:val="zh_TW" w:bidi="zh_TW"/>
          </w:rPr>
          <w:rPr>
            <w:color w:val="0000EE"/>
            <w:u w:val="single"/>
          </w:rPr>
          <w:t>26:26</w:t>
        </w:r>
      </w:hyperlink>
      <w:r>
        <w:rPr>
          <w:lang w:val="zh_TW" w:bidi="zh_TW"/>
        </w:rPr>
        <w:t>）。當軍隊統帥出現時，本來應該顯示出亞伯拉罕處於弱勢的情況。然而，這些仇敵卻承認亞伯拉罕之神的大能超過一切，因此選擇與他和平共處。</w:t>
      </w:r>
      <w:r>
        <w:rPr>
          <w:lang w:val="zh_TW" w:bidi="zh_TW"/>
        </w:rPr>
      </w:r>
      <w:r>
        <w:rPr>
          <w:lang w:val="zh_TW" w:bidi="zh_TW"/>
        </w:rPr>
      </w:r>
    </w:p>
    <w:p>
      <w:pPr/>
      <w:r>
        <w:rPr>
          <w:lang w:val="zh_TW" w:bidi="zh_TW"/>
        </w:rPr>
      </w:r>
    </w:p>
    <w:p>
      <w:pPr>
        <w:pStyle w:val="Heading2"/>
      </w:pPr>
      <w:r>
        <w:rPr>
          <w:lang w:val="zh_TW" w:bidi="zh_TW"/>
        </w:rPr>
        <w:t>腓力</w:t>
      </w:r>
      <w:r>
        <w:rPr>
          <w:lang w:val="zh_TW" w:bidi="zh_TW"/>
        </w:rPr>
      </w:r>
    </w:p>
    <w:p>
      <w:pPr>
        <w:pStyle w:val="ListNumber"/>
        <w:numPr>
          <w:ilvl w:val="0"/>
          <w:numId w:val="14"/>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hyperlink r:id="rId15">
        <w:r>
          <w:rPr>
            <w:lang w:val="zh_TW" w:bidi="zh_TW"/>
          </w:rPr>
          <w:rPr>
            <w:color w:val="0000EE"/>
            <w:u w:val="single"/>
          </w:rPr>
          <w:t>太10:3</w:t>
        </w:r>
      </w:hyperlink>
      <w:r>
        <w:rPr>
          <w:lang w:val="zh_TW" w:bidi="zh_TW"/>
        </w:rPr>
        <w:t>；</w:t>
      </w:r>
      <w:hyperlink r:id="rId16">
        <w:r>
          <w:rPr>
            <w:lang w:val="zh_TW" w:bidi="zh_TW"/>
          </w:rPr>
          <w:rPr>
            <w:color w:val="0000EE"/>
            <w:u w:val="single"/>
          </w:rPr>
          <w:t>可3:18</w:t>
        </w:r>
      </w:hyperlink>
      <w:r>
        <w:rPr>
          <w:lang w:val="zh_TW" w:bidi="zh_TW"/>
        </w:rPr>
        <w:t>；</w:t>
      </w:r>
      <w:hyperlink r:id="rId17">
        <w:r>
          <w:rPr>
            <w:lang w:val="zh_TW" w:bidi="zh_TW"/>
          </w:rPr>
          <w:rPr>
            <w:color w:val="0000EE"/>
            <w:u w:val="single"/>
          </w:rPr>
          <w:t>路6:14</w:t>
        </w:r>
      </w:hyperlink>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hyperlink r:id="rId18">
        <w:r>
          <w:rPr>
            <w:lang w:val="zh_TW" w:bidi="zh_TW"/>
          </w:rPr>
          <w:rPr>
            <w:color w:val="0000EE"/>
            <w:u w:val="single"/>
          </w:rPr>
          <w:t>約1:35–51</w:t>
        </w:r>
      </w:hyperlink>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hyperlink r:id="rId19">
        <w:r>
          <w:rPr>
            <w:lang w:val="zh_TW" w:bidi="zh_TW"/>
          </w:rPr>
          <w:rPr>
            <w:color w:val="0000EE"/>
            <w:u w:val="single"/>
          </w:rPr>
          <w:t>約6:5–7</w:t>
        </w:r>
      </w:hyperlink>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hyperlink r:id="rId20">
        <w:r>
          <w:rPr>
            <w:lang w:val="zh_TW" w:bidi="zh_TW"/>
          </w:rPr>
          <w:rPr>
            <w:color w:val="0000EE"/>
            <w:u w:val="single"/>
          </w:rPr>
          <w:t>12:20–22</w:t>
        </w:r>
      </w:hyperlink>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hyperlink r:id="rId21">
        <w:r>
          <w:rPr>
            <w:lang w:val="zh_TW" w:bidi="zh_TW"/>
          </w:rPr>
          <w:rPr>
            <w:color w:val="0000EE"/>
            <w:u w:val="single"/>
          </w:rPr>
          <w:t>出埃及記三十三章18節</w:t>
        </w:r>
      </w:hyperlink>
      <w:r>
        <w:rPr>
          <w:lang w:val="zh_TW" w:bidi="zh_TW"/>
        </w:rPr>
        <w:t>中求見神的榮光。然而，耶穌教導他，祂自己就是父顯於人前的完全啟示（</w:t>
      </w:r>
      <w:hyperlink r:id="rId22">
        <w:r>
          <w:rPr>
            <w:lang w:val="zh_TW" w:bidi="zh_TW"/>
          </w:rPr>
          <w:rPr>
            <w:color w:val="0000EE"/>
            <w:u w:val="single"/>
          </w:rPr>
          <w:t>約14:8–10</w:t>
        </w:r>
      </w:hyperlink>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hyperlink r:id="rId23">
        <w:r>
          <w:rPr>
            <w:lang w:val="zh_TW" w:bidi="zh_TW"/>
          </w:rPr>
          <w:rPr>
            <w:color w:val="0000EE"/>
            <w:u w:val="single"/>
          </w:rPr>
          <w:t>徒6:1–7</w:t>
        </w:r>
      </w:hyperlink>
      <w:r>
        <w:rPr>
          <w:lang w:val="zh_TW" w:bidi="zh_TW"/>
        </w:rPr>
        <w:t>）。在這七人中，新約中只記載了司提反和腓利更多的事蹟。他們被描述為有好名聲，滿有聖靈和智慧的人（</w:t>
      </w:r>
      <w:hyperlink r:id="rId24">
        <w:r>
          <w:rPr>
            <w:lang w:val="zh_TW" w:bidi="zh_TW"/>
          </w:rPr>
          <w:rPr>
            <w:color w:val="0000EE"/>
            <w:u w:val="single"/>
          </w:rPr>
          <w:t>3</w:t>
        </w:r>
      </w:hyperlink>
      <w:r>
        <w:rPr>
          <w:lang w:val="zh_TW" w:bidi="zh_TW"/>
        </w:rPr>
        <w:t>節）。</w:t>
        <w:br/>
      </w:r>
      <w:r>
        <w:rPr>
          <w:lang w:val="zh_TW" w:bidi="zh_TW"/>
        </w:rPr>
        <w:t>腓利被稱為「傳福音的腓利」，這是從</w:t>
      </w:r>
      <w:hyperlink r:id="rId25">
        <w:r>
          <w:rPr>
            <w:lang w:val="zh_TW" w:bidi="zh_TW"/>
          </w:rPr>
          <w:rPr>
            <w:color w:val="0000EE"/>
            <w:u w:val="single"/>
          </w:rPr>
          <w:t>使徒行傳二十一章8節</w:t>
        </w:r>
      </w:hyperlink>
      <w:r>
        <w:rPr>
          <w:lang w:val="zh_TW" w:bidi="zh_TW"/>
        </w:rPr>
        <w:t>中明確得知的。這個名號實至名歸，當掃羅逼迫耶路撒冷的基督徒時，腓利去了撒馬利亞並大有能力地宣講福音，結果許多人滿心歡喜地歸信基督（</w:t>
      </w:r>
      <w:hyperlink r:id="rId26">
        <w:r>
          <w:rPr>
            <w:lang w:val="zh_TW" w:bidi="zh_TW"/>
          </w:rPr>
          <w:rPr>
            <w:color w:val="0000EE"/>
            <w:u w:val="single"/>
          </w:rPr>
          <w:t>徒8:1–8</w:t>
        </w:r>
      </w:hyperlink>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hyperlink r:id="rId27">
        <w:r>
          <w:rPr>
            <w:lang w:val="zh_TW" w:bidi="zh_TW"/>
          </w:rPr>
          <w:rPr>
            <w:color w:val="0000EE"/>
            <w:u w:val="single"/>
          </w:rPr>
          <w:t>以賽亞書五十三章</w:t>
        </w:r>
      </w:hyperlink>
      <w:r>
        <w:rPr>
          <w:lang w:val="zh_TW" w:bidi="zh_TW"/>
        </w:rPr>
        <w:t>，這是舊約中重要的福音章節。</w:t>
        <w:br/>
      </w:r>
      <w:r>
        <w:rPr>
          <w:lang w:val="zh_TW" w:bidi="zh_TW"/>
        </w:rPr>
        <w:t>腓利告訴他這預言是關於耶穌基督的。這衣索匹亞人信了並受洗，滿心歡喜地繼續前行（</w:t>
      </w:r>
      <w:hyperlink r:id="rId28">
        <w:r>
          <w:rPr>
            <w:lang w:val="zh_TW" w:bidi="zh_TW"/>
          </w:rPr>
          <w:rPr>
            <w:color w:val="0000EE"/>
            <w:u w:val="single"/>
          </w:rPr>
          <w:t>25–40</w:t>
        </w:r>
      </w:hyperlink>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hyperlink r:id="rId29">
        <w:r>
          <w:rPr>
            <w:lang w:val="zh_TW" w:bidi="zh_TW"/>
          </w:rPr>
          <w:rPr>
            <w:color w:val="0000EE"/>
            <w:u w:val="single"/>
          </w:rPr>
          <w:t>徒21:8–9</w:t>
        </w:r>
      </w:hyperlink>
      <w:r>
        <w:rPr>
          <w:lang w:val="zh_TW" w:bidi="zh_TW"/>
        </w:rPr>
        <w:t>）。不久之後，保羅在凱撒利亞被拘留兩年，腓力的善意和友誼，對保羅應是莫大的安慰（</w:t>
      </w:r>
      <w:hyperlink r:id="rId30">
        <w:r>
          <w:rPr>
            <w:lang w:val="zh_TW" w:bidi="zh_TW"/>
          </w:rPr>
          <w:rPr>
            <w:color w:val="0000EE"/>
            <w:u w:val="single"/>
          </w:rPr>
          <w:t>23:31–35，</w:t>
        </w:r>
      </w:hyperlink>
      <w:hyperlink r:id="rId31">
        <w:r>
          <w:rPr>
            <w:lang w:val="zh_TW" w:bidi="zh_TW"/>
          </w:rPr>
          <w:rPr>
            <w:color w:val="0000EE"/>
            <w:u w:val="single"/>
          </w:rPr>
          <w:t>24:23、27</w:t>
        </w:r>
      </w:hyperlink>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hyperlink r:id="rId32">
        <w:r>
          <w:rPr>
            <w:lang w:val="zh_TW" w:bidi="zh_TW"/>
          </w:rPr>
          <w:rPr>
            <w:color w:val="0000EE"/>
            <w:u w:val="single"/>
          </w:rPr>
          <w:t>路加福音三章1節</w:t>
        </w:r>
      </w:hyperlink>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hyperlink r:id="rId33">
        <w:r>
          <w:rPr>
            <w:lang w:val="zh_TW" w:bidi="zh_TW"/>
          </w:rPr>
          <w:rPr>
            <w:color w:val="0000EE"/>
            <w:u w:val="single"/>
          </w:rPr>
          <w:t>太14:3–12</w:t>
        </w:r>
      </w:hyperlink>
      <w:r>
        <w:rPr>
          <w:lang w:val="zh_TW" w:bidi="zh_TW"/>
        </w:rPr>
        <w:t>；</w:t>
      </w:r>
      <w:hyperlink r:id="rId34">
        <w:r>
          <w:rPr>
            <w:lang w:val="zh_TW" w:bidi="zh_TW"/>
          </w:rPr>
          <w:rPr>
            <w:color w:val="0000EE"/>
            <w:u w:val="single"/>
          </w:rPr>
          <w:t>可6:17–29</w:t>
        </w:r>
      </w:hyperlink>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hyperlink r:id="rId33">
        <w:r>
          <w:rPr>
            <w:lang w:val="zh_TW" w:bidi="zh_TW"/>
          </w:rPr>
          <w:rPr>
            <w:color w:val="0000EE"/>
            <w:u w:val="single"/>
          </w:rPr>
          <w:t>太14:3–12</w:t>
        </w:r>
      </w:hyperlink>
      <w:r>
        <w:rPr>
          <w:lang w:val="zh_TW" w:bidi="zh_TW"/>
        </w:rPr>
        <w:t>；</w:t>
      </w:r>
      <w:hyperlink r:id="rId34">
        <w:r>
          <w:rPr>
            <w:lang w:val="zh_TW" w:bidi="zh_TW"/>
          </w:rPr>
          <w:rPr>
            <w:color w:val="0000EE"/>
            <w:u w:val="single"/>
          </w:rPr>
          <w:t>可6:17–29</w:t>
        </w:r>
      </w:hyperlink>
      <w:r>
        <w:rPr>
          <w:lang w:val="zh_TW" w:bidi="zh_TW"/>
        </w:rPr>
        <w:t>；</w:t>
      </w:r>
      <w:hyperlink r:id="rId35">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hyperlink r:id="rId36">
        <w:r>
          <w:rPr>
            <w:lang w:val="zh_TW" w:bidi="zh_TW"/>
          </w:rPr>
          <w:rPr>
            <w:color w:val="0000EE"/>
            <w:u w:val="single"/>
          </w:rPr>
          <w:t>門1:9–10、13、23</w:t>
        </w:r>
      </w:hyperlink>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hyperlink r:id="rId37">
        <w:r>
          <w:rPr>
            <w:lang w:val="zh_TW" w:bidi="zh_TW"/>
          </w:rPr>
          <w:rPr>
            <w:color w:val="0000EE"/>
            <w:u w:val="single"/>
          </w:rPr>
          <w:t>西4:7–14</w:t>
        </w:r>
      </w:hyperlink>
      <w:r>
        <w:rPr>
          <w:lang w:val="zh_TW" w:bidi="zh_TW"/>
        </w:rPr>
        <w:t>；參</w:t>
      </w:r>
      <w:hyperlink r:id="rId38">
        <w:r>
          <w:rPr>
            <w:lang w:val="zh_TW" w:bidi="zh_TW"/>
          </w:rPr>
          <w:rPr>
            <w:color w:val="0000EE"/>
            <w:u w:val="single"/>
          </w:rPr>
          <w:t>門1:23–24</w:t>
        </w:r>
      </w:hyperlink>
      <w:r>
        <w:rPr>
          <w:lang w:val="zh_TW" w:bidi="zh_TW"/>
        </w:rPr>
        <w:t>）。腓利門書提到馬可和路加與保羅同行，傾向支持這封書信在羅馬寫成（</w:t>
      </w:r>
      <w:hyperlink r:id="rId39">
        <w:r>
          <w:rPr>
            <w:lang w:val="zh_TW" w:bidi="zh_TW"/>
          </w:rPr>
          <w:rPr>
            <w:color w:val="0000EE"/>
            <w:u w:val="single"/>
          </w:rPr>
          <w:t>門1:24</w:t>
        </w:r>
      </w:hyperlink>
      <w:r>
        <w:rPr>
          <w:lang w:val="zh_TW" w:bidi="zh_TW"/>
        </w:rPr>
        <w:t>）。不過，相對而言，以弗所更靠近腓利門居住的地方歌羅西（約100英里，或160.9公里），以及保羅宣告會到歌羅西去（第</w:t>
      </w:r>
      <w:hyperlink r:id="rId40">
        <w:r>
          <w:rPr>
            <w:lang w:val="zh_TW" w:bidi="zh_TW"/>
          </w:rPr>
          <w:rPr>
            <w:color w:val="0000EE"/>
            <w:u w:val="single"/>
          </w:rPr>
          <w:t>22</w:t>
        </w:r>
      </w:hyperlink>
      <w:r>
        <w:rPr>
          <w:lang w:val="zh_TW" w:bidi="zh_TW"/>
        </w:rPr>
        <w:t>節），暗示以弗所是他被囚的地方。雖然使徒行傳沒有明確提到他被囚於以弗所，但保羅在那裡宣教的記錄，表明他遇到了相當大的反對（</w:t>
      </w:r>
      <w:hyperlink r:id="rId41">
        <w:r>
          <w:rPr>
            <w:lang w:val="zh_TW" w:bidi="zh_TW"/>
          </w:rPr>
          <w:rPr>
            <w:color w:val="0000EE"/>
            <w:u w:val="single"/>
          </w:rPr>
          <w:t>徒20:19</w:t>
        </w:r>
      </w:hyperlink>
      <w:r>
        <w:rPr>
          <w:lang w:val="zh_TW" w:bidi="zh_TW"/>
        </w:rPr>
        <w:t>），保羅的表述可能暗示他曾身陷囹圄中（</w:t>
      </w:r>
      <w:hyperlink r:id="rId42">
        <w:r>
          <w:rPr>
            <w:lang w:val="zh_TW" w:bidi="zh_TW"/>
          </w:rPr>
          <w:rPr>
            <w:color w:val="0000EE"/>
            <w:u w:val="single"/>
          </w:rPr>
          <w:t>林前15:32</w:t>
        </w:r>
      </w:hyperlink>
      <w:r>
        <w:rPr>
          <w:lang w:val="zh_TW" w:bidi="zh_TW"/>
        </w:rPr>
        <w:t>；</w:t>
      </w:r>
      <w:hyperlink r:id="rId43">
        <w:r>
          <w:rPr>
            <w:lang w:val="zh_TW" w:bidi="zh_TW"/>
          </w:rPr>
          <w:rPr>
            <w:color w:val="0000EE"/>
            <w:u w:val="single"/>
          </w:rPr>
          <w:t>林後1:8–10</w:t>
        </w:r>
      </w:hyperlink>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hyperlink r:id="rId44">
        <w:r>
          <w:rPr>
            <w:lang w:val="zh_TW" w:bidi="zh_TW"/>
          </w:rPr>
          <w:rPr>
            <w:color w:val="0000EE"/>
            <w:u w:val="single"/>
          </w:rPr>
          <w:t>門1:1–2</w:t>
        </w:r>
      </w:hyperlink>
      <w:r>
        <w:rPr>
          <w:lang w:val="zh_TW" w:bidi="zh_TW"/>
        </w:rPr>
        <w:t>）。書信的作者代表以巴弗、馬可、亞里達古、底馬和路加問安，他們共同代表一個令人印象深刻的教會領袖群體（第</w:t>
      </w:r>
      <w:hyperlink r:id="rId38">
        <w:r>
          <w:rPr>
            <w:lang w:val="zh_TW" w:bidi="zh_TW"/>
          </w:rPr>
          <w:rPr>
            <w:color w:val="0000EE"/>
            <w:u w:val="single"/>
          </w:rPr>
          <w:t>23–24節</w:t>
        </w:r>
      </w:hyperlink>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hyperlink r:id="rId45">
        <w:r>
          <w:rPr>
            <w:lang w:val="zh_TW" w:bidi="zh_TW"/>
          </w:rPr>
          <w:rPr>
            <w:color w:val="0000EE"/>
            <w:u w:val="single"/>
          </w:rPr>
          <w:t>太18:15–20</w:t>
        </w:r>
      </w:hyperlink>
      <w:r>
        <w:rPr>
          <w:lang w:val="zh_TW" w:bidi="zh_TW"/>
        </w:rPr>
        <w:t>）。</w:t>
      </w:r>
    </w:p>
    <w:p>
      <w:pPr/>
      <w:r>
        <w:rPr>
          <w:lang w:val="zh_TW" w:bidi="zh_TW"/>
        </w:rPr>
      </w:r>
      <w:r>
        <w:rPr>
          <w:lang w:val="zh_TW" w:bidi="zh_TW"/>
        </w:rPr>
        <w:t>這封書信清楚表明，保羅與腓利門之間存在溫馨的手足之情。使徒稱腓利門為他「親愛的同工」（</w:t>
      </w:r>
      <w:hyperlink r:id="rId46">
        <w:r>
          <w:rPr>
            <w:lang w:val="zh_TW" w:bidi="zh_TW"/>
          </w:rPr>
          <w:rPr>
            <w:color w:val="0000EE"/>
            <w:u w:val="single"/>
          </w:rPr>
          <w:t>門1:1</w:t>
        </w:r>
      </w:hyperlink>
      <w:r>
        <w:rPr>
          <w:lang w:val="zh_TW" w:bidi="zh_TW"/>
        </w:rPr>
        <w:t>）；他用熱烈讚揚腓利門在宣教事奉中的參與（第</w:t>
      </w:r>
      <w:hyperlink r:id="rId47">
        <w:r>
          <w:rPr>
            <w:lang w:val="zh_TW" w:bidi="zh_TW"/>
          </w:rPr>
          <w:rPr>
            <w:color w:val="0000EE"/>
            <w:u w:val="single"/>
          </w:rPr>
          <w:t>5–7節</w:t>
        </w:r>
      </w:hyperlink>
      <w:r>
        <w:rPr>
          <w:lang w:val="zh_TW" w:bidi="zh_TW"/>
        </w:rPr>
        <w:t>）；他憑著愛心向他請求（第</w:t>
      </w:r>
      <w:hyperlink r:id="rId48">
        <w:r>
          <w:rPr>
            <w:lang w:val="zh_TW" w:bidi="zh_TW"/>
          </w:rPr>
          <w:rPr>
            <w:color w:val="0000EE"/>
            <w:u w:val="single"/>
          </w:rPr>
          <w:t>9節</w:t>
        </w:r>
      </w:hyperlink>
      <w:r>
        <w:rPr>
          <w:lang w:val="zh_TW" w:bidi="zh_TW"/>
        </w:rPr>
        <w:t>）；他喚起他們的同伴關係（第</w:t>
      </w:r>
      <w:hyperlink r:id="rId49">
        <w:r>
          <w:rPr>
            <w:lang w:val="zh_TW" w:bidi="zh_TW"/>
          </w:rPr>
          <w:rPr>
            <w:color w:val="0000EE"/>
            <w:u w:val="single"/>
          </w:rPr>
          <w:t>17節</w:t>
        </w:r>
      </w:hyperlink>
      <w:r>
        <w:rPr>
          <w:lang w:val="zh_TW" w:bidi="zh_TW"/>
        </w:rPr>
        <w:t>）；保羅溫和提醒腓利門，他的救恩是與保羅有關（第</w:t>
      </w:r>
      <w:hyperlink r:id="rId50">
        <w:r>
          <w:rPr>
            <w:lang w:val="zh_TW" w:bidi="zh_TW"/>
          </w:rPr>
          <w:rPr>
            <w:color w:val="0000EE"/>
            <w:u w:val="single"/>
          </w:rPr>
          <w:t>19節</w:t>
        </w:r>
      </w:hyperlink>
      <w:r>
        <w:rPr>
          <w:lang w:val="zh_TW" w:bidi="zh_TW"/>
        </w:rPr>
        <w:t>），並且說他相信腓利門會照著他所求的而行，甚至過於所說的（第</w:t>
      </w:r>
      <w:hyperlink r:id="rId51">
        <w:r>
          <w:rPr>
            <w:lang w:val="zh_TW" w:bidi="zh_TW"/>
          </w:rPr>
          <w:rPr>
            <w:color w:val="0000EE"/>
            <w:u w:val="single"/>
          </w:rPr>
          <w:t>21節</w:t>
        </w:r>
      </w:hyperlink>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hyperlink r:id="rId52">
        <w:r>
          <w:rPr>
            <w:lang w:val="zh_TW" w:bidi="zh_TW"/>
          </w:rPr>
          <w:rPr>
            <w:color w:val="0000EE"/>
            <w:u w:val="single"/>
          </w:rPr>
          <w:t>18</w:t>
        </w:r>
      </w:hyperlink>
      <w:r>
        <w:rPr>
          <w:lang w:val="zh_TW" w:bidi="zh_TW"/>
        </w:rPr>
        <w:t>節），之後逃跑到大城市，混跡於各種底層群體中，隱姓埋名。他因著神秘之中的境遇，受到保羅的影響，由保羅帶領信主（第</w:t>
      </w:r>
      <w:hyperlink r:id="rId53">
        <w:r>
          <w:rPr>
            <w:lang w:val="zh_TW" w:bidi="zh_TW"/>
          </w:rPr>
          <w:rPr>
            <w:color w:val="0000EE"/>
            <w:u w:val="single"/>
          </w:rPr>
          <w:t>10</w:t>
        </w:r>
      </w:hyperlink>
      <w:r>
        <w:rPr>
          <w:lang w:val="zh_TW" w:bidi="zh_TW"/>
        </w:rPr>
        <w:t>節），贏得保羅的心（第</w:t>
      </w:r>
      <w:hyperlink r:id="rId54">
        <w:r>
          <w:rPr>
            <w:lang w:val="zh_TW" w:bidi="zh_TW"/>
          </w:rPr>
          <w:rPr>
            <w:color w:val="0000EE"/>
            <w:u w:val="single"/>
          </w:rPr>
          <w:t>12</w:t>
        </w:r>
      </w:hyperlink>
      <w:r>
        <w:rPr>
          <w:lang w:val="zh_TW" w:bidi="zh_TW"/>
        </w:rPr>
        <w:t>節），並與保羅一起參與福音工作，以致保羅有意將這位忠心、親愛的弟兄（第</w:t>
      </w:r>
      <w:hyperlink r:id="rId55">
        <w:r>
          <w:rPr>
            <w:lang w:val="zh_TW" w:bidi="zh_TW"/>
          </w:rPr>
          <w:rPr>
            <w:color w:val="0000EE"/>
            <w:u w:val="single"/>
          </w:rPr>
          <w:t>13</w:t>
        </w:r>
      </w:hyperlink>
      <w:r>
        <w:rPr>
          <w:lang w:val="zh_TW" w:bidi="zh_TW"/>
        </w:rPr>
        <w:t>節；</w:t>
      </w:r>
      <w:hyperlink r:id="rId56">
        <w:r>
          <w:rPr>
            <w:lang w:val="zh_TW" w:bidi="zh_TW"/>
          </w:rPr>
          <w:rPr>
            <w:color w:val="0000EE"/>
            <w:u w:val="single"/>
          </w:rPr>
          <w:t>西4:9</w:t>
        </w:r>
      </w:hyperlink>
      <w:r>
        <w:rPr>
          <w:lang w:val="zh_TW" w:bidi="zh_TW"/>
        </w:rPr>
        <w:t>）留下伺候他。</w:t>
      </w:r>
    </w:p>
    <w:p>
      <w:pPr/>
      <w:r>
        <w:rPr>
          <w:lang w:val="zh_TW" w:bidi="zh_TW"/>
        </w:rPr>
      </w:r>
      <w:r>
        <w:rPr>
          <w:lang w:val="zh_TW" w:bidi="zh_TW"/>
        </w:rPr>
        <w:t>保羅知道，如果他讓阿尼西謀留在他身邊同工，腓利門會勉強同意他的決定（</w:t>
      </w:r>
      <w:hyperlink r:id="rId57">
        <w:r>
          <w:rPr>
            <w:lang w:val="zh_TW" w:bidi="zh_TW"/>
          </w:rPr>
          <w:rPr>
            <w:color w:val="0000EE"/>
            <w:u w:val="single"/>
          </w:rPr>
          <w:t>門1:13–14</w:t>
        </w:r>
      </w:hyperlink>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hyperlink r:id="rId58">
        <w:r>
          <w:rPr>
            <w:lang w:val="zh_TW" w:bidi="zh_TW"/>
          </w:rPr>
          <w:rPr>
            <w:color w:val="0000EE"/>
            <w:u w:val="single"/>
          </w:rPr>
          <w:t>16</w:t>
        </w:r>
      </w:hyperlink>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hyperlink r:id="rId59">
        <w:r>
          <w:rPr>
            <w:lang w:val="zh_TW" w:bidi="zh_TW"/>
          </w:rPr>
          <w:rPr>
            <w:color w:val="0000EE"/>
            <w:u w:val="single"/>
          </w:rPr>
          <w:t>11</w:t>
        </w:r>
      </w:hyperlink>
      <w:r>
        <w:rPr>
          <w:lang w:val="zh_TW" w:bidi="zh_TW"/>
        </w:rPr>
        <w:t>和</w:t>
      </w:r>
      <w:hyperlink r:id="rId60">
        <w:r>
          <w:rPr>
            <w:lang w:val="zh_TW" w:bidi="zh_TW"/>
          </w:rPr>
          <w:rPr>
            <w:color w:val="0000EE"/>
            <w:u w:val="single"/>
          </w:rPr>
          <w:t>20</w:t>
        </w:r>
      </w:hyperlink>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hyperlink r:id="rId61">
        <w:r>
          <w:rPr>
            <w:lang w:val="zh_TW" w:bidi="zh_TW"/>
          </w:rPr>
          <w:rPr>
            <w:color w:val="0000EE"/>
            <w:u w:val="single"/>
          </w:rPr>
          <w:t>17、21</w:t>
        </w:r>
      </w:hyperlink>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hyperlink r:id="rId62">
        <w:r>
          <w:rPr>
            <w:lang w:val="zh_TW" w:bidi="zh_TW"/>
          </w:rPr>
          <w:rPr>
            <w:color w:val="0000EE"/>
            <w:u w:val="single"/>
          </w:rPr>
          <w:t>可10:42–45</w:t>
        </w:r>
      </w:hyperlink>
      <w:r>
        <w:rPr>
          <w:lang w:val="zh_TW" w:bidi="zh_TW"/>
        </w:rPr>
        <w:t>）。因此，基督徒之間的階層差異已經變得無關緊要。在基督裡，既沒有奴隸也沒有自由人，因為所有人在祂裡面都是合一的（</w:t>
      </w:r>
      <w:hyperlink r:id="rId63">
        <w:r>
          <w:rPr>
            <w:lang w:val="zh_TW" w:bidi="zh_TW"/>
          </w:rPr>
          <w:rPr>
            <w:color w:val="0000EE"/>
            <w:u w:val="single"/>
          </w:rPr>
          <w:t>加3:28</w:t>
        </w:r>
      </w:hyperlink>
      <w:r>
        <w:rPr>
          <w:lang w:val="zh_TW" w:bidi="zh_TW"/>
        </w:rPr>
        <w:t>）。能夠獲得自由的基督徒奴僕應該抓住機會（</w:t>
      </w:r>
      <w:hyperlink r:id="rId64">
        <w:r>
          <w:rPr>
            <w:lang w:val="zh_TW" w:bidi="zh_TW"/>
          </w:rPr>
          <w:rPr>
            <w:color w:val="0000EE"/>
            <w:u w:val="single"/>
          </w:rPr>
          <w:t>林前7:21</w:t>
        </w:r>
      </w:hyperlink>
      <w:r>
        <w:rPr>
          <w:lang w:val="zh_TW" w:bidi="zh_TW"/>
        </w:rPr>
        <w:t>），而自由人亦應避免成為人的奴隸（</w:t>
      </w:r>
      <w:hyperlink r:id="rId65">
        <w:r>
          <w:rPr>
            <w:lang w:val="zh_TW" w:bidi="zh_TW"/>
          </w:rPr>
          <w:rPr>
            <w:color w:val="0000EE"/>
            <w:u w:val="single"/>
          </w:rPr>
          <w:t>林前7:23</w:t>
        </w:r>
      </w:hyperlink>
      <w:r>
        <w:rPr>
          <w:lang w:val="zh_TW" w:bidi="zh_TW"/>
        </w:rPr>
        <w:t>；</w:t>
      </w:r>
      <w:hyperlink r:id="rId66">
        <w:r>
          <w:rPr>
            <w:lang w:val="zh_TW" w:bidi="zh_TW"/>
          </w:rPr>
          <w:rPr>
            <w:color w:val="0000EE"/>
            <w:u w:val="single"/>
          </w:rPr>
          <w:t>加5:1</w:t>
        </w:r>
      </w:hyperlink>
      <w:r>
        <w:rPr>
          <w:lang w:val="zh_TW" w:bidi="zh_TW"/>
        </w:rPr>
        <w:t>）。相反，基督徒奴隸主應該像僕人一樣對待他們的奴隸（</w:t>
      </w:r>
      <w:hyperlink r:id="rId67">
        <w:r>
          <w:rPr>
            <w:lang w:val="zh_TW" w:bidi="zh_TW"/>
          </w:rPr>
          <w:rPr>
            <w:color w:val="0000EE"/>
            <w:u w:val="single"/>
          </w:rPr>
          <w:t>弗6:9</w:t>
        </w:r>
      </w:hyperlink>
      <w:r>
        <w:rPr>
          <w:lang w:val="zh_TW" w:bidi="zh_TW"/>
        </w:rPr>
        <w:t>），所有基督徒都應該</w:t>
      </w:r>
      <w:r>
        <w:rPr>
          <w:lang w:val="zh_TW" w:bidi="zh_TW"/>
        </w:rPr>
        <w:t>互相服事</w:t>
      </w:r>
      <w:r>
        <w:rPr>
          <w:lang w:val="zh_TW" w:bidi="zh_TW"/>
        </w:rPr>
        <w:t>（</w:t>
      </w:r>
      <w:hyperlink r:id="rId68">
        <w:r>
          <w:rPr>
            <w:lang w:val="zh_TW" w:bidi="zh_TW"/>
          </w:rPr>
          <w:rPr>
            <w:color w:val="0000EE"/>
            <w:u w:val="single"/>
          </w:rPr>
          <w:t>加5:13</w:t>
        </w:r>
      </w:hyperlink>
      <w:r>
        <w:rPr>
          <w:lang w:val="zh_TW" w:bidi="zh_TW"/>
        </w:rPr>
        <w:t>）。因此，腓利門應該接納阿尼西謀「不再是奴隸」（</w:t>
      </w:r>
      <w:hyperlink r:id="rId58">
        <w:r>
          <w:rPr>
            <w:lang w:val="zh_TW" w:bidi="zh_TW"/>
          </w:rPr>
          <w:rPr>
            <w:color w:val="0000EE"/>
            <w:u w:val="single"/>
          </w:rPr>
          <w:t>門1:16</w:t>
        </w:r>
      </w:hyperlink>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hyperlink r:id="rId69">
        <w:r>
          <w:rPr>
            <w:lang w:val="zh_TW" w:bidi="zh_TW"/>
          </w:rPr>
          <w:rPr>
            <w:color w:val="0000EE"/>
            <w:u w:val="single"/>
          </w:rPr>
          <w:t>4–7</w:t>
        </w:r>
      </w:hyperlink>
      <w:r>
        <w:rPr>
          <w:lang w:val="zh_TW" w:bidi="zh_TW"/>
        </w:rPr>
        <w:t>節）；他強調自己為了福音而犧牲自我的苦難（第</w:t>
      </w:r>
      <w:hyperlink r:id="rId48">
        <w:r>
          <w:rPr>
            <w:lang w:val="zh_TW" w:bidi="zh_TW"/>
          </w:rPr>
          <w:rPr>
            <w:color w:val="0000EE"/>
            <w:u w:val="single"/>
          </w:rPr>
          <w:t>9</w:t>
        </w:r>
      </w:hyperlink>
      <w:r>
        <w:rPr>
          <w:lang w:val="zh_TW" w:bidi="zh_TW"/>
        </w:rPr>
        <w:t>節）；他訴諸腓利門的善意（第</w:t>
      </w:r>
      <w:hyperlink r:id="rId70">
        <w:r>
          <w:rPr>
            <w:lang w:val="zh_TW" w:bidi="zh_TW"/>
          </w:rPr>
          <w:rPr>
            <w:color w:val="0000EE"/>
            <w:u w:val="single"/>
          </w:rPr>
          <w:t>14</w:t>
        </w:r>
      </w:hyperlink>
      <w:r>
        <w:rPr>
          <w:lang w:val="zh_TW" w:bidi="zh_TW"/>
        </w:rPr>
        <w:t>節）；他也訴諸個人友誼（第</w:t>
      </w:r>
      <w:hyperlink r:id="rId71">
        <w:r>
          <w:rPr>
            <w:lang w:val="zh_TW" w:bidi="zh_TW"/>
          </w:rPr>
          <w:rPr>
            <w:color w:val="0000EE"/>
            <w:u w:val="single"/>
          </w:rPr>
          <w:t>17、20</w:t>
        </w:r>
      </w:hyperlink>
      <w:r>
        <w:rPr>
          <w:lang w:val="zh_TW" w:bidi="zh_TW"/>
        </w:rPr>
        <w:t>節）；他提出承擔所產生損失的責任（第</w:t>
      </w:r>
      <w:hyperlink r:id="rId48">
        <w:r>
          <w:rPr>
            <w:lang w:val="zh_TW" w:bidi="zh_TW"/>
          </w:rPr>
          <w:rPr>
            <w:color w:val="0000EE"/>
            <w:u w:val="single"/>
          </w:rPr>
          <w:t>18</w:t>
        </w:r>
      </w:hyperlink>
      <w:r>
        <w:rPr>
          <w:lang w:val="zh_TW" w:bidi="zh_TW"/>
        </w:rPr>
        <w:t>節）；他提醒腓利門對保羅的虧欠（第</w:t>
      </w:r>
      <w:hyperlink r:id="rId50">
        <w:r>
          <w:rPr>
            <w:lang w:val="zh_TW" w:bidi="zh_TW"/>
          </w:rPr>
          <w:rPr>
            <w:color w:val="0000EE"/>
            <w:u w:val="single"/>
          </w:rPr>
          <w:t>19</w:t>
        </w:r>
      </w:hyperlink>
      <w:r>
        <w:rPr>
          <w:lang w:val="zh_TW" w:bidi="zh_TW"/>
        </w:rPr>
        <w:t>節）；並且他預告即將到來的會面，假如腓利門拒絕他的請求，就可能會帶來尷尬（第</w:t>
      </w:r>
      <w:hyperlink r:id="rId40">
        <w:r>
          <w:rPr>
            <w:lang w:val="zh_TW" w:bidi="zh_TW"/>
          </w:rPr>
          <w:rPr>
            <w:color w:val="0000EE"/>
            <w:u w:val="single"/>
          </w:rPr>
          <w:t>22</w:t>
        </w:r>
      </w:hyperlink>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2,Gen21:32" TargetMode="External"/><Relationship Id="rId14" Type="http://schemas.openxmlformats.org/officeDocument/2006/relationships/hyperlink" Target="https://ref.ly/Gen26:26" TargetMode="External"/><Relationship Id="rId15" Type="http://schemas.openxmlformats.org/officeDocument/2006/relationships/hyperlink" Target="https://ref.ly/Matt10:3" TargetMode="External"/><Relationship Id="rId16" Type="http://schemas.openxmlformats.org/officeDocument/2006/relationships/hyperlink" Target="https://ref.ly/Mark3:18" TargetMode="External"/><Relationship Id="rId17" Type="http://schemas.openxmlformats.org/officeDocument/2006/relationships/hyperlink" Target="https://ref.ly/Luke6:14" TargetMode="External"/><Relationship Id="rId18" Type="http://schemas.openxmlformats.org/officeDocument/2006/relationships/hyperlink" Target="https://ref.ly/John1:35-John1:51" TargetMode="External"/><Relationship Id="rId19" Type="http://schemas.openxmlformats.org/officeDocument/2006/relationships/hyperlink" Target="https://ref.ly/John6:5-John6:7" TargetMode="External"/><Relationship Id="rId20" Type="http://schemas.openxmlformats.org/officeDocument/2006/relationships/hyperlink" Target="https://ref.ly/John12:20-John12:22" TargetMode="External"/><Relationship Id="rId21" Type="http://schemas.openxmlformats.org/officeDocument/2006/relationships/hyperlink" Target="https://ref.ly/Exod33:18" TargetMode="External"/><Relationship Id="rId22" Type="http://schemas.openxmlformats.org/officeDocument/2006/relationships/hyperlink" Target="https://ref.ly/John14:8-John14:10" TargetMode="External"/><Relationship Id="rId23" Type="http://schemas.openxmlformats.org/officeDocument/2006/relationships/hyperlink" Target="https://ref.ly/Acts6:1-Acts6:7" TargetMode="External"/><Relationship Id="rId24" Type="http://schemas.openxmlformats.org/officeDocument/2006/relationships/hyperlink" Target="https://ref.ly/Acts6:3" TargetMode="External"/><Relationship Id="rId25" Type="http://schemas.openxmlformats.org/officeDocument/2006/relationships/hyperlink" Target="https://ref.ly/Acts21:8" TargetMode="External"/><Relationship Id="rId26" Type="http://schemas.openxmlformats.org/officeDocument/2006/relationships/hyperlink" Target="https://ref.ly/Acts8:1-Acts8:8" TargetMode="External"/><Relationship Id="rId27" Type="http://schemas.openxmlformats.org/officeDocument/2006/relationships/hyperlink" Target="https://ref.ly/Isa53:1-Isa53:12" TargetMode="External"/><Relationship Id="rId28" Type="http://schemas.openxmlformats.org/officeDocument/2006/relationships/hyperlink" Target="https://ref.ly/Acts8:25-Acts8:40" TargetMode="External"/><Relationship Id="rId29" Type="http://schemas.openxmlformats.org/officeDocument/2006/relationships/hyperlink" Target="https://ref.ly/Acts21:8-Acts21:9" TargetMode="External"/><Relationship Id="rId30" Type="http://schemas.openxmlformats.org/officeDocument/2006/relationships/hyperlink" Target="https://ref.ly/Acts23:31-Acts23:35" TargetMode="External"/><Relationship Id="rId31" Type="http://schemas.openxmlformats.org/officeDocument/2006/relationships/hyperlink" Target="https://ref.ly/Acts24:23,Acts24:27" TargetMode="External"/><Relationship Id="rId32" Type="http://schemas.openxmlformats.org/officeDocument/2006/relationships/hyperlink" Target="https://ref.ly/Luke3:1" TargetMode="External"/><Relationship Id="rId33" Type="http://schemas.openxmlformats.org/officeDocument/2006/relationships/hyperlink" Target="https://ref.ly/Matt14:3-Matt14:12" TargetMode="External"/><Relationship Id="rId34" Type="http://schemas.openxmlformats.org/officeDocument/2006/relationships/hyperlink" Target="https://ref.ly/Mark6:17-Mark6:29" TargetMode="External"/><Relationship Id="rId35" Type="http://schemas.openxmlformats.org/officeDocument/2006/relationships/hyperlink" Target="https://ref.ly/Luke3:19-Luke3:20" TargetMode="External"/><Relationship Id="rId36" Type="http://schemas.openxmlformats.org/officeDocument/2006/relationships/hyperlink" Target="https://ref.ly/Phlm1:9-Phlm1:10,Phlm1:13,Phlm1:23" TargetMode="External"/><Relationship Id="rId37" Type="http://schemas.openxmlformats.org/officeDocument/2006/relationships/hyperlink" Target="https://ref.ly/Col4:7-Col4:14" TargetMode="External"/><Relationship Id="rId38" Type="http://schemas.openxmlformats.org/officeDocument/2006/relationships/hyperlink" Target="https://ref.ly/Phlm1:23-Phlm1:24" TargetMode="External"/><Relationship Id="rId39" Type="http://schemas.openxmlformats.org/officeDocument/2006/relationships/hyperlink" Target="https://ref.ly/Phlm1:24" TargetMode="External"/><Relationship Id="rId40" Type="http://schemas.openxmlformats.org/officeDocument/2006/relationships/hyperlink" Target="https://ref.ly/Phlm1:22" TargetMode="External"/><Relationship Id="rId41" Type="http://schemas.openxmlformats.org/officeDocument/2006/relationships/hyperlink" Target="https://ref.ly/Acts20:19" TargetMode="External"/><Relationship Id="rId42" Type="http://schemas.openxmlformats.org/officeDocument/2006/relationships/hyperlink" Target="https://ref.ly/1Cor15:32" TargetMode="External"/><Relationship Id="rId43" Type="http://schemas.openxmlformats.org/officeDocument/2006/relationships/hyperlink" Target="https://ref.ly/2Cor1:8-2Cor1:10" TargetMode="External"/><Relationship Id="rId44" Type="http://schemas.openxmlformats.org/officeDocument/2006/relationships/hyperlink" Target="https://ref.ly/Phlm1:1-Phlm1:2" TargetMode="External"/><Relationship Id="rId45" Type="http://schemas.openxmlformats.org/officeDocument/2006/relationships/hyperlink" Target="https://ref.ly/Matt18:15-Matt18:20" TargetMode="External"/><Relationship Id="rId46" Type="http://schemas.openxmlformats.org/officeDocument/2006/relationships/hyperlink" Target="https://ref.ly/Phlm1:1" TargetMode="External"/><Relationship Id="rId47" Type="http://schemas.openxmlformats.org/officeDocument/2006/relationships/hyperlink" Target="https://ref.ly/Phlm1:5-Phlm1:7" TargetMode="External"/><Relationship Id="rId48" Type="http://schemas.openxmlformats.org/officeDocument/2006/relationships/hyperlink" Target="https://ref.ly/Phlm1:9" TargetMode="External"/><Relationship Id="rId49" Type="http://schemas.openxmlformats.org/officeDocument/2006/relationships/hyperlink" Target="https://ref.ly/Phlm1:17" TargetMode="External"/><Relationship Id="rId50" Type="http://schemas.openxmlformats.org/officeDocument/2006/relationships/hyperlink" Target="https://ref.ly/Phlm1:19" TargetMode="External"/><Relationship Id="rId51" Type="http://schemas.openxmlformats.org/officeDocument/2006/relationships/hyperlink" Target="https://ref.ly/Phlm1:21" TargetMode="External"/><Relationship Id="rId52" Type="http://schemas.openxmlformats.org/officeDocument/2006/relationships/hyperlink" Target="https://ref.ly/Phlm1:18" TargetMode="External"/><Relationship Id="rId53" Type="http://schemas.openxmlformats.org/officeDocument/2006/relationships/hyperlink" Target="https://ref.ly/Phlm1:10" TargetMode="External"/><Relationship Id="rId54" Type="http://schemas.openxmlformats.org/officeDocument/2006/relationships/hyperlink" Target="https://ref.ly/Phlm1:12" TargetMode="External"/><Relationship Id="rId55" Type="http://schemas.openxmlformats.org/officeDocument/2006/relationships/hyperlink" Target="https://ref.ly/Phlm1:13" TargetMode="External"/><Relationship Id="rId56" Type="http://schemas.openxmlformats.org/officeDocument/2006/relationships/hyperlink" Target="https://ref.ly/Col4:9" TargetMode="External"/><Relationship Id="rId57" Type="http://schemas.openxmlformats.org/officeDocument/2006/relationships/hyperlink" Target="https://ref.ly/Phlm1:13-Phlm1:14" TargetMode="External"/><Relationship Id="rId58" Type="http://schemas.openxmlformats.org/officeDocument/2006/relationships/hyperlink" Target="https://ref.ly/Phlm1:16" TargetMode="External"/><Relationship Id="rId59" Type="http://schemas.openxmlformats.org/officeDocument/2006/relationships/hyperlink" Target="https://ref.ly/Phlm1:11" TargetMode="External"/><Relationship Id="rId60" Type="http://schemas.openxmlformats.org/officeDocument/2006/relationships/hyperlink" Target="https://ref.ly/Phlm1:20" TargetMode="External"/><Relationship Id="rId61" Type="http://schemas.openxmlformats.org/officeDocument/2006/relationships/hyperlink" Target="https://ref.ly/Phlm1:17,Phlm1:21" TargetMode="External"/><Relationship Id="rId62" Type="http://schemas.openxmlformats.org/officeDocument/2006/relationships/hyperlink" Target="https://ref.ly/Mark10:42-Mark10:45" TargetMode="External"/><Relationship Id="rId63" Type="http://schemas.openxmlformats.org/officeDocument/2006/relationships/hyperlink" Target="https://ref.ly/Gal3:28" TargetMode="External"/><Relationship Id="rId64" Type="http://schemas.openxmlformats.org/officeDocument/2006/relationships/hyperlink" Target="https://ref.ly/1Cor7:21" TargetMode="External"/><Relationship Id="rId65" Type="http://schemas.openxmlformats.org/officeDocument/2006/relationships/hyperlink" Target="https://ref.ly/1Cor7:23" TargetMode="External"/><Relationship Id="rId66" Type="http://schemas.openxmlformats.org/officeDocument/2006/relationships/hyperlink" Target="https://ref.ly/Gal5:1" TargetMode="External"/><Relationship Id="rId67" Type="http://schemas.openxmlformats.org/officeDocument/2006/relationships/hyperlink" Target="https://ref.ly/Eph6:9" TargetMode="External"/><Relationship Id="rId68" Type="http://schemas.openxmlformats.org/officeDocument/2006/relationships/hyperlink" Target="https://ref.ly/Gal5:13" TargetMode="External"/><Relationship Id="rId69" Type="http://schemas.openxmlformats.org/officeDocument/2006/relationships/hyperlink" Target="https://ref.ly/Phlm1:4-Phlm1:7" TargetMode="External"/><Relationship Id="rId70" Type="http://schemas.openxmlformats.org/officeDocument/2006/relationships/hyperlink" Target="https://ref.ly/Phlm1:14" TargetMode="External"/><Relationship Id="rId71" Type="http://schemas.openxmlformats.org/officeDocument/2006/relationships/hyperlink" Target="https://ref.ly/Phlm1:17,Phl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