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Ucal</w:t>
      </w:r>
      <w:r>
        <w:rPr>
          <w:lang w:val="fr_FR" w:bidi="fr_FR"/>
        </w:rPr>
      </w:r>
    </w:p>
    <w:p>
      <w:pPr/>
      <w:r>
        <w:rPr>
          <w:lang w:val="fr_FR" w:bidi="fr_FR"/>
        </w:rPr>
      </w:r>
      <w:r>
        <w:rPr>
          <w:lang w:val="fr_FR" w:bidi="fr_FR"/>
        </w:rPr>
        <w:t>Disciple d'Agur, sage dont les paroles sont écrites dans le livre des Proverbes (</w:t>
      </w:r>
      <w:r>
        <w:rPr>
          <w:lang w:val="fr_FR" w:bidi="fr_FR"/>
        </w:rPr>
        <w:t>Pr 30.1</w:t>
      </w:r>
      <w:r>
        <w:rPr>
          <w:lang w:val="fr_FR" w:bidi="fr_FR"/>
        </w:rPr>
        <w:t>). La signification de ce verset en hébreu n'est pas évidente. Beaucoup pensent qu'en fait, les noms Ithiel et Ucal ne sont pas des noms propres, mais des mots qui devraient être traduits « Je suis fatigué et épuisé, ô Dieu ».</w:t>
      </w:r>
      <w:r>
        <w:rPr>
          <w:lang w:val="fr_FR" w:bidi="fr_FR"/>
        </w:rPr>
      </w:r>
      <w:r>
        <w:rPr>
          <w:lang w:val="fr_FR" w:bidi="fr_FR"/>
        </w:rPr>
      </w:r>
    </w:p>
    <w:p>
      <w:pPr/>
      <w:r>
        <w:rPr>
          <w:lang w:val="fr_FR" w:bidi="fr_FR"/>
        </w:rPr>
      </w:r>
    </w:p>
    <w:p>
      <w:pPr>
        <w:pStyle w:val="Heading2"/>
      </w:pPr>
      <w:r>
        <w:rPr>
          <w:lang w:val="fr_FR" w:bidi="fr_FR"/>
        </w:rPr>
        <w:t>Uel</w:t>
      </w:r>
      <w:r>
        <w:rPr>
          <w:lang w:val="fr_FR" w:bidi="fr_FR"/>
        </w:rPr>
      </w:r>
    </w:p>
    <w:p>
      <w:pPr/>
      <w:r>
        <w:rPr>
          <w:lang w:val="fr_FR" w:bidi="fr_FR"/>
        </w:rPr>
      </w:r>
      <w:r>
        <w:rPr>
          <w:lang w:val="fr_FR" w:bidi="fr_FR"/>
        </w:rPr>
        <w:t>Prêtre issu de la famille de Bani. Il vivait à l'époque où le peuple juif était revenu après avoir été contraint de vivre à Babylone (appelé l'exil). Esdras, un chef juif, dira à Uel et à d'autres de divorcer de leurs épouses non juives parce que ces mariages allaient à l'encontre de la loi de Dieu (</w:t>
      </w:r>
      <w:r>
        <w:rPr>
          <w:lang w:val="fr_FR" w:bidi="fr_FR"/>
        </w:rPr>
        <w:t>Esd 10.34</w:t>
      </w:r>
      <w:r>
        <w:rPr>
          <w:lang w:val="fr_FR" w:bidi="fr_FR"/>
        </w:rPr>
        <w:t>).</w:t>
      </w:r>
      <w:r>
        <w:rPr>
          <w:lang w:val="fr_FR" w:bidi="fr_FR"/>
        </w:rPr>
      </w:r>
      <w:r>
        <w:rPr>
          <w:lang w:val="fr_FR" w:bidi="fr_FR"/>
        </w:rPr>
      </w:r>
    </w:p>
    <w:p>
      <w:pPr/>
      <w:r>
        <w:rPr>
          <w:lang w:val="fr_FR" w:bidi="fr_FR"/>
        </w:rPr>
      </w:r>
    </w:p>
    <w:p>
      <w:pPr>
        <w:pStyle w:val="Heading2"/>
      </w:pPr>
      <w:r>
        <w:rPr>
          <w:lang w:val="fr_FR" w:bidi="fr_FR"/>
        </w:rPr>
        <w:t>Ulam</w:t>
      </w:r>
      <w:r>
        <w:rPr>
          <w:lang w:val="fr_FR" w:bidi="fr_FR"/>
        </w:rPr>
      </w:r>
    </w:p>
    <w:p>
      <w:pPr>
        <w:pStyle w:val="ListNumber"/>
        <w:numPr>
          <w:ilvl w:val="0"/>
          <w:numId w:val="14"/>
        </w:numPr>
        <w:spacing w:line="240" w:lineRule="auto"/>
        <w:ind w:left="720"/>
      </w:pPr>
      <w:r>
        <w:rPr>
          <w:lang w:val="fr_FR" w:bidi="fr_FR"/>
        </w:rPr>
      </w:r>
      <w:r>
        <w:rPr>
          <w:lang w:val="fr_FR" w:bidi="fr_FR"/>
        </w:rPr>
        <w:t>Clan dans la tribu de Manassé (</w:t>
      </w:r>
      <w:r>
        <w:rPr>
          <w:lang w:val="fr_FR" w:bidi="fr_FR"/>
        </w:rPr>
        <w:t>1Ch 7.16–17</w:t>
      </w:r>
      <w:r>
        <w:rPr>
          <w:lang w:val="fr_FR" w:bidi="fr_FR"/>
        </w:rPr>
        <w:t>).</w:t>
      </w:r>
    </w:p>
    <w:p>
      <w:pPr>
        <w:pStyle w:val="ListNumber"/>
        <w:spacing w:line="240" w:lineRule="auto"/>
        <w:ind w:left="720"/>
      </w:pPr>
      <w:r>
        <w:rPr>
          <w:lang w:val="fr_FR" w:bidi="fr_FR"/>
        </w:rPr>
      </w:r>
      <w:r>
        <w:rPr>
          <w:lang w:val="fr_FR" w:bidi="fr_FR"/>
        </w:rPr>
        <w:t>Premier fils d'Eschek et puissant guerrier de la tribu de Benjamin (</w:t>
      </w:r>
      <w:r>
        <w:rPr>
          <w:lang w:val="fr_FR" w:bidi="fr_FR"/>
        </w:rPr>
        <w:t>1Ch 8.39–40</w:t>
      </w:r>
      <w:r>
        <w:rPr>
          <w:lang w:val="fr_FR" w:bidi="fr_FR"/>
        </w:rPr>
        <w:t>).</w:t>
      </w:r>
      <w:r>
        <w:rPr>
          <w:lang w:val="fr_FR" w:bidi="fr_FR"/>
        </w:rPr>
      </w:r>
      <w:r>
        <w:rPr>
          <w:lang w:val="fr_FR" w:bidi="fr_FR"/>
        </w:rPr>
      </w:r>
    </w:p>
    <w:p>
      <w:pPr/>
      <w:r>
        <w:rPr>
          <w:lang w:val="fr_FR" w:bidi="fr_FR"/>
        </w:rPr>
      </w:r>
    </w:p>
    <w:p>
      <w:pPr>
        <w:pStyle w:val="Heading2"/>
      </w:pPr>
      <w:r>
        <w:rPr>
          <w:lang w:val="fr_FR" w:bidi="fr_FR"/>
        </w:rPr>
        <w:t>Ulcère</w:t>
      </w:r>
      <w:r>
        <w:rPr>
          <w:lang w:val="fr_FR" w:bidi="fr_FR"/>
        </w:rPr>
      </w:r>
    </w:p>
    <w:p>
      <w:pPr/>
      <w:r>
        <w:rPr>
          <w:lang w:val="fr_FR" w:bidi="fr_FR"/>
        </w:rPr>
      </w:r>
      <w:r>
        <w:rPr>
          <w:lang w:val="fr_FR" w:bidi="fr_FR"/>
        </w:rPr>
        <w:t xml:space="preserve">Zone enflée et enflammée sur la peau. En médecine moderne, une « ulcère » est un gonflement rempli de pus. Il est causé par des germes infectieux, généralement des </w:t>
      </w:r>
      <w:r>
        <w:rPr>
          <w:i/>
          <w:lang w:val="fr_FR" w:bidi="fr_FR"/>
        </w:rPr>
        <w:t>staphylocoques</w:t>
      </w:r>
      <w:r>
        <w:rPr>
          <w:lang w:val="fr_FR" w:bidi="fr_FR"/>
        </w:rP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lang w:val="fr_FR" w:bidi="fr_FR"/>
        </w:rPr>
        <w:t>anthrax</w:t>
      </w:r>
      <w:r>
        <w:rPr>
          <w:lang w:val="fr_FR" w:bidi="fr_FR"/>
        </w:rPr>
        <w:t xml:space="preserve">. Si l'infection pénètre plus profondément et atteint les organes ou tissus internes, elle est appelée un </w:t>
      </w:r>
      <w:r>
        <w:rPr>
          <w:i/>
          <w:lang w:val="fr_FR" w:bidi="fr_FR"/>
        </w:rPr>
        <w:t>abcès</w:t>
      </w:r>
      <w:r>
        <w:rPr>
          <w:lang w:val="fr_FR" w:bidi="fr_FR"/>
        </w:rPr>
        <w:t xml:space="preserve"> et peut même être fatale.</w:t>
      </w:r>
    </w:p>
    <w:p>
      <w:pPr/>
      <w:r>
        <w:rPr>
          <w:lang w:val="fr_FR" w:bidi="fr_FR"/>
        </w:rPr>
      </w:r>
      <w:r>
        <w:rPr>
          <w:lang w:val="fr_FR" w:bidi="fr_FR"/>
        </w:rPr>
        <w:t>Dans la Bible, le mot traduit par « ulcère » faisait probablement référence à une variété de maladies de la peau. La sixième plaie que Dieu infligea à l'Égypte par l'intermédiaire de Moïse et Aaron était une plaie d'ulcères (</w:t>
      </w:r>
      <w:r>
        <w:rPr>
          <w:lang w:val="fr_FR" w:bidi="fr_FR"/>
        </w:rPr>
        <w:t>Ex 9.9–11</w:t>
      </w:r>
      <w:r>
        <w:rPr>
          <w:lang w:val="fr_FR" w:bidi="fr_FR"/>
        </w:rPr>
        <w:t xml:space="preserve"> ; </w:t>
      </w:r>
      <w:r>
        <w:rPr>
          <w:lang w:val="fr_FR" w:bidi="fr_FR"/>
        </w:rPr>
        <w:t>Dt 28.27, 35</w:t>
      </w:r>
      <w:r>
        <w:rPr>
          <w:lang w:val="fr_FR" w:bidi="fr_FR"/>
        </w:rPr>
        <w:t>) ou de furoncles. Les ulcères ou éruptions cutanées d'un certain type étaient décrits dans les lois mosaïques sur la santé et la propreté comme un signe de lèpre (</w:t>
      </w:r>
      <w:r>
        <w:rPr>
          <w:lang w:val="fr_FR" w:bidi="fr_FR"/>
        </w:rPr>
        <w:t>Lv 13.1–8, 18–23</w:t>
      </w:r>
      <w:r>
        <w:rPr>
          <w:lang w:val="fr_FR" w:bidi="fr_FR"/>
        </w:rPr>
        <w:t xml:space="preserve">). L'« </w:t>
      </w:r>
      <w:r>
        <w:rPr>
          <w:lang w:val="fr_FR" w:bidi="fr_FR"/>
        </w:rPr>
        <w:t>ulcère malin, depuis la plante du pied jusqu’au sommet de la tête</w:t>
      </w:r>
      <w:r>
        <w:rPr>
          <w:lang w:val="fr_FR" w:bidi="fr_FR"/>
        </w:rPr>
        <w:t xml:space="preserve"> » de Job (</w:t>
      </w:r>
      <w:r>
        <w:rPr>
          <w:lang w:val="fr_FR" w:bidi="fr_FR"/>
        </w:rPr>
        <w:t>Jb 2.7–8, 12</w:t>
      </w:r>
      <w:r>
        <w:rPr>
          <w:lang w:val="fr_FR" w:bidi="fr_FR"/>
        </w:rPr>
        <w:t>) étaient probablement trop répandu pour être appelé ulcère au sens moderne. Il se peut qu'il ait eu :</w:t>
      </w:r>
    </w:p>
    <w:p>
      <w:pPr>
        <w:pStyle w:val="ListBullet"/>
        <w:spacing w:line="240" w:lineRule="auto"/>
        <w:ind w:left="720"/>
      </w:pPr>
      <w:r>
        <w:rPr>
          <w:lang w:val="fr_FR" w:bidi="fr_FR"/>
        </w:rPr>
      </w:r>
      <w:r>
        <w:rPr>
          <w:lang w:val="fr_FR" w:bidi="fr_FR"/>
        </w:rPr>
        <w:t>La varicelle</w:t>
      </w:r>
    </w:p>
    <w:p>
      <w:pPr>
        <w:pStyle w:val="ListBullet"/>
        <w:spacing w:line="240" w:lineRule="auto"/>
        <w:ind w:left="720"/>
      </w:pPr>
      <w:r>
        <w:rPr>
          <w:lang w:val="fr_FR" w:bidi="fr_FR"/>
        </w:rPr>
      </w:r>
      <w:r>
        <w:rPr>
          <w:lang w:val="fr_FR" w:bidi="fr_FR"/>
        </w:rPr>
        <w:t xml:space="preserve">Le psoriasis </w:t>
      </w:r>
    </w:p>
    <w:p>
      <w:pPr>
        <w:pStyle w:val="ListBullet"/>
        <w:spacing w:line="240" w:lineRule="auto"/>
        <w:ind w:left="720"/>
      </w:pPr>
      <w:r>
        <w:rPr>
          <w:lang w:val="fr_FR" w:bidi="fr_FR"/>
        </w:rPr>
      </w:r>
      <w:r>
        <w:rPr>
          <w:lang w:val="fr_FR" w:bidi="fr_FR"/>
        </w:rPr>
        <w:t>La lèpre tuberculoïde</w:t>
      </w:r>
    </w:p>
    <w:p>
      <w:pPr>
        <w:pStyle w:val="ListBullet"/>
        <w:spacing w:line="240" w:lineRule="auto"/>
        <w:ind w:left="720"/>
      </w:pPr>
      <w:r>
        <w:rPr>
          <w:lang w:val="fr_FR" w:bidi="fr_FR"/>
        </w:rPr>
      </w:r>
      <w:r>
        <w:rPr>
          <w:lang w:val="fr_FR" w:bidi="fr_FR"/>
        </w:rPr>
        <w:t>Une autre maladie qui a causé de sévères démangeaisons</w:t>
      </w:r>
    </w:p>
    <w:p>
      <w:pPr/>
      <w:r>
        <w:rPr>
          <w:lang w:val="fr_FR" w:bidi="fr_FR"/>
        </w:rPr>
      </w:r>
      <w:r>
        <w:rPr>
          <w:lang w:val="fr_FR" w:bidi="fr_FR"/>
        </w:rPr>
        <w:t>L'ulcère du roi Ézéchias était sans doute un groupe d'ulcères (</w:t>
      </w:r>
      <w:r>
        <w:rPr>
          <w:lang w:val="fr_FR" w:bidi="fr_FR"/>
        </w:rPr>
        <w:t>2R 20.1–7</w:t>
      </w:r>
      <w:r>
        <w:rPr>
          <w:lang w:val="fr_FR" w:bidi="fr_FR"/>
        </w:rPr>
        <w:t xml:space="preserve"> ; </w:t>
      </w:r>
      <w:r>
        <w:rPr>
          <w:lang w:val="fr_FR" w:bidi="fr_FR"/>
        </w:rPr>
        <w:t>Es 38.21</w:t>
      </w:r>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 xml:space="preserve"> ; </w:t>
      </w:r>
      <w:r>
        <w:rPr>
          <w:lang w:val="fr_FR" w:bidi="fr_FR"/>
        </w:rPr>
        <w:t>Fléaux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Ulla</w:t>
      </w:r>
      <w:r>
        <w:rPr>
          <w:lang w:val="fr_FR" w:bidi="fr_FR"/>
        </w:rPr>
      </w:r>
    </w:p>
    <w:p>
      <w:pPr/>
      <w:r>
        <w:rPr>
          <w:lang w:val="fr_FR" w:bidi="fr_FR"/>
        </w:rPr>
      </w:r>
      <w:r>
        <w:rPr>
          <w:lang w:val="fr_FR" w:bidi="fr_FR"/>
        </w:rPr>
        <w:t>Famille dans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Umma</w:t>
      </w:r>
      <w:r>
        <w:rPr>
          <w:lang w:val="fr_FR" w:bidi="fr_FR"/>
        </w:rPr>
      </w:r>
    </w:p>
    <w:p>
      <w:pPr/>
      <w:r>
        <w:rPr>
          <w:lang w:val="fr_FR" w:bidi="fr_FR"/>
        </w:rPr>
      </w:r>
      <w:r>
        <w:rPr>
          <w:lang w:val="fr_FR" w:bidi="fr_FR"/>
        </w:rPr>
        <w:t>L'un des villages donnés à la tribu d'Aser après la conquête de Canaan (</w:t>
      </w:r>
      <w:r>
        <w:rPr>
          <w:lang w:val="fr_FR" w:bidi="fr_FR"/>
        </w:rPr>
        <w:t>Jos 19.30</w:t>
      </w:r>
      <w:r>
        <w:rPr>
          <w:lang w:val="fr_FR" w:bidi="fr_FR"/>
        </w:rPr>
        <w:t>). L'emplacement d'Umma et des villages voisins (Aphek et Rehob) n'est pas connu.</w:t>
      </w:r>
      <w:r>
        <w:rPr>
          <w:lang w:val="fr_FR" w:bidi="fr_FR"/>
        </w:rPr>
      </w:r>
      <w:r>
        <w:rPr>
          <w:lang w:val="fr_FR" w:bidi="fr_FR"/>
        </w:rPr>
      </w:r>
    </w:p>
    <w:p>
      <w:pPr/>
      <w:r>
        <w:rPr>
          <w:lang w:val="fr_FR" w:bidi="fr_FR"/>
        </w:rPr>
      </w:r>
    </w:p>
    <w:p>
      <w:pPr>
        <w:pStyle w:val="Heading2"/>
      </w:pPr>
      <w:r>
        <w:rPr>
          <w:lang w:val="fr_FR" w:bidi="fr_FR"/>
        </w:rPr>
        <w:t>Un ancien</w:t>
      </w:r>
      <w:r>
        <w:rPr>
          <w:lang w:val="fr_FR" w:bidi="fr_FR"/>
        </w:rPr>
      </w:r>
    </w:p>
    <w:p>
      <w:pPr/>
      <w:r>
        <w:rPr>
          <w:lang w:val="fr_FR" w:bidi="fr_FR"/>
        </w:rPr>
      </w:r>
      <w:r>
        <w:rPr>
          <w:lang w:val="fr_FR" w:bidi="fr_FR"/>
        </w:rP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rPr>
          <w:lang w:val="fr_FR" w:bidi="fr_FR"/>
        </w:rPr>
        <w:t>Dans l’Ancien Testament</w:t>
      </w:r>
    </w:p>
    <w:p>
      <w:pPr/>
      <w:r>
        <w:rPr>
          <w:lang w:val="fr_FR" w:bidi="fr_FR"/>
        </w:rPr>
      </w:r>
      <w:r>
        <w:rPr>
          <w:lang w:val="fr_FR" w:bidi="fr_FR"/>
        </w:rP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pPr/>
      <w:r>
        <w:rPr>
          <w:lang w:val="fr_FR" w:bidi="fr_FR"/>
        </w:rPr>
      </w:r>
      <w:r>
        <w:rPr>
          <w:lang w:val="fr_FR" w:bidi="fr_FR"/>
        </w:rP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r>
        <w:rPr>
          <w:lang w:val="fr_FR" w:bidi="fr_FR"/>
        </w:rPr>
        <w:t>Exode 12:21–22</w:t>
      </w:r>
      <w:r>
        <w:rPr>
          <w:lang w:val="fr_FR" w:bidi="fr_FR"/>
        </w:rPr>
        <w:t xml:space="preserve">). En </w:t>
      </w:r>
      <w:r>
        <w:rPr>
          <w:lang w:val="fr_FR" w:bidi="fr_FR"/>
        </w:rPr>
        <w:t>Exode 18:12</w:t>
      </w:r>
      <w:r>
        <w:rPr>
          <w:lang w:val="fr_FR" w:bidi="fr_FR"/>
        </w:rPr>
        <w:t>, ces anciens ont rencontré Jéthro, le beau-père de Moïse, des représentants dignes d’assister Moïse dans l’interprétation de la Loi de Dieu et l’administration de la justice ont été choisis parmi eux (</w:t>
      </w:r>
      <w:r>
        <w:rPr>
          <w:lang w:val="fr_FR" w:bidi="fr_FR"/>
        </w:rPr>
        <w:t>18:13–23</w:t>
      </w:r>
      <w:r>
        <w:rPr>
          <w:lang w:val="fr_FR" w:bidi="fr_FR"/>
        </w:rPr>
        <w:t xml:space="preserve">). De même, selon </w:t>
      </w:r>
      <w:r>
        <w:rPr>
          <w:lang w:val="fr_FR" w:bidi="fr_FR"/>
        </w:rPr>
        <w:t>Nombres 11:16–17,</w:t>
      </w:r>
      <w:r>
        <w:rPr>
          <w:lang w:val="fr_FR" w:bidi="fr_FR"/>
        </w:rP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pPr/>
      <w:r>
        <w:rPr>
          <w:lang w:val="fr_FR" w:bidi="fr_FR"/>
        </w:rPr>
      </w:r>
      <w:r>
        <w:rPr>
          <w:lang w:val="fr_FR" w:bidi="fr_FR"/>
        </w:rP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r>
        <w:rPr>
          <w:lang w:val="fr_FR" w:bidi="fr_FR"/>
        </w:rPr>
        <w:t>Genèse 23:10, 18</w:t>
      </w:r>
      <w:r>
        <w:rPr>
          <w:lang w:val="fr_FR" w:bidi="fr_FR"/>
        </w:rPr>
        <w:t xml:space="preserve">; </w:t>
      </w:r>
      <w:r>
        <w:rPr>
          <w:lang w:val="fr_FR" w:bidi="fr_FR"/>
        </w:rPr>
        <w:t>Jean 29:7</w:t>
      </w:r>
      <w:r>
        <w:rPr>
          <w:lang w:val="fr_FR" w:bidi="fr_FR"/>
        </w:rPr>
        <w:t xml:space="preserve">; </w:t>
      </w:r>
      <w:r>
        <w:rPr>
          <w:lang w:val="fr_FR" w:bidi="fr_FR"/>
        </w:rPr>
        <w:t>Proverbes 24:7</w:t>
      </w:r>
      <w:r>
        <w:rPr>
          <w:lang w:val="fr_FR" w:bidi="fr_FR"/>
        </w:rPr>
        <w:t xml:space="preserve">; </w:t>
      </w:r>
      <w:r>
        <w:rPr>
          <w:lang w:val="fr_FR" w:bidi="fr_FR"/>
        </w:rPr>
        <w:t>31:23</w:t>
      </w:r>
      <w:r>
        <w:rPr>
          <w:lang w:val="fr_FR" w:bidi="fr_FR"/>
        </w:rPr>
        <w:t>). Les anciens qui siégeaient à la porte de la ville étaient manifestement responsables de la conservation et de l’application de la Loi (</w:t>
      </w:r>
      <w:r>
        <w:rPr>
          <w:lang w:val="fr_FR" w:bidi="fr_FR"/>
        </w:rPr>
        <w:t>Deutéronome 19:12</w:t>
      </w:r>
      <w:r>
        <w:rPr>
          <w:lang w:val="fr_FR" w:bidi="fr_FR"/>
        </w:rPr>
        <w:t xml:space="preserve">; </w:t>
      </w:r>
      <w:r>
        <w:rPr>
          <w:lang w:val="fr_FR" w:bidi="fr_FR"/>
        </w:rPr>
        <w:t>21:19</w:t>
      </w:r>
      <w:r>
        <w:rPr>
          <w:lang w:val="fr_FR" w:bidi="fr_FR"/>
        </w:rPr>
        <w:t xml:space="preserve">; </w:t>
      </w:r>
      <w:r>
        <w:rPr>
          <w:lang w:val="fr_FR" w:bidi="fr_FR"/>
        </w:rPr>
        <w:t>22:15</w:t>
      </w:r>
      <w:r>
        <w:rPr>
          <w:lang w:val="fr_FR" w:bidi="fr_FR"/>
        </w:rPr>
        <w:t xml:space="preserve">; </w:t>
      </w:r>
      <w:r>
        <w:rPr>
          <w:lang w:val="fr_FR" w:bidi="fr_FR"/>
        </w:rPr>
        <w:t>25:7–10</w:t>
      </w:r>
      <w:r>
        <w:rPr>
          <w:lang w:val="fr_FR" w:bidi="fr_FR"/>
        </w:rPr>
        <w:t xml:space="preserve">). </w:t>
      </w:r>
      <w:r>
        <w:rPr>
          <w:lang w:val="fr_FR" w:bidi="fr_FR"/>
        </w:rPr>
        <w:t>Ruth 4:1–12</w:t>
      </w:r>
      <w:r>
        <w:rPr>
          <w:lang w:val="fr_FR" w:bidi="fr_FR"/>
        </w:rPr>
        <w:t xml:space="preserve"> fournit une excellente description d’un tel processus.</w:t>
      </w:r>
    </w:p>
    <w:p>
      <w:pPr/>
      <w:r>
        <w:rPr>
          <w:lang w:val="fr_FR" w:bidi="fr_FR"/>
        </w:rPr>
      </w:r>
      <w:r>
        <w:rPr>
          <w:lang w:val="fr_FR" w:bidi="fr_FR"/>
        </w:rPr>
        <w:t>Durant la monarchie, l’administration locale et l’autorité judiciaire continuaient d’être confiées à des conseils d’anciens. À la fin du règne de Saül, David a envoyé des messages et des cadeaux aux anciens de Juda (</w:t>
      </w:r>
      <w:r>
        <w:rPr>
          <w:lang w:val="fr_FR" w:bidi="fr_FR"/>
        </w:rPr>
        <w:t>1 Samuel 30:26</w:t>
      </w:r>
      <w:r>
        <w:rPr>
          <w:lang w:val="fr_FR" w:bidi="fr_FR"/>
        </w:rPr>
        <w:t>), conscient que l’efficacité de son règne dépendrait de leur coopération et de leur allégeance. Pour faciliter son complot contre Naboth, Jézabel a rédigé des instructions à l’intention des anciens et des nobles de Jizreel (</w:t>
      </w:r>
      <w:r>
        <w:rPr>
          <w:lang w:val="fr_FR" w:bidi="fr_FR"/>
        </w:rPr>
        <w:t>1 Rois 21:8–11</w:t>
      </w:r>
      <w:r>
        <w:rPr>
          <w:lang w:val="fr_FR" w:bidi="fr_FR"/>
        </w:rPr>
        <w:t>). De toute évidence, les anciens d’Israël étaient désormais responsables de l’application de la Loi dans leur juridiction. Outre les fonctions administratives et judiciaires, les anciens assumaient également des rôles cultuels (</w:t>
      </w:r>
      <w:r>
        <w:rPr>
          <w:lang w:val="fr_FR" w:bidi="fr_FR"/>
        </w:rPr>
        <w:t>Exode 24:1, 9</w:t>
      </w:r>
      <w:r>
        <w:rPr>
          <w:lang w:val="fr_FR" w:bidi="fr_FR"/>
        </w:rPr>
        <w:t xml:space="preserve">; </w:t>
      </w:r>
      <w:r>
        <w:rPr>
          <w:lang w:val="fr_FR" w:bidi="fr_FR"/>
        </w:rPr>
        <w:t>Lévitique 4:14–15</w:t>
      </w:r>
      <w:r>
        <w:rPr>
          <w:lang w:val="fr_FR" w:bidi="fr_FR"/>
        </w:rPr>
        <w:t>).</w:t>
      </w:r>
    </w:p>
    <w:p>
      <w:pPr/>
      <w:r>
        <w:rPr>
          <w:lang w:val="fr_FR" w:bidi="fr_FR"/>
        </w:rPr>
      </w:r>
      <w:r>
        <w:rPr>
          <w:lang w:val="fr_FR" w:bidi="fr_FR"/>
        </w:rPr>
        <w:t>La fonction d’ancien a survécu à l’abolition de la monarchie. Les anciens étaient présents pendant l’exil (</w:t>
      </w:r>
      <w:r>
        <w:rPr>
          <w:lang w:val="fr_FR" w:bidi="fr_FR"/>
        </w:rPr>
        <w:t>Esdras 8:1</w:t>
      </w:r>
      <w:r>
        <w:rPr>
          <w:lang w:val="fr_FR" w:bidi="fr_FR"/>
        </w:rPr>
        <w:t xml:space="preserve">; </w:t>
      </w:r>
      <w:r>
        <w:rPr>
          <w:lang w:val="fr_FR" w:bidi="fr_FR"/>
        </w:rPr>
        <w:t>14:1</w:t>
      </w:r>
      <w:r>
        <w:rPr>
          <w:lang w:val="fr_FR" w:bidi="fr_FR"/>
        </w:rPr>
        <w:t xml:space="preserve">; </w:t>
      </w:r>
      <w:r>
        <w:rPr>
          <w:lang w:val="fr_FR" w:bidi="fr_FR"/>
        </w:rPr>
        <w:t>20:1–3</w:t>
      </w:r>
      <w:r>
        <w:rPr>
          <w:lang w:val="fr_FR" w:bidi="fr_FR"/>
        </w:rPr>
        <w:t xml:space="preserve">) ainsi qu’après le retour d’exil (par exemple : </w:t>
      </w:r>
      <w:r>
        <w:rPr>
          <w:lang w:val="fr_FR" w:bidi="fr_FR"/>
        </w:rPr>
        <w:t>Esdras 10:16</w:t>
      </w:r>
      <w:r>
        <w:rPr>
          <w:lang w:val="fr_FR" w:bidi="fr_FR"/>
        </w:rPr>
        <w:t>).</w:t>
      </w:r>
    </w:p>
    <w:p>
      <w:pPr>
        <w:pStyle w:val="Heading3"/>
      </w:pPr>
      <w:r>
        <w:rPr>
          <w:lang w:val="fr_FR" w:bidi="fr_FR"/>
        </w:rPr>
        <w:t>Dans le judaïsme de la période du Nouveau Testament</w:t>
      </w:r>
    </w:p>
    <w:p>
      <w:pPr/>
      <w:r>
        <w:rPr>
          <w:lang w:val="fr_FR" w:bidi="fr_FR"/>
        </w:rPr>
      </w:r>
      <w:r>
        <w:rPr>
          <w:lang w:val="fr_FR" w:bidi="fr_FR"/>
        </w:rP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r>
        <w:rPr>
          <w:lang w:val="fr_FR" w:bidi="fr_FR"/>
        </w:rPr>
        <w:t>Matthieu 16:21</w:t>
      </w:r>
      <w:r>
        <w:rPr>
          <w:lang w:val="fr_FR" w:bidi="fr_FR"/>
        </w:rPr>
        <w:t>) ; « les principaux sacrificateurs et les anciens du peuple » (</w:t>
      </w:r>
      <w:r>
        <w:rPr>
          <w:lang w:val="fr_FR" w:bidi="fr_FR"/>
        </w:rPr>
        <w:t>21:23</w:t>
      </w:r>
      <w:r>
        <w:rPr>
          <w:lang w:val="fr_FR" w:bidi="fr_FR"/>
        </w:rPr>
        <w:t xml:space="preserve">; </w:t>
      </w:r>
      <w:r>
        <w:rPr>
          <w:lang w:val="fr_FR" w:bidi="fr_FR"/>
        </w:rPr>
        <w:t>26:3, 47</w:t>
      </w:r>
      <w:r>
        <w:rPr>
          <w:lang w:val="fr_FR" w:bidi="fr_FR"/>
        </w:rPr>
        <w:t>) ; « les scribes et les anciens » (</w:t>
      </w:r>
      <w:r>
        <w:rPr>
          <w:lang w:val="fr_FR" w:bidi="fr_FR"/>
        </w:rPr>
        <w:t>26:57</w:t>
      </w:r>
      <w:r>
        <w:rPr>
          <w:lang w:val="fr_FR" w:bidi="fr_FR"/>
        </w:rPr>
        <w:t xml:space="preserve">; </w:t>
      </w:r>
      <w:r>
        <w:rPr>
          <w:lang w:val="fr_FR" w:bidi="fr_FR"/>
        </w:rPr>
        <w:t>27:41</w:t>
      </w:r>
      <w:r>
        <w:rPr>
          <w:lang w:val="fr_FR" w:bidi="fr_FR"/>
        </w:rPr>
        <w:t>) ; « les principaux sacrificateurs et les anciens » (</w:t>
      </w:r>
      <w:r>
        <w:rPr>
          <w:lang w:val="fr_FR" w:bidi="fr_FR"/>
        </w:rPr>
        <w:t>27:1, 3, 12, 20</w:t>
      </w:r>
      <w:r>
        <w:rPr>
          <w:lang w:val="fr_FR" w:bidi="fr_FR"/>
        </w:rPr>
        <w:t>) ; « les chefs du peuple, les anciens et les scribes » (</w:t>
      </w:r>
      <w:r>
        <w:rPr>
          <w:lang w:val="fr_FR" w:bidi="fr_FR"/>
        </w:rPr>
        <w:t>Actes 4:5</w:t>
      </w:r>
      <w:r>
        <w:rPr>
          <w:lang w:val="fr_FR" w:bidi="fr_FR"/>
        </w:rPr>
        <w:t xml:space="preserve">) ; « chefs du peuple, et anciens d’Israël » (verset </w:t>
      </w:r>
      <w:r>
        <w:rPr>
          <w:lang w:val="fr_FR" w:bidi="fr_FR"/>
        </w:rPr>
        <w:t>8</w:t>
      </w:r>
      <w:r>
        <w:rPr>
          <w:lang w:val="fr_FR" w:bidi="fr_FR"/>
        </w:rP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lang w:val="fr_FR" w:bidi="fr_FR"/>
        </w:rPr>
        <w:t>Sanhedrin</w:t>
      </w:r>
      <w:r>
        <w:rPr>
          <w:lang w:val="fr_FR" w:bidi="fr_FR"/>
        </w:rPr>
        <w:t xml:space="preserve"> dans la Mishna, ainsi que dans les règlements communautaires des ascètes de Qumran, découverts dans les manuscrits de la mer Morte.</w:t>
      </w:r>
    </w:p>
    <w:p>
      <w:pPr/>
      <w:r>
        <w:rPr>
          <w:lang w:val="fr_FR" w:bidi="fr_FR"/>
        </w:rPr>
      </w:r>
      <w:r>
        <w:rPr>
          <w:lang w:val="fr_FR" w:bidi="fr_FR"/>
        </w:rP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r>
        <w:rPr>
          <w:lang w:val="fr_FR" w:bidi="fr_FR"/>
        </w:rPr>
        <w:t>Matthieu 15:2</w:t>
      </w:r>
      <w:r>
        <w:rPr>
          <w:lang w:val="fr_FR" w:bidi="fr_FR"/>
        </w:rP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rPr>
          <w:lang w:val="fr_FR" w:bidi="fr_FR"/>
        </w:rPr>
        <w:t>Dans la communauté chrétienne,</w:t>
      </w:r>
    </w:p>
    <w:p>
      <w:pPr/>
      <w:r>
        <w:rPr>
          <w:lang w:val="fr_FR" w:bidi="fr_FR"/>
        </w:rPr>
      </w:r>
      <w:r>
        <w:rPr>
          <w:lang w:val="fr_FR" w:bidi="fr_FR"/>
        </w:rPr>
        <w:t>puisque l’Église primitive se considérait comme le nouvel Israël (</w:t>
      </w:r>
      <w:r>
        <w:rPr>
          <w:lang w:val="fr_FR" w:bidi="fr_FR"/>
        </w:rPr>
        <w:t>Matthieu 21:43</w:t>
      </w:r>
      <w:r>
        <w:rPr>
          <w:lang w:val="fr_FR" w:bidi="fr_FR"/>
        </w:rPr>
        <w:t xml:space="preserve">; </w:t>
      </w:r>
      <w:r>
        <w:rPr>
          <w:lang w:val="fr_FR" w:bidi="fr_FR"/>
        </w:rPr>
        <w:t>Galates 6:16</w:t>
      </w:r>
      <w:r>
        <w:rPr>
          <w:lang w:val="fr_FR" w:bidi="fr_FR"/>
        </w:rP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pPr/>
      <w:r>
        <w:rPr>
          <w:lang w:val="fr_FR" w:bidi="fr_FR"/>
        </w:rPr>
      </w:r>
      <w:r>
        <w:rPr>
          <w:lang w:val="fr_FR" w:bidi="fr_FR"/>
        </w:rP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r>
        <w:rPr>
          <w:lang w:val="fr_FR" w:bidi="fr_FR"/>
        </w:rPr>
        <w:t>Actes 11:30</w:t>
      </w:r>
      <w:r>
        <w:rPr>
          <w:lang w:val="fr_FR" w:bidi="fr_FR"/>
        </w:rPr>
        <w:t>). Durant leur premier voyage missionnaire, Paul et Barnabas « ont établi des anciens dans chaque église » (</w:t>
      </w:r>
      <w:r>
        <w:rPr>
          <w:lang w:val="fr_FR" w:bidi="fr_FR"/>
        </w:rPr>
        <w:t>14:23</w:t>
      </w:r>
      <w:r>
        <w:rPr>
          <w:lang w:val="fr_FR" w:bidi="fr_FR"/>
        </w:rPr>
        <w:t>). Plus tard, Paul et Barnabas ont été envoyés d’Antioche à Jérusalem « vers les apôtres et les anciens » relativement à la question de la circoncision des chrétiens païens (</w:t>
      </w:r>
      <w:r>
        <w:rPr>
          <w:lang w:val="fr_FR" w:bidi="fr_FR"/>
        </w:rPr>
        <w:t>15:2</w:t>
      </w:r>
      <w:r>
        <w:rPr>
          <w:lang w:val="fr_FR" w:bidi="fr_FR"/>
        </w:rPr>
        <w:t xml:space="preserve">), ils ont été « accueillis par l’Église, les apôtres et les anciens » (verset </w:t>
      </w:r>
      <w:r>
        <w:rPr>
          <w:lang w:val="fr_FR" w:bidi="fr_FR"/>
        </w:rPr>
        <w:t>4</w:t>
      </w:r>
      <w:r>
        <w:rPr>
          <w:lang w:val="fr_FR" w:bidi="fr_FR"/>
        </w:rPr>
        <w:t xml:space="preserve">), qui se sont réunis pour examiner l’affaire et résoudre le problème (versets </w:t>
      </w:r>
      <w:r>
        <w:rPr>
          <w:lang w:val="fr_FR" w:bidi="fr_FR"/>
        </w:rPr>
        <w:t>6–23</w:t>
      </w:r>
      <w:r>
        <w:rPr>
          <w:lang w:val="fr_FR" w:bidi="fr_FR"/>
        </w:rPr>
        <w:t>).</w:t>
      </w:r>
    </w:p>
    <w:p>
      <w:pPr/>
      <w:r>
        <w:rPr>
          <w:lang w:val="fr_FR" w:bidi="fr_FR"/>
        </w:rPr>
      </w:r>
      <w:r>
        <w:rPr>
          <w:lang w:val="fr_FR" w:bidi="fr_FR"/>
        </w:rP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r>
        <w:rPr>
          <w:lang w:val="fr_FR" w:bidi="fr_FR"/>
        </w:rPr>
        <w:t>6:1–6</w:t>
      </w:r>
      <w:r>
        <w:rPr>
          <w:lang w:val="fr_FR" w:bidi="fr_FR"/>
        </w:rPr>
        <w:t>), et déduire que les premiers anciens de l’église de Jérusalem ont été nommés par les apôtres. Visiblement, ils jouaient dans la communauté chrétienne un rôle comparable à celui des anciens des communautés juives et du Sanhédrin (</w:t>
      </w:r>
      <w:r>
        <w:rPr>
          <w:lang w:val="fr_FR" w:bidi="fr_FR"/>
        </w:rPr>
        <w:t>11:30</w:t>
      </w:r>
      <w:r>
        <w:rPr>
          <w:lang w:val="fr_FR" w:bidi="fr_FR"/>
        </w:rPr>
        <w:t xml:space="preserve">; </w:t>
      </w:r>
      <w:r>
        <w:rPr>
          <w:lang w:val="fr_FR" w:bidi="fr_FR"/>
        </w:rPr>
        <w:t>15:2–6, 22–23</w:t>
      </w:r>
      <w:r>
        <w:rPr>
          <w:lang w:val="fr_FR" w:bidi="fr_FR"/>
        </w:rPr>
        <w:t xml:space="preserve">; </w:t>
      </w:r>
      <w:r>
        <w:rPr>
          <w:lang w:val="fr_FR" w:bidi="fr_FR"/>
        </w:rPr>
        <w:t>16:4</w:t>
      </w:r>
      <w:r>
        <w:rPr>
          <w:lang w:val="fr_FR" w:bidi="fr_FR"/>
        </w:rPr>
        <w:t xml:space="preserve">; </w:t>
      </w:r>
      <w:r>
        <w:rPr>
          <w:lang w:val="fr_FR" w:bidi="fr_FR"/>
        </w:rPr>
        <w:t>21:18</w:t>
      </w:r>
      <w:r>
        <w:rPr>
          <w:lang w:val="fr_FR" w:bidi="fr_FR"/>
        </w:rPr>
        <w:t>).</w:t>
      </w:r>
    </w:p>
    <w:p>
      <w:pPr/>
      <w:r>
        <w:rPr>
          <w:lang w:val="fr_FR" w:bidi="fr_FR"/>
        </w:rPr>
      </w:r>
      <w:r>
        <w:rPr>
          <w:lang w:val="fr_FR" w:bidi="fr_FR"/>
        </w:rPr>
        <w:t>Paul a manifestement poursuivi cette pratique dans les églises des Païens, même si les anciens ne sont pas mentionnés dans les premiers écrits pauliniens. Ils sont mentionnés uniquement dans les épitres pastorales (</w:t>
      </w:r>
      <w:r>
        <w:rPr>
          <w:lang w:val="fr_FR" w:bidi="fr_FR"/>
        </w:rPr>
        <w:t>1 Timothée 5:17, 19</w:t>
      </w:r>
      <w:r>
        <w:rPr>
          <w:lang w:val="fr_FR" w:bidi="fr_FR"/>
        </w:rPr>
        <w:t xml:space="preserve">; </w:t>
      </w:r>
      <w:r>
        <w:rPr>
          <w:lang w:val="fr_FR" w:bidi="fr_FR"/>
        </w:rPr>
        <w:t>Tite 1:5</w:t>
      </w:r>
      <w:r>
        <w:rPr>
          <w:lang w:val="fr_FR" w:bidi="fr_FR"/>
        </w:rPr>
        <w:t>). Lors de son dernier voyage à Jérusalem, Paul a convoqué les anciens de l’église d’Éphèse à Milet (</w:t>
      </w:r>
      <w:r>
        <w:rPr>
          <w:lang w:val="fr_FR" w:bidi="fr_FR"/>
        </w:rPr>
        <w:t>Actes 20:17</w:t>
      </w:r>
      <w:r>
        <w:rPr>
          <w:lang w:val="fr_FR" w:bidi="fr_FR"/>
        </w:rPr>
        <w:t>) pour leur adresser ses adieux et leur demander d’être fidèles dans leur tâche de supervision et de protection du troupeau chrétien, l’Église de Dieu (</w:t>
      </w:r>
      <w:r>
        <w:rPr>
          <w:lang w:val="fr_FR" w:bidi="fr_FR"/>
        </w:rPr>
        <w:t>20:28</w:t>
      </w:r>
      <w:r>
        <w:rPr>
          <w:lang w:val="fr_FR" w:bidi="fr_FR"/>
        </w:rPr>
        <w:t>).</w:t>
      </w:r>
    </w:p>
    <w:p>
      <w:pPr/>
      <w:r>
        <w:rPr>
          <w:lang w:val="fr_FR" w:bidi="fr_FR"/>
        </w:rPr>
      </w:r>
      <w:r>
        <w:rPr>
          <w:lang w:val="fr_FR" w:bidi="fr_FR"/>
        </w:rPr>
        <w:t>Même si les anciens ne sont pas explicitement cités dans les premières épitres de Paul, il est probable qu’ils faisaient partie des dirigeants qui présidaient les congrégations (</w:t>
      </w:r>
      <w:r>
        <w:rPr>
          <w:lang w:val="fr_FR" w:bidi="fr_FR"/>
        </w:rPr>
        <w:t>Romains 12:8</w:t>
      </w:r>
      <w:r>
        <w:rPr>
          <w:lang w:val="fr_FR" w:bidi="fr_FR"/>
        </w:rPr>
        <w:t xml:space="preserve">; </w:t>
      </w:r>
      <w:r>
        <w:rPr>
          <w:lang w:val="fr_FR" w:bidi="fr_FR"/>
        </w:rPr>
        <w:t>1 Thessaloniciens 5:12–13</w:t>
      </w:r>
      <w:r>
        <w:rPr>
          <w:lang w:val="fr_FR" w:bidi="fr_FR"/>
        </w:rPr>
        <w:t xml:space="preserve">). </w:t>
      </w:r>
      <w:r>
        <w:rPr>
          <w:lang w:val="fr_FR" w:bidi="fr_FR"/>
        </w:rPr>
        <w:t>Philippiens 1:1</w:t>
      </w:r>
      <w:r>
        <w:rPr>
          <w:lang w:val="fr_FR" w:bidi="fr_FR"/>
        </w:rPr>
        <w:t xml:space="preserve"> révèle certainement une stratification précise du leadership (« évêques et diacres ») au sein d’une jeune congrégation paulinienne. </w:t>
      </w:r>
      <w:r>
        <w:rPr>
          <w:lang w:val="fr_FR" w:bidi="fr_FR"/>
        </w:rPr>
        <w:t>1 Timothée 5:17</w:t>
      </w:r>
      <w:r>
        <w:rPr>
          <w:lang w:val="fr_FR" w:bidi="fr_FR"/>
        </w:rP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r>
        <w:rPr>
          <w:lang w:val="fr_FR" w:bidi="fr_FR"/>
        </w:rPr>
        <w:t>1 Pierre 5:1–5</w:t>
      </w:r>
      <w:r>
        <w:rPr>
          <w:lang w:val="fr_FR" w:bidi="fr_FR"/>
        </w:rPr>
        <w:t xml:space="preserve"> et de </w:t>
      </w:r>
      <w:r>
        <w:rPr>
          <w:lang w:val="fr_FR" w:bidi="fr_FR"/>
        </w:rPr>
        <w:t>Jacques 5:14</w:t>
      </w:r>
      <w:r>
        <w:rPr>
          <w:lang w:val="fr_FR" w:bidi="fr_FR"/>
        </w:rPr>
        <w:t>.</w:t>
      </w:r>
    </w:p>
    <w:p>
      <w:pPr/>
      <w:r>
        <w:rPr>
          <w:lang w:val="fr_FR" w:bidi="fr_FR"/>
        </w:rPr>
      </w:r>
      <w:r>
        <w:rPr>
          <w:lang w:val="fr_FR" w:bidi="fr_FR"/>
        </w:rPr>
        <w:t>Il existe un passage qui attribue potentiellement à un apôtre (Pierre) la fonction d’ancien : « Voici les exhortations que j’adresse aux anciens qui sont parmi vous, moi ancien comme eux, témoin des souffrances de Christ » (</w:t>
      </w:r>
      <w:r>
        <w:rPr>
          <w:lang w:val="fr_FR" w:bidi="fr_FR"/>
        </w:rPr>
        <w:t>1 Pierre 5:1 a</w:t>
      </w:r>
      <w:r>
        <w:rPr>
          <w:lang w:val="fr_FR" w:bidi="fr_FR"/>
        </w:rP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pPr/>
      <w:r>
        <w:rPr>
          <w:lang w:val="fr_FR" w:bidi="fr_FR"/>
        </w:rPr>
      </w:r>
      <w:r>
        <w:rPr>
          <w:lang w:val="fr_FR" w:bidi="fr_FR"/>
        </w:rPr>
        <w:t xml:space="preserve">Les anciens avaient plusieurs fonctions. Par exemple, </w:t>
      </w:r>
      <w:r>
        <w:rPr>
          <w:lang w:val="fr_FR" w:bidi="fr_FR"/>
        </w:rPr>
        <w:t>1 Timothée 5:17</w:t>
      </w:r>
      <w:r>
        <w:rPr>
          <w:lang w:val="fr_FR" w:bidi="fr_FR"/>
        </w:rPr>
        <w:t xml:space="preserve"> mentionne les anciens actifs dans la prédication et l’enseignement ; </w:t>
      </w:r>
      <w:r>
        <w:rPr>
          <w:lang w:val="fr_FR" w:bidi="fr_FR"/>
        </w:rPr>
        <w:t>Jacques 5:14</w:t>
      </w:r>
      <w:r>
        <w:rPr>
          <w:lang w:val="fr_FR" w:bidi="fr_FR"/>
        </w:rPr>
        <w:t xml:space="preserve"> les associe à un ministère de guérison ; </w:t>
      </w:r>
      <w:r>
        <w:rPr>
          <w:lang w:val="fr_FR" w:bidi="fr_FR"/>
        </w:rPr>
        <w:t>1 Pierre 5:2</w:t>
      </w:r>
      <w:r>
        <w:rPr>
          <w:lang w:val="fr_FR" w:bidi="fr_FR"/>
        </w:rPr>
        <w:t xml:space="preserve"> les exhorte à paitre le troupeau. Ainsi, les prophètes et les docteurs qui dirigeaient l’église d’Antioche (d’après </w:t>
      </w:r>
      <w:r>
        <w:rPr>
          <w:lang w:val="fr_FR" w:bidi="fr_FR"/>
        </w:rPr>
        <w:t>Actes 13:1–3</w:t>
      </w:r>
      <w:r>
        <w:rPr>
          <w:lang w:val="fr_FR" w:bidi="fr_FR"/>
        </w:rPr>
        <w:t>) étaient peut-être les anciens de cette communauté.</w:t>
      </w:r>
    </w:p>
    <w:p>
      <w:pPr/>
      <w:r>
        <w:rPr>
          <w:lang w:val="fr_FR" w:bidi="fr_FR"/>
        </w:rPr>
      </w:r>
      <w:r>
        <w:rPr>
          <w:lang w:val="fr_FR" w:bidi="fr_FR"/>
        </w:rPr>
        <w:t>Dans l’Église post primitive, les évêques et les anciens étaient clairement distingués, mais le Nouveau Testament témoigne d’une période précoce où ces fonctions étaient pratiquement identiques. Dans le discours d’adieu de Paul à Milet (</w:t>
      </w:r>
      <w:r>
        <w:rPr>
          <w:lang w:val="fr_FR" w:bidi="fr_FR"/>
        </w:rPr>
        <w:t>Actes 20</w:t>
      </w:r>
      <w:r>
        <w:rPr>
          <w:lang w:val="fr_FR" w:bidi="fr_FR"/>
        </w:rPr>
        <w:t xml:space="preserve">), adressé spécifiquement aux anciens de l’église d’Éphèse (v </w:t>
      </w:r>
      <w:r>
        <w:rPr>
          <w:lang w:val="fr_FR" w:bidi="fr_FR"/>
        </w:rPr>
        <w:t>17</w:t>
      </w:r>
      <w:r>
        <w:rPr>
          <w:lang w:val="fr_FR" w:bidi="fr_FR"/>
        </w:rPr>
        <w:t xml:space="preserve">), il leur déclare que le Saint-Esprit a fait d’eux des « gardiens, pour veiller sur l’Église de Dieu » (v </w:t>
      </w:r>
      <w:r>
        <w:rPr>
          <w:lang w:val="fr_FR" w:bidi="fr_FR"/>
        </w:rPr>
        <w:t>28</w:t>
      </w:r>
      <w:r>
        <w:rPr>
          <w:lang w:val="fr_FR" w:bidi="fr_FR"/>
        </w:rPr>
        <w:t xml:space="preserve">). Il est difficile de savoir si le terme « surveillant » est utilisé ici dans le sens technique d’évêque ou dans le sens plus général de gardien. Toutefois, en </w:t>
      </w:r>
      <w:r>
        <w:rPr>
          <w:lang w:val="fr_FR" w:bidi="fr_FR"/>
        </w:rPr>
        <w:t>Tite 1:5–7</w:t>
      </w:r>
      <w:r>
        <w:rPr>
          <w:lang w:val="fr_FR" w:bidi="fr_FR"/>
        </w:rPr>
        <w:t xml:space="preserve">les anciens du verset </w:t>
      </w:r>
      <w:r>
        <w:rPr>
          <w:lang w:val="fr_FR" w:bidi="fr_FR"/>
        </w:rPr>
        <w:t>5</w:t>
      </w:r>
      <w:r>
        <w:rPr>
          <w:lang w:val="fr_FR" w:bidi="fr_FR"/>
        </w:rPr>
        <w:t xml:space="preserve"> sont clairement les mêmes personnes que les évêques du verset </w:t>
      </w:r>
      <w:r>
        <w:rPr>
          <w:lang w:val="fr_FR" w:bidi="fr_FR"/>
        </w:rPr>
        <w:t>7</w:t>
      </w:r>
      <w:r>
        <w:rPr>
          <w:lang w:val="fr_FR" w:bidi="fr_FR"/>
        </w:rPr>
        <w:t xml:space="preserve">. De même, les évêques de </w:t>
      </w:r>
      <w:r>
        <w:rPr>
          <w:lang w:val="fr_FR" w:bidi="fr_FR"/>
        </w:rPr>
        <w:t>Philippiens 1:1</w:t>
      </w:r>
      <w:r>
        <w:rPr>
          <w:lang w:val="fr_FR" w:bidi="fr_FR"/>
        </w:rPr>
        <w:t xml:space="preserve"> doivent être assimilés aux anciens nommés par Paul lorsqu’il a quitté ce poste de mission.</w:t>
      </w:r>
    </w:p>
    <w:p>
      <w:pPr/>
      <w:r>
        <w:rPr>
          <w:lang w:val="fr_FR" w:bidi="fr_FR"/>
        </w:rPr>
      </w:r>
      <w:r>
        <w:rPr>
          <w:lang w:val="fr_FR" w:bidi="fr_FR"/>
        </w:rP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pPr/>
      <w:r>
        <w:rPr>
          <w:lang w:val="fr_FR" w:bidi="fr_FR"/>
        </w:rPr>
      </w:r>
      <w:r>
        <w:rPr>
          <w:i/>
          <w:lang w:val="fr_FR" w:bidi="fr_FR"/>
        </w:rPr>
        <w:t>Voir aussi</w:t>
      </w:r>
      <w:r>
        <w:rPr>
          <w:lang w:val="fr_FR" w:bidi="fr_FR"/>
        </w:rPr>
        <w:t xml:space="preserve"> </w:t>
      </w:r>
      <w:r>
        <w:rPr>
          <w:lang w:val="fr_FR" w:bidi="fr_FR"/>
        </w:rPr>
        <w:t>Évêque</w:t>
      </w:r>
      <w:r>
        <w:rPr>
          <w:lang w:val="fr_FR" w:bidi="fr_FR"/>
        </w:rPr>
        <w:t xml:space="preserve">; </w:t>
      </w:r>
      <w:r>
        <w:rPr>
          <w:lang w:val="fr_FR" w:bidi="fr_FR"/>
        </w:rPr>
        <w:t>Diacre, Diaconesse</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pStyle w:val="ListNumber"/>
        <w:numPr>
          <w:ilvl w:val="0"/>
          <w:numId w:val="15"/>
        </w:numPr>
        <w:spacing w:line="240" w:lineRule="auto"/>
        <w:ind w:left="720"/>
      </w:pPr>
      <w:r>
        <w:rPr>
          <w:lang w:val="fr_FR" w:bidi="fr_FR"/>
        </w:rPr>
      </w:r>
      <w:r>
        <w:rPr>
          <w:lang w:val="fr_FR" w:bidi="fr_FR"/>
        </w:rPr>
        <w:t>Un des musiciens que le chef des Lévites a choisis pour chanter et jouer de la harpe dans le cadre du service du temple pendant le règne de David (</w:t>
      </w:r>
      <w:r>
        <w:rPr>
          <w:lang w:val="fr_FR" w:bidi="fr_FR"/>
        </w:rPr>
        <w:t>1Ch 15.18–20</w:t>
      </w:r>
      <w:r>
        <w:rPr>
          <w:lang w:val="fr_FR" w:bidi="fr_FR"/>
        </w:rPr>
        <w:t>).</w:t>
      </w:r>
    </w:p>
    <w:p>
      <w:pPr>
        <w:pStyle w:val="ListNumber"/>
        <w:spacing w:line="240" w:lineRule="auto"/>
        <w:ind w:left="720"/>
      </w:pPr>
      <w:r>
        <w:rPr>
          <w:lang w:val="fr_FR" w:bidi="fr_FR"/>
        </w:rPr>
      </w:r>
      <w:r>
        <w:rPr>
          <w:lang w:val="fr_FR" w:bidi="fr_FR"/>
        </w:rPr>
        <w:t>Orthographe alternative d'Unno (</w:t>
      </w:r>
      <w:r>
        <w:rPr>
          <w:lang w:val="fr_FR" w:bidi="fr_FR"/>
        </w:rPr>
        <w:t>Né 12.9</w:t>
      </w:r>
      <w:r>
        <w:rPr>
          <w:lang w:val="fr_FR" w:bidi="fr_FR"/>
        </w:rPr>
        <w:t xml:space="preserve">) </w:t>
      </w:r>
      <w:r>
        <w:rPr>
          <w:i/>
          <w:lang w:val="fr_FR" w:bidi="fr_FR"/>
        </w:rPr>
        <w:t>Voir</w:t>
      </w:r>
      <w:r>
        <w:rPr>
          <w:lang w:val="fr_FR" w:bidi="fr_FR"/>
        </w:rPr>
        <w:t xml:space="preserve"> </w:t>
      </w:r>
      <w:r>
        <w:rPr>
          <w:lang w:val="fr_FR" w:bidi="fr_FR"/>
        </w:rPr>
        <w:t>Unno</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r>
        <w:rPr>
          <w:lang w:val="fr_FR" w:bidi="fr_FR"/>
        </w:rPr>
      </w:r>
      <w:r>
        <w:rPr>
          <w:lang w:val="fr_FR" w:bidi="fr_FR"/>
        </w:rPr>
        <w:t>Un des Lévites qui participera au service du temple pendant l'ère postexilique (</w:t>
      </w:r>
      <w:r>
        <w:rPr>
          <w:lang w:val="fr_FR" w:bidi="fr_FR"/>
        </w:rPr>
        <w:t>Né 12.9</w:t>
      </w:r>
      <w:r>
        <w:rPr>
          <w:lang w:val="fr_FR" w:bidi="fr_FR"/>
        </w:rPr>
        <w:t>).</w:t>
      </w:r>
      <w:r>
        <w:rPr>
          <w:lang w:val="fr_FR" w:bidi="fr_FR"/>
        </w:rPr>
      </w:r>
      <w:r>
        <w:rPr>
          <w:lang w:val="fr_FR" w:bidi="fr_FR"/>
        </w:rPr>
      </w:r>
    </w:p>
    <w:p>
      <w:pPr/>
      <w:r>
        <w:rPr>
          <w:lang w:val="fr_FR" w:bidi="fr_FR"/>
        </w:rPr>
      </w:r>
    </w:p>
    <w:p>
      <w:pPr>
        <w:pStyle w:val="Heading2"/>
      </w:pPr>
      <w:r>
        <w:rPr>
          <w:lang w:val="fr_FR" w:bidi="fr_FR"/>
        </w:rPr>
        <w:t>Uphaz, Oufaz, Ouphaz</w:t>
      </w:r>
      <w:r>
        <w:rPr>
          <w:lang w:val="fr_FR" w:bidi="fr_FR"/>
        </w:rPr>
      </w:r>
    </w:p>
    <w:p>
      <w:pPr/>
      <w:r>
        <w:rPr>
          <w:lang w:val="fr_FR" w:bidi="fr_FR"/>
        </w:rPr>
      </w:r>
      <w:r>
        <w:rPr>
          <w:lang w:val="fr_FR" w:bidi="fr_FR"/>
        </w:rPr>
        <w:t>Région bien connue pour son or (</w:t>
      </w:r>
      <w:r>
        <w:rPr>
          <w:lang w:val="fr_FR" w:bidi="fr_FR"/>
        </w:rPr>
        <w:t>Jr 10.9</w:t>
      </w:r>
      <w:r>
        <w:rPr>
          <w:lang w:val="fr_FR" w:bidi="fr_FR"/>
        </w:rPr>
        <w:t xml:space="preserve"> ; </w:t>
      </w:r>
      <w:r>
        <w:rPr>
          <w:lang w:val="fr_FR" w:bidi="fr_FR"/>
        </w:rPr>
        <w:t>Dn 10.5</w:t>
      </w:r>
      <w:r>
        <w:rPr>
          <w:lang w:val="fr_FR" w:bidi="fr_FR"/>
        </w:rPr>
        <w:t>). Certains soutiennent que le mot « Uphaz » est une erreur scribale et devrait être lue « Ophir », car il n'y a qu'une seule lettre de différence entre les deux mots en hébreu. Ophir est une autre région célèbre pour son or fin.</w:t>
      </w:r>
    </w:p>
    <w:p>
      <w:pPr/>
      <w:r>
        <w:rPr>
          <w:lang w:val="fr_FR" w:bidi="fr_FR"/>
        </w:rPr>
      </w:r>
      <w:r>
        <w:rPr>
          <w:i/>
          <w:lang w:val="fr_FR" w:bidi="fr_FR"/>
        </w:rPr>
        <w:t>Voir aussi</w:t>
      </w:r>
      <w:r>
        <w:rPr>
          <w:lang w:val="fr_FR" w:bidi="fr_FR"/>
        </w:rPr>
        <w:t xml:space="preserve"> </w:t>
      </w:r>
      <w:r>
        <w:rPr>
          <w:lang w:val="fr_FR" w:bidi="fr_FR"/>
        </w:rPr>
        <w:t>Ophir (lieu)</w:t>
      </w:r>
      <w:r>
        <w:rPr>
          <w:lang w:val="fr_FR" w:bidi="fr_FR"/>
        </w:rPr>
        <w:t>.</w:t>
      </w:r>
      <w:r>
        <w:rPr>
          <w:lang w:val="fr_FR" w:bidi="fr_FR"/>
        </w:rPr>
      </w:r>
      <w:r>
        <w:rPr>
          <w:lang w:val="fr_FR" w:bidi="fr_FR"/>
        </w:rPr>
      </w:r>
    </w:p>
    <w:p>
      <w:pPr/>
      <w:r>
        <w:rPr>
          <w:lang w:val="fr_FR" w:bidi="fr_FR"/>
        </w:rPr>
      </w:r>
    </w:p>
    <w:p>
      <w:pPr>
        <w:pStyle w:val="Heading2"/>
      </w:pPr>
      <w:r>
        <w:rPr>
          <w:lang w:val="fr_FR" w:bidi="fr_FR"/>
        </w:rPr>
        <w:t>Ur (Lieu)</w:t>
      </w:r>
      <w:r>
        <w:rPr>
          <w:lang w:val="fr_FR" w:bidi="fr_FR"/>
        </w:rPr>
      </w:r>
    </w:p>
    <w:p>
      <w:pPr/>
      <w:r>
        <w:rPr>
          <w:lang w:val="fr_FR" w:bidi="fr_FR"/>
        </w:rPr>
      </w:r>
      <w:r>
        <w:rPr>
          <w:lang w:val="fr_FR" w:bidi="fr_FR"/>
        </w:rPr>
        <w:t>Ville natale de Térach, le père d'Abraham, et lieu de naissance d'Abraham et de Sara. Elle est mentionnée par son nom à quatre reprises seulement dans la Bible (</w:t>
      </w:r>
      <w:r>
        <w:rPr>
          <w:lang w:val="fr_FR" w:bidi="fr_FR"/>
        </w:rPr>
        <w:t>Gn 11.28, 31</w:t>
      </w:r>
      <w:r>
        <w:rPr>
          <w:lang w:val="fr_FR" w:bidi="fr_FR"/>
        </w:rPr>
        <w:t xml:space="preserve"> ; </w:t>
      </w:r>
      <w:r>
        <w:rPr>
          <w:lang w:val="fr_FR" w:bidi="fr_FR"/>
        </w:rPr>
        <w:t>15.7</w:t>
      </w:r>
      <w:r>
        <w:rPr>
          <w:lang w:val="fr_FR" w:bidi="fr_FR"/>
        </w:rPr>
        <w:t xml:space="preserve"> ; </w:t>
      </w:r>
      <w:r>
        <w:rPr>
          <w:lang w:val="fr_FR" w:bidi="fr_FR"/>
        </w:rPr>
        <w:t>Né 9.7</w:t>
      </w:r>
      <w:r>
        <w:rPr>
          <w:lang w:val="fr_FR" w:bidi="fr_FR"/>
        </w:rPr>
        <w:t>), toujours avec le nom complet « Ur en Chaldée ».</w:t>
      </w:r>
    </w:p>
    <w:p>
      <w:pPr/>
      <w:r>
        <w:rPr>
          <w:lang w:val="fr_FR" w:bidi="fr_FR"/>
        </w:rPr>
      </w:r>
      <w:r>
        <w:rPr>
          <w:lang w:val="fr_FR" w:bidi="fr_FR"/>
        </w:rP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pPr/>
      <w:r>
        <w:rPr>
          <w:lang w:val="fr_FR" w:bidi="fr_FR"/>
        </w:rPr>
      </w:r>
      <w:r>
        <w:rPr>
          <w:lang w:val="fr_FR" w:bidi="fr_FR"/>
        </w:rP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pPr/>
      <w:r>
        <w:rPr>
          <w:lang w:val="fr_FR" w:bidi="fr_FR"/>
        </w:rPr>
      </w:r>
      <w:r>
        <w:rPr>
          <w:lang w:val="fr_FR" w:bidi="fr_FR"/>
        </w:rP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Pr>
          <w:lang w:val="fr_FR" w:bidi="fr_FR"/>
        </w:rPr>
      </w:r>
      <w:r>
        <w:rPr>
          <w:lang w:val="fr_FR" w:bidi="fr_FR"/>
        </w:rPr>
      </w:r>
    </w:p>
    <w:p>
      <w:pPr/>
      <w:r>
        <w:rPr>
          <w:lang w:val="fr_FR" w:bidi="fr_FR"/>
        </w:rPr>
      </w:r>
    </w:p>
    <w:p>
      <w:pPr>
        <w:pStyle w:val="Heading2"/>
      </w:pPr>
      <w:r>
        <w:rPr>
          <w:lang w:val="fr_FR" w:bidi="fr_FR"/>
        </w:rPr>
        <w:t>Ur (Personne)</w:t>
      </w:r>
      <w:r>
        <w:rPr>
          <w:lang w:val="fr_FR" w:bidi="fr_FR"/>
        </w:rPr>
      </w:r>
    </w:p>
    <w:p>
      <w:pPr/>
      <w:r>
        <w:rPr>
          <w:lang w:val="fr_FR" w:bidi="fr_FR"/>
        </w:rPr>
      </w:r>
      <w:r>
        <w:rPr>
          <w:lang w:val="fr_FR" w:bidi="fr_FR"/>
        </w:rPr>
        <w:t>Père d'Éliphal, l'un des vaillants hommes du roi David (</w:t>
      </w:r>
      <w:r>
        <w:rPr>
          <w:lang w:val="fr_FR" w:bidi="fr_FR"/>
        </w:rPr>
        <w:t>1Ch 11.35</w:t>
      </w:r>
      <w:r>
        <w:rPr>
          <w:lang w:val="fr_FR" w:bidi="fr_FR"/>
        </w:rPr>
        <w:t>). Ur est sans doute la même personne qu'Achasbaï dans le passage parallèle (</w:t>
      </w:r>
      <w:r>
        <w:rPr>
          <w:lang w:val="fr_FR" w:bidi="fr_FR"/>
        </w:rPr>
        <w:t>2S 23.34</w:t>
      </w:r>
      <w:r>
        <w:rPr>
          <w:lang w:val="fr_FR" w:bidi="fr_FR"/>
        </w:rPr>
        <w:t>).</w:t>
      </w:r>
      <w:r>
        <w:rPr>
          <w:lang w:val="fr_FR" w:bidi="fr_FR"/>
        </w:rPr>
      </w:r>
      <w:r>
        <w:rPr>
          <w:lang w:val="fr_FR" w:bidi="fr_FR"/>
        </w:rPr>
      </w:r>
    </w:p>
    <w:p>
      <w:pPr/>
      <w:r>
        <w:rPr>
          <w:lang w:val="fr_FR" w:bidi="fr_FR"/>
        </w:rPr>
      </w:r>
    </w:p>
    <w:p>
      <w:pPr>
        <w:pStyle w:val="Heading2"/>
      </w:pPr>
      <w:r>
        <w:rPr>
          <w:lang w:val="fr_FR" w:bidi="fr_FR"/>
        </w:rPr>
        <w:t>Uri</w:t>
      </w:r>
      <w:r>
        <w:rPr>
          <w:lang w:val="fr_FR" w:bidi="fr_FR"/>
        </w:rPr>
      </w:r>
    </w:p>
    <w:p>
      <w:pPr>
        <w:pStyle w:val="ListNumber"/>
        <w:numPr>
          <w:ilvl w:val="0"/>
          <w:numId w:val="16"/>
        </w:numPr>
        <w:spacing w:line="240" w:lineRule="auto"/>
        <w:ind w:left="720"/>
      </w:pPr>
      <w:r>
        <w:rPr>
          <w:lang w:val="fr_FR" w:bidi="fr_FR"/>
        </w:rPr>
      </w:r>
      <w:r>
        <w:rPr>
          <w:lang w:val="fr_FR" w:bidi="fr_FR"/>
        </w:rPr>
        <w:t>Père de Betsaleel de la tribu de Juda, et constructeur du tabernacle (</w:t>
      </w:r>
      <w:r>
        <w:rPr>
          <w:lang w:val="fr_FR" w:bidi="fr_FR"/>
        </w:rPr>
        <w:t>Ex 31.2</w:t>
      </w:r>
      <w:r>
        <w:rPr>
          <w:lang w:val="fr_FR" w:bidi="fr_FR"/>
        </w:rPr>
        <w:t xml:space="preserve"> ; </w:t>
      </w:r>
      <w:r>
        <w:rPr>
          <w:lang w:val="fr_FR" w:bidi="fr_FR"/>
        </w:rPr>
        <w:t>35.30</w:t>
      </w:r>
      <w:r>
        <w:rPr>
          <w:lang w:val="fr_FR" w:bidi="fr_FR"/>
        </w:rPr>
        <w:t xml:space="preserve"> ; </w:t>
      </w:r>
      <w:r>
        <w:rPr>
          <w:lang w:val="fr_FR" w:bidi="fr_FR"/>
        </w:rPr>
        <w:t>38.22</w:t>
      </w:r>
      <w:r>
        <w:rPr>
          <w:lang w:val="fr_FR" w:bidi="fr_FR"/>
        </w:rPr>
        <w:t xml:space="preserve"> ; </w:t>
      </w:r>
      <w:r>
        <w:rPr>
          <w:lang w:val="fr_FR" w:bidi="fr_FR"/>
        </w:rPr>
        <w:t>1Ch 2.20</w:t>
      </w:r>
      <w:r>
        <w:rPr>
          <w:lang w:val="fr_FR" w:bidi="fr_FR"/>
        </w:rPr>
        <w:t xml:space="preserve"> ; </w:t>
      </w:r>
      <w:r>
        <w:rPr>
          <w:lang w:val="fr_FR" w:bidi="fr_FR"/>
        </w:rPr>
        <w:t>2Ch 1.5</w:t>
      </w:r>
      <w:r>
        <w:rPr>
          <w:lang w:val="fr_FR" w:bidi="fr_FR"/>
        </w:rPr>
        <w:t>).</w:t>
      </w:r>
    </w:p>
    <w:p>
      <w:pPr>
        <w:pStyle w:val="ListNumber"/>
        <w:spacing w:line="240" w:lineRule="auto"/>
        <w:ind w:left="720"/>
      </w:pPr>
      <w:r>
        <w:rPr>
          <w:lang w:val="fr_FR" w:bidi="fr_FR"/>
        </w:rPr>
      </w:r>
      <w:r>
        <w:rPr>
          <w:lang w:val="fr_FR" w:bidi="fr_FR"/>
        </w:rPr>
        <w:t>Père de Guéber, l'un des officiers de Salomon en Galaad (</w:t>
      </w:r>
      <w:r>
        <w:rPr>
          <w:lang w:val="fr_FR" w:bidi="fr_FR"/>
        </w:rPr>
        <w:t>1R 4.19</w:t>
      </w:r>
      <w:r>
        <w:rPr>
          <w:lang w:val="fr_FR" w:bidi="fr_FR"/>
        </w:rPr>
        <w:t>).</w:t>
      </w:r>
    </w:p>
    <w:p>
      <w:pPr>
        <w:pStyle w:val="ListNumber"/>
        <w:spacing w:line="240" w:lineRule="auto"/>
        <w:ind w:left="720"/>
      </w:pPr>
      <w:r>
        <w:rPr>
          <w:lang w:val="fr_FR" w:bidi="fr_FR"/>
        </w:rPr>
      </w:r>
      <w:r>
        <w:rPr>
          <w:lang w:val="fr_FR" w:bidi="fr_FR"/>
        </w:rPr>
        <w:t>Un des gardiens du temple qui a divorcé de sa femme non-juive à la demande d'Esdras (</w:t>
      </w:r>
      <w:r>
        <w:rPr>
          <w:lang w:val="fr_FR" w:bidi="fr_FR"/>
        </w:rPr>
        <w:t>Esd 10.24</w:t>
      </w:r>
      <w:r>
        <w:rPr>
          <w:lang w:val="fr_FR" w:bidi="fr_FR"/>
        </w:rPr>
        <w:t>).</w:t>
      </w:r>
      <w:r>
        <w:rPr>
          <w:lang w:val="fr_FR" w:bidi="fr_FR"/>
        </w:rPr>
      </w:r>
      <w:r>
        <w:rPr>
          <w:lang w:val="fr_FR" w:bidi="fr_FR"/>
        </w:rPr>
      </w:r>
    </w:p>
    <w:p>
      <w:pPr/>
      <w:r>
        <w:rPr>
          <w:lang w:val="fr_FR" w:bidi="fr_FR"/>
        </w:rPr>
      </w:r>
    </w:p>
    <w:p>
      <w:pPr>
        <w:pStyle w:val="Heading2"/>
      </w:pPr>
      <w:r>
        <w:rPr>
          <w:lang w:val="fr_FR" w:bidi="fr_FR"/>
        </w:rPr>
        <w:t>Urie</w:t>
      </w:r>
      <w:r>
        <w:rPr>
          <w:lang w:val="fr_FR" w:bidi="fr_FR"/>
        </w:rPr>
      </w:r>
    </w:p>
    <w:p>
      <w:pPr>
        <w:pStyle w:val="ListNumber"/>
        <w:numPr>
          <w:ilvl w:val="0"/>
          <w:numId w:val="17"/>
        </w:numPr>
        <w:spacing w:line="240" w:lineRule="auto"/>
        <w:ind w:left="720"/>
      </w:pPr>
      <w:r>
        <w:rPr>
          <w:lang w:val="fr_FR" w:bidi="fr_FR"/>
        </w:rPr>
      </w:r>
      <w:r>
        <w:rPr>
          <w:lang w:val="fr_FR" w:bidi="fr_FR"/>
        </w:rPr>
        <w:t>Hittite qui a rejoint Israël et est devenu un chef dans l'armée de David, répertorié parmi les vaillants hommes du roi (</w:t>
      </w:r>
      <w:r>
        <w:rPr>
          <w:lang w:val="fr_FR" w:bidi="fr_FR"/>
        </w:rPr>
        <w:t>2S 23.39</w:t>
      </w:r>
      <w:r>
        <w:rPr>
          <w:lang w:val="fr_FR" w:bidi="fr_FR"/>
        </w:rPr>
        <w:t xml:space="preserve"> ; </w:t>
      </w:r>
      <w:r>
        <w:rPr>
          <w:lang w:val="fr_FR" w:bidi="fr_FR"/>
        </w:rPr>
        <w:t>1Ch 11.41</w:t>
      </w:r>
      <w:r>
        <w:rPr>
          <w:lang w:val="fr_FR" w:bidi="fr_FR"/>
        </w:rPr>
        <w:t>). La femme d'Urie était Bath-Schéba. David aura une liaison avec elle pendant qu'Urie combattait les Ammonites. En apprenant sa grossesse, David convoquera Urie à Jérusalem. Il espérait qu'Urie dormirait avec sa femme et se croirait être le père. Urie dormra dans les quartiers des serviteurs. Il ne voulait pas profiter de la maison pendant que ses compagnons étaient en guerre. La deuxième nuit, David essaiera de nouveau de l'inciter à dormir avec sa femme. Urie, malgré son ivresse, ne rentrera pas chez lui. Il passera plutôt la nuit au palais. Pour approfondir l'intrigue, David renverra Urie au combat. Il ordonnera à Urie de se rendre dans un lieu vulnérable, où il sera tué (</w:t>
      </w:r>
      <w:r>
        <w:rPr>
          <w:lang w:val="fr_FR" w:bidi="fr_FR"/>
        </w:rPr>
        <w:t>2S 11</w:t>
      </w:r>
      <w:r>
        <w:rPr>
          <w:lang w:val="fr_FR" w:bidi="fr_FR"/>
        </w:rPr>
        <w:t xml:space="preserve"> ; </w:t>
      </w:r>
      <w:r>
        <w:rPr>
          <w:lang w:val="fr_FR" w:bidi="fr_FR"/>
        </w:rPr>
        <w:t>Mt 1.6</w:t>
      </w:r>
      <w:r>
        <w:rPr>
          <w:lang w:val="fr_FR" w:bidi="fr_FR"/>
        </w:rPr>
        <w:t>).</w:t>
        <w:b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Prêtre qui construira un autel à Jérusalem en imitant un modèle assyrien à la demande du roi Achaz de Juda (</w:t>
      </w:r>
      <w:r>
        <w:rPr>
          <w:lang w:val="fr_FR" w:bidi="fr_FR"/>
        </w:rPr>
        <w:t>2R 16.10–16</w:t>
      </w:r>
      <w:r>
        <w:rPr>
          <w:lang w:val="fr_FR" w:bidi="fr_FR"/>
        </w:rPr>
        <w:t>).</w:t>
      </w:r>
    </w:p>
    <w:p>
      <w:pPr>
        <w:pStyle w:val="ListNumber"/>
        <w:spacing w:line="240" w:lineRule="auto"/>
        <w:ind w:left="720"/>
      </w:pPr>
      <w:r>
        <w:rPr>
          <w:lang w:val="fr_FR" w:bidi="fr_FR"/>
        </w:rPr>
      </w:r>
      <w:r>
        <w:rPr>
          <w:lang w:val="fr_FR" w:bidi="fr_FR"/>
        </w:rPr>
        <w:t>Prêtre et père de Merémoth. Merémoth a pesé l'argent, l'or et les vases pour le temple (</w:t>
      </w:r>
      <w:r>
        <w:rPr>
          <w:lang w:val="fr_FR" w:bidi="fr_FR"/>
        </w:rPr>
        <w:t>Esd 8.33</w:t>
      </w:r>
      <w:r>
        <w:rPr>
          <w:lang w:val="fr_FR" w:bidi="fr_FR"/>
        </w:rPr>
        <w:t>) et construira des parties du mur de Jérusalem pendant les jours de Néhémie (</w:t>
      </w:r>
      <w:r>
        <w:rPr>
          <w:lang w:val="fr_FR" w:bidi="fr_FR"/>
        </w:rPr>
        <w:t>Né 3.4, 21</w:t>
      </w:r>
      <w:r>
        <w:rPr>
          <w:lang w:val="fr_FR" w:bidi="fr_FR"/>
        </w:rPr>
        <w:t>).</w:t>
      </w:r>
    </w:p>
    <w:p>
      <w:pPr>
        <w:pStyle w:val="ListNumber"/>
        <w:spacing w:line="240" w:lineRule="auto"/>
        <w:ind w:left="720"/>
      </w:pPr>
      <w:r>
        <w:rPr>
          <w:lang w:val="fr_FR" w:bidi="fr_FR"/>
        </w:rPr>
      </w:r>
      <w:r>
        <w:rPr>
          <w:lang w:val="fr_FR" w:bidi="fr_FR"/>
        </w:rPr>
        <w:t>L'un des hommes qui se tenaient à la droite d'Esdras lorsque celui-ci lisait la loi au peuple (</w:t>
      </w:r>
      <w:r>
        <w:rPr>
          <w:lang w:val="fr_FR" w:bidi="fr_FR"/>
        </w:rPr>
        <w:t>Né 8.4</w:t>
      </w:r>
      <w:r>
        <w:rPr>
          <w:lang w:val="fr_FR" w:bidi="fr_FR"/>
        </w:rPr>
        <w:t>). Il est peut-être le même homme que le n°3 ci-dessus.</w:t>
      </w:r>
    </w:p>
    <w:p>
      <w:pPr>
        <w:pStyle w:val="ListNumber"/>
        <w:spacing w:line="240" w:lineRule="auto"/>
        <w:ind w:left="720"/>
      </w:pPr>
      <w:r>
        <w:rPr>
          <w:lang w:val="fr_FR" w:bidi="fr_FR"/>
        </w:rPr>
      </w:r>
      <w:r>
        <w:rPr>
          <w:lang w:val="fr_FR" w:bidi="fr_FR"/>
        </w:rPr>
        <w:t>Prêtre qu'Ésaïe a pris comme témoin (</w:t>
      </w:r>
      <w:r>
        <w:rPr>
          <w:lang w:val="fr_FR" w:bidi="fr_FR"/>
        </w:rPr>
        <w:t>Es 8.2</w:t>
      </w:r>
      <w:r>
        <w:rPr>
          <w:lang w:val="fr_FR" w:bidi="fr_FR"/>
        </w:rPr>
        <w:t>). Il est peut-être le même homme que le n°2 ci-dessus.</w:t>
      </w:r>
    </w:p>
    <w:p>
      <w:pPr>
        <w:pStyle w:val="ListNumber"/>
        <w:spacing w:line="240" w:lineRule="auto"/>
        <w:ind w:left="720"/>
      </w:pPr>
      <w:r>
        <w:rPr>
          <w:lang w:val="fr_FR" w:bidi="fr_FR"/>
        </w:rPr>
      </w:r>
      <w:r>
        <w:rPr>
          <w:lang w:val="fr_FR" w:bidi="fr_FR"/>
        </w:rPr>
        <w:t>Prophète et fils de Schemaeja de Kirjath-Jearim. Urie mettra en colère le roi Jojakim en prophétisant contre Juda et Jérusalem. Craignant pour sa vie, Urie s'enfuira en Égypte mais finira par être enlevé et ramené au roi Jojakim, qui le mettra à mort (</w:t>
      </w:r>
      <w:r>
        <w:rPr>
          <w:lang w:val="fr_FR" w:bidi="fr_FR"/>
        </w:rPr>
        <w:t>Jr 26.20–23</w:t>
      </w:r>
      <w:r>
        <w:rPr>
          <w:lang w:val="fr_FR" w:bidi="fr_FR"/>
        </w:rPr>
        <w:t>).</w:t>
      </w:r>
      <w:r>
        <w:rPr>
          <w:lang w:val="fr_FR" w:bidi="fr_FR"/>
        </w:rPr>
      </w:r>
      <w:r>
        <w:rPr>
          <w:lang w:val="fr_FR" w:bidi="fr_FR"/>
        </w:rPr>
      </w:r>
    </w:p>
    <w:p>
      <w:pPr/>
      <w:r>
        <w:rPr>
          <w:lang w:val="fr_FR" w:bidi="fr_FR"/>
        </w:rPr>
      </w:r>
    </w:p>
    <w:p>
      <w:pPr>
        <w:pStyle w:val="Heading2"/>
      </w:pPr>
      <w:r>
        <w:rPr>
          <w:lang w:val="fr_FR" w:bidi="fr_FR"/>
        </w:rPr>
        <w:t>Uriel</w:t>
      </w:r>
      <w:r>
        <w:rPr>
          <w:lang w:val="fr_FR" w:bidi="fr_FR"/>
        </w:rPr>
      </w:r>
    </w:p>
    <w:p>
      <w:pPr>
        <w:pStyle w:val="ListNumber"/>
        <w:numPr>
          <w:ilvl w:val="0"/>
          <w:numId w:val="18"/>
        </w:numPr>
        <w:spacing w:line="240" w:lineRule="auto"/>
        <w:ind w:left="720"/>
      </w:pPr>
      <w:r>
        <w:rPr>
          <w:lang w:val="fr_FR" w:bidi="fr_FR"/>
        </w:rPr>
      </w:r>
      <w:r>
        <w:rPr>
          <w:lang w:val="fr_FR" w:bidi="fr_FR"/>
        </w:rPr>
        <w:t>Membre de la tribu de Lévi, le peuple qui servait dans le temple de Dieu. Il appartenait à un groupe familial appelé les Kehathites. Son père était Tahath, et son fils était Ozias (</w:t>
      </w:r>
      <w:r>
        <w:rPr>
          <w:lang w:val="fr_FR" w:bidi="fr_FR"/>
        </w:rPr>
        <w:t>1Ch 6.24</w:t>
      </w:r>
      <w:r>
        <w:rPr>
          <w:lang w:val="fr_FR" w:bidi="fr_FR"/>
        </w:rPr>
        <w:t>).</w:t>
      </w:r>
    </w:p>
    <w:p>
      <w:pPr>
        <w:pStyle w:val="ListNumber"/>
        <w:spacing w:line="240" w:lineRule="auto"/>
        <w:ind w:left="720"/>
      </w:pPr>
      <w:r>
        <w:rPr>
          <w:lang w:val="fr_FR" w:bidi="fr_FR"/>
        </w:rPr>
      </w:r>
      <w:r>
        <w:rPr>
          <w:lang w:val="fr_FR" w:bidi="fr_FR"/>
        </w:rPr>
        <w:t>Lévite qui surveillait le déplacement de l'arche de la maison d'Obed-Édom à Jérusalem (</w:t>
      </w:r>
      <w:r>
        <w:rPr>
          <w:lang w:val="fr_FR" w:bidi="fr_FR"/>
        </w:rPr>
        <w:t>1Ch 15.5–11</w:t>
      </w:r>
      <w:r>
        <w:rPr>
          <w:lang w:val="fr_FR" w:bidi="fr_FR"/>
        </w:rPr>
        <w:t>). Il était un chef de clan Kehathite et responsable de cent vingt hommes qui ont aidé lors de la cérémonie. Uriel a dû suivre une préparation spéciale pour se purifier devant Dieu afin de pouvoir porter l'arche.</w:t>
      </w:r>
    </w:p>
    <w:p>
      <w:pPr>
        <w:pStyle w:val="ListNumber"/>
        <w:spacing w:line="240" w:lineRule="auto"/>
        <w:ind w:left="720"/>
      </w:pPr>
      <w:r>
        <w:rPr>
          <w:lang w:val="fr_FR" w:bidi="fr_FR"/>
        </w:rPr>
      </w:r>
      <w:r>
        <w:rPr>
          <w:lang w:val="fr_FR" w:bidi="fr_FR"/>
        </w:rPr>
        <w:t xml:space="preserve">Grand-père du roi Abija de Juda, et père de la reine mère, </w:t>
      </w:r>
      <w:r>
        <w:rPr>
          <w:lang w:val="fr_FR" w:bidi="fr_FR"/>
        </w:rPr>
        <w:t>Maaca (ou Micaja)</w:t>
      </w:r>
      <w:r>
        <w:rPr>
          <w:lang w:val="fr_FR" w:bidi="fr_FR"/>
        </w:rPr>
        <w:t>, l'épouse favorite de Roboam (</w:t>
      </w:r>
      <w:r>
        <w:rPr>
          <w:lang w:val="fr_FR" w:bidi="fr_FR"/>
        </w:rPr>
        <w:t>2Ch 13.2</w:t>
      </w:r>
      <w:r>
        <w:rPr>
          <w:lang w:val="fr_FR" w:bidi="fr_FR"/>
        </w:rPr>
        <w:t xml:space="preserve">). Une question demeure sur l'histoire familiale de </w:t>
      </w:r>
      <w:r>
        <w:rPr>
          <w:lang w:val="fr_FR" w:bidi="fr_FR"/>
        </w:rPr>
        <w:t>Maaca</w:t>
      </w:r>
      <w:r>
        <w:rPr>
          <w:lang w:val="fr_FR" w:bidi="fr_FR"/>
        </w:rPr>
        <w:t>. Un passage de la Bible dit que son père était Uriel, mais un autre dit que son père était Absalom (</w:t>
      </w:r>
      <w:r>
        <w:rPr>
          <w:lang w:val="fr_FR" w:bidi="fr_FR"/>
        </w:rPr>
        <w:t>2Ch 11.20</w:t>
      </w:r>
      <w:r>
        <w:rPr>
          <w:lang w:val="fr_FR" w:bidi="fr_FR"/>
        </w:rPr>
        <w:t>). Il y a deux explications possibles à cela :</w:t>
      </w:r>
    </w:p>
    <w:p>
      <w:pPr>
        <w:pStyle w:val="ListBullet"/>
        <w:spacing w:line="240" w:lineRule="auto"/>
        <w:ind w:left="1440"/>
      </w:pPr>
      <w:r>
        <w:rPr>
          <w:lang w:val="fr_FR" w:bidi="fr_FR"/>
        </w:rPr>
      </w:r>
      <w:r>
        <w:rPr>
          <w:lang w:val="fr_FR" w:bidi="fr_FR"/>
        </w:rPr>
        <w:t>Certains érudits pensent que la mère de Maaca était Tamar (la fille d'Absalom). Cela ferait d'Uriel son père et d'Absalom son grand-père du côté maternel. L'historien juif Josèphe a soutenu cette explication.</w:t>
      </w:r>
    </w:p>
    <w:p>
      <w:pPr>
        <w:pStyle w:val="ListBullet"/>
        <w:spacing w:line="240" w:lineRule="auto"/>
        <w:ind w:left="1440"/>
      </w:pPr>
      <w:r>
        <w:rPr>
          <w:lang w:val="fr_FR" w:bidi="fr_FR"/>
        </w:rPr>
      </w:r>
      <w:r>
        <w:rPr>
          <w:lang w:val="fr_FR" w:bidi="fr_FR"/>
        </w:rPr>
        <w:t>D'autres pensent qu'Absalom pourrait avoir eu deux noms, surtout après avoir commis des actes répréhensibles qui ont apporté la honte à sa famille.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Urim et Thummim</w:t>
      </w:r>
      <w:r>
        <w:rPr>
          <w:lang w:val="fr_FR" w:bidi="fr_FR"/>
        </w:rPr>
      </w:r>
    </w:p>
    <w:p>
      <w:pPr/>
      <w:r>
        <w:rPr>
          <w:lang w:val="fr_FR" w:bidi="fr_FR"/>
        </w:rPr>
      </w:r>
      <w:r>
        <w:rPr>
          <w:lang w:val="fr_FR" w:bidi="fr_FR"/>
        </w:rPr>
        <w:t>Les Urim et Thummim étaient des objets spéciaux utilisés par les anciens grands prêtres d'Israël pour découvrir la volonté de Dieu (</w:t>
      </w:r>
      <w:r>
        <w:rPr>
          <w:lang w:val="fr_FR" w:bidi="fr_FR"/>
        </w:rPr>
        <w:t>Nb 27.21</w:t>
      </w:r>
      <w:r>
        <w:rPr>
          <w:lang w:val="fr_FR" w:bidi="fr_FR"/>
        </w:rPr>
        <w:t>). Il se peut que ces deux mots hébreux signifiaient « lumières et perfections ». Les Urim et Thummim étaient sans doute des pierres ou des jetons similaires à des dés ou des pièces qui pouvaient tomber soit à l'endroit, soit à l'envers.</w:t>
      </w:r>
    </w:p>
    <w:p>
      <w:pPr/>
      <w:r>
        <w:rPr>
          <w:lang w:val="fr_FR" w:bidi="fr_FR"/>
        </w:rPr>
      </w:r>
      <w:r>
        <w:rPr>
          <w:lang w:val="fr_FR" w:bidi="fr_FR"/>
        </w:rPr>
        <w:t xml:space="preserve">Selon </w:t>
      </w:r>
      <w:r>
        <w:rPr>
          <w:lang w:val="fr_FR" w:bidi="fr_FR"/>
        </w:rPr>
        <w:t>Exode 28.30</w:t>
      </w:r>
      <w:r>
        <w:rPr>
          <w:lang w:val="fr_FR" w:bidi="fr_FR"/>
        </w:rPr>
        <w:t>, le grand prêtre gardait ces objets sur ou dans son pectoral. La Bible ne mentionne pas leur utilisation depuis l'époque du roi Saül (</w:t>
      </w:r>
      <w:r>
        <w:rPr>
          <w:lang w:val="fr_FR" w:bidi="fr_FR"/>
        </w:rPr>
        <w:t>1S 28.6</w:t>
      </w:r>
      <w:r>
        <w:rPr>
          <w:lang w:val="fr_FR" w:bidi="fr_FR"/>
        </w:rPr>
        <w:t>) jusqu'à l'époque d'Esdras et de Néhémie (</w:t>
      </w:r>
      <w:r>
        <w:rPr>
          <w:lang w:val="fr_FR" w:bidi="fr_FR"/>
        </w:rPr>
        <w:t>Esd 2.63</w:t>
      </w:r>
      <w:r>
        <w:rPr>
          <w:lang w:val="fr_FR" w:bidi="fr_FR"/>
        </w:rPr>
        <w:t xml:space="preserve"> ; </w:t>
      </w:r>
      <w:r>
        <w:rPr>
          <w:lang w:val="fr_FR" w:bidi="fr_FR"/>
        </w:rPr>
        <w:t>Né 7.65</w:t>
      </w:r>
      <w:r>
        <w:rPr>
          <w:lang w:val="fr_FR" w:bidi="fr_FR"/>
        </w:rPr>
        <w:t>), pour aider à décider quels prêtres revenant d'exil pouvaient servir à nouveau.</w:t>
      </w:r>
    </w:p>
    <w:p>
      <w:pPr/>
      <w:r>
        <w:rPr>
          <w:lang w:val="fr_FR" w:bidi="fr_FR"/>
        </w:rPr>
      </w:r>
      <w:r>
        <w:rPr>
          <w:lang w:val="fr_FR" w:bidi="fr_FR"/>
        </w:rPr>
        <w:t xml:space="preserve">Dans </w:t>
      </w:r>
      <w:r>
        <w:rPr>
          <w:lang w:val="fr_FR" w:bidi="fr_FR"/>
        </w:rPr>
        <w:t>1 Samuel 14.41</w:t>
      </w:r>
      <w:r>
        <w:rPr>
          <w:lang w:val="fr_FR" w:bidi="fr_FR"/>
        </w:rP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pPr/>
      <w:r>
        <w:rPr>
          <w:lang w:val="fr_FR" w:bidi="fr_FR"/>
        </w:rPr>
      </w:r>
      <w:r>
        <w:rPr>
          <w:lang w:val="fr_FR" w:bidi="fr_FR"/>
        </w:rP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pPr/>
      <w:r>
        <w:rPr>
          <w:lang w:val="fr_FR" w:bidi="fr_FR"/>
        </w:rPr>
      </w:r>
      <w:r>
        <w:rPr>
          <w:i/>
          <w:lang w:val="fr_FR" w:bidi="fr_FR"/>
        </w:rPr>
        <w:t>Voir aussi</w:t>
      </w:r>
      <w:r>
        <w:rPr>
          <w:lang w:val="fr_FR" w:bidi="fr_FR"/>
        </w:rPr>
        <w:t xml:space="preserve"> </w:t>
      </w:r>
      <w:r>
        <w:rPr>
          <w:lang w:val="fr_FR" w:bidi="fr_FR"/>
        </w:rPr>
        <w:t>Sorts, Tirage au sort</w:t>
      </w:r>
      <w:r>
        <w:rPr>
          <w:lang w:val="fr_FR" w:bidi="fr_FR"/>
        </w:rPr>
        <w:t>.</w:t>
      </w:r>
      <w:r>
        <w:rPr>
          <w:lang w:val="fr_FR" w:bidi="fr_FR"/>
        </w:rPr>
      </w:r>
      <w:r>
        <w:rPr>
          <w:lang w:val="fr_FR" w:bidi="fr_FR"/>
        </w:rPr>
      </w:r>
    </w:p>
    <w:p>
      <w:pPr/>
      <w:r>
        <w:rPr>
          <w:lang w:val="fr_FR" w:bidi="fr_FR"/>
        </w:rPr>
      </w:r>
    </w:p>
    <w:p>
      <w:pPr>
        <w:pStyle w:val="Heading2"/>
      </w:pPr>
      <w:r>
        <w:rPr>
          <w:lang w:val="fr_FR" w:bidi="fr_FR"/>
        </w:rPr>
        <w:t>Uthaï</w:t>
      </w:r>
      <w:r>
        <w:rPr>
          <w:lang w:val="fr_FR" w:bidi="fr_FR"/>
        </w:rPr>
      </w:r>
    </w:p>
    <w:p>
      <w:pPr>
        <w:pStyle w:val="ListNumber"/>
        <w:numPr>
          <w:ilvl w:val="0"/>
          <w:numId w:val="19"/>
        </w:numPr>
        <w:spacing w:line="240" w:lineRule="auto"/>
        <w:ind w:left="720"/>
      </w:pPr>
      <w:r>
        <w:rPr>
          <w:lang w:val="fr_FR" w:bidi="fr_FR"/>
        </w:rPr>
      </w:r>
      <w:r>
        <w:rPr>
          <w:lang w:val="fr_FR" w:bidi="fr_FR"/>
        </w:rPr>
        <w:t xml:space="preserve">Homme qui est retourné en Israël après l'exil à Babylone. Il est répertorié comme le fils d'Ammihud de la branche </w:t>
      </w:r>
      <w:r>
        <w:rPr>
          <w:lang w:val="fr_FR" w:bidi="fr_FR"/>
        </w:rPr>
        <w:t>Pérets</w:t>
      </w:r>
      <w:r>
        <w:rPr>
          <w:lang w:val="fr_FR" w:bidi="fr_FR"/>
        </w:rPr>
        <w:t xml:space="preserve"> de la tribu de Juda (</w:t>
      </w:r>
      <w:r>
        <w:rPr>
          <w:lang w:val="fr_FR" w:bidi="fr_FR"/>
        </w:rPr>
        <w:t>1Ch 9.4</w:t>
      </w:r>
      <w:r>
        <w:rPr>
          <w:lang w:val="fr_FR" w:bidi="fr_FR"/>
        </w:rPr>
        <w:t>).</w:t>
      </w:r>
    </w:p>
    <w:p>
      <w:pPr>
        <w:pStyle w:val="ListNumber"/>
        <w:spacing w:line="240" w:lineRule="auto"/>
        <w:ind w:left="720"/>
      </w:pPr>
      <w:r>
        <w:rPr>
          <w:lang w:val="fr_FR" w:bidi="fr_FR"/>
        </w:rPr>
      </w:r>
      <w:r>
        <w:rPr>
          <w:lang w:val="fr_FR" w:bidi="fr_FR"/>
        </w:rPr>
        <w:t>Un des fils de Bigvaï qui est retourné à Jérusalem avec Esdras (</w:t>
      </w:r>
      <w:r>
        <w:rPr>
          <w:lang w:val="fr_FR" w:bidi="fr_FR"/>
        </w:rPr>
        <w:t>Esd 8.14</w:t>
      </w:r>
      <w:r>
        <w:rPr>
          <w:lang w:val="fr_FR" w:bidi="fr_FR"/>
        </w:rPr>
        <w:t>).</w:t>
      </w:r>
      <w:r>
        <w:rPr>
          <w:lang w:val="fr_FR" w:bidi="fr_FR"/>
        </w:rPr>
      </w:r>
      <w:r>
        <w:rPr>
          <w:lang w:val="fr_FR" w:bidi="fr_FR"/>
        </w:rPr>
      </w:r>
    </w:p>
    <w:p>
      <w:pPr/>
      <w:r>
        <w:rPr>
          <w:lang w:val="fr_FR" w:bidi="fr_FR"/>
        </w:rPr>
      </w:r>
    </w:p>
    <w:p>
      <w:pPr>
        <w:pStyle w:val="Heading2"/>
      </w:pPr>
      <w:r>
        <w:rPr>
          <w:lang w:val="fr_FR" w:bidi="fr_FR"/>
        </w:rPr>
        <w:t>Uts (Lieu)</w:t>
      </w:r>
      <w:r>
        <w:rPr>
          <w:lang w:val="fr_FR" w:bidi="fr_FR"/>
        </w:rPr>
      </w:r>
    </w:p>
    <w:p>
      <w:pPr/>
      <w:r>
        <w:rPr>
          <w:lang w:val="fr_FR" w:bidi="fr_FR"/>
        </w:rPr>
      </w:r>
      <w:r>
        <w:rPr>
          <w:lang w:val="fr_FR" w:bidi="fr_FR"/>
        </w:rPr>
        <w:t>Patrie de Job (</w:t>
      </w:r>
      <w:r>
        <w:rPr>
          <w:lang w:val="fr_FR" w:bidi="fr_FR"/>
        </w:rPr>
        <w:t>Jb 1.1</w:t>
      </w:r>
      <w:r>
        <w:rPr>
          <w:lang w:val="fr_FR" w:bidi="fr_FR"/>
        </w:rPr>
        <w:t>). Le nom apparaît en parallèle avec Édom et est associé à Uts dans l'arbre généalogique des Horites originels à Séir (</w:t>
      </w:r>
      <w:r>
        <w:rPr>
          <w:lang w:val="fr_FR" w:bidi="fr_FR"/>
        </w:rPr>
        <w:t>Lm 4.21</w:t>
      </w:r>
      <w:r>
        <w:rPr>
          <w:lang w:val="fr_FR" w:bidi="fr_FR"/>
        </w:rPr>
        <w:t>). Le livre de Job ne situe pas le pays d'Uts, mais il indique que les fils de l'orient (Kedem) y vivaient (</w:t>
      </w:r>
      <w:r>
        <w:rPr>
          <w:lang w:val="fr_FR" w:bidi="fr_FR"/>
        </w:rPr>
        <w:t>Jb 1.3</w:t>
      </w:r>
      <w:r>
        <w:rPr>
          <w:lang w:val="fr_FR" w:bidi="fr_FR"/>
        </w:rPr>
        <w:t xml:space="preserve">). Uts est également dit être proche du désert (v. </w:t>
      </w:r>
      <w:r>
        <w:rPr>
          <w:lang w:val="fr_FR" w:bidi="fr_FR"/>
        </w:rPr>
        <w:t>15</w:t>
      </w:r>
      <w:r>
        <w:rPr>
          <w:lang w:val="fr_FR" w:bidi="fr_FR"/>
        </w:rPr>
        <w:t xml:space="preserve">) et des Chaldéens (v. </w:t>
      </w:r>
      <w:r>
        <w:rPr>
          <w:lang w:val="fr_FR" w:bidi="fr_FR"/>
        </w:rPr>
        <w:t>17</w:t>
      </w:r>
      <w:r>
        <w:rPr>
          <w:lang w:val="fr_FR" w:bidi="fr_FR"/>
        </w:rPr>
        <w:t>). Cela indique qu'il une localisation à l'est du pays d'Israël.</w:t>
      </w:r>
    </w:p>
    <w:p>
      <w:pPr/>
      <w:r>
        <w:rPr>
          <w:lang w:val="fr_FR" w:bidi="fr_FR"/>
        </w:rPr>
      </w:r>
      <w:r>
        <w:rPr>
          <w:lang w:val="fr_FR" w:bidi="fr_FR"/>
        </w:rP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lang w:val="fr_FR" w:bidi="fr_FR"/>
        </w:rPr>
        <w:t>Antiquités juives</w:t>
      </w:r>
      <w:r>
        <w:rPr>
          <w:lang w:val="fr_FR" w:bidi="fr_FR"/>
        </w:rPr>
        <w:t xml:space="preserve"> 1.6.4), en référence à l'Uts de la généalogie araméenne (</w:t>
      </w:r>
      <w:r>
        <w:rPr>
          <w:lang w:val="fr_FR" w:bidi="fr_FR"/>
        </w:rPr>
        <w:t>Gn 10.23</w:t>
      </w:r>
      <w:r>
        <w:rPr>
          <w:lang w:val="fr_FR" w:bidi="fr_FR"/>
        </w:rPr>
        <w:t>).</w:t>
      </w:r>
      <w:r>
        <w:rPr>
          <w:lang w:val="fr_FR" w:bidi="fr_FR"/>
        </w:rPr>
      </w:r>
      <w:r>
        <w:rPr>
          <w:lang w:val="fr_FR" w:bidi="fr_FR"/>
        </w:rPr>
      </w:r>
    </w:p>
    <w:p>
      <w:pPr/>
      <w:r>
        <w:rPr>
          <w:lang w:val="fr_FR" w:bidi="fr_FR"/>
        </w:rPr>
      </w:r>
    </w:p>
    <w:p>
      <w:pPr>
        <w:pStyle w:val="Heading2"/>
      </w:pPr>
      <w:r>
        <w:rPr>
          <w:lang w:val="fr_FR" w:bidi="fr_FR"/>
        </w:rPr>
        <w:t>Uts (Personne)</w:t>
      </w:r>
      <w:r>
        <w:rPr>
          <w:lang w:val="fr_FR" w:bidi="fr_FR"/>
        </w:rPr>
      </w:r>
    </w:p>
    <w:p>
      <w:pPr/>
      <w:r>
        <w:rPr>
          <w:lang w:val="fr_FR" w:bidi="fr_FR"/>
        </w:rPr>
      </w:r>
      <w:r>
        <w:rPr>
          <w:lang w:val="fr_FR" w:bidi="fr_FR"/>
        </w:rPr>
        <w:t>1. Fils aîné d'Aram et descendant de Sem (</w:t>
      </w:r>
      <w:r>
        <w:rPr>
          <w:lang w:val="fr_FR" w:bidi="fr_FR"/>
        </w:rPr>
        <w:t>Gn 10.23</w:t>
      </w:r>
      <w:r>
        <w:rPr>
          <w:lang w:val="fr_FR" w:bidi="fr_FR"/>
        </w:rPr>
        <w:t xml:space="preserve">). Dans le passage parallèle de </w:t>
      </w:r>
      <w:r>
        <w:rPr>
          <w:lang w:val="fr_FR" w:bidi="fr_FR"/>
        </w:rPr>
        <w:t>1</w:t>
      </w:r>
      <w:r>
        <w:rPr>
          <w:lang w:val="fr_FR" w:bidi="fr_FR"/>
        </w:rPr>
        <w:t xml:space="preserve"> </w:t>
      </w:r>
      <w:r>
        <w:rPr>
          <w:lang w:val="fr_FR" w:bidi="fr_FR"/>
        </w:rPr>
        <w:t>Chroniques 1.17</w:t>
      </w:r>
      <w:r>
        <w:rPr>
          <w:lang w:val="fr_FR" w:bidi="fr_FR"/>
        </w:rPr>
        <w:t>, Uts est directement lié à Sem sans mention d'Aram. Il est peut-être l'ancêtre de la nation araméenne située dans les régions désertiques syriennes.</w:t>
      </w:r>
    </w:p>
    <w:p>
      <w:pPr/>
      <w:r>
        <w:rPr>
          <w:lang w:val="fr_FR" w:bidi="fr_FR"/>
        </w:rPr>
      </w:r>
      <w:r>
        <w:rPr>
          <w:lang w:val="fr_FR" w:bidi="fr_FR"/>
        </w:rPr>
        <w:t>2. Premier fils de Nachor, frère d'Abraham, par sa concubine Milca (</w:t>
      </w:r>
      <w:r>
        <w:rPr>
          <w:lang w:val="fr_FR" w:bidi="fr_FR"/>
        </w:rPr>
        <w:t>Gn 22.21</w:t>
      </w:r>
      <w:r>
        <w:rPr>
          <w:lang w:val="fr_FR" w:bidi="fr_FR"/>
        </w:rPr>
        <w:t>).</w:t>
      </w:r>
    </w:p>
    <w:p>
      <w:pPr/>
      <w:r>
        <w:rPr>
          <w:lang w:val="fr_FR" w:bidi="fr_FR"/>
        </w:rPr>
      </w:r>
      <w:r>
        <w:rPr>
          <w:lang w:val="fr_FR" w:bidi="fr_FR"/>
        </w:rPr>
        <w:t>3. Fils de Dischan et petit-fils de Séir le Horite (</w:t>
      </w:r>
      <w:r>
        <w:rPr>
          <w:lang w:val="fr_FR" w:bidi="fr_FR"/>
        </w:rPr>
        <w:t>Gn 36.28</w:t>
      </w:r>
      <w:r>
        <w:rPr>
          <w:lang w:val="fr_FR" w:bidi="fr_FR"/>
        </w:rPr>
        <w:t xml:space="preserve"> ; </w:t>
      </w:r>
      <w:r>
        <w:rPr>
          <w:lang w:val="fr_FR" w:bidi="fr_FR"/>
        </w:rPr>
        <w:t>1Ch 1.42</w:t>
      </w:r>
      <w:r>
        <w:rPr>
          <w:lang w:val="fr_FR" w:bidi="fr_FR"/>
        </w:rPr>
        <w:t>).</w:t>
      </w:r>
      <w:r>
        <w:rPr>
          <w:lang w:val="fr_FR" w:bidi="fr_FR"/>
        </w:rPr>
      </w:r>
      <w:r>
        <w:rPr>
          <w:lang w:val="fr_FR" w:bidi="fr_FR"/>
        </w:rPr>
      </w:r>
    </w:p>
    <w:p>
      <w:pPr/>
      <w:r>
        <w:rPr>
          <w:lang w:val="fr_FR" w:bidi="fr_FR"/>
        </w:rPr>
      </w:r>
    </w:p>
    <w:p>
      <w:pPr>
        <w:pStyle w:val="Heading2"/>
      </w:pPr>
      <w:r>
        <w:rPr>
          <w:lang w:val="fr_FR" w:bidi="fr_FR"/>
        </w:rPr>
        <w:t>Uzaï</w:t>
      </w:r>
      <w:r>
        <w:rPr>
          <w:lang w:val="fr_FR" w:bidi="fr_FR"/>
        </w:rPr>
      </w:r>
    </w:p>
    <w:p>
      <w:pPr/>
      <w:r>
        <w:rPr>
          <w:lang w:val="fr_FR" w:bidi="fr_FR"/>
        </w:rPr>
      </w:r>
      <w:r>
        <w:rPr>
          <w:lang w:val="fr_FR" w:bidi="fr_FR"/>
        </w:rPr>
        <w:t>Père de Palal, un réparateur du mur de Jérusalem à l'époque de Néhémie (</w:t>
      </w:r>
      <w:r>
        <w:rPr>
          <w:lang w:val="fr_FR" w:bidi="fr_FR"/>
        </w:rPr>
        <w:t>Né 3.25</w:t>
      </w:r>
      <w:r>
        <w:rPr>
          <w:lang w:val="fr_FR" w:bidi="fr_FR"/>
        </w:rPr>
        <w:t>).</w:t>
      </w:r>
      <w:r>
        <w:rPr>
          <w:lang w:val="fr_FR" w:bidi="fr_FR"/>
        </w:rPr>
      </w:r>
      <w:r>
        <w:rPr>
          <w:lang w:val="fr_FR" w:bidi="fr_FR"/>
        </w:rPr>
      </w:r>
    </w:p>
    <w:p>
      <w:pPr/>
      <w:r>
        <w:rPr>
          <w:lang w:val="fr_FR" w:bidi="fr_FR"/>
        </w:rPr>
      </w:r>
    </w:p>
    <w:p>
      <w:pPr>
        <w:pStyle w:val="Heading2"/>
      </w:pPr>
      <w:r>
        <w:rPr>
          <w:lang w:val="fr_FR" w:bidi="fr_FR"/>
        </w:rPr>
        <w:t>Uzal (Lieu)</w:t>
      </w:r>
      <w:r>
        <w:rPr>
          <w:lang w:val="fr_FR" w:bidi="fr_FR"/>
        </w:rPr>
      </w:r>
    </w:p>
    <w:p>
      <w:pPr>
        <w:pStyle w:val="Heading2"/>
      </w:pPr>
      <w:r>
        <w:rPr>
          <w:lang w:val="fr_FR" w:bidi="fr_FR"/>
        </w:rPr>
        <w:t xml:space="preserve">UZAL, </w:t>
      </w:r>
      <w:r>
        <w:rPr>
          <w:lang w:val="fr_FR" w:bidi="fr_FR"/>
        </w:rPr>
        <w:t>OUZZAL, OUZAL, MEOUZAL</w:t>
      </w:r>
      <w:r>
        <w:rPr>
          <w:lang w:val="fr_FR" w:bidi="fr_FR"/>
        </w:rPr>
        <w:t xml:space="preserve"> (lieu)</w:t>
      </w:r>
    </w:p>
    <w:p>
      <w:pPr/>
      <w:r>
        <w:rPr>
          <w:lang w:val="fr_FR" w:bidi="fr_FR"/>
        </w:rPr>
      </w:r>
      <w:r>
        <w:rPr>
          <w:lang w:val="fr_FR" w:bidi="fr_FR"/>
        </w:rPr>
        <w:t>Lieu mentionné en lien avec Dan et Javan dans un passage difficile à comprendre (</w:t>
      </w:r>
      <w:r>
        <w:rPr>
          <w:lang w:val="fr_FR" w:bidi="fr_FR"/>
        </w:rPr>
        <w:t>Ez 27.19</w:t>
      </w:r>
      <w:r>
        <w:rPr>
          <w:lang w:val="fr_FR" w:bidi="fr_FR"/>
        </w:rPr>
        <w:t>). Uzal correspond à l'actuelle Sana (San'a' ou Sanaa), capitale du Yémen.</w:t>
      </w:r>
      <w:r>
        <w:rPr>
          <w:lang w:val="fr_FR" w:bidi="fr_FR"/>
        </w:rPr>
      </w:r>
      <w:r>
        <w:rPr>
          <w:lang w:val="fr_FR" w:bidi="fr_FR"/>
        </w:rPr>
      </w:r>
    </w:p>
    <w:p>
      <w:pPr/>
      <w:r>
        <w:rPr>
          <w:lang w:val="fr_FR" w:bidi="fr_FR"/>
        </w:rPr>
      </w:r>
    </w:p>
    <w:p>
      <w:pPr>
        <w:pStyle w:val="Heading2"/>
      </w:pPr>
      <w:r>
        <w:rPr>
          <w:lang w:val="fr_FR" w:bidi="fr_FR"/>
        </w:rPr>
        <w:t>Uzal (Personne)</w:t>
      </w:r>
      <w:r>
        <w:rPr>
          <w:lang w:val="fr_FR" w:bidi="fr_FR"/>
        </w:rPr>
      </w:r>
    </w:p>
    <w:p>
      <w:pPr/>
      <w:r>
        <w:rPr>
          <w:lang w:val="fr_FR" w:bidi="fr_FR"/>
        </w:rPr>
      </w:r>
      <w:r>
        <w:rPr>
          <w:lang w:val="fr_FR" w:bidi="fr_FR"/>
        </w:rPr>
        <w:t>Fils de Jokthan, un descendant d'Héber par la lignée de Sem (</w:t>
      </w:r>
      <w:r>
        <w:rPr>
          <w:lang w:val="fr_FR" w:bidi="fr_FR"/>
        </w:rPr>
        <w:t>Gn 10.27</w:t>
      </w:r>
      <w:r>
        <w:rPr>
          <w:lang w:val="fr_FR" w:bidi="fr_FR"/>
        </w:rPr>
        <w:t xml:space="preserve"> ; </w:t>
      </w:r>
      <w:r>
        <w:rPr>
          <w:lang w:val="fr_FR" w:bidi="fr_FR"/>
        </w:rPr>
        <w:t>1Ch 1.21</w:t>
      </w:r>
      <w:r>
        <w:rPr>
          <w:lang w:val="fr_FR" w:bidi="fr_FR"/>
        </w:rPr>
        <w:t>).</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pStyle w:val="ListNumber"/>
        <w:numPr>
          <w:ilvl w:val="0"/>
          <w:numId w:val="20"/>
        </w:numPr>
        <w:spacing w:line="240" w:lineRule="auto"/>
        <w:ind w:left="720"/>
      </w:pPr>
      <w:r>
        <w:rPr>
          <w:lang w:val="fr_FR" w:bidi="fr_FR"/>
        </w:rPr>
      </w:r>
      <w:r>
        <w:rPr>
          <w:lang w:val="fr_FR" w:bidi="fr_FR"/>
        </w:rPr>
        <w:t>Fils d'Abinadab qui mourra en aidant à transporter l'arche de l'alliance lorsqu'elle sera ramenée de chez les Philistins (</w:t>
      </w:r>
      <w:r>
        <w:rPr>
          <w:lang w:val="fr_FR" w:bidi="fr_FR"/>
        </w:rPr>
        <w:t>2S 6.1–8</w:t>
      </w:r>
      <w:r>
        <w:rPr>
          <w:lang w:val="fr_FR" w:bidi="fr_FR"/>
        </w:rPr>
        <w:t xml:space="preserve"> ; </w:t>
      </w:r>
      <w:r>
        <w:rPr>
          <w:lang w:val="fr_FR" w:bidi="fr_FR"/>
        </w:rPr>
        <w:t>1Ch 13.7–11</w:t>
      </w:r>
      <w:r>
        <w:rPr>
          <w:lang w:val="fr_FR" w:bidi="fr_FR"/>
        </w:rPr>
        <w:t xml:space="preserve">). Uzza sera frappé à mort par le Seigneur parce qu'il avait tendu la main et saisi l'arche en essayant de la stabiliser. Cette action allait à l'encontre des instructions de </w:t>
      </w:r>
      <w:r>
        <w:rPr>
          <w:lang w:val="fr_FR" w:bidi="fr_FR"/>
        </w:rPr>
        <w:t>Nombres 4.15</w:t>
      </w:r>
      <w:r>
        <w:rPr>
          <w:lang w:val="fr_FR" w:bidi="fr_FR"/>
        </w:rPr>
        <w:t>. Le frère d'Uzza, Achjo, conduisait, semble-t-il, les bœufs qui tiraient le chariot, tandis qu'Uzza marchait à côté. À cause de cet événement, David renommera le lieu Pérets-Uzza, ce qui signifie « la rupture contre Uzza ». David laissera l'arche chez Obed-Édom.</w:t>
      </w:r>
    </w:p>
    <w:p>
      <w:pPr>
        <w:pStyle w:val="ListNumber"/>
        <w:spacing w:line="240" w:lineRule="auto"/>
        <w:ind w:left="720"/>
      </w:pPr>
      <w:r>
        <w:rPr>
          <w:lang w:val="fr_FR" w:bidi="fr_FR"/>
        </w:rPr>
      </w:r>
      <w:r>
        <w:rPr>
          <w:lang w:val="fr_FR" w:bidi="fr_FR"/>
        </w:rPr>
        <w:t xml:space="preserve">Lévite du clan de Merari. </w:t>
      </w:r>
      <w:r>
        <w:rPr>
          <w:lang w:val="fr_FR" w:bidi="fr_FR"/>
        </w:rPr>
        <w:t>1 Chroniques 6.29</w:t>
      </w:r>
      <w:r>
        <w:rPr>
          <w:lang w:val="fr_FR" w:bidi="fr_FR"/>
        </w:rPr>
        <w:t xml:space="preserve"> le répertorie comme le fils de Schimeï et le père de Schimea.</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r>
        <w:rPr>
          <w:lang w:val="fr_FR" w:bidi="fr_FR"/>
        </w:rPr>
      </w:r>
      <w:r>
        <w:rPr>
          <w:lang w:val="fr_FR" w:bidi="fr_FR"/>
        </w:rPr>
        <w:t>1. Propriétaire ou premier planteur d'un jardin qui servait de lieu de sépulture pour les rois Manassé et Amon de Juda (</w:t>
      </w:r>
      <w:r>
        <w:rPr>
          <w:lang w:val="fr_FR" w:bidi="fr_FR"/>
        </w:rPr>
        <w:t>2R 21.18, 26</w:t>
      </w:r>
      <w:r>
        <w:rPr>
          <w:lang w:val="fr_FR" w:bidi="fr_FR"/>
        </w:rPr>
        <w:t>). Le « jardin d'Uzza » était semble-t-il adjacent à la résidence royale de Manassé.</w:t>
      </w:r>
    </w:p>
    <w:p>
      <w:pPr/>
      <w:r>
        <w:rPr>
          <w:lang w:val="fr_FR" w:bidi="fr_FR"/>
        </w:rPr>
      </w:r>
      <w:r>
        <w:rPr>
          <w:lang w:val="fr_FR" w:bidi="fr_FR"/>
        </w:rPr>
        <w:t xml:space="preserve">2. Fils de Schimeï, dans </w:t>
      </w:r>
      <w:r>
        <w:rPr>
          <w:lang w:val="fr_FR" w:bidi="fr_FR"/>
        </w:rPr>
        <w:t>1 Chroniques 6.29</w:t>
      </w:r>
      <w:r>
        <w:rPr>
          <w:lang w:val="fr_FR" w:bidi="fr_FR"/>
        </w:rPr>
        <w:t>.</w:t>
      </w:r>
    </w:p>
    <w:p>
      <w:pPr/>
      <w:r>
        <w:rPr>
          <w:lang w:val="fr_FR" w:bidi="fr_FR"/>
        </w:rPr>
      </w:r>
      <w:r>
        <w:rPr>
          <w:lang w:val="fr_FR" w:bidi="fr_FR"/>
        </w:rPr>
        <w:t>3. Fils ou descendant d'Éhud de la tribu de Benjamin (</w:t>
      </w:r>
      <w:r>
        <w:rPr>
          <w:lang w:val="fr_FR" w:bidi="fr_FR"/>
        </w:rPr>
        <w:t>1Ch 8.7</w:t>
      </w:r>
      <w:r>
        <w:rPr>
          <w:lang w:val="fr_FR" w:bidi="fr_FR"/>
        </w:rPr>
        <w:t>), mentionné comme ancêtre de Mardochée dans des textes extrabibliques.</w:t>
      </w:r>
    </w:p>
    <w:p>
      <w:pPr/>
      <w:r>
        <w:rPr>
          <w:lang w:val="fr_FR" w:bidi="fr_FR"/>
        </w:rPr>
      </w:r>
      <w:r>
        <w:rPr>
          <w:lang w:val="fr_FR" w:bidi="fr_FR"/>
        </w:rPr>
        <w:t xml:space="preserve">4. Fils d'Abinadab, dans </w:t>
      </w:r>
      <w:r>
        <w:rPr>
          <w:lang w:val="fr_FR" w:bidi="fr_FR"/>
        </w:rPr>
        <w:t>1 Chroniques 13.7–11</w:t>
      </w:r>
      <w:r>
        <w:rPr>
          <w:lang w:val="fr_FR" w:bidi="fr_FR"/>
        </w:rPr>
        <w:t>.</w:t>
      </w:r>
    </w:p>
    <w:p>
      <w:pPr/>
      <w:r>
        <w:rPr>
          <w:lang w:val="fr_FR" w:bidi="fr_FR"/>
        </w:rPr>
      </w:r>
      <w:r>
        <w:rPr>
          <w:lang w:val="fr_FR" w:bidi="fr_FR"/>
        </w:rPr>
        <w:t>5. Ancêtre d'une famille de serviteurs du temple qui est retournée à Jérusalem avec Zorobabel après l'exil (</w:t>
      </w:r>
      <w:r>
        <w:rPr>
          <w:lang w:val="fr_FR" w:bidi="fr_FR"/>
        </w:rPr>
        <w:t>Esd 2.49</w:t>
      </w:r>
      <w:r>
        <w:rPr>
          <w:lang w:val="fr_FR" w:bidi="fr_FR"/>
        </w:rPr>
        <w:t xml:space="preserve"> ; </w:t>
      </w:r>
      <w:r>
        <w:rPr>
          <w:lang w:val="fr_FR" w:bidi="fr_FR"/>
        </w:rPr>
        <w:t>Né 7.51</w:t>
      </w:r>
      <w:r>
        <w:rPr>
          <w:lang w:val="fr_FR" w:bidi="fr_FR"/>
        </w:rPr>
        <w:t>).</w:t>
      </w:r>
      <w:r>
        <w:rPr>
          <w:lang w:val="fr_FR" w:bidi="fr_FR"/>
        </w:rPr>
      </w:r>
      <w:r>
        <w:rPr>
          <w:lang w:val="fr_FR" w:bidi="fr_FR"/>
        </w:rPr>
      </w:r>
    </w:p>
    <w:p>
      <w:pPr/>
      <w:r>
        <w:rPr>
          <w:lang w:val="fr_FR" w:bidi="fr_FR"/>
        </w:rPr>
      </w:r>
    </w:p>
    <w:p>
      <w:pPr>
        <w:pStyle w:val="Heading2"/>
      </w:pPr>
      <w:r>
        <w:rPr>
          <w:lang w:val="fr_FR" w:bidi="fr_FR"/>
        </w:rPr>
        <w:t>Uzzen-Schééra</w:t>
      </w:r>
      <w:r>
        <w:rPr>
          <w:lang w:val="fr_FR" w:bidi="fr_FR"/>
        </w:rPr>
      </w:r>
    </w:p>
    <w:p>
      <w:pPr/>
      <w:r>
        <w:rPr>
          <w:lang w:val="fr_FR" w:bidi="fr_FR"/>
        </w:rPr>
      </w:r>
      <w:r>
        <w:rPr>
          <w:lang w:val="fr_FR" w:bidi="fr_FR"/>
        </w:rPr>
        <w:t>Ville construite par Schééra, qui était soit la fille, soit la petite-fille d'Éphraïm (</w:t>
      </w:r>
      <w:r>
        <w:rPr>
          <w:lang w:val="fr_FR" w:bidi="fr_FR"/>
        </w:rPr>
        <w:t>1Ch 7.24</w:t>
      </w:r>
      <w:r>
        <w:rPr>
          <w:lang w:val="fr_FR" w:bidi="fr_FR"/>
        </w:rPr>
        <w:t>).</w:t>
      </w:r>
      <w:r>
        <w:rPr>
          <w:lang w:val="fr_FR" w:bidi="fr_FR"/>
        </w:rPr>
      </w:r>
      <w:r>
        <w:rPr>
          <w:lang w:val="fr_FR" w:bidi="fr_FR"/>
        </w:rPr>
      </w:r>
    </w:p>
    <w:p>
      <w:pPr/>
      <w:r>
        <w:rPr>
          <w:lang w:val="fr_FR" w:bidi="fr_FR"/>
        </w:rPr>
      </w:r>
    </w:p>
    <w:p>
      <w:pPr>
        <w:pStyle w:val="Heading2"/>
      </w:pPr>
      <w:r>
        <w:rPr>
          <w:lang w:val="fr_FR" w:bidi="fr_FR"/>
        </w:rPr>
        <w:t>Uzzi</w:t>
      </w:r>
      <w:r>
        <w:rPr>
          <w:lang w:val="fr_FR" w:bidi="fr_FR"/>
        </w:rPr>
      </w:r>
    </w:p>
    <w:p>
      <w:pPr>
        <w:pStyle w:val="ListNumber"/>
        <w:numPr>
          <w:ilvl w:val="0"/>
          <w:numId w:val="21"/>
        </w:numPr>
        <w:spacing w:line="240" w:lineRule="auto"/>
        <w:ind w:left="720"/>
      </w:pPr>
      <w:r>
        <w:rPr>
          <w:lang w:val="fr_FR" w:bidi="fr_FR"/>
        </w:rPr>
      </w:r>
      <w:r>
        <w:rPr>
          <w:lang w:val="fr_FR" w:bidi="fr_FR"/>
        </w:rPr>
        <w:t>Descendant d'Éliézer, un ancêtre direct des grands prêtres. Cependant, il n'a jamais servi comme grand prêtre (</w:t>
      </w:r>
      <w:r>
        <w:rPr>
          <w:lang w:val="fr_FR" w:bidi="fr_FR"/>
        </w:rPr>
        <w:t>1Ch 6.5–6, 51</w:t>
      </w:r>
      <w:r>
        <w:rPr>
          <w:lang w:val="fr_FR" w:bidi="fr_FR"/>
        </w:rPr>
        <w:t>). Il est répertorié comme le fils de Bukki et le père de Zerachja. Il était un ancêtre de Tsadok et plus tard d'Esdras (</w:t>
      </w:r>
      <w:r>
        <w:rPr>
          <w:lang w:val="fr_FR" w:bidi="fr_FR"/>
        </w:rPr>
        <w:t>Esd 7.4</w:t>
      </w:r>
      <w:r>
        <w:rPr>
          <w:lang w:val="fr_FR" w:bidi="fr_FR"/>
        </w:rPr>
        <w:t>).</w:t>
      </w:r>
    </w:p>
    <w:p>
      <w:pPr>
        <w:pStyle w:val="ListNumber"/>
        <w:spacing w:line="240" w:lineRule="auto"/>
        <w:ind w:left="720"/>
      </w:pPr>
      <w:r>
        <w:rPr>
          <w:lang w:val="fr_FR" w:bidi="fr_FR"/>
        </w:rPr>
      </w:r>
      <w:r>
        <w:rPr>
          <w:lang w:val="fr_FR" w:bidi="fr_FR"/>
        </w:rPr>
        <w:t>Chef de clan et puissant guerrier de la tribu d'Issacar. Il était l'un des six fils de Thola et le père de Jizrachja, qui deviendra chef de clan après lui (</w:t>
      </w:r>
      <w:r>
        <w:rPr>
          <w:lang w:val="fr_FR" w:bidi="fr_FR"/>
        </w:rPr>
        <w:t>1Ch 7.2–3</w:t>
      </w:r>
      <w:r>
        <w:rPr>
          <w:lang w:val="fr_FR" w:bidi="fr_FR"/>
        </w:rPr>
        <w:t>).</w:t>
      </w:r>
    </w:p>
    <w:p>
      <w:pPr>
        <w:pStyle w:val="ListNumber"/>
        <w:spacing w:line="240" w:lineRule="auto"/>
        <w:ind w:left="720"/>
      </w:pPr>
      <w:r>
        <w:rPr>
          <w:lang w:val="fr_FR" w:bidi="fr_FR"/>
        </w:rPr>
      </w:r>
      <w:r>
        <w:rPr>
          <w:lang w:val="fr_FR" w:bidi="fr_FR"/>
        </w:rPr>
        <w:t>Chef de clan et puissant guerrier de la tribu de Benjamin, répertorié comme l'un des fils de Béla (</w:t>
      </w:r>
      <w:r>
        <w:rPr>
          <w:lang w:val="fr_FR" w:bidi="fr_FR"/>
        </w:rPr>
        <w:t>1Ch 7.7</w:t>
      </w:r>
      <w:r>
        <w:rPr>
          <w:lang w:val="fr_FR" w:bidi="fr_FR"/>
        </w:rPr>
        <w:t>).</w:t>
      </w:r>
    </w:p>
    <w:p>
      <w:pPr>
        <w:pStyle w:val="ListNumber"/>
        <w:spacing w:line="240" w:lineRule="auto"/>
        <w:ind w:left="720"/>
      </w:pPr>
      <w:r>
        <w:rPr>
          <w:lang w:val="fr_FR" w:bidi="fr_FR"/>
        </w:rPr>
      </w:r>
      <w:r>
        <w:rPr>
          <w:lang w:val="fr_FR" w:bidi="fr_FR"/>
        </w:rPr>
        <w:t>Chef de l'un des clans benjaminites revenu de Babylone, mentionné comme le fils de Micri et le père d'Éla (</w:t>
      </w:r>
      <w:r>
        <w:rPr>
          <w:lang w:val="fr_FR" w:bidi="fr_FR"/>
        </w:rPr>
        <w:t>1Ch 9.8</w:t>
      </w:r>
      <w:r>
        <w:rPr>
          <w:lang w:val="fr_FR" w:bidi="fr_FR"/>
        </w:rPr>
        <w:t>).</w:t>
      </w:r>
    </w:p>
    <w:p>
      <w:pPr>
        <w:pStyle w:val="ListNumber"/>
        <w:spacing w:line="240" w:lineRule="auto"/>
        <w:ind w:left="720"/>
      </w:pPr>
      <w:r>
        <w:rPr>
          <w:lang w:val="fr_FR" w:bidi="fr_FR"/>
        </w:rPr>
      </w:r>
      <w:r>
        <w:rPr>
          <w:lang w:val="fr_FR" w:bidi="fr_FR"/>
        </w:rPr>
        <w:t>Un des chefs des Lévites à Jérusalem, répertorié comme le fils de Bani du clan d'Asaph (</w:t>
      </w:r>
      <w:r>
        <w:rPr>
          <w:lang w:val="fr_FR" w:bidi="fr_FR"/>
        </w:rPr>
        <w:t>Né 11.22</w:t>
      </w:r>
      <w:r>
        <w:rPr>
          <w:lang w:val="fr_FR" w:bidi="fr_FR"/>
        </w:rPr>
        <w:t>).</w:t>
      </w:r>
    </w:p>
    <w:p>
      <w:pPr>
        <w:pStyle w:val="ListNumber"/>
        <w:spacing w:line="240" w:lineRule="auto"/>
        <w:ind w:left="720"/>
      </w:pPr>
      <w:r>
        <w:rPr>
          <w:lang w:val="fr_FR" w:bidi="fr_FR"/>
        </w:rPr>
      </w:r>
      <w:r>
        <w:rPr>
          <w:lang w:val="fr_FR" w:bidi="fr_FR"/>
        </w:rPr>
        <w:t xml:space="preserve">Chef de la maison sacerdotale de </w:t>
      </w:r>
      <w:r>
        <w:rPr>
          <w:lang w:val="fr_FR" w:bidi="fr_FR"/>
        </w:rPr>
        <w:t>Jedaeja</w:t>
      </w:r>
      <w:r>
        <w:rPr>
          <w:lang w:val="fr_FR" w:bidi="fr_FR"/>
        </w:rPr>
        <w:t xml:space="preserve"> pendant les jours de Jojakim le grand prêtre (</w:t>
      </w:r>
      <w:r>
        <w:rPr>
          <w:lang w:val="fr_FR" w:bidi="fr_FR"/>
        </w:rPr>
        <w:t>Né 12.19</w:t>
      </w:r>
      <w:r>
        <w:rPr>
          <w:lang w:val="fr_FR" w:bidi="fr_FR"/>
        </w:rPr>
        <w:t>).</w:t>
      </w:r>
    </w:p>
    <w:p>
      <w:pPr>
        <w:pStyle w:val="ListNumber"/>
        <w:spacing w:line="240" w:lineRule="auto"/>
        <w:ind w:left="720"/>
      </w:pPr>
      <w:r>
        <w:rPr>
          <w:lang w:val="fr_FR" w:bidi="fr_FR"/>
        </w:rPr>
      </w:r>
      <w:r>
        <w:rPr>
          <w:lang w:val="fr_FR" w:bidi="fr_FR"/>
        </w:rPr>
        <w:t>Un des prêtres (ou Lévites) qui aidera à dédier le temple reconstruit (</w:t>
      </w:r>
      <w:r>
        <w:rPr>
          <w:lang w:val="fr_FR" w:bidi="fr_FR"/>
        </w:rPr>
        <w:t>Né 12.42</w:t>
      </w:r>
      <w:r>
        <w:rPr>
          <w:lang w:val="fr_FR" w:bidi="fr_FR"/>
        </w:rPr>
        <w:t>). Il pourrait s'agir de la même personne que le n° 5 ou 6 ci-dessus.</w:t>
      </w:r>
      <w:r>
        <w:rPr>
          <w:lang w:val="fr_FR" w:bidi="fr_FR"/>
        </w:rPr>
      </w:r>
      <w:r>
        <w:rPr>
          <w:lang w:val="fr_FR" w:bidi="fr_FR"/>
        </w:rPr>
      </w:r>
    </w:p>
    <w:p>
      <w:pPr/>
      <w:r>
        <w:rPr>
          <w:lang w:val="fr_FR" w:bidi="fr_FR"/>
        </w:rPr>
      </w:r>
    </w:p>
    <w:p>
      <w:pPr>
        <w:pStyle w:val="Heading2"/>
      </w:pPr>
      <w:r>
        <w:rPr>
          <w:lang w:val="fr_FR" w:bidi="fr_FR"/>
        </w:rPr>
        <w:t>Uzziel</w:t>
      </w:r>
      <w:r>
        <w:rPr>
          <w:lang w:val="fr_FR" w:bidi="fr_FR"/>
        </w:rPr>
      </w:r>
    </w:p>
    <w:p>
      <w:pPr>
        <w:pStyle w:val="ListNumber"/>
        <w:numPr>
          <w:ilvl w:val="0"/>
          <w:numId w:val="22"/>
        </w:numPr>
        <w:spacing w:line="240" w:lineRule="auto"/>
        <w:ind w:left="720"/>
      </w:pPr>
      <w:r>
        <w:rPr>
          <w:lang w:val="fr_FR" w:bidi="fr_FR"/>
        </w:rPr>
      </w:r>
      <w:r>
        <w:rPr>
          <w:lang w:val="fr_FR" w:bidi="fr_FR"/>
        </w:rPr>
        <w:t>Le plus jeune fils de Kehath de la tribu de Lévi. Uzziel deviendra le chef du groupe familial Uzzielite au sein du plus grand clan Kohathite (</w:t>
      </w:r>
      <w:r>
        <w:rPr>
          <w:lang w:val="fr_FR" w:bidi="fr_FR"/>
        </w:rPr>
        <w:t>Ex 6.18</w:t>
      </w:r>
      <w:r>
        <w:rPr>
          <w:lang w:val="fr_FR" w:bidi="fr_FR"/>
        </w:rPr>
        <w:t xml:space="preserve"> ; </w:t>
      </w:r>
      <w:r>
        <w:rPr>
          <w:lang w:val="fr_FR" w:bidi="fr_FR"/>
        </w:rPr>
        <w:t>Nb 3.19, 27, 30</w:t>
      </w:r>
      <w:r>
        <w:rPr>
          <w:lang w:val="fr_FR" w:bidi="fr_FR"/>
        </w:rPr>
        <w:t xml:space="preserve"> ; </w:t>
      </w:r>
      <w:r>
        <w:rPr>
          <w:lang w:val="fr_FR" w:bidi="fr_FR"/>
        </w:rPr>
        <w:t>1Ch 26.23</w:t>
      </w:r>
      <w:r>
        <w:rPr>
          <w:lang w:val="fr_FR" w:bidi="fr_FR"/>
        </w:rPr>
        <w:t>). Il était l'oncle d'Aaron, et ses fils Mischaël et Eltsaphan ont transporté les corps de Nadab et Abihu hors du camp après leur désobéissance envers l'autorité d'Aaron (</w:t>
      </w:r>
      <w:r>
        <w:rPr>
          <w:lang w:val="fr_FR" w:bidi="fr_FR"/>
        </w:rPr>
        <w:t>Ex 6.22</w:t>
      </w:r>
      <w:r>
        <w:rPr>
          <w:lang w:val="fr_FR" w:bidi="fr_FR"/>
        </w:rPr>
        <w:t xml:space="preserve"> ; </w:t>
      </w:r>
      <w:r>
        <w:rPr>
          <w:lang w:val="fr_FR" w:bidi="fr_FR"/>
        </w:rPr>
        <w:t>Lv 10.4</w:t>
      </w:r>
      <w:r>
        <w:rPr>
          <w:lang w:val="fr_FR" w:bidi="fr_FR"/>
        </w:rPr>
        <w:t>). Plusieurs de ses descendants joueront un rôle important dans l'histoire d'Israël. Amminadab dirigera la cérémonie lorsque David déplace l'arche à Jérusalem (</w:t>
      </w:r>
      <w:r>
        <w:rPr>
          <w:lang w:val="fr_FR" w:bidi="fr_FR"/>
        </w:rPr>
        <w:t>1Ch 15.10</w:t>
      </w:r>
      <w:r>
        <w:rPr>
          <w:lang w:val="fr_FR" w:bidi="fr_FR"/>
        </w:rPr>
        <w:t xml:space="preserve">). Michée et </w:t>
      </w:r>
      <w:r>
        <w:rPr>
          <w:lang w:val="fr_FR" w:bidi="fr_FR"/>
        </w:rPr>
        <w:t>Jischija</w:t>
      </w:r>
      <w:r>
        <w:rPr>
          <w:lang w:val="fr_FR" w:bidi="fr_FR"/>
        </w:rPr>
        <w:t xml:space="preserve"> étaient des dirigeants parmi les Lévites pendant le règne du roi Salomon (</w:t>
      </w:r>
      <w:r>
        <w:rPr>
          <w:lang w:val="fr_FR" w:bidi="fr_FR"/>
        </w:rPr>
        <w:t>1Ch 23.20</w:t>
      </w:r>
      <w:r>
        <w:rPr>
          <w:lang w:val="fr_FR" w:bidi="fr_FR"/>
        </w:rPr>
        <w:t>)</w:t>
      </w:r>
    </w:p>
    <w:p>
      <w:pPr>
        <w:pStyle w:val="ListNumber"/>
        <w:spacing w:line="240" w:lineRule="auto"/>
        <w:ind w:left="720"/>
      </w:pPr>
      <w:r>
        <w:rPr>
          <w:lang w:val="fr_FR" w:bidi="fr_FR"/>
        </w:rPr>
      </w:r>
      <w:r>
        <w:rPr>
          <w:lang w:val="fr_FR" w:bidi="fr_FR"/>
        </w:rPr>
        <w:t>Fils de Jischeï et l'un des chefs des guerriers Siméonites. Ces derniers vaincront les Amalécites à Séir à l'époque où Ézéchias était roi (</w:t>
      </w:r>
      <w:r>
        <w:rPr>
          <w:lang w:val="fr_FR" w:bidi="fr_FR"/>
        </w:rPr>
        <w:t>1Ch 4.42</w:t>
      </w:r>
      <w:r>
        <w:rPr>
          <w:lang w:val="fr_FR" w:bidi="fr_FR"/>
        </w:rP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Pr>
          <w:lang w:val="fr_FR" w:bidi="fr_FR"/>
        </w:rPr>
      </w:r>
      <w:r>
        <w:rPr>
          <w:lang w:val="fr_FR" w:bidi="fr_FR"/>
        </w:rPr>
        <w:t>Chef de clan benjaminite répertorié comme le fils de Béla, le fils de Benjamin (</w:t>
      </w:r>
      <w:r>
        <w:rPr>
          <w:lang w:val="fr_FR" w:bidi="fr_FR"/>
        </w:rPr>
        <w:t>1Ch 7.7</w:t>
      </w:r>
      <w:r>
        <w:rPr>
          <w:lang w:val="fr_FR" w:bidi="fr_FR"/>
        </w:rPr>
        <w:t>).</w:t>
      </w:r>
    </w:p>
    <w:p>
      <w:pPr>
        <w:pStyle w:val="ListNumber"/>
        <w:spacing w:line="240" w:lineRule="auto"/>
        <w:ind w:left="720"/>
      </w:pPr>
      <w:r>
        <w:rPr>
          <w:lang w:val="fr_FR" w:bidi="fr_FR"/>
        </w:rPr>
      </w:r>
      <w:r>
        <w:rPr>
          <w:lang w:val="fr_FR" w:bidi="fr_FR"/>
        </w:rPr>
        <w:t>Fils d'Héman du clan lévite d'Asaph (</w:t>
      </w:r>
      <w:r>
        <w:rPr>
          <w:lang w:val="fr_FR" w:bidi="fr_FR"/>
        </w:rPr>
        <w:t>1Ch 25.4</w:t>
      </w:r>
      <w:r>
        <w:rPr>
          <w:lang w:val="fr_FR" w:bidi="fr_FR"/>
        </w:rPr>
        <w:t>). Il est également appelé Azareel (</w:t>
      </w:r>
      <w:r>
        <w:rPr>
          <w:lang w:val="fr_FR" w:bidi="fr_FR"/>
        </w:rPr>
        <w:t>1Ch 25.18</w:t>
      </w:r>
      <w:r>
        <w:rPr>
          <w:lang w:val="fr_FR" w:bidi="fr_FR"/>
        </w:rPr>
        <w:t>).</w:t>
      </w:r>
    </w:p>
    <w:p>
      <w:pPr>
        <w:pStyle w:val="ListNumber"/>
        <w:spacing w:line="240" w:lineRule="auto"/>
        <w:ind w:left="720"/>
      </w:pPr>
      <w:r>
        <w:rPr>
          <w:lang w:val="fr_FR" w:bidi="fr_FR"/>
        </w:rPr>
      </w:r>
      <w:r>
        <w:rPr>
          <w:lang w:val="fr_FR" w:bidi="fr_FR"/>
        </w:rPr>
        <w:t>Lévite qui aidera à la reconsécration (cérémonie pour rendre à nouveau sacré) du temple pendant le règne du roi Ézéchias (</w:t>
      </w:r>
      <w:r>
        <w:rPr>
          <w:lang w:val="fr_FR" w:bidi="fr_FR"/>
        </w:rPr>
        <w:t>2Ch 29.14</w:t>
      </w:r>
      <w:r>
        <w:rPr>
          <w:lang w:val="fr_FR" w:bidi="fr_FR"/>
        </w:rPr>
        <w:t>). Il est mentionné comme le fils de Jeduthun.</w:t>
      </w:r>
    </w:p>
    <w:p>
      <w:pPr>
        <w:pStyle w:val="ListNumber"/>
        <w:spacing w:line="240" w:lineRule="auto"/>
        <w:ind w:left="720"/>
      </w:pPr>
      <w:r>
        <w:rPr>
          <w:lang w:val="fr_FR" w:bidi="fr_FR"/>
        </w:rPr>
      </w:r>
      <w:r>
        <w:rPr>
          <w:lang w:val="fr_FR" w:bidi="fr_FR"/>
        </w:rPr>
        <w:t>Orfèvre qui travaillera à la reconstruction des portes de Jérusalem (</w:t>
      </w:r>
      <w:r>
        <w:rPr>
          <w:lang w:val="fr_FR" w:bidi="fr_FR"/>
        </w:rPr>
        <w:t>Né 3.8</w:t>
      </w:r>
      <w:r>
        <w:rPr>
          <w:lang w:val="fr_FR" w:bidi="fr_FR"/>
        </w:rPr>
        <w:t xml:space="preserve">). Son nom suggère qu'il était probablement un prêtre chargé de fabriquer et de réparer les instruments et récipients utilisés dans le temple (voir </w:t>
      </w:r>
      <w:r>
        <w:rPr>
          <w:lang w:val="fr_FR" w:bidi="fr_FR"/>
        </w:rPr>
        <w:t>1Ch 9.29</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