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r>
        <w:rPr>
          <w:lang w:val="hi_IN" w:bidi="hi_IN"/>
        </w:rPr>
        <w:t>निर्ग 28:33–34</w:t>
      </w:r>
      <w:r>
        <w:rPr>
          <w:lang w:val="hi_IN" w:bidi="hi_IN"/>
        </w:rPr>
        <w:t xml:space="preserve">; </w:t>
      </w:r>
      <w:r>
        <w:rPr>
          <w:lang w:val="hi_IN" w:bidi="hi_IN"/>
        </w:rPr>
        <w:t>39:25–26</w:t>
      </w:r>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r>
        <w:rPr>
          <w:lang w:val="hi_IN" w:bidi="hi_IN"/>
        </w:rPr>
        <w:t>विला 2:19</w:t>
      </w:r>
      <w:r>
        <w:rPr>
          <w:lang w:val="hi_IN" w:bidi="hi_IN"/>
        </w:rPr>
        <w:t>); मध्य या रात्रि पहर 10:00 बजे से 2:00 बजे तक था (</w:t>
      </w:r>
      <w:r>
        <w:rPr>
          <w:lang w:val="hi_IN" w:bidi="hi_IN"/>
        </w:rPr>
        <w:t>न्या 7:19</w:t>
      </w:r>
      <w:r>
        <w:rPr>
          <w:lang w:val="hi_IN" w:bidi="hi_IN"/>
        </w:rPr>
        <w:t>); और सुबह का पहर लगभग 2:00 बजे से सूर्योदय तक था (</w:t>
      </w:r>
      <w:r>
        <w:rPr>
          <w:lang w:val="hi_IN" w:bidi="hi_IN"/>
        </w:rPr>
        <w:t>निर्ग 14:24</w:t>
      </w:r>
      <w:r>
        <w:rPr>
          <w:lang w:val="hi_IN" w:bidi="hi_IN"/>
        </w:rPr>
        <w:t xml:space="preserve">; </w:t>
      </w:r>
      <w:r>
        <w:rPr>
          <w:lang w:val="hi_IN" w:bidi="hi_IN"/>
        </w:rPr>
        <w:t>1 शमू 11:11</w:t>
      </w:r>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r>
        <w:rPr>
          <w:lang w:val="hi_IN" w:bidi="hi_IN"/>
        </w:rPr>
        <w:t>मत्ती 14:25</w:t>
      </w:r>
      <w:r>
        <w:rPr>
          <w:lang w:val="hi_IN" w:bidi="hi_IN"/>
        </w:rPr>
        <w:t xml:space="preserve">; </w:t>
      </w:r>
      <w:r>
        <w:rPr>
          <w:lang w:val="hi_IN" w:bidi="hi_IN"/>
        </w:rPr>
        <w:t>मर 6:48</w:t>
      </w:r>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r>
        <w:rPr>
          <w:lang w:val="hi_IN" w:bidi="hi_IN"/>
        </w:rPr>
        <w:t>भज 52:1</w:t>
      </w:r>
      <w:r>
        <w:rPr>
          <w:lang w:val="hi_IN" w:bidi="hi_IN"/>
        </w:rPr>
        <w:t xml:space="preserve">; </w:t>
      </w:r>
      <w:r>
        <w:rPr>
          <w:lang w:val="hi_IN" w:bidi="hi_IN"/>
        </w:rPr>
        <w:t>94:3–4</w:t>
      </w:r>
      <w:r>
        <w:rPr>
          <w:lang w:val="hi_IN" w:bidi="hi_IN"/>
        </w:rPr>
        <w:t>)। इस्राएल के शत्रु अपनी जीत का घमण्ड करते थे और महिमा का दावा अपने लिए करते थे (</w:t>
      </w:r>
      <w:r>
        <w:rPr>
          <w:lang w:val="hi_IN" w:bidi="hi_IN"/>
        </w:rPr>
        <w:t>व्य.वि. 32:27</w:t>
      </w:r>
      <w:r>
        <w:rPr>
          <w:lang w:val="hi_IN" w:bidi="hi_IN"/>
        </w:rPr>
        <w:t xml:space="preserve">; </w:t>
      </w:r>
      <w:r>
        <w:rPr>
          <w:lang w:val="hi_IN" w:bidi="hi_IN"/>
        </w:rPr>
        <w:t>भज 10:3</w:t>
      </w:r>
      <w:r>
        <w:rPr>
          <w:lang w:val="hi_IN" w:bidi="hi_IN"/>
        </w:rPr>
        <w:t xml:space="preserve">; </w:t>
      </w:r>
      <w:r>
        <w:rPr>
          <w:lang w:val="hi_IN" w:bidi="hi_IN"/>
        </w:rPr>
        <w:t>35:26</w:t>
      </w:r>
      <w:r>
        <w:rPr>
          <w:lang w:val="hi_IN" w:bidi="hi_IN"/>
        </w:rPr>
        <w:t xml:space="preserve">; </w:t>
      </w:r>
      <w:r>
        <w:rPr>
          <w:lang w:val="hi_IN" w:bidi="hi_IN"/>
        </w:rPr>
        <w:t>73:9</w:t>
      </w:r>
      <w:r>
        <w:rPr>
          <w:lang w:val="hi_IN" w:bidi="hi_IN"/>
        </w:rPr>
        <w:t xml:space="preserve">; </w:t>
      </w:r>
      <w:r>
        <w:rPr>
          <w:lang w:val="hi_IN" w:bidi="hi_IN"/>
        </w:rPr>
        <w:t>यशा 3:9</w:t>
      </w:r>
      <w:r>
        <w:rPr>
          <w:lang w:val="hi_IN" w:bidi="hi_IN"/>
        </w:rPr>
        <w:t>)। वे अपनी संपत्ति और बुद्धि का घमण्ड करते थे (</w:t>
      </w:r>
      <w:r>
        <w:rPr>
          <w:lang w:val="hi_IN" w:bidi="hi_IN"/>
        </w:rPr>
        <w:t>भज 49:6</w:t>
      </w:r>
      <w:r>
        <w:rPr>
          <w:lang w:val="hi_IN" w:bidi="hi_IN"/>
        </w:rPr>
        <w:t xml:space="preserve">; </w:t>
      </w:r>
      <w:r>
        <w:rPr>
          <w:lang w:val="hi_IN" w:bidi="hi_IN"/>
        </w:rPr>
        <w:t>यशा 19:11</w:t>
      </w:r>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r>
        <w:rPr>
          <w:lang w:val="hi_IN" w:bidi="hi_IN"/>
        </w:rPr>
        <w:t>यिर्म 9:24</w:t>
      </w:r>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r>
        <w:rPr>
          <w:lang w:val="hi_IN" w:bidi="hi_IN"/>
        </w:rPr>
        <w:t>लूका 18:10–14</w:t>
      </w:r>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r>
        <w:rPr>
          <w:lang w:val="hi_IN" w:bidi="hi_IN"/>
        </w:rPr>
        <w:t>रोम 3:27–28</w:t>
      </w:r>
      <w:r>
        <w:rPr>
          <w:lang w:val="hi_IN" w:bidi="hi_IN"/>
        </w:rPr>
        <w:t xml:space="preserve">; </w:t>
      </w:r>
      <w:r>
        <w:rPr>
          <w:lang w:val="hi_IN" w:bidi="hi_IN"/>
        </w:rPr>
        <w:t>2 कुरि 10:17</w:t>
      </w:r>
      <w:r>
        <w:rPr>
          <w:lang w:val="hi_IN" w:bidi="hi_IN"/>
        </w:rPr>
        <w:t xml:space="preserve">; </w:t>
      </w:r>
      <w:r>
        <w:rPr>
          <w:lang w:val="hi_IN" w:bidi="hi_IN"/>
        </w:rPr>
        <w:t>गला 6:14</w:t>
      </w:r>
      <w:r>
        <w:rPr>
          <w:lang w:val="hi_IN" w:bidi="hi_IN"/>
        </w:rPr>
        <w:t>)। आत्म-धार्मिकता और घमण्ड करने से बचें (</w:t>
      </w:r>
      <w:r>
        <w:rPr>
          <w:lang w:val="hi_IN" w:bidi="hi_IN"/>
        </w:rPr>
        <w:t>रोम 1:30</w:t>
      </w:r>
      <w:r>
        <w:rPr>
          <w:lang w:val="hi_IN" w:bidi="hi_IN"/>
        </w:rPr>
        <w:t xml:space="preserve">; </w:t>
      </w:r>
      <w:r>
        <w:rPr>
          <w:lang w:val="hi_IN" w:bidi="hi_IN"/>
        </w:rPr>
        <w:t>2:17, 23</w:t>
      </w:r>
      <w:r>
        <w:rPr>
          <w:lang w:val="hi_IN" w:bidi="hi_IN"/>
        </w:rPr>
        <w:t xml:space="preserve">; </w:t>
      </w:r>
      <w:r>
        <w:rPr>
          <w:lang w:val="hi_IN" w:bidi="hi_IN"/>
        </w:rPr>
        <w:t>इफि 2:9</w:t>
      </w:r>
      <w:r>
        <w:rPr>
          <w:lang w:val="hi_IN" w:bidi="hi_IN"/>
        </w:rPr>
        <w:t xml:space="preserve">; </w:t>
      </w:r>
      <w:r>
        <w:rPr>
          <w:lang w:val="hi_IN" w:bidi="hi_IN"/>
        </w:rPr>
        <w:t>2 तीमु 3:2</w:t>
      </w:r>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r>
        <w:rPr>
          <w:lang w:val="hi_IN" w:bidi="hi_IN"/>
        </w:rPr>
        <w:t>रोम 5:11</w:t>
      </w:r>
      <w:r>
        <w:rPr>
          <w:lang w:val="hi_IN" w:bidi="hi_IN"/>
        </w:rPr>
        <w:t xml:space="preserve">)। </w:t>
      </w:r>
      <w:r>
        <w:rPr>
          <w:lang w:val="hi_IN" w:bidi="hi_IN"/>
        </w:rPr>
        <w:t>रोमियों 5:3</w:t>
      </w:r>
      <w:r>
        <w:rPr>
          <w:lang w:val="hi_IN" w:bidi="hi_IN"/>
        </w:rPr>
        <w:t xml:space="preserve"> में, पौलुस दुख को फिर से परिभाषित करते हैं, इसे आत्म-विश्वास का आधार नहीं, बल्कि परमेश्वर की शक्ति के काम करने के सबूत और भविष्य के लिए आशा के स्रोत के रूप में बताते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r>
        <w:rPr>
          <w:lang w:val="hi_IN" w:bidi="hi_IN"/>
        </w:rPr>
        <w:t>2 कुरि 3:2–6</w:t>
      </w:r>
      <w:r>
        <w:rPr>
          <w:lang w:val="hi_IN" w:bidi="hi_IN"/>
        </w:rPr>
        <w:t>;</w:t>
      </w:r>
      <w:r>
        <w:rPr>
          <w:lang w:val="hi_IN" w:bidi="hi_IN"/>
        </w:rPr>
        <w:t xml:space="preserve"> 10:18</w:t>
      </w:r>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r>
        <w:rPr>
          <w:lang w:val="hi_IN" w:bidi="hi_IN"/>
        </w:rPr>
        <w:t>2 कुरि 12:5, 9</w:t>
      </w:r>
      <w:r>
        <w:rPr>
          <w:lang w:val="hi_IN" w:bidi="hi_IN"/>
        </w:rPr>
        <w:t>)।</w:t>
      </w:r>
    </w:p>
    <w:p>
      <w:pPr/>
      <w:r>
        <w:rPr>
          <w:lang w:val="hi_IN" w:bidi="hi_IN"/>
        </w:rPr>
      </w:r>
      <w:r>
        <w:rPr>
          <w:lang w:val="hi_IN" w:bidi="hi_IN"/>
        </w:rPr>
        <w:t>प्रेरित ने मसीहीयों के एक दल के बारे में घमण्ड से बात की (</w:t>
      </w:r>
      <w:r>
        <w:rPr>
          <w:lang w:val="hi_IN" w:bidi="hi_IN"/>
        </w:rPr>
        <w:t>2 कुरि 7:4, 14</w:t>
      </w:r>
      <w:r>
        <w:rPr>
          <w:lang w:val="hi_IN" w:bidi="hi_IN"/>
        </w:rPr>
        <w:t xml:space="preserve">; </w:t>
      </w:r>
      <w:r>
        <w:rPr>
          <w:lang w:val="hi_IN" w:bidi="hi_IN"/>
        </w:rPr>
        <w:t>8:24</w:t>
      </w:r>
      <w:r>
        <w:rPr>
          <w:lang w:val="hi_IN" w:bidi="hi_IN"/>
        </w:rPr>
        <w:t xml:space="preserve">; </w:t>
      </w:r>
      <w:r>
        <w:rPr>
          <w:lang w:val="hi_IN" w:bidi="hi_IN"/>
        </w:rPr>
        <w:t>9:2–3</w:t>
      </w:r>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r>
        <w:rPr>
          <w:lang w:val="hi_IN" w:bidi="hi_IN"/>
        </w:rPr>
        <w:t>2 कुरि 12:11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r>
        <w:rPr>
          <w:lang w:val="hi_IN" w:bidi="hi_IN"/>
        </w:rPr>
        <w:t>2 कुरिन्थियों 7:4</w:t>
      </w:r>
      <w:r>
        <w:rPr>
          <w:lang w:val="hi_IN" w:bidi="hi_IN"/>
        </w:rPr>
        <w:t>;</w:t>
      </w:r>
      <w:r>
        <w:rPr>
          <w:lang w:val="hi_IN" w:bidi="hi_IN"/>
        </w:rPr>
        <w:t xml:space="preserve"> 12:5, 9</w:t>
      </w:r>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r>
        <w:rPr>
          <w:lang w:val="hi_IN" w:bidi="hi_IN"/>
        </w:rPr>
        <w:t>1 कुरिन्थियों 5:2</w:t>
      </w:r>
      <w:r>
        <w:rPr>
          <w:lang w:val="hi_IN" w:bidi="hi_IN"/>
        </w:rPr>
        <w:t xml:space="preserve">; </w:t>
      </w:r>
      <w:r>
        <w:rPr>
          <w:lang w:val="hi_IN" w:bidi="hi_IN"/>
        </w:rPr>
        <w:t>8:1</w:t>
      </w:r>
      <w:r>
        <w:rPr>
          <w:lang w:val="hi_IN" w:bidi="hi_IN"/>
        </w:rPr>
        <w:t xml:space="preserve">; </w:t>
      </w:r>
      <w:r>
        <w:rPr>
          <w:lang w:val="hi_IN" w:bidi="hi_IN"/>
        </w:rPr>
        <w:t>13:4</w:t>
      </w:r>
      <w:r>
        <w:rPr>
          <w:lang w:val="hi_IN" w:bidi="hi_IN"/>
        </w:rPr>
        <w:t xml:space="preserve">; </w:t>
      </w:r>
      <w:r>
        <w:rPr>
          <w:lang w:val="hi_IN" w:bidi="hi_IN"/>
        </w:rPr>
        <w:t>कुलुस्सियों 2:18</w:t>
      </w:r>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r>
        <w:rPr>
          <w:lang w:val="hi_IN" w:bidi="hi_IN"/>
        </w:rPr>
        <w:t>नीतिवचन 21:4</w:t>
      </w:r>
      <w:r>
        <w:rPr>
          <w:lang w:val="hi_IN" w:bidi="hi_IN"/>
        </w:rPr>
        <w:t xml:space="preserve">)। </w:t>
      </w:r>
      <w:r>
        <w:rPr>
          <w:lang w:val="hi_IN" w:bidi="hi_IN"/>
        </w:rPr>
        <w:t>सभोपदेशक 7:8</w:t>
      </w:r>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r>
        <w:rPr>
          <w:lang w:val="hi_IN" w:bidi="hi_IN"/>
        </w:rPr>
        <w:t>भजन 131:1</w:t>
      </w:r>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r>
        <w:rPr>
          <w:lang w:val="hi_IN" w:bidi="hi_IN"/>
        </w:rPr>
        <w:t>रोमियों 1:30</w:t>
      </w:r>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r>
        <w:rPr>
          <w:lang w:val="hi_IN" w:bidi="hi_IN"/>
        </w:rPr>
        <w:t>2 तीमुथियुस 3:2–4</w:t>
      </w:r>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r>
        <w:rPr>
          <w:lang w:val="hi_IN" w:bidi="hi_IN"/>
        </w:rPr>
        <w:t>मलाकी 3:13</w:t>
      </w:r>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r>
        <w:rPr>
          <w:lang w:val="hi_IN" w:bidi="hi_IN"/>
        </w:rPr>
        <w:t>नीतिवचन 6:17</w:t>
      </w:r>
      <w:r>
        <w:rPr>
          <w:lang w:val="hi_IN" w:bidi="hi_IN"/>
        </w:rPr>
        <w:t xml:space="preserve">; </w:t>
      </w:r>
      <w:r>
        <w:rPr>
          <w:lang w:val="hi_IN" w:bidi="hi_IN"/>
        </w:rPr>
        <w:t>भजन संहिता 101:5</w:t>
      </w:r>
      <w:r>
        <w:rPr>
          <w:lang w:val="hi_IN" w:bidi="hi_IN"/>
        </w:rPr>
        <w:t xml:space="preserve">; </w:t>
      </w:r>
      <w:r>
        <w:rPr>
          <w:lang w:val="hi_IN" w:bidi="hi_IN"/>
        </w:rPr>
        <w:t>नीतिवचन 30:13</w:t>
      </w:r>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r>
        <w:rPr>
          <w:lang w:val="hi_IN" w:bidi="hi_IN"/>
        </w:rPr>
        <w:t>नीतिवचन 21:24</w:t>
      </w:r>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r>
        <w:rPr>
          <w:lang w:val="hi_IN" w:bidi="hi_IN"/>
        </w:rPr>
        <w:t>मत्ती 23:5–12</w:t>
      </w:r>
      <w:r>
        <w:rPr>
          <w:lang w:val="hi_IN" w:bidi="hi_IN"/>
        </w:rPr>
        <w:t xml:space="preserve">; </w:t>
      </w:r>
      <w:r>
        <w:rPr>
          <w:lang w:val="hi_IN" w:bidi="hi_IN"/>
        </w:rPr>
        <w:t>यूहन्ना 9:34</w:t>
      </w:r>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r>
        <w:rPr>
          <w:lang w:val="hi_IN" w:bidi="hi_IN"/>
        </w:rPr>
        <w:t>2 इतिहास 26:16</w:t>
      </w:r>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r>
        <w:rPr>
          <w:lang w:val="hi_IN" w:bidi="hi_IN"/>
        </w:rPr>
        <w:t>2 इतिहास 32:25–26</w:t>
      </w:r>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r>
        <w:rPr>
          <w:lang w:val="hi_IN" w:bidi="hi_IN"/>
        </w:rPr>
        <w:t>लूका 18:9–14</w:t>
      </w:r>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r>
        <w:rPr>
          <w:lang w:val="hi_IN" w:bidi="hi_IN"/>
        </w:rPr>
        <w:t>प्रेरि 12:21–23</w:t>
      </w:r>
      <w:r>
        <w:rPr>
          <w:lang w:val="hi_IN" w:bidi="hi_IN"/>
        </w:rPr>
        <w:t>)।</w:t>
      </w:r>
    </w:p>
    <w:p>
      <w:pPr>
        <w:pStyle w:val="ListBullet"/>
        <w:spacing w:line="240" w:lineRule="auto"/>
        <w:ind w:left="720"/>
      </w:pPr>
      <w:r>
        <w:rPr>
          <w:lang w:val="hi_IN" w:bidi="hi_IN"/>
        </w:rPr>
      </w:r>
      <w:r>
        <w:rPr>
          <w:lang w:val="hi_IN" w:bidi="hi_IN"/>
        </w:rPr>
        <w:t>यहेजकेल 28</w:t>
      </w:r>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r>
        <w:rPr>
          <w:lang w:val="hi_IN" w:bidi="hi_IN"/>
        </w:rPr>
        <w:t>यशायाह 3:16</w:t>
      </w:r>
      <w:r>
        <w:rPr>
          <w:lang w:val="hi_IN" w:bidi="hi_IN"/>
        </w:rPr>
        <w:t xml:space="preserve">; </w:t>
      </w:r>
      <w:r>
        <w:rPr>
          <w:lang w:val="hi_IN" w:bidi="hi_IN"/>
        </w:rPr>
        <w:t>5:15</w:t>
      </w:r>
      <w:r>
        <w:rPr>
          <w:lang w:val="hi_IN" w:bidi="hi_IN"/>
        </w:rPr>
        <w:t xml:space="preserve">; </w:t>
      </w:r>
      <w:r>
        <w:rPr>
          <w:lang w:val="hi_IN" w:bidi="hi_IN"/>
        </w:rPr>
        <w:t>यहेजकेल 16:50</w:t>
      </w:r>
      <w:r>
        <w:rPr>
          <w:lang w:val="hi_IN" w:bidi="hi_IN"/>
        </w:rPr>
        <w:t xml:space="preserve">; </w:t>
      </w:r>
      <w:r>
        <w:rPr>
          <w:lang w:val="hi_IN" w:bidi="hi_IN"/>
        </w:rPr>
        <w:t>होशे 13:6</w:t>
      </w:r>
      <w:r>
        <w:rPr>
          <w:lang w:val="hi_IN" w:bidi="hi_IN"/>
        </w:rPr>
        <w:t xml:space="preserve">; </w:t>
      </w:r>
      <w:r>
        <w:rPr>
          <w:lang w:val="hi_IN" w:bidi="hi_IN"/>
        </w:rPr>
        <w:t>सपन्याह 3:11</w:t>
      </w:r>
      <w:r>
        <w:rPr>
          <w:lang w:val="hi_IN" w:bidi="hi_IN"/>
        </w:rPr>
        <w:t>)। यह अश्शूर के राजा और मोआब के राजा के पतन का भी कारण बना (</w:t>
      </w:r>
      <w:r>
        <w:rPr>
          <w:lang w:val="hi_IN" w:bidi="hi_IN"/>
        </w:rPr>
        <w:t>यशायाह 10:12, 33</w:t>
      </w:r>
      <w:r>
        <w:rPr>
          <w:lang w:val="hi_IN" w:bidi="hi_IN"/>
        </w:rPr>
        <w:t xml:space="preserve">; </w:t>
      </w:r>
      <w:r>
        <w:rPr>
          <w:lang w:val="hi_IN" w:bidi="hi_IN"/>
        </w:rPr>
        <w:t>यिर्मयाह 48:29</w:t>
      </w:r>
      <w:r>
        <w:rPr>
          <w:lang w:val="hi_IN" w:bidi="hi_IN"/>
        </w:rPr>
        <w:t>)। इसकी घातकता के कारण, इस्राएल को घमण्ड करने और परमेश्वर को भूलने के विरुद्ध चेतावनी दी गई है (</w:t>
      </w:r>
      <w:r>
        <w:rPr>
          <w:lang w:val="hi_IN" w:bidi="hi_IN"/>
        </w:rPr>
        <w:t>व्यवस्थाविवरण 8:14</w:t>
      </w:r>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r>
        <w:rPr>
          <w:lang w:val="hi_IN" w:bidi="hi_IN"/>
        </w:rPr>
        <w:t>नीतिवचन 6:17</w:t>
      </w:r>
      <w:r>
        <w:rPr>
          <w:lang w:val="hi_IN" w:bidi="hi_IN"/>
        </w:rPr>
        <w:t>)। यह भी उल्लेख करता है कि परमेश्वर अभिमानियों का विरोध करते हैं लेकिन विनम्र को अनुग्रह देते हैं (</w:t>
      </w:r>
      <w:r>
        <w:rPr>
          <w:lang w:val="hi_IN" w:bidi="hi_IN"/>
        </w:rPr>
        <w:t>याकूब 4:6</w:t>
      </w:r>
      <w:r>
        <w:rPr>
          <w:lang w:val="hi_IN" w:bidi="hi_IN"/>
        </w:rPr>
        <w:t xml:space="preserve">; </w:t>
      </w:r>
      <w:r>
        <w:rPr>
          <w:lang w:val="hi_IN" w:bidi="hi_IN"/>
        </w:rPr>
        <w:t>1 पतरस 5:5</w:t>
      </w:r>
      <w:r>
        <w:rPr>
          <w:lang w:val="hi_IN" w:bidi="hi_IN"/>
        </w:rPr>
        <w:t xml:space="preserve">; देखें </w:t>
      </w:r>
      <w:r>
        <w:rPr>
          <w:lang w:val="hi_IN" w:bidi="hi_IN"/>
        </w:rPr>
        <w:t>नीतिवचन 3:34</w:t>
      </w:r>
      <w:r>
        <w:rPr>
          <w:lang w:val="hi_IN" w:bidi="hi_IN"/>
        </w:rPr>
        <w:t xml:space="preserve">; </w:t>
      </w:r>
      <w:r>
        <w:rPr>
          <w:lang w:val="hi_IN" w:bidi="hi_IN"/>
        </w:rPr>
        <w:t>18:12</w:t>
      </w:r>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r>
        <w:rPr>
          <w:lang w:val="hi_IN" w:bidi="hi_IN"/>
        </w:rPr>
        <w:t>लूका 1:51–52</w:t>
      </w:r>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r>
        <w:rPr>
          <w:lang w:val="hi_IN" w:bidi="hi_IN"/>
        </w:rPr>
        <w:t>उत 46:26</w:t>
      </w:r>
      <w:r>
        <w:rPr>
          <w:lang w:val="hi_IN" w:bidi="hi_IN"/>
        </w:rPr>
        <w:t>)। घरानों को परिवार के सम्मान के लिए सामूहिक रूप से जिम्मेदार माना जाता था (</w:t>
      </w:r>
      <w:r>
        <w:rPr>
          <w:lang w:val="hi_IN" w:bidi="hi_IN"/>
        </w:rPr>
        <w:t>2 शमू 3:27</w:t>
      </w:r>
      <w:r>
        <w:rPr>
          <w:lang w:val="hi_IN" w:bidi="hi_IN"/>
        </w:rPr>
        <w:t xml:space="preserve"> एक घराने द्वारा प्रतिशोध का उदाहरण देता है)। पूरे घराने के पुरुष सदस्यों का खतना किया जाता था जो वाचा का चिन्ह था (</w:t>
      </w:r>
      <w:r>
        <w:rPr>
          <w:lang w:val="hi_IN" w:bidi="hi_IN"/>
        </w:rPr>
        <w:t>उत 17:23</w:t>
      </w:r>
      <w:r>
        <w:rPr>
          <w:lang w:val="hi_IN" w:bidi="hi_IN"/>
        </w:rPr>
        <w:t>)। नए नियम के युग में, कुछ पूरे घराने का बपतिस्मा हुआ (</w:t>
      </w:r>
      <w:r>
        <w:rPr>
          <w:lang w:val="hi_IN" w:bidi="hi_IN"/>
        </w:rPr>
        <w:t>प्रेरि 11:14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r>
        <w:rPr>
          <w:lang w:val="hi_IN" w:bidi="hi_IN"/>
        </w:rPr>
        <w:t>2 रा 20:3</w:t>
      </w:r>
      <w:r>
        <w:rPr>
          <w:lang w:val="hi_IN" w:bidi="hi_IN"/>
        </w:rPr>
        <w:t>) या "अत्यधिक डर" (</w:t>
      </w:r>
      <w:r>
        <w:rPr>
          <w:lang w:val="hi_IN" w:bidi="hi_IN"/>
        </w:rPr>
        <w:t>यहे 27:35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r>
        <w:rPr>
          <w:lang w:val="hi_IN" w:bidi="hi_IN"/>
        </w:rPr>
        <w:t>निर्ग 23:8</w:t>
      </w:r>
      <w:r>
        <w:rPr>
          <w:lang w:val="hi_IN" w:bidi="hi_IN"/>
        </w:rPr>
        <w:t xml:space="preserve">; </w:t>
      </w:r>
      <w:r>
        <w:rPr>
          <w:lang w:val="hi_IN" w:bidi="hi_IN"/>
        </w:rPr>
        <w:t>व्य.वि. 16:19</w:t>
      </w:r>
      <w:r>
        <w:rPr>
          <w:lang w:val="hi_IN" w:bidi="hi_IN"/>
        </w:rPr>
        <w:t>) और भविष्यद्वक्ताओं द्वारा इसकी निन्दा की गई थी (</w:t>
      </w:r>
      <w:r>
        <w:rPr>
          <w:lang w:val="hi_IN" w:bidi="hi_IN"/>
        </w:rPr>
        <w:t>यशा 1:23</w:t>
      </w:r>
      <w:r>
        <w:rPr>
          <w:lang w:val="hi_IN" w:bidi="hi_IN"/>
        </w:rPr>
        <w:t xml:space="preserve">; </w:t>
      </w:r>
      <w:r>
        <w:rPr>
          <w:lang w:val="hi_IN" w:bidi="hi_IN"/>
        </w:rPr>
        <w:t>आमो 5:12</w:t>
      </w:r>
      <w:r>
        <w:rPr>
          <w:lang w:val="hi_IN" w:bidi="hi_IN"/>
        </w:rPr>
        <w:t xml:space="preserve">; </w:t>
      </w:r>
      <w:r>
        <w:rPr>
          <w:lang w:val="hi_IN" w:bidi="hi_IN"/>
        </w:rPr>
        <w:t>मीक 3:11</w:t>
      </w:r>
      <w:r>
        <w:rPr>
          <w:lang w:val="hi_IN" w:bidi="hi_IN"/>
        </w:rPr>
        <w:t>)। हालाँकि शमूएल ने इनकार किया कि उन्होंने कभी घूस ली (</w:t>
      </w:r>
      <w:r>
        <w:rPr>
          <w:lang w:val="hi_IN" w:bidi="hi_IN"/>
        </w:rPr>
        <w:t>1 शमू 12:3</w:t>
      </w:r>
      <w:r>
        <w:rPr>
          <w:lang w:val="hi_IN" w:bidi="hi_IN"/>
        </w:rPr>
        <w:t>), उनके पुत्रों ने वही मानक बनाएँ नहीं रखा (</w:t>
      </w:r>
      <w:r>
        <w:rPr>
          <w:lang w:val="hi_IN" w:bidi="hi_IN"/>
        </w:rPr>
        <w:t>8:3</w:t>
      </w:r>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r>
        <w:rPr>
          <w:lang w:val="hi_IN" w:bidi="hi_IN"/>
        </w:rPr>
        <w:t>नीति 21:14</w:t>
      </w:r>
      <w:r>
        <w:rPr>
          <w:lang w:val="hi_IN" w:bidi="hi_IN"/>
        </w:rPr>
        <w:t>)। भेंट देना एक ऐसा तरीका है (न तो इसकी सराहना की गई है और न ही इसकी निंदा की गई है) जिसे आगे बढ़ने के लिए उपयोग किया जा सकता है (</w:t>
      </w:r>
      <w:r>
        <w:rPr>
          <w:lang w:val="hi_IN" w:bidi="hi_IN"/>
        </w:rPr>
        <w:t>18:16</w:t>
      </w:r>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r>
        <w:rPr>
          <w:lang w:val="hi_IN" w:bidi="hi_IN"/>
        </w:rPr>
        <w:t>नीति 17:23</w:t>
      </w:r>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r>
        <w:rPr>
          <w:lang w:val="hi_IN" w:bidi="hi_IN"/>
        </w:rPr>
        <w:t>भज 15: 5ब</w:t>
      </w:r>
      <w:r>
        <w:rPr>
          <w:lang w:val="hi_IN" w:bidi="hi_IN"/>
        </w:rPr>
        <w:t xml:space="preserve">; </w:t>
      </w:r>
      <w:r>
        <w:rPr>
          <w:lang w:val="hi_IN" w:bidi="hi_IN"/>
        </w:rPr>
        <w:t>यशा 5:23</w:t>
      </w:r>
      <w:r>
        <w:rPr>
          <w:lang w:val="hi_IN" w:bidi="hi_IN"/>
        </w:rPr>
        <w:t>)। चरम मामलों में, कहा जाता है कि हत्यारों को भाड़े पर लेने के लिए घूस का उपयोग किया गया था (</w:t>
      </w:r>
      <w:r>
        <w:rPr>
          <w:lang w:val="hi_IN" w:bidi="hi_IN"/>
        </w:rPr>
        <w:t>व्य.वि. 27:25</w:t>
      </w:r>
      <w:r>
        <w:rPr>
          <w:lang w:val="hi_IN" w:bidi="hi_IN"/>
        </w:rPr>
        <w:t xml:space="preserve">; </w:t>
      </w:r>
      <w:r>
        <w:rPr>
          <w:lang w:val="hi_IN" w:bidi="hi_IN"/>
        </w:rPr>
        <w:t>यहेज 22:12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r>
        <w:rPr>
          <w:lang w:val="hi_IN" w:bidi="hi_IN"/>
        </w:rPr>
        <w:t>1 रा 11:7</w:t>
      </w:r>
      <w:r>
        <w:rPr>
          <w:lang w:val="hi_IN" w:bidi="hi_IN"/>
        </w:rPr>
        <w:t xml:space="preserve">; </w:t>
      </w:r>
      <w:r>
        <w:rPr>
          <w:lang w:val="hi_IN" w:bidi="hi_IN"/>
        </w:rPr>
        <w:t>2 रा 23:13</w:t>
      </w:r>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r>
        <w:rPr>
          <w:lang w:val="hi_IN" w:bidi="hi_IN"/>
        </w:rPr>
        <w:t>व्य.वि 17:14–16</w:t>
      </w:r>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r>
        <w:rPr>
          <w:lang w:val="hi_IN" w:bidi="hi_IN"/>
        </w:rPr>
        <w:t>1 रा 10:26</w:t>
      </w:r>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r>
        <w:rPr>
          <w:lang w:val="hi_IN" w:bidi="hi_IN"/>
        </w:rPr>
        <w:t>1 रा 9:15–19</w:t>
      </w:r>
      <w:r>
        <w:rPr>
          <w:lang w:val="hi_IN" w:bidi="hi_IN"/>
        </w:rPr>
        <w:t xml:space="preserve">)। अहाब के घोड़ों का उल्लेख </w:t>
      </w:r>
      <w:r>
        <w:rPr>
          <w:lang w:val="hi_IN" w:bidi="hi_IN"/>
        </w:rPr>
        <w:t>1 राजा 18:5</w:t>
      </w:r>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r>
        <w:rPr>
          <w:lang w:val="hi_IN" w:bidi="hi_IN"/>
        </w:rPr>
        <w:t>व्य.वि 17:16</w:t>
      </w:r>
      <w:r>
        <w:rPr>
          <w:lang w:val="hi_IN" w:bidi="hi_IN"/>
        </w:rPr>
        <w:t xml:space="preserve">; </w:t>
      </w:r>
      <w:r>
        <w:rPr>
          <w:lang w:val="hi_IN" w:bidi="hi_IN"/>
        </w:rPr>
        <w:t>1 शमू 8:11</w:t>
      </w:r>
      <w:r>
        <w:rPr>
          <w:lang w:val="hi_IN" w:bidi="hi_IN"/>
        </w:rPr>
        <w:t xml:space="preserve">; </w:t>
      </w:r>
      <w:r>
        <w:rPr>
          <w:lang w:val="hi_IN" w:bidi="hi_IN"/>
        </w:rPr>
        <w:t>भज 20:7</w:t>
      </w:r>
      <w:r>
        <w:rPr>
          <w:lang w:val="hi_IN" w:bidi="hi_IN"/>
        </w:rPr>
        <w:t xml:space="preserve">; </w:t>
      </w:r>
      <w:r>
        <w:rPr>
          <w:lang w:val="hi_IN" w:bidi="hi_IN"/>
        </w:rPr>
        <w:t>यशा 31:1</w:t>
      </w:r>
      <w:r>
        <w:rPr>
          <w:lang w:val="hi_IN" w:bidi="hi_IN"/>
        </w:rPr>
        <w:t xml:space="preserve">)। घोड़े का व्यापार, जिसका उल्लेख </w:t>
      </w:r>
      <w:r>
        <w:rPr>
          <w:lang w:val="hi_IN" w:bidi="hi_IN"/>
        </w:rPr>
        <w:t>उत्पत्ति 47:17</w:t>
      </w:r>
      <w:r>
        <w:rPr>
          <w:lang w:val="hi_IN" w:bidi="hi_IN"/>
        </w:rPr>
        <w:t xml:space="preserve"> में किया गया है, सुलैमान द्वारा मिस्र और सीरियाई-हित्ती साम्राज्यों के बीच होता था (</w:t>
      </w:r>
      <w:r>
        <w:rPr>
          <w:lang w:val="hi_IN" w:bidi="hi_IN"/>
        </w:rPr>
        <w:t>1 रा 10:28–29</w:t>
      </w:r>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r>
        <w:rPr>
          <w:lang w:val="hi_IN" w:bidi="hi_IN"/>
        </w:rPr>
        <w:t>उत 41:43</w:t>
      </w:r>
      <w:r>
        <w:rPr>
          <w:lang w:val="hi_IN" w:bidi="hi_IN"/>
        </w:rPr>
        <w:t>)। अबशालोम ने घोड़े से खींचे जाने वाले रथ पर सवार होकर अपना महत्व प्रदर्शित किया (</w:t>
      </w:r>
      <w:r>
        <w:rPr>
          <w:lang w:val="hi_IN" w:bidi="hi_IN"/>
        </w:rPr>
        <w:t>2 शमू 15:1</w:t>
      </w:r>
      <w:r>
        <w:rPr>
          <w:lang w:val="hi_IN" w:bidi="hi_IN"/>
        </w:rPr>
        <w:t>)। नामान ने घोड़े और रथ दोनों से यात्रा की (</w:t>
      </w:r>
      <w:r>
        <w:rPr>
          <w:lang w:val="hi_IN" w:bidi="hi_IN"/>
        </w:rPr>
        <w:t>2 रा 5:9</w:t>
      </w:r>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r>
        <w:rPr>
          <w:lang w:val="hi_IN" w:bidi="hi_IN"/>
        </w:rPr>
        <w:t>2 इति 23:15</w:t>
      </w:r>
      <w:r>
        <w:rPr>
          <w:lang w:val="hi_IN" w:bidi="hi_IN"/>
        </w:rPr>
        <w:t>)। वहाँ एक शहर का फाटक भी था जिसे घोड़ाफाटक कहा जाता था (</w:t>
      </w:r>
      <w:r>
        <w:rPr>
          <w:lang w:val="hi_IN" w:bidi="hi_IN"/>
        </w:rPr>
        <w:t>नहे 3:28</w:t>
      </w:r>
      <w:r>
        <w:rPr>
          <w:lang w:val="hi_IN" w:bidi="hi_IN"/>
        </w:rPr>
        <w:t xml:space="preserve">; </w:t>
      </w:r>
      <w:r>
        <w:rPr>
          <w:lang w:val="hi_IN" w:bidi="hi_IN"/>
        </w:rPr>
        <w:t>यिर्म 31:40</w:t>
      </w:r>
      <w:r>
        <w:rPr>
          <w:lang w:val="hi_IN" w:bidi="hi_IN"/>
        </w:rPr>
        <w:t>)। मोर्दकै, सम्मान के प्रदर्शन में, राजा क्षयर्ष के शाही घोड़े पर सवार हुए (</w:t>
      </w:r>
      <w:r>
        <w:rPr>
          <w:lang w:val="hi_IN" w:bidi="hi_IN"/>
        </w:rPr>
        <w:t>एस्त 6:8–11</w:t>
      </w:r>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r>
        <w:rPr>
          <w:lang w:val="hi_IN" w:bidi="hi_IN"/>
        </w:rPr>
        <w:t>भजन 32:9</w:t>
      </w:r>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r>
        <w:rPr>
          <w:lang w:val="hi_IN" w:bidi="hi_IN"/>
        </w:rPr>
        <w:t>श्रेष्ठगीत 1:9।</w:t>
      </w:r>
    </w:p>
    <w:p>
      <w:pPr>
        <w:pStyle w:val="ListBullet"/>
        <w:spacing w:line="240" w:lineRule="auto"/>
        <w:ind w:left="720"/>
      </w:pPr>
      <w:r>
        <w:rPr>
          <w:lang w:val="hi_IN" w:bidi="hi_IN"/>
        </w:rPr>
      </w:r>
      <w:r>
        <w:rPr>
          <w:lang w:val="hi_IN" w:bidi="hi_IN"/>
        </w:rPr>
        <w:t xml:space="preserve">घोड़े </w:t>
      </w:r>
      <w:r>
        <w:rPr>
          <w:lang w:val="hi_IN" w:bidi="hi_IN"/>
        </w:rPr>
        <w:t>यिर्मयाह 5:8</w:t>
      </w:r>
      <w:r>
        <w:rPr>
          <w:lang w:val="hi_IN" w:bidi="hi_IN"/>
        </w:rPr>
        <w:t xml:space="preserve"> और </w:t>
      </w:r>
      <w:r>
        <w:rPr>
          <w:lang w:val="hi_IN" w:bidi="hi_IN"/>
        </w:rPr>
        <w:t>12:5</w:t>
      </w:r>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r>
        <w:rPr>
          <w:lang w:val="hi_IN" w:bidi="hi_IN"/>
        </w:rPr>
        <w:t>हब 3:8</w:t>
      </w:r>
      <w:r>
        <w:rPr>
          <w:lang w:val="hi_IN" w:bidi="hi_IN"/>
        </w:rPr>
        <w:t xml:space="preserve">; </w:t>
      </w:r>
      <w:r>
        <w:rPr>
          <w:lang w:val="hi_IN" w:bidi="hi_IN"/>
        </w:rPr>
        <w:t>जक 1:8</w:t>
      </w:r>
      <w:r>
        <w:rPr>
          <w:lang w:val="hi_IN" w:bidi="hi_IN"/>
        </w:rPr>
        <w:t xml:space="preserve">; </w:t>
      </w:r>
      <w:r>
        <w:rPr>
          <w:lang w:val="hi_IN" w:bidi="hi_IN"/>
        </w:rPr>
        <w:t>6:1–8</w:t>
      </w:r>
      <w:r>
        <w:rPr>
          <w:lang w:val="hi_IN" w:bidi="hi_IN"/>
        </w:rPr>
        <w:t xml:space="preserve">; </w:t>
      </w:r>
      <w:r>
        <w:rPr>
          <w:lang w:val="hi_IN" w:bidi="hi_IN"/>
        </w:rPr>
        <w:t>प्रका 6:2–8</w:t>
      </w:r>
      <w:r>
        <w:rPr>
          <w:lang w:val="hi_IN" w:bidi="hi_IN"/>
        </w:rPr>
        <w:t xml:space="preserve">; </w:t>
      </w:r>
      <w:r>
        <w:rPr>
          <w:lang w:val="hi_IN" w:bidi="hi_IN"/>
        </w:rPr>
        <w:t>9:17</w:t>
      </w:r>
      <w:r>
        <w:rPr>
          <w:lang w:val="hi_IN" w:bidi="hi_IN"/>
        </w:rPr>
        <w:t xml:space="preserve">; </w:t>
      </w:r>
      <w:r>
        <w:rPr>
          <w:lang w:val="hi_IN" w:bidi="hi_IN"/>
        </w:rPr>
        <w:t>19:11–16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r>
        <w:rPr>
          <w:lang w:val="hi_IN" w:bidi="hi_IN"/>
        </w:rPr>
        <w:t>यिर्म 46:20</w:t>
      </w:r>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r>
        <w:rPr>
          <w:lang w:val="hi_IN" w:bidi="hi_IN"/>
        </w:rPr>
        <w:t>यिर्म 31:40</w:t>
      </w:r>
      <w:r>
        <w:rPr>
          <w:lang w:val="hi_IN" w:bidi="hi_IN"/>
        </w:rPr>
        <w:t>), जो शहरपनाह के दक्षिण-पूर्वी भाग में स्थित है। यहाँ रानी अतल्याह को मृत्यु दंड दिया गया था (</w:t>
      </w:r>
      <w:r>
        <w:rPr>
          <w:lang w:val="hi_IN" w:bidi="hi_IN"/>
        </w:rPr>
        <w:t>2 रा 11:16</w:t>
      </w:r>
      <w:r>
        <w:rPr>
          <w:lang w:val="hi_IN" w:bidi="hi_IN"/>
        </w:rPr>
        <w:t xml:space="preserve">; </w:t>
      </w:r>
      <w:r>
        <w:rPr>
          <w:lang w:val="hi_IN" w:bidi="hi_IN"/>
        </w:rPr>
        <w:t>2 इति 23:15</w:t>
      </w:r>
      <w:r>
        <w:rPr>
          <w:lang w:val="hi_IN" w:bidi="hi_IN"/>
        </w:rPr>
        <w:t>)। नहेम्याह के नेतृत्व में इस फाटक का पुनर्निर्माण किया गया था (</w:t>
      </w:r>
      <w:r>
        <w:rPr>
          <w:lang w:val="hi_IN" w:bidi="hi_IN"/>
        </w:rPr>
        <w:t>नहे 3:28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r>
        <w:rPr>
          <w:lang w:val="hi_IN" w:bidi="hi_IN"/>
        </w:rPr>
        <w:t>लूका 1:26–38</w:t>
      </w:r>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r>
        <w:rPr>
          <w:lang w:val="hi_IN" w:bidi="hi_IN"/>
        </w:rPr>
        <w:t>लूका 1:28</w:t>
      </w:r>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r>
        <w:rPr>
          <w:lang w:val="hi_IN" w:bidi="hi_IN"/>
        </w:rPr>
        <w:t>लूका 1:29</w:t>
      </w:r>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r>
        <w:rPr>
          <w:lang w:val="hi_IN" w:bidi="hi_IN"/>
        </w:rPr>
        <w:t>मत्ती 1:18–21</w:t>
      </w:r>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r>
        <w:rPr>
          <w:lang w:val="hi_IN" w:bidi="hi_IN"/>
        </w:rPr>
        <w:t>लूका 1:32–33</w:t>
      </w:r>
      <w:r>
        <w:rPr>
          <w:lang w:val="hi_IN" w:bidi="hi_IN"/>
        </w:rPr>
        <w:t>)। यूहन्ना बपतिस्मा देने वाले की तरह, यीशु महान होंगे, लेकिन यीशु की महानता एक अलग प्रकार की होगी, क्योंकि यूहन्ना, प्रभु की दृष्टि में महान होंगे (</w:t>
      </w:r>
      <w:r>
        <w:rPr>
          <w:lang w:val="hi_IN" w:bidi="hi_IN"/>
        </w:rPr>
        <w:t>लूका 1:15</w:t>
      </w:r>
      <w:r>
        <w:rPr>
          <w:lang w:val="hi_IN" w:bidi="hi_IN"/>
        </w:rPr>
        <w:t>), लेकिन यीशु महान होंगे और "</w:t>
      </w:r>
      <w:r>
        <w:rPr>
          <w:lang w:val="hi_IN" w:bidi="hi_IN"/>
        </w:rPr>
        <w:t>परमप्रधान का</w:t>
      </w:r>
      <w:r>
        <w:rPr>
          <w:lang w:val="hi_IN" w:bidi="hi_IN"/>
        </w:rPr>
        <w:t xml:space="preserve"> पुत्र" कहलाएंगे (</w:t>
      </w:r>
      <w:r>
        <w:rPr>
          <w:lang w:val="hi_IN" w:bidi="hi_IN"/>
        </w:rPr>
        <w:t>लूका 1:32</w:t>
      </w:r>
      <w:r>
        <w:rPr>
          <w:lang w:val="hi_IN" w:bidi="hi_IN"/>
        </w:rPr>
        <w:t>)।</w:t>
      </w:r>
    </w:p>
    <w:p>
      <w:pPr/>
      <w:r>
        <w:rPr>
          <w:lang w:val="hi_IN" w:bidi="hi_IN"/>
        </w:rPr>
      </w:r>
      <w:r>
        <w:rPr>
          <w:lang w:val="hi_IN" w:bidi="hi_IN"/>
        </w:rPr>
        <w:t>यीशु को उनके पिता दाऊद का सिंहासन दिया जाएगा (</w:t>
      </w:r>
      <w:r>
        <w:rPr>
          <w:lang w:val="hi_IN" w:bidi="hi_IN"/>
        </w:rPr>
        <w:t>लूका 1:32</w:t>
      </w:r>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r>
        <w:rPr>
          <w:lang w:val="hi_IN" w:bidi="hi_IN"/>
        </w:rPr>
        <w:t>2 शमू 7:12–16</w:t>
      </w:r>
      <w:r>
        <w:rPr>
          <w:lang w:val="hi_IN" w:bidi="hi_IN"/>
        </w:rPr>
        <w:t xml:space="preserve">; </w:t>
      </w:r>
      <w:r>
        <w:rPr>
          <w:lang w:val="hi_IN" w:bidi="hi_IN"/>
        </w:rPr>
        <w:t>भज 2:7</w:t>
      </w:r>
      <w:r>
        <w:rPr>
          <w:lang w:val="hi_IN" w:bidi="hi_IN"/>
        </w:rPr>
        <w:t xml:space="preserve">; </w:t>
      </w:r>
      <w:r>
        <w:rPr>
          <w:lang w:val="hi_IN" w:bidi="hi_IN"/>
        </w:rPr>
        <w:t>89:26–29</w:t>
      </w:r>
      <w:r>
        <w:rPr>
          <w:lang w:val="hi_IN" w:bidi="hi_IN"/>
        </w:rPr>
        <w:t>)।</w:t>
      </w:r>
    </w:p>
    <w:p>
      <w:pPr/>
      <w:r>
        <w:rPr>
          <w:lang w:val="hi_IN" w:bidi="hi_IN"/>
        </w:rPr>
      </w:r>
      <w:r>
        <w:rPr>
          <w:lang w:val="hi_IN" w:bidi="hi_IN"/>
        </w:rPr>
        <w:t>मरियम का प्रश्न, यह कैसे हो सकता है, क्योंकि मेरा कोई पति नहीं है? (</w:t>
      </w:r>
      <w:r>
        <w:rPr>
          <w:lang w:val="hi_IN" w:bidi="hi_IN"/>
        </w:rPr>
        <w:t>लूका 1:34</w:t>
      </w:r>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r>
        <w:rPr>
          <w:lang w:val="hi_IN" w:bidi="hi_IN"/>
        </w:rPr>
        <w:t>उत 18:10–14</w:t>
      </w:r>
      <w:r>
        <w:rPr>
          <w:lang w:val="hi_IN" w:bidi="hi_IN"/>
        </w:rPr>
        <w:t>)। क्योंकि यीशु पवित्र आत्मा द्वारा गर्भित हुए थे, उन्हें "पवित्र" कहा जाएगा और "परमेश्वर का पुत्र" के रूप में पहचाना जाएगा (</w:t>
      </w:r>
      <w:r>
        <w:rPr>
          <w:lang w:val="hi_IN" w:bidi="hi_IN"/>
        </w:rPr>
        <w:t>लूका 1:35</w:t>
      </w:r>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r>
        <w:rPr>
          <w:lang w:val="hi_IN" w:bidi="hi_IN"/>
        </w:rPr>
        <w:t>लूका 1:38</w:t>
      </w:r>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r>
        <w:rPr>
          <w:lang w:val="hi_IN" w:bidi="hi_IN"/>
        </w:rPr>
        <w:t>मत्ती 1:19</w:t>
      </w:r>
      <w:r>
        <w:rPr>
          <w:lang w:val="hi_IN" w:bidi="hi_IN"/>
        </w:rPr>
        <w:t>) और यहाँ तक कि मृत्युदंड (</w:t>
      </w:r>
      <w:r>
        <w:rPr>
          <w:lang w:val="hi_IN" w:bidi="hi_IN"/>
        </w:rPr>
        <w:t>व्य.वि. 22:20–24</w:t>
      </w:r>
      <w:r>
        <w:rPr>
          <w:lang w:val="hi_IN" w:bidi="hi_IN"/>
        </w:rPr>
        <w:t xml:space="preserve">; देखें </w:t>
      </w:r>
      <w:r>
        <w:rPr>
          <w:lang w:val="hi_IN" w:bidi="hi_IN"/>
        </w:rPr>
        <w:t>यूह 8:3–5</w:t>
      </w:r>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r>
        <w:rPr>
          <w:lang w:val="hi_IN" w:bidi="hi_IN"/>
        </w:rPr>
        <w:t>लूका 1:48</w:t>
      </w:r>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