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hyperlink r:id="rId13">
        <w:r>
          <w:rPr>
            <w:lang w:val="zh_TW" w:bidi="zh_TW"/>
          </w:rPr>
          <w:rPr>
            <w:color w:val="0000EE"/>
            <w:u w:val="single"/>
          </w:rPr>
          <w:t>太4:24</w:t>
        </w:r>
      </w:hyperlink>
      <w:r>
        <w:rPr>
          <w:lang w:val="zh_TW" w:bidi="zh_TW"/>
        </w:rPr>
        <w:t>）、耶路撒冷畢士大池邊的病人（</w:t>
      </w:r>
      <w:hyperlink r:id="rId14">
        <w:r>
          <w:rPr>
            <w:lang w:val="zh_TW" w:bidi="zh_TW"/>
          </w:rPr>
          <w:rPr>
            <w:color w:val="0000EE"/>
            <w:u w:val="single"/>
          </w:rPr>
          <w:t>約5:3</w:t>
        </w:r>
      </w:hyperlink>
      <w:r>
        <w:rPr>
          <w:lang w:val="zh_TW" w:bidi="zh_TW"/>
        </w:rPr>
        <w:t>），以及在撒馬利亞由腓利所醫治的病人之中也有癱子（</w:t>
      </w:r>
      <w:hyperlink r:id="rId15">
        <w:r>
          <w:rPr>
            <w:lang w:val="zh_TW" w:bidi="zh_TW"/>
          </w:rPr>
          <w:rPr>
            <w:color w:val="0000EE"/>
            <w:u w:val="single"/>
          </w:rPr>
          <w:t>徒8:7</w:t>
        </w:r>
      </w:hyperlink>
      <w:r>
        <w:rPr>
          <w:lang w:val="zh_TW" w:bidi="zh_TW"/>
        </w:rPr>
        <w:t>）。百夫長的癱瘓僕人被路加描述為病得很重，幾乎要死（</w:t>
      </w:r>
      <w:hyperlink r:id="rId16">
        <w:r>
          <w:rPr>
            <w:lang w:val="zh_TW" w:bidi="zh_TW"/>
          </w:rPr>
          <w:rPr>
            <w:color w:val="0000EE"/>
            <w:u w:val="single"/>
          </w:rPr>
          <w:t>路7:2</w:t>
        </w:r>
      </w:hyperlink>
      <w:r>
        <w:rPr>
          <w:lang w:val="zh_TW" w:bidi="zh_TW"/>
        </w:rPr>
        <w:t>）。這人可能罹患了一種通常會致命的癱瘓症，起初從雙腿開始癱瘓，並迅速向上蔓延到全身。迦百農的癱子很可能是患有截癱，即下半身癱瘓的症狀（</w:t>
      </w:r>
      <w:hyperlink r:id="rId17">
        <w:r>
          <w:rPr>
            <w:lang w:val="zh_TW" w:bidi="zh_TW"/>
          </w:rPr>
          <w:rPr>
            <w:color w:val="0000EE"/>
            <w:u w:val="single"/>
          </w:rPr>
          <w:t>太9:2、6</w:t>
        </w:r>
      </w:hyperlink>
      <w:r>
        <w:rPr>
          <w:lang w:val="zh_TW" w:bidi="zh_TW"/>
        </w:rPr>
        <w:t>；</w:t>
      </w:r>
      <w:hyperlink r:id="rId18">
        <w:r>
          <w:rPr>
            <w:lang w:val="zh_TW" w:bidi="zh_TW"/>
          </w:rPr>
          <w:rPr>
            <w:color w:val="0000EE"/>
            <w:u w:val="single"/>
          </w:rPr>
          <w:t>可2:3–10</w:t>
        </w:r>
      </w:hyperlink>
      <w:r>
        <w:rPr>
          <w:lang w:val="zh_TW" w:bidi="zh_TW"/>
        </w:rPr>
        <w:t>；</w:t>
      </w:r>
      <w:hyperlink r:id="rId19">
        <w:r>
          <w:rPr>
            <w:lang w:val="zh_TW" w:bidi="zh_TW"/>
          </w:rPr>
          <w:rPr>
            <w:color w:val="0000EE"/>
            <w:u w:val="single"/>
          </w:rPr>
          <w:t>路5:18、24</w:t>
        </w:r>
      </w:hyperlink>
      <w:r>
        <w:rPr>
          <w:lang w:val="zh_TW" w:bidi="zh_TW"/>
        </w:rPr>
        <w:t>）。這種疾病可能是由於出生時受傷或脊髓損傷引起的。也許彼得在呂大的醫治事件中，癱子以尼雅也患有半身不遂的癱瘓（</w:t>
      </w:r>
      <w:hyperlink r:id="rId20">
        <w:r>
          <w:rPr>
            <w:lang w:val="zh_TW" w:bidi="zh_TW"/>
          </w:rPr>
          <w:rPr>
            <w:color w:val="0000EE"/>
            <w:u w:val="single"/>
          </w:rPr>
          <w:t>徒9:33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24" TargetMode="External"/><Relationship Id="rId14" Type="http://schemas.openxmlformats.org/officeDocument/2006/relationships/hyperlink" Target="https://ref.ly/John5:3" TargetMode="External"/><Relationship Id="rId15" Type="http://schemas.openxmlformats.org/officeDocument/2006/relationships/hyperlink" Target="https://ref.ly/Acts8:7" TargetMode="External"/><Relationship Id="rId16" Type="http://schemas.openxmlformats.org/officeDocument/2006/relationships/hyperlink" Target="https://ref.ly/Luke7:2" TargetMode="External"/><Relationship Id="rId17" Type="http://schemas.openxmlformats.org/officeDocument/2006/relationships/hyperlink" Target="https://ref.ly/Matt9:2,Matt9:6" TargetMode="External"/><Relationship Id="rId18" Type="http://schemas.openxmlformats.org/officeDocument/2006/relationships/hyperlink" Target="https://ref.ly/Mark2:3-Mark2:10" TargetMode="External"/><Relationship Id="rId19" Type="http://schemas.openxmlformats.org/officeDocument/2006/relationships/hyperlink" Target="https://ref.ly/Luke5:18,Luke5:24" TargetMode="External"/><Relationship Id="rId20" Type="http://schemas.openxmlformats.org/officeDocument/2006/relationships/hyperlink" Target="https://ref.ly/Acts9: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