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ज्वर</w:t>
      </w:r>
      <w:r>
        <w:rPr>
          <w:lang w:val="hi_IN" w:bidi="hi_IN"/>
        </w:rPr>
      </w:r>
    </w:p>
    <w:p>
      <w:pPr/>
      <w:r>
        <w:rPr>
          <w:lang w:val="hi_IN" w:bidi="hi_IN"/>
        </w:rPr>
      </w:r>
      <w:r>
        <w:rPr>
          <w:lang w:val="hi_IN" w:bidi="hi_IN"/>
        </w:rPr>
        <w:t>ठंड लगने के साथ होने वाला तीव्र बुखार, जो मलेरिया में आम है। अंग्रेजी शब्द की उत्पत्ति “तीव्र” से हुई है। “बुखार” (</w:t>
      </w:r>
      <w:r>
        <w:rPr>
          <w:lang w:val="hi_IN" w:bidi="hi_IN"/>
        </w:rPr>
        <w:t>व्य.वि. 28:22</w:t>
      </w:r>
      <w:r>
        <w:rPr>
          <w:lang w:val="hi_IN" w:bidi="hi_IN"/>
        </w:rPr>
        <w:t>) आपकी "दृष्टि को नष्ट कर सकता है और आपके जीवन को समाप्त कर सकता है" (</w:t>
      </w:r>
      <w:r>
        <w:rPr>
          <w:lang w:val="hi_IN" w:bidi="hi_IN"/>
        </w:rPr>
        <w:t>लैव्य 26:16</w:t>
      </w:r>
      <w:r>
        <w:rPr>
          <w:lang w:val="hi_IN" w:bidi="hi_IN"/>
        </w:rPr>
        <w:t>)। दोनों अंशों में उन दंडों का वर्णन किया गया है जो इस्राएलियों को भुगतने होंगे, यदि वे परमेश्वर के नियमों का उल्लंघन करते हैं।</w:t>
      </w:r>
    </w:p>
    <w:p>
      <w:pPr/>
      <w:r>
        <w:rPr>
          <w:lang w:val="hi_IN" w:bidi="hi_IN"/>
        </w:rPr>
      </w:r>
      <w:r>
        <w:rPr>
          <w:lang w:val="hi_IN" w:bidi="hi_IN"/>
        </w:rPr>
        <w:t>सेप्टुआजेंट (पुराने नियम का एक यूनानी अनुवाद) के प्रारंभिक अनुवादों में, अनुवादकों ने इब्री शब्द के लिए यूनानी शब्द का उपयोग किया, संभवतः दोनों बीमारियों के समान लक्षणों के कारण, विशेष रूप से मलेरिया के सन्दर्भ में।</w:t>
      </w:r>
    </w:p>
    <w:p>
      <w:pPr/>
      <w:r>
        <w:rPr>
          <w:lang w:val="hi_IN" w:bidi="hi_IN"/>
        </w:rPr>
      </w:r>
      <w:r>
        <w:rPr>
          <w:i/>
          <w:lang w:val="hi_IN" w:bidi="hi_IN"/>
        </w:rPr>
        <w:t>यह भी देखें</w:t>
      </w:r>
      <w:r>
        <w:rPr>
          <w:lang w:val="hi_IN" w:bidi="hi_IN"/>
        </w:rPr>
        <w:t xml:space="preserve"> </w:t>
      </w:r>
      <w:r>
        <w:rPr>
          <w:lang w:val="hi_IN" w:bidi="hi_IN"/>
        </w:rPr>
        <w:t>औषधि और चिकित्सा का अभ्यास</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