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fen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分辨善惡樹</w:t>
      </w:r>
      <w:r>
        <w:rPr>
          <w:lang w:val="zh_TW" w:bidi="zh_TW"/>
        </w:rPr>
      </w:r>
    </w:p>
    <w:p>
      <w:pPr/>
      <w:r>
        <w:rPr>
          <w:lang w:val="zh_TW" w:bidi="zh_TW"/>
        </w:rPr>
      </w:r>
      <w:r>
        <w:rPr>
          <w:lang w:val="zh_TW" w:bidi="zh_TW"/>
        </w:rPr>
        <w:t>這是伊甸園中被禁止吃的樹，人若吃它的果子便會得知善惡，隨之而來的是死亡，也就是與神分離，最終走向滅亡（</w:t>
      </w:r>
      <w:r>
        <w:rPr>
          <w:lang w:val="zh_TW" w:bidi="zh_TW"/>
        </w:rPr>
        <w:t>創2:9</w:t>
      </w:r>
      <w:r>
        <w:rPr>
          <w:lang w:val="zh_TW" w:bidi="zh_TW"/>
        </w:rPr>
        <w:t>、</w:t>
      </w:r>
      <w:r>
        <w:rPr>
          <w:lang w:val="zh_TW" w:bidi="zh_TW"/>
        </w:rPr>
        <w:t>15–17</w:t>
      </w:r>
      <w:r>
        <w:rPr>
          <w:lang w:val="zh_TW" w:bidi="zh_TW"/>
        </w:rPr>
        <w:t>，</w:t>
      </w:r>
      <w:r>
        <w:rPr>
          <w:lang w:val="zh_TW" w:bidi="zh_TW"/>
        </w:rPr>
        <w:t>3:1–24</w:t>
      </w:r>
      <w:r>
        <w:rPr>
          <w:lang w:val="zh_TW" w:bidi="zh_TW"/>
        </w:rPr>
        <w:t>）。那引誘人的蛇應許夏娃，只要她吃這果子，就能與神同等。夏娃和亞當吃了那樹上的果子之後，果然得著了「分別善惡的知識」。根據聖經其它地方對「知善惡」一語的用法（</w:t>
      </w:r>
      <w:r>
        <w:rPr>
          <w:lang w:val="zh_TW" w:bidi="zh_TW"/>
        </w:rPr>
        <w:t>申1:39</w:t>
      </w:r>
      <w:r>
        <w:rPr>
          <w:lang w:val="zh_TW" w:bidi="zh_TW"/>
        </w:rPr>
        <w:t>；</w:t>
      </w:r>
      <w:r>
        <w:rPr>
          <w:lang w:val="zh_TW" w:bidi="zh_TW"/>
        </w:rPr>
        <w:t>賽7:15–16</w:t>
      </w:r>
      <w:r>
        <w:rPr>
          <w:lang w:val="zh_TW" w:bidi="zh_TW"/>
        </w:rPr>
        <w:t>；</w:t>
      </w:r>
      <w:r>
        <w:rPr>
          <w:lang w:val="zh_TW" w:bidi="zh_TW"/>
        </w:rPr>
        <w:t>來5:14</w:t>
      </w:r>
      <w:r>
        <w:rPr>
          <w:lang w:val="zh_TW" w:bidi="zh_TW"/>
        </w:rPr>
        <w:t>），這個表達指的是孩子從天真無邪進入有道德意識階段的時期。</w:t>
      </w:r>
    </w:p>
    <w:p>
      <w:pPr/>
      <w:r>
        <w:rPr>
          <w:lang w:val="zh_TW" w:bidi="zh_TW"/>
        </w:rPr>
      </w:r>
      <w:r>
        <w:rPr>
          <w:lang w:val="zh_TW" w:bidi="zh_TW"/>
        </w:rPr>
        <w:t>與這知識同時出現的，還有性自覺。亞當和夏娃吃了果子之後，便察覺自己的性特徵。同時，他們也能像神那樣觀看，因此以為神會因他們的赤身露體而羞辱他們。這個故事成了象徵：人為了追求神的地位而故意不順服，結果失去了無罪的純真，也不能與神相交。</w:t>
      </w:r>
    </w:p>
    <w:p>
      <w:pPr/>
      <w:r>
        <w:rPr>
          <w:lang w:val="zh_TW" w:bidi="zh_TW"/>
        </w:rPr>
      </w:r>
      <w:r>
        <w:rPr>
          <w:lang w:val="zh_TW" w:bidi="zh_TW"/>
        </w:rPr>
        <w:t>亞當和夏娃吃分別善惡樹的果子所帶來的悲慘結果，就是他們失去了純真，並與神隔絕。為了阻止他們再吃那第二棵樹──「生命樹」的果子，使他們永遠不死，神將他們趕出伊甸園。然而，那樣一來，他們就會在墮落、有罪的狀態下永遠不死；因此，神將他們逐出伊甸園其實是出於祝福。</w:t>
      </w:r>
    </w:p>
    <w:p>
      <w:pPr/>
      <w:r>
        <w:rPr>
          <w:lang w:val="zh_TW" w:bidi="zh_TW"/>
        </w:rPr>
      </w:r>
      <w:r>
        <w:rPr>
          <w:i/>
          <w:lang w:val="zh_TW" w:bidi="zh_TW"/>
        </w:rPr>
        <w:t>另見</w:t>
      </w:r>
      <w:r>
        <w:rPr>
          <w:lang w:val="zh_TW" w:bidi="zh_TW"/>
        </w:rPr>
        <w:t>亞當（人物）</w:t>
      </w:r>
      <w:r>
        <w:rPr>
          <w:lang w:val="zh_TW" w:bidi="zh_TW"/>
        </w:rPr>
        <w:t>；</w:t>
      </w:r>
      <w:r>
        <w:rPr>
          <w:lang w:val="zh_TW" w:bidi="zh_TW"/>
        </w:rPr>
        <w:t>夏娃</w:t>
      </w:r>
      <w:r>
        <w:rPr>
          <w:lang w:val="zh_TW" w:bidi="zh_TW"/>
        </w:rPr>
        <w:t>；</w:t>
      </w:r>
      <w:r>
        <w:rPr>
          <w:lang w:val="zh_TW" w:bidi="zh_TW"/>
        </w:rPr>
        <w:t>伊甸園</w:t>
      </w:r>
      <w:r>
        <w:rPr>
          <w:lang w:val="zh_TW" w:bidi="zh_TW"/>
        </w:rPr>
        <w:t>；</w:t>
      </w:r>
      <w:r>
        <w:rPr>
          <w:lang w:val="zh_TW" w:bidi="zh_TW"/>
        </w:rPr>
        <w:t>人類的墮落</w:t>
      </w:r>
      <w:r>
        <w:rPr>
          <w:lang w:val="zh_TW" w:bidi="zh_TW"/>
        </w:rPr>
        <w:t>；</w:t>
      </w:r>
      <w:r>
        <w:rPr>
          <w:lang w:val="zh_TW" w:bidi="zh_TW"/>
        </w:rPr>
        <w:t>生命樹</w:t>
      </w:r>
      <w:r>
        <w:rPr>
          <w:lang w:val="zh_TW" w:bidi="zh_TW"/>
        </w:rPr>
        <w:t>。</w:t>
      </w:r>
      <w:r>
        <w:rPr>
          <w:lang w:val="zh_TW" w:bidi="zh_TW"/>
        </w:rPr>
      </w:r>
      <w:r>
        <w:rPr>
          <w:lang w:val="zh_TW" w:bidi="zh_TW"/>
        </w:rPr>
      </w:r>
    </w:p>
    <w:p>
      <w:pPr/>
      <w:r>
        <w:rPr>
          <w:lang w:val="zh_TW" w:bidi="zh_TW"/>
        </w:rPr>
      </w:r>
    </w:p>
    <w:p>
      <w:pPr>
        <w:pStyle w:val="Heading2"/>
      </w:pPr>
      <w:r>
        <w:rPr>
          <w:lang w:val="zh_TW" w:bidi="zh_TW"/>
        </w:rPr>
        <w:t>分封王</w:t>
      </w:r>
      <w:r>
        <w:rPr>
          <w:lang w:val="zh_TW" w:bidi="zh_TW"/>
        </w:rPr>
      </w:r>
    </w:p>
    <w:p>
      <w:pPr/>
      <w:r>
        <w:rPr>
          <w:lang w:val="zh_TW" w:bidi="zh_TW"/>
        </w:rPr>
      </w:r>
      <w:r>
        <w:rPr>
          <w:lang w:val="zh_TW" w:bidi="zh_TW"/>
        </w:rPr>
        <w:t>分封王是一類羅馬官員，統治部分行省。分封王是地方領袖，但他們的權力不足以被稱為王。這個稱號在一些羅馬省份使用，如帖撒羅尼迦、加拉太和敘利亞。</w:t>
      </w:r>
    </w:p>
    <w:p>
      <w:pPr/>
      <w:r>
        <w:rPr>
          <w:lang w:val="zh_TW" w:bidi="zh_TW"/>
        </w:rPr>
      </w:r>
      <w:r>
        <w:rPr>
          <w:lang w:val="zh_TW" w:bidi="zh_TW"/>
        </w:rPr>
        <w:t>「分封王」這個稱號可能來自於統治某區域或國家四分之一地區的總督，就像希律大帝去世後的敘利亞一樣。到了新約聖經時代，這個稱號意義的重要性已經減弱。到那時，分封王的稱號只適用於次要的王子。</w:t>
      </w:r>
    </w:p>
    <w:p>
      <w:pPr/>
      <w:r>
        <w:rPr>
          <w:lang w:val="zh_TW" w:bidi="zh_TW"/>
        </w:rPr>
      </w:r>
      <w:r>
        <w:rPr>
          <w:lang w:val="zh_TW" w:bidi="zh_TW"/>
        </w:rPr>
        <w:t>在聖經中提到三位分封王。路加記載希律安提帕是加利利的分封王。他還指出腓力是以土利亞和特拉可尼地方的分封王，而呂撒聶是亞比利尼的分封王（</w:t>
      </w:r>
      <w:r>
        <w:rPr>
          <w:lang w:val="zh_TW" w:bidi="zh_TW"/>
        </w:rPr>
        <w:t>路加福音3:1</w:t>
      </w:r>
      <w:r>
        <w:rPr>
          <w:lang w:val="zh_TW" w:bidi="zh_TW"/>
        </w:rPr>
        <w:t>）。在聖經其它地方唯一提到的分封王是希律（</w:t>
      </w:r>
      <w:r>
        <w:rPr>
          <w:lang w:val="zh_TW" w:bidi="zh_TW"/>
        </w:rPr>
        <w:t>馬太福音14:1</w:t>
      </w:r>
      <w:r>
        <w:rPr>
          <w:lang w:val="zh_TW" w:bidi="zh_TW"/>
        </w:rPr>
        <w:t>；</w:t>
      </w:r>
      <w:r>
        <w:rPr>
          <w:lang w:val="zh_TW" w:bidi="zh_TW"/>
        </w:rPr>
        <w:t>路加福音3:19</w:t>
      </w:r>
      <w:r>
        <w:rPr>
          <w:lang w:val="zh_TW" w:bidi="zh_TW"/>
        </w:rPr>
        <w:t>，</w:t>
      </w:r>
      <w:r>
        <w:rPr>
          <w:lang w:val="zh_TW" w:bidi="zh_TW"/>
        </w:rPr>
        <w:t>9:7</w:t>
      </w:r>
      <w:r>
        <w:rPr>
          <w:lang w:val="zh_TW" w:bidi="zh_TW"/>
        </w:rPr>
        <w:t>；</w:t>
      </w:r>
      <w:r>
        <w:rPr>
          <w:lang w:val="zh_TW" w:bidi="zh_TW"/>
        </w:rPr>
        <w:t>使徒行傳13:1</w:t>
      </w:r>
      <w:r>
        <w:rPr>
          <w:lang w:val="zh_TW" w:bidi="zh_TW"/>
        </w:rPr>
        <w:t>）。希律也被他的猶太臣民稱為「王」，顯示出他較大的重要性（</w:t>
      </w:r>
      <w:r>
        <w:rPr>
          <w:lang w:val="zh_TW" w:bidi="zh_TW"/>
        </w:rPr>
        <w:t>馬太福音14:9</w:t>
      </w:r>
      <w:r>
        <w:rPr>
          <w:lang w:val="zh_TW" w:bidi="zh_TW"/>
        </w:rPr>
        <w:t>；</w:t>
      </w:r>
      <w:r>
        <w:rPr>
          <w:lang w:val="zh_TW" w:bidi="zh_TW"/>
        </w:rPr>
        <w:t>馬可福音6:14</w:t>
      </w:r>
      <w:r>
        <w:rPr>
          <w:lang w:val="zh_TW" w:bidi="zh_TW"/>
        </w:rPr>
        <w:t>）。</w:t>
      </w:r>
      <w:r>
        <w:rPr>
          <w:lang w:val="zh_TW" w:bidi="zh_TW"/>
        </w:rPr>
      </w:r>
      <w:r>
        <w:rPr>
          <w:lang w:val="zh_TW" w:bidi="zh_TW"/>
        </w:rPr>
      </w:r>
    </w:p>
    <w:p>
      <w:pPr/>
      <w:r>
        <w:rPr>
          <w:lang w:val="zh_TW" w:bidi="zh_TW"/>
        </w:rPr>
      </w:r>
    </w:p>
    <w:p>
      <w:pPr>
        <w:pStyle w:val="Heading2"/>
      </w:pPr>
      <w:r>
        <w:rPr>
          <w:lang w:val="zh_TW" w:bidi="zh_TW"/>
        </w:rPr>
        <w:t>忿怒</w:t>
      </w:r>
      <w:r>
        <w:rPr>
          <w:lang w:val="zh_TW" w:bidi="zh_TW"/>
        </w:rPr>
      </w:r>
    </w:p>
    <w:p>
      <w:pPr/>
      <w:r>
        <w:rPr>
          <w:lang w:val="zh_TW" w:bidi="zh_TW"/>
        </w:rPr>
      </w:r>
      <w:r>
        <w:rPr>
          <w:lang w:val="zh_TW" w:bidi="zh_TW"/>
        </w:rPr>
        <w:t>這個詞在聖經中常用來指憤怒（rage）、烈怒（fury）和惱恨（indignation）。在大多數情況下，忿怒被視為是錯誤的情緒。例如，</w:t>
      </w:r>
      <w:r>
        <w:rPr>
          <w:lang w:val="zh_TW" w:bidi="zh_TW"/>
        </w:rPr>
        <w:t>詩篇三十七篇8節</w:t>
      </w:r>
      <w:r>
        <w:rPr>
          <w:lang w:val="zh_TW" w:bidi="zh_TW"/>
        </w:rPr>
        <w:t>命令：「當止住怒氣，離棄忿怒」當耶穌說：「只是我告訴你們，凡向弟兄動怒的，難免受審斷」（</w:t>
      </w:r>
      <w:r>
        <w:rPr>
          <w:lang w:val="zh_TW" w:bidi="zh_TW"/>
        </w:rPr>
        <w:t>太5:22</w:t>
      </w:r>
      <w:r>
        <w:rPr>
          <w:lang w:val="zh_TW" w:bidi="zh_TW"/>
        </w:rPr>
        <w:t>），耶穌提到將忿怒與謀殺相提並論，這意味著當一個人心中懷有忿怒時，就如同他實際上犯下了謀殺罪。</w:t>
      </w:r>
      <w:r>
        <w:rPr>
          <w:lang w:val="zh_TW" w:bidi="zh_TW"/>
        </w:rPr>
        <w:t>以弗所書四章31節</w:t>
      </w:r>
      <w:r>
        <w:rPr>
          <w:lang w:val="zh_TW" w:bidi="zh_TW"/>
        </w:rPr>
        <w:t>和</w:t>
      </w:r>
      <w:r>
        <w:rPr>
          <w:lang w:val="zh_TW" w:bidi="zh_TW"/>
        </w:rPr>
        <w:t>歌羅西書三章8節</w:t>
      </w:r>
      <w:r>
        <w:rPr>
          <w:lang w:val="zh_TW" w:bidi="zh_TW"/>
        </w:rPr>
        <w:t>列出惱恨，以及苦毒、忿怒、惡毒（malice）和毀謗，這些都是基督徒必須徹底擺脫的態度。在保羅列出的教會主教或牧師的品格特質中，指出基督徒領袖不應該易於動怒或輕易被激怒（</w:t>
      </w:r>
      <w:r>
        <w:rPr>
          <w:lang w:val="zh_TW" w:bidi="zh_TW"/>
        </w:rPr>
        <w:t>多1:7</w:t>
      </w:r>
      <w:r>
        <w:rPr>
          <w:lang w:val="zh_TW" w:bidi="zh_TW"/>
        </w:rPr>
        <w:t>）。</w:t>
      </w:r>
    </w:p>
    <w:p>
      <w:pPr/>
      <w:r>
        <w:rPr>
          <w:lang w:val="zh_TW" w:bidi="zh_TW"/>
        </w:rPr>
      </w:r>
      <w:r>
        <w:rPr>
          <w:lang w:val="zh_TW" w:bidi="zh_TW"/>
        </w:rPr>
        <w:t>聖經承認人會忿怒。聖經並沒有譴責忿怒這種情緒，而是譴責忿怒所導致的後果。人習慣於讓忿怒控制或影響他們的行為，導致他們犯罪。這就是為什麼使徒保羅說：「生氣卻不要犯罪」（</w:t>
      </w:r>
      <w:r>
        <w:rPr>
          <w:lang w:val="zh_TW" w:bidi="zh_TW"/>
        </w:rPr>
        <w:t>弗4:26</w:t>
      </w:r>
      <w:r>
        <w:rPr>
          <w:lang w:val="zh_TW" w:bidi="zh_TW"/>
        </w:rPr>
        <w:t>）。一個人讓忿怒情緒持續的時間越長，越有可能產生罪惡的行為，從而給撒但留地步（見</w:t>
      </w:r>
      <w:r>
        <w:rPr>
          <w:lang w:val="zh_TW" w:bidi="zh_TW"/>
        </w:rPr>
        <w:t>弗4:27</w:t>
      </w:r>
      <w:r>
        <w:rPr>
          <w:lang w:val="zh_TW" w:bidi="zh_TW"/>
        </w:rPr>
        <w:t>）。</w:t>
      </w:r>
    </w:p>
    <w:p>
      <w:pPr/>
      <w:r>
        <w:rPr>
          <w:lang w:val="zh_TW" w:bidi="zh_TW"/>
        </w:rPr>
      </w:r>
      <w:r>
        <w:rPr>
          <w:lang w:val="zh_TW" w:bidi="zh_TW"/>
        </w:rPr>
        <w:t>聖經中也提到了好的忿怒。「義怒」指的是聖潔的心極度不滿，無法容忍任何形式的罪。神的忿怒包含這一元素：人應該是良善的，然而他們卻犯罪——神發怒「因這地的人離棄了耶和華—他們列祖的神，領他們出埃及地的時候與他們所立的約，去事奉敬拜素不認識的別神，是耶和華所未曾給他們安排的」（</w:t>
      </w:r>
      <w:r>
        <w:rPr>
          <w:lang w:val="zh_TW" w:bidi="zh_TW"/>
        </w:rPr>
        <w:t>申29:25–26</w:t>
      </w:r>
      <w:r>
        <w:rPr>
          <w:lang w:val="zh_TW" w:bidi="zh_TW"/>
        </w:rPr>
        <w:t>）。也正是在這個意義上，摩西在西奈山上看到金牛犢和以色列人崇拜偶像時，怒火中燒，以至他把立約的石版摔碎在地上（</w:t>
      </w:r>
      <w:r>
        <w:rPr>
          <w:lang w:val="zh_TW" w:bidi="zh_TW"/>
        </w:rPr>
        <w:t>出32:19</w:t>
      </w:r>
      <w:r>
        <w:rPr>
          <w:lang w:val="zh_TW" w:bidi="zh_TW"/>
        </w:rPr>
        <w:t>）。</w:t>
      </w:r>
    </w:p>
    <w:p>
      <w:pPr/>
      <w:r>
        <w:rPr>
          <w:lang w:val="zh_TW" w:bidi="zh_TW"/>
        </w:rPr>
      </w:r>
      <w:r>
        <w:rPr>
          <w:lang w:val="zh_TW" w:bidi="zh_TW"/>
        </w:rPr>
        <w:t>在新約聖經中，馬可福音記載耶穌忿怒地看著法利賽人，他們希望抓到耶穌違反他們律法的把柄（</w:t>
      </w:r>
      <w:r>
        <w:rPr>
          <w:lang w:val="zh_TW" w:bidi="zh_TW"/>
        </w:rPr>
        <w:t>可3:5</w:t>
      </w:r>
      <w:r>
        <w:rPr>
          <w:lang w:val="zh_TW" w:bidi="zh_TW"/>
        </w:rPr>
        <w:t>）。耶穌的忿怒也表現在祂潔淨聖殿（</w:t>
      </w:r>
      <w:r>
        <w:rPr>
          <w:lang w:val="zh_TW" w:bidi="zh_TW"/>
        </w:rPr>
        <w:t>約2:13–22</w:t>
      </w:r>
      <w:r>
        <w:rPr>
          <w:lang w:val="zh_TW" w:bidi="zh_TW"/>
        </w:rPr>
        <w:t>），聖殿應該是一個禱告的地方，但卻被用來做生意，所以耶穌「進了神的殿，趕出殿裡一切做買賣的人，推倒兌換銀錢之人的桌子，和賣鴿子之人的凳子」（</w:t>
      </w:r>
      <w:r>
        <w:rPr>
          <w:lang w:val="zh_TW" w:bidi="zh_TW"/>
        </w:rPr>
        <w:t>太21:12</w:t>
      </w:r>
      <w:r>
        <w:rPr>
          <w:lang w:val="zh_TW" w:bidi="zh_TW"/>
        </w:rPr>
        <w:t>）。祂的聖潔義怒既不是軟弱也不是罪惡。這樣的忿怒是對罪惡和不公義的適當回應，尤其是當罪惡和不公義顯然未受到懲罰時。</w:t>
      </w:r>
      <w:r>
        <w:rPr>
          <w:lang w:val="zh_TW" w:bidi="zh_TW"/>
        </w:rPr>
      </w:r>
      <w:r>
        <w:rPr>
          <w:lang w:val="zh_TW" w:bidi="zh_TW"/>
        </w:rPr>
      </w:r>
    </w:p>
    <w:p>
      <w:pPr/>
      <w:r>
        <w:rPr>
          <w:lang w:val="zh_TW" w:bidi="zh_TW"/>
        </w:rPr>
      </w:r>
    </w:p>
    <w:p>
      <w:pPr>
        <w:pStyle w:val="Heading2"/>
      </w:pPr>
      <w:r>
        <w:rPr>
          <w:lang w:val="zh_TW" w:bidi="zh_TW"/>
        </w:rPr>
        <w:t>奮銳黨</w:t>
      </w:r>
      <w:r>
        <w:rPr>
          <w:lang w:val="zh_TW" w:bidi="zh_TW"/>
        </w:rPr>
      </w:r>
    </w:p>
    <w:p>
      <w:pPr/>
      <w:r>
        <w:rPr>
          <w:lang w:val="zh_TW" w:bidi="zh_TW"/>
        </w:rPr>
      </w:r>
      <w:r>
        <w:rPr>
          <w:lang w:val="zh_TW" w:bidi="zh_TW"/>
        </w:rPr>
        <w:t>奮銳黨（zealot）是指對某種事業或信仰非常熱衷的人。在聖經中，這個詞被用來描述西門，他是耶穌十二門徒之一（</w:t>
      </w:r>
      <w:r>
        <w:rPr>
          <w:lang w:val="zh_TW" w:bidi="zh_TW"/>
        </w:rPr>
        <w:t>路6:15</w:t>
      </w:r>
      <w:r>
        <w:rPr>
          <w:lang w:val="zh_TW" w:bidi="zh_TW"/>
        </w:rPr>
        <w:t>；</w:t>
      </w:r>
      <w:r>
        <w:rPr>
          <w:lang w:val="zh_TW" w:bidi="zh_TW"/>
        </w:rPr>
        <w:t>徒1:13</w:t>
      </w:r>
      <w:r>
        <w:rPr>
          <w:lang w:val="zh_TW" w:bidi="zh_TW"/>
        </w:rPr>
        <w:t>）。這個西門不同於西門彼得，後者也是十二門徒之一。</w:t>
      </w:r>
    </w:p>
    <w:p>
      <w:pPr/>
      <w:r>
        <w:rPr>
          <w:lang w:val="zh_TW" w:bidi="zh_TW"/>
        </w:rPr>
      </w:r>
      <w:r>
        <w:rPr>
          <w:lang w:val="zh_TW" w:bidi="zh_TW"/>
        </w:rPr>
        <w:t>馬太和馬可用「迦南人(Cananaean」這個希臘文來代替奮銳黨（和合本聖經並沒有譯為迦南人，而是單單採用奮銳黨一詞，</w:t>
      </w:r>
      <w:r>
        <w:rPr>
          <w:lang w:val="zh_TW" w:bidi="zh_TW"/>
        </w:rPr>
        <w:t>太10:4</w:t>
      </w:r>
      <w:r>
        <w:rPr>
          <w:lang w:val="zh_TW" w:bidi="zh_TW"/>
        </w:rPr>
        <w:t>；</w:t>
      </w:r>
      <w:r>
        <w:rPr>
          <w:lang w:val="zh_TW" w:bidi="zh_TW"/>
        </w:rPr>
        <w:t>可3:18</w:t>
      </w:r>
      <w:r>
        <w:rPr>
          <w:lang w:val="zh_TW" w:bidi="zh_TW"/>
        </w:rPr>
        <w:t>）。這些詞在不同語言中意思相同，指的是一個非常熱衷於捍衛或支持某事的人。這個詞來自於「強烈的感情」或「非常渴望某事」的概念（</w:t>
      </w:r>
      <w:r>
        <w:rPr>
          <w:lang w:val="zh_TW" w:bidi="zh_TW"/>
        </w:rPr>
        <w:t>出34:14</w:t>
      </w:r>
      <w:r>
        <w:rPr>
          <w:lang w:val="zh_TW" w:bidi="zh_TW"/>
        </w:rPr>
        <w:t>；馬加比二書4:2）。</w:t>
      </w:r>
    </w:p>
    <w:p>
      <w:pPr/>
      <w:r>
        <w:rPr>
          <w:lang w:val="zh_TW" w:bidi="zh_TW"/>
        </w:rPr>
      </w:r>
      <w:r>
        <w:rPr>
          <w:lang w:val="zh_TW" w:bidi="zh_TW"/>
        </w:rPr>
        <w:t>當耶穌清理聖殿中濫用聖殿的人時，祂自己也表現出熱心（強烈的熱情），聖經說祂為「你的殿心裏焦急，如同火燒」（</w:t>
      </w:r>
      <w:r>
        <w:rPr>
          <w:lang w:val="zh_TW" w:bidi="zh_TW"/>
        </w:rPr>
        <w:t>約2:17</w:t>
      </w:r>
      <w:r>
        <w:rPr>
          <w:lang w:val="zh_TW" w:bidi="zh_TW"/>
        </w:rPr>
        <w:t>）。</w:t>
      </w:r>
    </w:p>
    <w:p>
      <w:pPr/>
      <w:r>
        <w:rPr>
          <w:lang w:val="zh_TW" w:bidi="zh_TW"/>
        </w:rPr>
      </w:r>
      <w:r>
        <w:rPr>
          <w:lang w:val="zh_TW" w:bidi="zh_TW"/>
        </w:rPr>
        <w:t>在早期基督教會中，一些信徒對屬靈的恩賜、善行和遵守神的律法充滿熱心（</w:t>
      </w:r>
      <w:r>
        <w:rPr>
          <w:lang w:val="zh_TW" w:bidi="zh_TW"/>
        </w:rPr>
        <w:t>徒21:20</w:t>
      </w:r>
      <w:r>
        <w:rPr>
          <w:lang w:val="zh_TW" w:bidi="zh_TW"/>
        </w:rPr>
        <w:t>；</w:t>
      </w:r>
      <w:r>
        <w:rPr>
          <w:lang w:val="zh_TW" w:bidi="zh_TW"/>
        </w:rPr>
        <w:t>林前14:12</w:t>
      </w:r>
      <w:r>
        <w:rPr>
          <w:lang w:val="zh_TW" w:bidi="zh_TW"/>
        </w:rPr>
        <w:t>；</w:t>
      </w:r>
      <w:r>
        <w:rPr>
          <w:lang w:val="zh_TW" w:bidi="zh_TW"/>
        </w:rPr>
        <w:t>多2:14</w:t>
      </w:r>
      <w:r>
        <w:rPr>
          <w:lang w:val="zh_TW" w:bidi="zh_TW"/>
        </w:rPr>
        <w:t>）。保羅在成為耶穌的跟隨者之前，對祖先的傳統和對神的熱心也非常狂熱（</w:t>
      </w:r>
      <w:r>
        <w:rPr>
          <w:lang w:val="zh_TW" w:bidi="zh_TW"/>
        </w:rPr>
        <w:t>徒22:3</w:t>
      </w:r>
      <w:r>
        <w:rPr>
          <w:lang w:val="zh_TW" w:bidi="zh_TW"/>
        </w:rPr>
        <w:t>；</w:t>
      </w:r>
      <w:r>
        <w:rPr>
          <w:lang w:val="zh_TW" w:bidi="zh_TW"/>
        </w:rPr>
        <w:t>加1:14</w:t>
      </w:r>
      <w:r>
        <w:rPr>
          <w:lang w:val="zh_TW" w:bidi="zh_TW"/>
        </w:rPr>
        <w:t>）。</w:t>
      </w:r>
    </w:p>
    <w:p>
      <w:pPr/>
      <w:r>
        <w:rPr>
          <w:lang w:val="zh_TW" w:bidi="zh_TW"/>
        </w:rPr>
      </w:r>
      <w:r>
        <w:rPr>
          <w:lang w:val="zh_TW" w:bidi="zh_TW"/>
        </w:rPr>
        <w:t>西門被稱為奮銳黨，是因為他對宗教的熱心，這也是人們區分他與西門彼得及其他門徒的方式。</w:t>
      </w:r>
    </w:p>
    <w:p>
      <w:pPr/>
      <w:r>
        <w:rPr>
          <w:lang w:val="zh_TW" w:bidi="zh_TW"/>
        </w:rPr>
      </w:r>
      <w:r>
        <w:rPr>
          <w:lang w:val="zh_TW" w:bidi="zh_TW"/>
        </w:rPr>
        <w:t>到了路加撰寫福音書的時候，「奮銳黨」這個稱號有了更具體的意義。它指的是一群強烈反對羅馬統治的人，這個群體有宗教和政治的目標。</w:t>
      </w:r>
    </w:p>
    <w:p>
      <w:pPr/>
      <w:r>
        <w:rPr>
          <w:lang w:val="zh_TW" w:bidi="zh_TW"/>
        </w:rPr>
      </w:r>
      <w:r>
        <w:rPr>
          <w:lang w:val="zh_TW" w:bidi="zh_TW"/>
        </w:rPr>
        <w:t>這個奮銳黨群體可能在公元6年左右，也就是希律大帝去世後開始形成，它可能是由加利利的猶大和法利賽人撒督創立的。奮銳黨受馬加比家族的激勵，馬加比在許多年前曾經反抗外族統治（馬加比一書2:15–28）。</w:t>
      </w:r>
    </w:p>
    <w:p>
      <w:pPr/>
      <w:r>
        <w:rPr>
          <w:lang w:val="zh_TW" w:bidi="zh_TW"/>
        </w:rPr>
      </w:r>
      <w:r>
        <w:rPr>
          <w:lang w:val="zh_TW" w:bidi="zh_TW"/>
        </w:rPr>
        <w:t>奮銳黨非常致力於遵守神的律法（稱為妥拉）。他們相信神是唯一的真王。他們認為自己是神審判和拯救的代理人。他們強烈反對任何他們認為違背神或與羅馬合作的行為。奮銳黨認為彌賽亞（神揀選的領袖）會成為他們的領袖。</w:t>
      </w:r>
    </w:p>
    <w:p>
      <w:pPr/>
      <w:r>
        <w:rPr>
          <w:lang w:val="zh_TW" w:bidi="zh_TW"/>
        </w:rPr>
      </w:r>
      <w:r>
        <w:rPr>
          <w:lang w:val="zh_TW" w:bidi="zh_TW"/>
        </w:rPr>
        <w:t>隨著羅馬和猶太地（猶太人的家園）之間的緊張局勢加劇，奮銳黨變得更好戰。他們將自己的戰鬥視為「聖戰」。與馬加比家族為了自衛而戰不同，奮銳黨採取了更具攻擊性的態度。</w:t>
      </w:r>
    </w:p>
    <w:p>
      <w:pPr/>
      <w:r>
        <w:rPr>
          <w:lang w:val="zh_TW" w:bidi="zh_TW"/>
        </w:rPr>
      </w:r>
      <w:r>
        <w:rPr>
          <w:lang w:val="zh_TW" w:bidi="zh_TW"/>
        </w:rPr>
        <w:t>猶太歷史學家約瑟夫稱他們為強盜和罪犯（猶太</w:t>
      </w:r>
      <w:r>
        <w:rPr>
          <w:i/>
          <w:lang w:val="zh_TW" w:bidi="zh_TW"/>
        </w:rPr>
        <w:t>古史記</w:t>
      </w:r>
      <w:r>
        <w:rPr>
          <w:lang w:val="zh_TW" w:bidi="zh_TW"/>
        </w:rPr>
        <w:t xml:space="preserve"> 18.1.1–6；</w:t>
      </w:r>
      <w:r>
        <w:rPr>
          <w:i/>
          <w:lang w:val="zh_TW" w:bidi="zh_TW"/>
        </w:rPr>
        <w:t>猶太戰史</w:t>
      </w:r>
      <w:r>
        <w:rPr>
          <w:lang w:val="zh_TW" w:bidi="zh_TW"/>
        </w:rPr>
        <w:t xml:space="preserve"> 4.3.9），雖然約瑟夫對他們有所偏見。羅馬人稱他們為「</w:t>
      </w:r>
      <w:r>
        <w:rPr>
          <w:lang w:val="zh_TW" w:bidi="zh_TW"/>
        </w:rPr>
        <w:t>匕首黨（</w:t>
      </w:r>
      <w:r>
        <w:rPr>
          <w:lang w:val="zh_TW" w:bidi="zh_TW"/>
        </w:rPr>
        <w:t>Sicarii）」，意思是「刺客」。但他們的支持者會稱他們為愛國戰士。</w:t>
      </w:r>
    </w:p>
    <w:p>
      <w:pPr/>
      <w:r>
        <w:rPr>
          <w:lang w:val="zh_TW" w:bidi="zh_TW"/>
        </w:rPr>
      </w:r>
      <w:r>
        <w:rPr>
          <w:lang w:val="zh_TW" w:bidi="zh_TW"/>
        </w:rPr>
        <w:t>奮銳黨在公元66年至70年的反抗羅馬的起義中扮演了重要角色。他們的最後一個據點是在一個叫馬薩達（Masada）的地方，該地在公元73年被羅馬人攻陷，960名奮銳黨人選擇自殺而不被俘擄。</w:t>
      </w:r>
    </w:p>
    <w:p>
      <w:pPr/>
      <w:r>
        <w:rPr>
          <w:lang w:val="zh_TW" w:bidi="zh_TW"/>
        </w:rPr>
      </w:r>
      <w:r>
        <w:rPr>
          <w:lang w:val="zh_TW" w:bidi="zh_TW"/>
        </w:rPr>
        <w:t>奮銳黨西門可能在公元30年左右是這個運動早期的一分子。其他門徒如加略人猶大或「雷子」不太可能是奮銳黨（</w:t>
      </w:r>
      <w:r>
        <w:rPr>
          <w:lang w:val="zh_TW" w:bidi="zh_TW"/>
        </w:rPr>
        <w:t>可3:17</w:t>
      </w:r>
      <w:r>
        <w:rPr>
          <w:lang w:val="zh_TW" w:bidi="zh_TW"/>
        </w:rPr>
        <w:t>）。有人認為加利利人猶大甚至保羅，也與奮銳黨有關（</w:t>
      </w:r>
      <w:r>
        <w:rPr>
          <w:lang w:val="zh_TW" w:bidi="zh_TW"/>
        </w:rPr>
        <w:t>徒5:37–38</w:t>
      </w:r>
      <w:r>
        <w:rPr>
          <w:lang w:val="zh_TW" w:bidi="zh_TW"/>
        </w:rPr>
        <w:t>，</w:t>
      </w:r>
      <w:r>
        <w:rPr>
          <w:lang w:val="zh_TW" w:bidi="zh_TW"/>
        </w:rPr>
        <w:t>21:38</w:t>
      </w:r>
      <w:r>
        <w:rPr>
          <w:lang w:val="zh_TW" w:bidi="zh_TW"/>
        </w:rPr>
        <w:t>）。</w:t>
      </w:r>
    </w:p>
    <w:p>
      <w:pPr/>
      <w:r>
        <w:rPr>
          <w:lang w:val="zh_TW" w:bidi="zh_TW"/>
        </w:rPr>
      </w:r>
      <w:r>
        <w:rPr>
          <w:i/>
          <w:lang w:val="zh_TW" w:bidi="zh_TW"/>
        </w:rPr>
        <w:t>另見</w:t>
      </w:r>
      <w:r>
        <w:rPr>
          <w:lang w:val="zh_TW" w:bidi="zh_TW"/>
        </w:rPr>
        <w:t xml:space="preserve"> </w:t>
      </w:r>
      <w:r>
        <w:rPr>
          <w:lang w:val="zh_TW" w:bidi="zh_TW"/>
        </w:rPr>
        <w:t>第一次猶太起義</w:t>
      </w:r>
      <w:r>
        <w:rPr>
          <w:lang w:val="zh_TW" w:bidi="zh_TW"/>
        </w:rPr>
        <w:t>；</w:t>
      </w:r>
      <w:r>
        <w:rPr>
          <w:lang w:val="zh_TW" w:bidi="zh_TW"/>
        </w:rPr>
        <w:t>猶太教</w:t>
      </w:r>
      <w:r>
        <w:rPr>
          <w:lang w:val="zh_TW" w:bidi="zh_TW"/>
        </w:rPr>
        <w:t>。</w:t>
      </w:r>
      <w:r>
        <w:rPr>
          <w:lang w:val="zh_TW" w:bidi="zh_TW"/>
        </w:rPr>
      </w:r>
      <w:r>
        <w:rPr>
          <w:lang w:val="zh_TW" w:bidi="zh_TW"/>
        </w:rPr>
      </w:r>
    </w:p>
    <w:p>
      <w:pPr/>
      <w:r>
        <w:rPr>
          <w:lang w:val="zh_TW" w:bidi="zh_TW"/>
        </w:rPr>
      </w:r>
    </w:p>
    <w:p>
      <w:pPr>
        <w:pStyle w:val="Heading2"/>
      </w:pPr>
      <w:r>
        <w:rPr>
          <w:lang w:val="zh_TW" w:bidi="zh_TW"/>
        </w:rPr>
        <w:t>奮銳黨的西門</w:t>
      </w:r>
      <w:r>
        <w:rPr>
          <w:lang w:val="zh_TW" w:bidi="zh_TW"/>
        </w:rPr>
      </w:r>
    </w:p>
    <w:p>
      <w:pPr/>
      <w:r>
        <w:rPr>
          <w:lang w:val="zh_TW" w:bidi="zh_TW"/>
        </w:rPr>
      </w:r>
      <w:r>
        <w:rPr>
          <w:lang w:val="zh_TW" w:bidi="zh_TW"/>
        </w:rPr>
        <w:t>有英文譯本在</w:t>
      </w:r>
      <w:r>
        <w:rPr>
          <w:lang w:val="zh_TW" w:bidi="zh_TW"/>
        </w:rPr>
        <w:t>馬太福音十章4節</w:t>
      </w:r>
      <w:r>
        <w:rPr>
          <w:lang w:val="zh_TW" w:bidi="zh_TW"/>
        </w:rPr>
        <w:t>和</w:t>
      </w:r>
      <w:r>
        <w:rPr>
          <w:lang w:val="zh_TW" w:bidi="zh_TW"/>
        </w:rPr>
        <w:t>馬可福音三章18節</w:t>
      </w:r>
      <w:r>
        <w:rPr>
          <w:lang w:val="zh_TW" w:bidi="zh_TW"/>
        </w:rPr>
        <w:t>中，將奮銳黨西門的翻譯為Simon the Cananean，</w:t>
      </w:r>
      <w:r>
        <w:rPr>
          <w:i/>
          <w:lang w:val="zh_TW" w:bidi="zh_TW"/>
        </w:rPr>
        <w:t>見</w:t>
      </w:r>
      <w:r>
        <w:rPr>
          <w:lang w:val="zh_TW" w:bidi="zh_TW"/>
        </w:rPr>
        <w:t>西門#5</w:t>
      </w:r>
      <w:r>
        <w:rPr>
          <w:lang w:val="zh_TW" w:bidi="zh_TW"/>
        </w:rPr>
        <w:t>。</w:t>
      </w:r>
      <w:r>
        <w:rPr>
          <w:lang w:val="zh_TW" w:bidi="zh_TW"/>
        </w:rPr>
      </w:r>
      <w:r>
        <w:rPr>
          <w:lang w:val="zh_TW" w:bidi="zh_TW"/>
        </w:rPr>
      </w:r>
    </w:p>
    <w:p>
      <w:pPr/>
      <w:r>
        <w:rPr>
          <w:lang w:val="zh_TW" w:bidi="zh_TW"/>
        </w:rPr>
      </w:r>
    </w:p>
    <w:p>
      <w:pPr>
        <w:pStyle w:val="Heading2"/>
      </w:pPr>
      <w:r>
        <w:rPr>
          <w:lang w:val="zh_TW" w:bidi="zh_TW"/>
        </w:rPr>
        <w:t>奮銳黨的西門</w:t>
      </w:r>
      <w:r>
        <w:rPr>
          <w:lang w:val="zh_TW" w:bidi="zh_TW"/>
        </w:rPr>
      </w:r>
    </w:p>
    <w:p>
      <w:pPr/>
      <w:r>
        <w:rPr>
          <w:lang w:val="zh_TW" w:bidi="zh_TW"/>
        </w:rPr>
      </w:r>
      <w:r>
        <w:rPr>
          <w:lang w:val="zh_TW" w:bidi="zh_TW"/>
        </w:rPr>
        <w:t>耶穌的一位門徒（</w:t>
      </w:r>
      <w:r>
        <w:rPr>
          <w:lang w:val="zh_TW" w:bidi="zh_TW"/>
        </w:rPr>
        <w:t>太10:4</w:t>
      </w:r>
      <w:r>
        <w:rPr>
          <w:lang w:val="zh_TW" w:bidi="zh_TW"/>
        </w:rPr>
        <w:t>；</w:t>
      </w:r>
      <w:r>
        <w:rPr>
          <w:lang w:val="zh_TW" w:bidi="zh_TW"/>
        </w:rPr>
        <w:t>可3:18</w:t>
      </w:r>
      <w:r>
        <w:rPr>
          <w:lang w:val="zh_TW" w:bidi="zh_TW"/>
        </w:rPr>
        <w:t>；</w:t>
      </w:r>
      <w:r>
        <w:rPr>
          <w:lang w:val="zh_TW" w:bidi="zh_TW"/>
        </w:rPr>
        <w:t>路6:15</w:t>
      </w:r>
      <w:r>
        <w:rPr>
          <w:lang w:val="zh_TW" w:bidi="zh_TW"/>
        </w:rPr>
        <w:t>；</w:t>
      </w:r>
      <w:r>
        <w:rPr>
          <w:lang w:val="zh_TW" w:bidi="zh_TW"/>
        </w:rPr>
        <w:t>徒1:13</w:t>
      </w:r>
      <w:r>
        <w:rPr>
          <w:lang w:val="zh_TW" w:bidi="zh_TW"/>
        </w:rPr>
        <w:t>）。</w:t>
      </w:r>
      <w:r>
        <w:rPr>
          <w:i/>
          <w:lang w:val="zh_TW" w:bidi="zh_TW"/>
        </w:rPr>
        <w:t>見</w:t>
      </w:r>
      <w:r>
        <w:rPr>
          <w:lang w:val="zh_TW" w:bidi="zh_TW"/>
        </w:rPr>
        <w:t xml:space="preserve"> </w:t>
      </w:r>
      <w:r>
        <w:rPr>
          <w:lang w:val="zh_TW" w:bidi="zh_TW"/>
        </w:rPr>
        <w:t>西門#5</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