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哭泣橡樹</w:t>
      </w:r>
      <w:r>
        <w:rPr>
          <w:lang w:val="zh_TW" w:bidi="zh_TW"/>
        </w:rPr>
      </w:r>
    </w:p>
    <w:p>
      <w:pPr/>
      <w:r>
        <w:rPr>
          <w:lang w:val="zh_TW" w:bidi="zh_TW"/>
        </w:rPr>
      </w:r>
      <w:r>
        <w:rPr>
          <w:lang w:val="zh_TW" w:bidi="zh_TW"/>
        </w:rPr>
        <w:t>利百加的奶母底波拉死後，葬在伯特利附近的一棵樹下（</w:t>
      </w:r>
      <w:r>
        <w:rPr>
          <w:lang w:val="zh_TW" w:bidi="zh_TW"/>
        </w:rPr>
        <w:t>創35:8</w:t>
      </w:r>
      <w:r>
        <w:rPr>
          <w:lang w:val="zh_TW" w:bidi="zh_TW"/>
        </w:rPr>
        <w:t>），因此，那棵樹被稱為亞倫·巴古，意思是「哭泣橡樹」。</w:t>
      </w:r>
      <w:r>
        <w:rPr>
          <w:lang w:val="zh_TW" w:bidi="zh_TW"/>
        </w:rPr>
      </w:r>
      <w:r>
        <w:rPr>
          <w:lang w:val="zh_TW" w:bidi="zh_TW"/>
        </w:rPr>
      </w:r>
    </w:p>
    <w:p>
      <w:pPr/>
      <w:r>
        <w:rPr>
          <w:lang w:val="zh_TW" w:bidi="zh_TW"/>
        </w:rPr>
      </w:r>
    </w:p>
    <w:p>
      <w:pPr>
        <w:pStyle w:val="Heading2"/>
      </w:pPr>
      <w:r>
        <w:rPr>
          <w:lang w:val="zh_TW" w:bidi="zh_TW"/>
        </w:rPr>
        <w:t>苦難</w:t>
      </w:r>
      <w:r>
        <w:rPr>
          <w:lang w:val="zh_TW" w:bidi="zh_TW"/>
        </w:rPr>
      </w:r>
    </w:p>
    <w:p>
      <w:pPr/>
      <w:r>
        <w:rPr>
          <w:lang w:val="zh_TW" w:bidi="zh_TW"/>
        </w:rPr>
      </w:r>
      <w:r>
        <w:rPr>
          <w:lang w:val="zh_TW" w:bidi="zh_TW"/>
        </w:rPr>
        <w:t>任何造成痛苦或憂傷的事物，例如災難。</w:t>
      </w:r>
    </w:p>
    <w:p>
      <w:pPr/>
      <w:r>
        <w:rPr>
          <w:lang w:val="zh_TW" w:bidi="zh_TW"/>
        </w:rPr>
      </w:r>
      <w:r>
        <w:rPr>
          <w:lang w:val="zh_TW" w:bidi="zh_TW"/>
        </w:rPr>
        <w:t>根據聖經，苦難始於罪進入世界。人類以及整個受造界都被「荊棘與蒺藜」、罪、死亡和衰退所困擾（參</w:t>
      </w:r>
      <w:r>
        <w:rPr>
          <w:lang w:val="zh_TW" w:bidi="zh_TW"/>
        </w:rPr>
        <w:t>創3:16–19</w:t>
      </w:r>
      <w:r>
        <w:rPr>
          <w:lang w:val="zh_TW" w:bidi="zh_TW"/>
        </w:rPr>
        <w:t>；</w:t>
      </w:r>
      <w:r>
        <w:rPr>
          <w:lang w:val="zh_TW" w:bidi="zh_TW"/>
        </w:rPr>
        <w:t>羅8:18–21</w:t>
      </w:r>
      <w:r>
        <w:rPr>
          <w:lang w:val="zh_TW" w:bidi="zh_TW"/>
        </w:rPr>
        <w:t>）。因為罪，痛苦是普遍的人類經驗，而我們短暫的生命充滿困難（</w:t>
      </w:r>
      <w:r>
        <w:rPr>
          <w:lang w:val="zh_TW" w:bidi="zh_TW"/>
        </w:rPr>
        <w:t>伯14:1–6</w:t>
      </w:r>
      <w:r>
        <w:rPr>
          <w:lang w:val="zh_TW" w:bidi="zh_TW"/>
        </w:rPr>
        <w:t>）。人們無法避免自然災害、身體傷害，以及與他人的衝突（</w:t>
      </w:r>
      <w:r>
        <w:rPr>
          <w:lang w:val="zh_TW" w:bidi="zh_TW"/>
        </w:rPr>
        <w:t>代下20:9</w:t>
      </w:r>
      <w:r>
        <w:rPr>
          <w:lang w:val="zh_TW" w:bidi="zh_TW"/>
        </w:rPr>
        <w:t>）。神使用苦難來教導並管教祂的子民。這樣的苦難顯明在以色列人面對的壓迫中：</w:t>
      </w:r>
    </w:p>
    <w:p>
      <w:pPr>
        <w:pStyle w:val="ListBullet"/>
        <w:spacing w:line="240" w:lineRule="auto"/>
        <w:ind w:left="720"/>
      </w:pPr>
      <w:r>
        <w:rPr>
          <w:lang w:val="zh_TW" w:bidi="zh_TW"/>
        </w:rPr>
      </w:r>
      <w:r>
        <w:rPr>
          <w:lang w:val="zh_TW" w:bidi="zh_TW"/>
        </w:rPr>
        <w:t>埃及（</w:t>
      </w:r>
      <w:r>
        <w:rPr>
          <w:lang w:val="zh_TW" w:bidi="zh_TW"/>
        </w:rPr>
        <w:t>出4:31</w:t>
      </w:r>
      <w:r>
        <w:rPr>
          <w:lang w:val="zh_TW" w:bidi="zh_TW"/>
        </w:rPr>
        <w:t>）</w:t>
      </w:r>
    </w:p>
    <w:p>
      <w:pPr>
        <w:pStyle w:val="ListBullet"/>
        <w:spacing w:line="240" w:lineRule="auto"/>
        <w:ind w:left="720"/>
      </w:pPr>
      <w:r>
        <w:rPr>
          <w:lang w:val="zh_TW" w:bidi="zh_TW"/>
        </w:rPr>
      </w:r>
      <w:r>
        <w:rPr>
          <w:lang w:val="zh_TW" w:bidi="zh_TW"/>
        </w:rPr>
        <w:t>他們在士師時期的掙扎（</w:t>
      </w:r>
      <w:r>
        <w:rPr>
          <w:lang w:val="zh_TW" w:bidi="zh_TW"/>
        </w:rPr>
        <w:t>尼9:26–27</w:t>
      </w:r>
      <w:r>
        <w:rPr>
          <w:lang w:val="zh_TW" w:bidi="zh_TW"/>
        </w:rPr>
        <w:t>）</w:t>
      </w:r>
    </w:p>
    <w:p>
      <w:pPr>
        <w:pStyle w:val="ListBullet"/>
        <w:spacing w:line="240" w:lineRule="auto"/>
        <w:ind w:left="720"/>
      </w:pPr>
      <w:r>
        <w:rPr>
          <w:lang w:val="zh_TW" w:bidi="zh_TW"/>
        </w:rPr>
      </w:r>
      <w:r>
        <w:rPr>
          <w:lang w:val="zh_TW" w:bidi="zh_TW"/>
        </w:rPr>
        <w:t>他們在巴比倫的被擄（</w:t>
      </w:r>
      <w:r>
        <w:rPr>
          <w:lang w:val="zh_TW" w:bidi="zh_TW"/>
        </w:rPr>
        <w:t>賽26:16</w:t>
      </w:r>
      <w:r>
        <w:rPr>
          <w:lang w:val="zh_TW" w:bidi="zh_TW"/>
        </w:rPr>
        <w:t>）</w:t>
      </w:r>
    </w:p>
    <w:p>
      <w:pPr/>
      <w:r>
        <w:rPr>
          <w:lang w:val="zh_TW" w:bidi="zh_TW"/>
        </w:rPr>
      </w:r>
      <w:r>
        <w:rPr>
          <w:lang w:val="zh_TW" w:bidi="zh_TW"/>
        </w:rPr>
        <w:t>在他們的困苦之中，以色列人向神呼求。祂拯救他們，並引導他們遵行（</w:t>
      </w:r>
      <w:r>
        <w:rPr>
          <w:lang w:val="zh_TW" w:bidi="zh_TW"/>
        </w:rPr>
        <w:t>耶10:18</w:t>
      </w:r>
      <w:r>
        <w:rPr>
          <w:lang w:val="zh_TW" w:bidi="zh_TW"/>
        </w:rPr>
        <w:t>；</w:t>
      </w:r>
      <w:r>
        <w:rPr>
          <w:lang w:val="zh_TW" w:bidi="zh_TW"/>
        </w:rPr>
        <w:t>何5:15–6:3</w:t>
      </w:r>
      <w:r>
        <w:rPr>
          <w:lang w:val="zh_TW" w:bidi="zh_TW"/>
        </w:rPr>
        <w:t>）。</w:t>
      </w:r>
    </w:p>
    <w:p>
      <w:pPr/>
      <w:r>
        <w:rPr>
          <w:lang w:val="zh_TW" w:bidi="zh_TW"/>
        </w:rPr>
      </w:r>
      <w:r>
        <w:rPr>
          <w:lang w:val="zh_TW" w:bidi="zh_TW"/>
        </w:rPr>
        <w:t>聖經知道這是難以理解的。很難看出義人為何如此受苦（</w:t>
      </w:r>
      <w:r>
        <w:rPr>
          <w:lang w:val="zh_TW" w:bidi="zh_TW"/>
        </w:rPr>
        <w:t>詩34:19</w:t>
      </w:r>
      <w:r>
        <w:rPr>
          <w:lang w:val="zh_TW" w:bidi="zh_TW"/>
        </w:rPr>
        <w:t>，</w:t>
      </w:r>
      <w:r>
        <w:rPr>
          <w:lang w:val="zh_TW" w:bidi="zh_TW"/>
        </w:rPr>
        <w:t>37:39</w:t>
      </w:r>
      <w:r>
        <w:rPr>
          <w:lang w:val="zh_TW" w:bidi="zh_TW"/>
        </w:rPr>
        <w:t>，</w:t>
      </w:r>
      <w:r>
        <w:rPr>
          <w:lang w:val="zh_TW" w:bidi="zh_TW"/>
        </w:rPr>
        <w:t>138:7</w:t>
      </w:r>
      <w:r>
        <w:rPr>
          <w:lang w:val="zh_TW" w:bidi="zh_TW"/>
        </w:rPr>
        <w:t>）。即使是先知和「主的僕人」（彌賽亞）也未能倖免（</w:t>
      </w:r>
      <w:r>
        <w:rPr>
          <w:lang w:val="zh_TW" w:bidi="zh_TW"/>
        </w:rPr>
        <w:t>賽53:2–12</w:t>
      </w:r>
      <w:r>
        <w:rPr>
          <w:lang w:val="zh_TW" w:bidi="zh_TW"/>
        </w:rPr>
        <w:t>；</w:t>
      </w:r>
      <w:r>
        <w:rPr>
          <w:lang w:val="zh_TW" w:bidi="zh_TW"/>
        </w:rPr>
        <w:t>耶15:15</w:t>
      </w:r>
      <w:r>
        <w:rPr>
          <w:lang w:val="zh_TW" w:bidi="zh_TW"/>
        </w:rPr>
        <w:t>）。耶穌基督承擔了人類的憂傷與痛苦。祂成就了那從亞當犯罪開始的受苦預言（</w:t>
      </w:r>
      <w:r>
        <w:rPr>
          <w:lang w:val="zh_TW" w:bidi="zh_TW"/>
        </w:rPr>
        <w:t>賽53:4–5</w:t>
      </w:r>
      <w:r>
        <w:rPr>
          <w:lang w:val="zh_TW" w:bidi="zh_TW"/>
        </w:rPr>
        <w:t>；</w:t>
      </w:r>
      <w:r>
        <w:rPr>
          <w:lang w:val="zh_TW" w:bidi="zh_TW"/>
        </w:rPr>
        <w:t>彼前2:24</w:t>
      </w:r>
      <w:r>
        <w:rPr>
          <w:lang w:val="zh_TW" w:bidi="zh_TW"/>
        </w:rPr>
        <w:t>）。</w:t>
      </w:r>
    </w:p>
    <w:p>
      <w:pPr/>
      <w:r>
        <w:rPr>
          <w:lang w:val="zh_TW" w:bidi="zh_TW"/>
        </w:rPr>
      </w:r>
      <w:r>
        <w:rPr>
          <w:lang w:val="zh_TW" w:bidi="zh_TW"/>
        </w:rPr>
        <w:t>耶穌警告祂的跟隨者將面對許多考驗與痛苦（</w:t>
      </w:r>
      <w:r>
        <w:rPr>
          <w:lang w:val="zh_TW" w:bidi="zh_TW"/>
        </w:rPr>
        <w:t>約16:33</w:t>
      </w:r>
      <w:r>
        <w:rPr>
          <w:lang w:val="zh_TW" w:bidi="zh_TW"/>
        </w:rPr>
        <w:t>）。保羅教導人們，進入神的國度會伴隨著許多困難（</w:t>
      </w:r>
      <w:r>
        <w:rPr>
          <w:lang w:val="zh_TW" w:bidi="zh_TW"/>
        </w:rPr>
        <w:t>徒14:22</w:t>
      </w:r>
      <w:r>
        <w:rPr>
          <w:lang w:val="zh_TW" w:bidi="zh_TW"/>
        </w:rPr>
        <w:t>），但這些不應削弱基督徒的信心（</w:t>
      </w:r>
      <w:r>
        <w:rPr>
          <w:lang w:val="zh_TW" w:bidi="zh_TW"/>
        </w:rPr>
        <w:t>帖前3:3</w:t>
      </w:r>
      <w:r>
        <w:rPr>
          <w:lang w:val="zh_TW" w:bidi="zh_TW"/>
        </w:rPr>
        <w:t>），而應被視為補足基督為祂的身體——教會所受苦難中所欠缺的那部分。（</w:t>
      </w:r>
      <w:r>
        <w:rPr>
          <w:lang w:val="zh_TW" w:bidi="zh_TW"/>
        </w:rPr>
        <w:t>林後4:10–11</w:t>
      </w:r>
      <w:r>
        <w:rPr>
          <w:lang w:val="zh_TW" w:bidi="zh_TW"/>
        </w:rPr>
        <w:t>；</w:t>
      </w:r>
      <w:r>
        <w:rPr>
          <w:lang w:val="zh_TW" w:bidi="zh_TW"/>
        </w:rPr>
        <w:t>西1:24</w:t>
      </w:r>
      <w:r>
        <w:rPr>
          <w:lang w:val="zh_TW" w:bidi="zh_TW"/>
        </w:rPr>
        <w:t>）。聖經還指出，隨著「末日」的臨近，苦難將更加激烈（</w:t>
      </w:r>
      <w:r>
        <w:rPr>
          <w:lang w:val="zh_TW" w:bidi="zh_TW"/>
        </w:rPr>
        <w:t>太24:9–14</w:t>
      </w:r>
      <w:r>
        <w:rPr>
          <w:lang w:val="zh_TW" w:bidi="zh_TW"/>
        </w:rPr>
        <w:t>；</w:t>
      </w:r>
      <w:r>
        <w:rPr>
          <w:lang w:val="zh_TW" w:bidi="zh_TW"/>
        </w:rPr>
        <w:t>提後3:13</w:t>
      </w:r>
      <w:r>
        <w:rPr>
          <w:lang w:val="zh_TW" w:bidi="zh_TW"/>
        </w:rPr>
        <w:t>）。撒但的勢力將攻擊，以欺騙並毀滅「選民」（</w:t>
      </w:r>
      <w:r>
        <w:rPr>
          <w:lang w:val="zh_TW" w:bidi="zh_TW"/>
        </w:rPr>
        <w:t>太24:24</w:t>
      </w:r>
      <w:r>
        <w:rPr>
          <w:lang w:val="zh_TW" w:bidi="zh_TW"/>
        </w:rPr>
        <w:t>；</w:t>
      </w:r>
      <w:r>
        <w:rPr>
          <w:lang w:val="zh_TW" w:bidi="zh_TW"/>
        </w:rPr>
        <w:t>帖後2:9–12</w:t>
      </w:r>
      <w:r>
        <w:rPr>
          <w:lang w:val="zh_TW" w:bidi="zh_TW"/>
        </w:rPr>
        <w:t>；</w:t>
      </w:r>
      <w:r>
        <w:rPr>
          <w:lang w:val="zh_TW" w:bidi="zh_TW"/>
        </w:rPr>
        <w:t>啟20:7–9</w:t>
      </w:r>
      <w:r>
        <w:rPr>
          <w:lang w:val="zh_TW" w:bidi="zh_TW"/>
        </w:rPr>
        <w:t>）。當耶穌基督從天上以火焰顯現時，神將使那些傷害信徒的人遭受苦難。祂將報應那些不順從耶穌基督福音的人（</w:t>
      </w:r>
      <w:r>
        <w:rPr>
          <w:lang w:val="zh_TW" w:bidi="zh_TW"/>
        </w:rPr>
        <w:t>羅2:9</w:t>
      </w:r>
      <w:r>
        <w:rPr>
          <w:lang w:val="zh_TW" w:bidi="zh_TW"/>
        </w:rPr>
        <w:t>；</w:t>
      </w:r>
      <w:r>
        <w:rPr>
          <w:lang w:val="zh_TW" w:bidi="zh_TW"/>
        </w:rPr>
        <w:t>帖後1:5–10</w:t>
      </w:r>
      <w:r>
        <w:rPr>
          <w:lang w:val="zh_TW" w:bidi="zh_TW"/>
        </w:rPr>
        <w:t>，</w:t>
      </w:r>
      <w:r>
        <w:rPr>
          <w:lang w:val="zh_TW" w:bidi="zh_TW"/>
        </w:rPr>
        <w:t>2:7–8</w:t>
      </w:r>
      <w:r>
        <w:rPr>
          <w:lang w:val="zh_TW" w:bidi="zh_TW"/>
        </w:rPr>
        <w:t>）。</w:t>
      </w:r>
    </w:p>
    <w:p>
      <w:pPr/>
      <w:r>
        <w:rPr>
          <w:lang w:val="zh_TW" w:bidi="zh_TW"/>
        </w:rPr>
      </w:r>
      <w:r>
        <w:rPr>
          <w:i/>
          <w:lang w:val="zh_TW" w:bidi="zh_TW"/>
        </w:rPr>
        <w:t>另見</w:t>
      </w:r>
      <w:r>
        <w:rPr>
          <w:lang w:val="zh_TW" w:bidi="zh_TW"/>
        </w:rPr>
        <w:t>逼迫</w:t>
      </w:r>
      <w:r>
        <w:rPr>
          <w:lang w:val="zh_TW" w:bidi="zh_TW"/>
        </w:rPr>
        <w:t>；</w:t>
      </w:r>
      <w:r>
        <w:rPr>
          <w:lang w:val="zh_TW" w:bidi="zh_TW"/>
        </w:rPr>
        <w:t>大患難</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