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憐憫</w:t>
      </w:r>
      <w:r>
        <w:rPr>
          <w:lang w:val="zh_TW" w:bidi="zh_TW"/>
        </w:rPr>
      </w:r>
    </w:p>
    <w:p>
      <w:pPr/>
      <w:r>
        <w:rPr>
          <w:lang w:val="zh_TW" w:bidi="zh_TW"/>
        </w:rPr>
      </w:r>
      <w:r>
        <w:rPr>
          <w:lang w:val="zh_TW" w:bidi="zh_TW"/>
        </w:rPr>
        <w:t>一種神的屬性，神信實地履行祂的應許，並在祂的選民不配和不忠的情況下，仍維持與他們的立約關係（</w:t>
      </w:r>
      <w:r>
        <w:rPr>
          <w:lang w:val="zh_TW" w:bidi="zh_TW"/>
        </w:rPr>
        <w:t>申30:1–6</w:t>
      </w:r>
      <w:r>
        <w:rPr>
          <w:lang w:val="zh_TW" w:bidi="zh_TW"/>
        </w:rPr>
        <w:t>；</w:t>
      </w:r>
      <w:r>
        <w:rPr>
          <w:lang w:val="zh_TW" w:bidi="zh_TW"/>
        </w:rPr>
        <w:t>賽14:1</w:t>
      </w:r>
      <w:r>
        <w:rPr>
          <w:lang w:val="zh_TW" w:bidi="zh_TW"/>
        </w:rPr>
        <w:t>；</w:t>
      </w:r>
      <w:r>
        <w:rPr>
          <w:lang w:val="zh_TW" w:bidi="zh_TW"/>
        </w:rPr>
        <w:t>結39:25–29</w:t>
      </w:r>
      <w:r>
        <w:rPr>
          <w:lang w:val="zh_TW" w:bidi="zh_TW"/>
        </w:rPr>
        <w:t>；</w:t>
      </w:r>
      <w:r>
        <w:rPr>
          <w:lang w:val="zh_TW" w:bidi="zh_TW"/>
        </w:rPr>
        <w:t>羅9:15–16、23</w:t>
      </w:r>
      <w:r>
        <w:rPr>
          <w:lang w:val="zh_TW" w:bidi="zh_TW"/>
        </w:rPr>
        <w:t>，</w:t>
      </w:r>
      <w:r>
        <w:rPr>
          <w:lang w:val="zh_TW" w:bidi="zh_TW"/>
        </w:rPr>
        <w:t>11:32</w:t>
      </w:r>
      <w:r>
        <w:rPr>
          <w:lang w:val="zh_TW" w:bidi="zh_TW"/>
        </w:rPr>
        <w:t>；</w:t>
      </w:r>
      <w:r>
        <w:rPr>
          <w:lang w:val="zh_TW" w:bidi="zh_TW"/>
        </w:rPr>
        <w:t>弗2:4</w:t>
      </w:r>
      <w:r>
        <w:rPr>
          <w:lang w:val="zh_TW" w:bidi="zh_TW"/>
        </w:rPr>
        <w:t>）。</w:t>
      </w:r>
    </w:p>
    <w:p>
      <w:pPr/>
      <w:r>
        <w:rPr>
          <w:lang w:val="zh_TW" w:bidi="zh_TW"/>
        </w:rPr>
      </w:r>
      <w:r>
        <w:rPr>
          <w:lang w:val="zh_TW" w:bidi="zh_TW"/>
        </w:rPr>
        <w:t>聖經中憐憫一詞的意義極其豐富且複雜，這一點可以從使用多個希伯來文和希臘文詞彙來表達這一概念中看出。因此，在翻譯中使用了許多同義詞來表達其含義的不同層面，如「仁慈」、「慈愛」、「良善」、「恩典」、「恩惠」、「顧惜」、「憐恤」和「慈愛」。憐憫概念中的一個重要方面是寬恕冒犯者或對手的同情態度，並在他們的困境中幫助或憐恤他們。</w:t>
      </w:r>
    </w:p>
    <w:p>
      <w:pPr>
        <w:pStyle w:val="Heading3"/>
      </w:pPr>
      <w:r>
        <w:rPr>
          <w:lang w:val="zh_TW" w:bidi="zh_TW"/>
        </w:rPr>
        <w:t>神學意義</w:t>
      </w:r>
    </w:p>
    <w:p>
      <w:pPr/>
      <w:r>
        <w:rPr>
          <w:lang w:val="zh_TW" w:bidi="zh_TW"/>
        </w:rPr>
      </w:r>
      <w:r>
        <w:rPr>
          <w:lang w:val="zh_TW" w:bidi="zh_TW"/>
        </w:rPr>
        <w:t>憐憫概念的核心是神的愛，這愛藉著祂在立約關係中，為那些祂已應許要拯救的人施行恩慈的救贖行動而顯明。在舊約中，神選擇了以色列成為祂的子民，顯明祂對他們的憐憫（</w:t>
      </w:r>
      <w:r>
        <w:rPr>
          <w:lang w:val="zh_TW" w:bidi="zh_TW"/>
        </w:rPr>
        <w:t>出33:19</w:t>
      </w:r>
      <w:r>
        <w:rPr>
          <w:lang w:val="zh_TW" w:bidi="zh_TW"/>
        </w:rPr>
        <w:t>；</w:t>
      </w:r>
      <w:r>
        <w:rPr>
          <w:lang w:val="zh_TW" w:bidi="zh_TW"/>
        </w:rPr>
        <w:t>賽54:10</w:t>
      </w:r>
      <w:r>
        <w:rPr>
          <w:lang w:val="zh_TW" w:bidi="zh_TW"/>
        </w:rPr>
        <w:t>；</w:t>
      </w:r>
      <w:r>
        <w:rPr>
          <w:lang w:val="zh_TW" w:bidi="zh_TW"/>
        </w:rPr>
        <w:t>63:9</w:t>
      </w:r>
      <w:r>
        <w:rPr>
          <w:lang w:val="zh_TW" w:bidi="zh_TW"/>
        </w:rPr>
        <w:t>）。神不斷地容忍著祂悖逆且偏行己路的子民，不斷尋找他們，將他們重新帶回祂自己面前。詩人描述神像父親一樣，憐恤那些敬畏並信靠祂的兒女（</w:t>
      </w:r>
      <w:r>
        <w:rPr>
          <w:lang w:val="zh_TW" w:bidi="zh_TW"/>
        </w:rPr>
        <w:t>詩103:13</w:t>
      </w:r>
      <w:r>
        <w:rPr>
          <w:lang w:val="zh_TW" w:bidi="zh_TW"/>
        </w:rPr>
        <w:t>）。何西阿將神比作一位慈愛的父親，從天上以憐憫的心，看著祂那叛逆和迷途的子民（</w:t>
      </w:r>
      <w:r>
        <w:rPr>
          <w:lang w:val="zh_TW" w:bidi="zh_TW"/>
        </w:rPr>
        <w:t>何11</w:t>
      </w:r>
      <w:r>
        <w:rPr>
          <w:lang w:val="zh_TW" w:bidi="zh_TW"/>
        </w:rPr>
        <w:t>；參</w:t>
      </w:r>
      <w:r>
        <w:rPr>
          <w:lang w:val="zh_TW" w:bidi="zh_TW"/>
        </w:rPr>
        <w:t>耶31:20</w:t>
      </w:r>
      <w:r>
        <w:rPr>
          <w:lang w:val="zh_TW" w:bidi="zh_TW"/>
        </w:rPr>
        <w:t>）。他也將以色列比作一位不忠且行淫的妻子，而神卻像一位忠貞的丈夫，雖然她處於背道且罪惡的狀態，仍然愛她（</w:t>
      </w:r>
      <w:r>
        <w:rPr>
          <w:lang w:val="zh_TW" w:bidi="zh_TW"/>
        </w:rPr>
        <w:t>何1–3章</w:t>
      </w:r>
      <w:r>
        <w:rPr>
          <w:lang w:val="zh_TW" w:bidi="zh_TW"/>
        </w:rPr>
        <w:t>；參</w:t>
      </w:r>
      <w:r>
        <w:rPr>
          <w:lang w:val="zh_TW" w:bidi="zh_TW"/>
        </w:rPr>
        <w:t>賽54:4–8</w:t>
      </w:r>
      <w:r>
        <w:rPr>
          <w:lang w:val="zh_TW" w:bidi="zh_TW"/>
        </w:rPr>
        <w:t>）。以賽亞將神描繪為母親，對腹中所生的孩子充滿憐恤（</w:t>
      </w:r>
      <w:r>
        <w:rPr>
          <w:lang w:val="zh_TW" w:bidi="zh_TW"/>
        </w:rPr>
        <w:t>賽49:15</w:t>
      </w:r>
      <w:r>
        <w:rPr>
          <w:lang w:val="zh_TW" w:bidi="zh_TW"/>
        </w:rPr>
        <w:t>）。這些比喻以豐富多樣的方式顯明神的憐恤。其它層面包括饒恕和恢復恩惠（</w:t>
      </w:r>
      <w:r>
        <w:rPr>
          <w:lang w:val="zh_TW" w:bidi="zh_TW"/>
        </w:rPr>
        <w:t>王下13:23</w:t>
      </w:r>
      <w:r>
        <w:rPr>
          <w:lang w:val="zh_TW" w:bidi="zh_TW"/>
        </w:rPr>
        <w:t>；</w:t>
      </w:r>
      <w:r>
        <w:rPr>
          <w:lang w:val="zh_TW" w:bidi="zh_TW"/>
        </w:rPr>
        <w:t>賽54:8</w:t>
      </w:r>
      <w:r>
        <w:rPr>
          <w:lang w:val="zh_TW" w:bidi="zh_TW"/>
        </w:rPr>
        <w:t>；</w:t>
      </w:r>
      <w:r>
        <w:rPr>
          <w:lang w:val="zh_TW" w:bidi="zh_TW"/>
        </w:rPr>
        <w:t>珥2:18–32</w:t>
      </w:r>
      <w:r>
        <w:rPr>
          <w:lang w:val="zh_TW" w:bidi="zh_TW"/>
        </w:rPr>
        <w:t>；</w:t>
      </w:r>
      <w:r>
        <w:rPr>
          <w:lang w:val="zh_TW" w:bidi="zh_TW"/>
        </w:rPr>
        <w:t>彌7:18–20</w:t>
      </w:r>
      <w:r>
        <w:rPr>
          <w:lang w:val="zh_TW" w:bidi="zh_TW"/>
        </w:rPr>
        <w:t>），以及脫離困苦和危難（</w:t>
      </w:r>
      <w:r>
        <w:rPr>
          <w:lang w:val="zh_TW" w:bidi="zh_TW"/>
        </w:rPr>
        <w:t>尼9:19–21</w:t>
      </w:r>
      <w:r>
        <w:rPr>
          <w:lang w:val="zh_TW" w:bidi="zh_TW"/>
        </w:rPr>
        <w:t>；</w:t>
      </w:r>
      <w:r>
        <w:rPr>
          <w:lang w:val="zh_TW" w:bidi="zh_TW"/>
        </w:rPr>
        <w:t>詩40:11–17</w:t>
      </w:r>
      <w:r>
        <w:rPr>
          <w:lang w:val="zh_TW" w:bidi="zh_TW"/>
        </w:rPr>
        <w:t>，</w:t>
      </w:r>
      <w:r>
        <w:rPr>
          <w:lang w:val="zh_TW" w:bidi="zh_TW"/>
        </w:rPr>
        <w:t>69:16–36</w:t>
      </w:r>
      <w:r>
        <w:rPr>
          <w:lang w:val="zh_TW" w:bidi="zh_TW"/>
        </w:rPr>
        <w:t>，</w:t>
      </w:r>
      <w:r>
        <w:rPr>
          <w:lang w:val="zh_TW" w:bidi="zh_TW"/>
        </w:rPr>
        <w:t>79:8–9</w:t>
      </w:r>
      <w:r>
        <w:rPr>
          <w:lang w:val="zh_TW" w:bidi="zh_TW"/>
        </w:rPr>
        <w:t>；</w:t>
      </w:r>
      <w:r>
        <w:rPr>
          <w:lang w:val="zh_TW" w:bidi="zh_TW"/>
        </w:rPr>
        <w:t>賽49:10</w:t>
      </w:r>
      <w:r>
        <w:rPr>
          <w:lang w:val="zh_TW" w:bidi="zh_TW"/>
        </w:rPr>
        <w:t>）。</w:t>
      </w:r>
    </w:p>
    <w:p>
      <w:pPr/>
      <w:r>
        <w:rPr>
          <w:lang w:val="zh_TW" w:bidi="zh_TW"/>
        </w:rPr>
      </w:r>
      <w:r>
        <w:rPr>
          <w:lang w:val="zh_TW" w:bidi="zh_TW"/>
        </w:rPr>
        <w:t>由於以色列作為聖約子民，從神的慈愛和信實中學習到的功課，虔誠的猶太人在有需要的時候，自然會向神呼求憐憫與赦免，這在懺悔的詩篇中表達得非常動人（</w:t>
      </w:r>
      <w:r>
        <w:rPr>
          <w:lang w:val="zh_TW" w:bidi="zh_TW"/>
        </w:rPr>
        <w:t>詩6</w:t>
      </w:r>
      <w:r>
        <w:rPr>
          <w:lang w:val="zh_TW" w:bidi="zh_TW"/>
        </w:rPr>
        <w:t>，</w:t>
      </w:r>
      <w:r>
        <w:rPr>
          <w:lang w:val="zh_TW" w:bidi="zh_TW"/>
        </w:rPr>
        <w:t>32</w:t>
      </w:r>
      <w:r>
        <w:rPr>
          <w:lang w:val="zh_TW" w:bidi="zh_TW"/>
        </w:rPr>
        <w:t>，</w:t>
      </w:r>
      <w:r>
        <w:rPr>
          <w:lang w:val="zh_TW" w:bidi="zh_TW"/>
        </w:rPr>
        <w:t>38</w:t>
      </w:r>
      <w:r>
        <w:rPr>
          <w:lang w:val="zh_TW" w:bidi="zh_TW"/>
        </w:rPr>
        <w:t>，</w:t>
      </w:r>
      <w:r>
        <w:rPr>
          <w:lang w:val="zh_TW" w:bidi="zh_TW"/>
        </w:rPr>
        <w:t>51</w:t>
      </w:r>
      <w:r>
        <w:rPr>
          <w:lang w:val="zh_TW" w:bidi="zh_TW"/>
        </w:rPr>
        <w:t>，</w:t>
      </w:r>
      <w:r>
        <w:rPr>
          <w:lang w:val="zh_TW" w:bidi="zh_TW"/>
        </w:rPr>
        <w:t>102</w:t>
      </w:r>
      <w:r>
        <w:rPr>
          <w:lang w:val="zh_TW" w:bidi="zh_TW"/>
        </w:rPr>
        <w:t>，</w:t>
      </w:r>
      <w:r>
        <w:rPr>
          <w:lang w:val="zh_TW" w:bidi="zh_TW"/>
        </w:rPr>
        <w:t>130</w:t>
      </w:r>
      <w:r>
        <w:rPr>
          <w:lang w:val="zh_TW" w:bidi="zh_TW"/>
        </w:rPr>
        <w:t>，</w:t>
      </w:r>
      <w:r>
        <w:rPr>
          <w:lang w:val="zh_TW" w:bidi="zh_TW"/>
        </w:rPr>
        <w:t>143</w:t>
      </w:r>
      <w:r>
        <w:rPr>
          <w:lang w:val="zh_TW" w:bidi="zh_TW"/>
        </w:rPr>
        <w:t>），以及其他舊約經文（</w:t>
      </w:r>
      <w:r>
        <w:rPr>
          <w:lang w:val="zh_TW" w:bidi="zh_TW"/>
        </w:rPr>
        <w:t>出34:6</w:t>
      </w:r>
      <w:r>
        <w:rPr>
          <w:lang w:val="zh_TW" w:bidi="zh_TW"/>
        </w:rPr>
        <w:t>；</w:t>
      </w:r>
      <w:r>
        <w:rPr>
          <w:lang w:val="zh_TW" w:bidi="zh_TW"/>
        </w:rPr>
        <w:t>尼9:17</w:t>
      </w:r>
      <w:r>
        <w:rPr>
          <w:lang w:val="zh_TW" w:bidi="zh_TW"/>
        </w:rPr>
        <w:t>；</w:t>
      </w:r>
      <w:r>
        <w:rPr>
          <w:lang w:val="zh_TW" w:bidi="zh_TW"/>
        </w:rPr>
        <w:t>詩57</w:t>
      </w:r>
      <w:r>
        <w:rPr>
          <w:lang w:val="zh_TW" w:bidi="zh_TW"/>
        </w:rPr>
        <w:t>，</w:t>
      </w:r>
      <w:r>
        <w:rPr>
          <w:lang w:val="zh_TW" w:bidi="zh_TW"/>
        </w:rPr>
        <w:t>79</w:t>
      </w:r>
      <w:r>
        <w:rPr>
          <w:lang w:val="zh_TW" w:bidi="zh_TW"/>
        </w:rPr>
        <w:t>，</w:t>
      </w:r>
      <w:r>
        <w:rPr>
          <w:lang w:val="zh_TW" w:bidi="zh_TW"/>
        </w:rPr>
        <w:t>86</w:t>
      </w:r>
      <w:r>
        <w:rPr>
          <w:lang w:val="zh_TW" w:bidi="zh_TW"/>
        </w:rPr>
        <w:t>，</w:t>
      </w:r>
      <w:r>
        <w:rPr>
          <w:lang w:val="zh_TW" w:bidi="zh_TW"/>
        </w:rPr>
        <w:t>123</w:t>
      </w:r>
      <w:r>
        <w:rPr>
          <w:lang w:val="zh_TW" w:bidi="zh_TW"/>
        </w:rPr>
        <w:t>；</w:t>
      </w:r>
      <w:r>
        <w:rPr>
          <w:lang w:val="zh_TW" w:bidi="zh_TW"/>
        </w:rPr>
        <w:t>賽33:1–6</w:t>
      </w:r>
      <w:r>
        <w:rPr>
          <w:lang w:val="zh_TW" w:bidi="zh_TW"/>
        </w:rPr>
        <w:t>；</w:t>
      </w:r>
      <w:r>
        <w:rPr>
          <w:lang w:val="zh_TW" w:bidi="zh_TW"/>
        </w:rPr>
        <w:t>但9:3–19</w:t>
      </w:r>
      <w:r>
        <w:rPr>
          <w:lang w:val="zh_TW" w:bidi="zh_TW"/>
        </w:rPr>
        <w:t>；</w:t>
      </w:r>
      <w:r>
        <w:rPr>
          <w:lang w:val="zh_TW" w:bidi="zh_TW"/>
        </w:rPr>
        <w:t>珥2:13</w:t>
      </w:r>
      <w:r>
        <w:rPr>
          <w:lang w:val="zh_TW" w:bidi="zh_TW"/>
        </w:rPr>
        <w:t>）。悔改的人記得神的憐憫，使他們對神的恩惠和與祂和好的盼望，充滿信心。</w:t>
      </w:r>
    </w:p>
    <w:p>
      <w:pPr/>
      <w:r>
        <w:rPr>
          <w:lang w:val="zh_TW" w:bidi="zh_TW"/>
        </w:rPr>
      </w:r>
      <w:r>
        <w:rPr>
          <w:lang w:val="zh_TW" w:bidi="zh_TW"/>
        </w:rPr>
        <w:t>在新約中，描述耶穌對有需要的人所表現出來的憐憫時，使用了一個非常生動的希臘文詞語（</w:t>
      </w:r>
      <w:r>
        <w:rPr>
          <w:lang w:val="zh_TW" w:bidi="zh_TW"/>
        </w:rPr>
        <w:t>太9:36</w:t>
      </w:r>
      <w:r>
        <w:rPr>
          <w:lang w:val="zh_TW" w:bidi="zh_TW"/>
        </w:rPr>
        <w:t>，</w:t>
      </w:r>
      <w:r>
        <w:rPr>
          <w:lang w:val="zh_TW" w:bidi="zh_TW"/>
        </w:rPr>
        <w:t>14:14</w:t>
      </w:r>
      <w:r>
        <w:rPr>
          <w:lang w:val="zh_TW" w:bidi="zh_TW"/>
        </w:rPr>
        <w:t>，</w:t>
      </w:r>
      <w:r>
        <w:rPr>
          <w:lang w:val="zh_TW" w:bidi="zh_TW"/>
        </w:rPr>
        <w:t>20:34</w:t>
      </w:r>
      <w:r>
        <w:rPr>
          <w:lang w:val="zh_TW" w:bidi="zh_TW"/>
        </w:rPr>
        <w:t>）。通過這個強烈的動詞（字面意思是「內心深受感動」），表達了祂對他們的憐憫和慈悲。希伯來人認為內心深處是情感的中心，特別是最溫柔的仁愛之情。描述耶穌深受感動並立即採取行動來減輕人們的痛苦——醫治（</w:t>
      </w:r>
      <w:r>
        <w:rPr>
          <w:lang w:val="zh_TW" w:bidi="zh_TW"/>
        </w:rPr>
        <w:t>太20:34</w:t>
      </w:r>
      <w:r>
        <w:rPr>
          <w:lang w:val="zh_TW" w:bidi="zh_TW"/>
        </w:rPr>
        <w:t>；</w:t>
      </w:r>
      <w:r>
        <w:rPr>
          <w:lang w:val="zh_TW" w:bidi="zh_TW"/>
        </w:rPr>
        <w:t>可1:41</w:t>
      </w:r>
      <w:r>
        <w:rPr>
          <w:lang w:val="zh_TW" w:bidi="zh_TW"/>
        </w:rPr>
        <w:t>）、使死人復活（</w:t>
      </w:r>
      <w:r>
        <w:rPr>
          <w:lang w:val="zh_TW" w:bidi="zh_TW"/>
        </w:rPr>
        <w:t>路7:13</w:t>
      </w:r>
      <w:r>
        <w:rPr>
          <w:lang w:val="zh_TW" w:bidi="zh_TW"/>
        </w:rPr>
        <w:t>）、並餵飽飢餓的人（</w:t>
      </w:r>
      <w:r>
        <w:rPr>
          <w:lang w:val="zh_TW" w:bidi="zh_TW"/>
        </w:rPr>
        <w:t>太15:32</w:t>
      </w:r>
      <w:r>
        <w:rPr>
          <w:lang w:val="zh_TW" w:bidi="zh_TW"/>
        </w:rPr>
        <w:t>）。</w:t>
      </w:r>
    </w:p>
    <w:p>
      <w:pPr/>
      <w:r>
        <w:rPr>
          <w:lang w:val="zh_TW" w:bidi="zh_TW"/>
        </w:rPr>
      </w:r>
      <w:r>
        <w:rPr>
          <w:lang w:val="zh_TW" w:bidi="zh_TW"/>
        </w:rPr>
        <w:t>舊約中神對聖約子民憐憫的概念，在新約中也出現（</w:t>
      </w:r>
      <w:r>
        <w:rPr>
          <w:lang w:val="zh_TW" w:bidi="zh_TW"/>
        </w:rPr>
        <w:t>路1:50、54、72、78</w:t>
      </w:r>
      <w:r>
        <w:rPr>
          <w:lang w:val="zh_TW" w:bidi="zh_TW"/>
        </w:rPr>
        <w:t>；</w:t>
      </w:r>
      <w:r>
        <w:rPr>
          <w:lang w:val="zh_TW" w:bidi="zh_TW"/>
        </w:rPr>
        <w:t>弗2:4</w:t>
      </w:r>
      <w:r>
        <w:rPr>
          <w:lang w:val="zh_TW" w:bidi="zh_TW"/>
        </w:rPr>
        <w:t>；</w:t>
      </w:r>
      <w:r>
        <w:rPr>
          <w:lang w:val="zh_TW" w:bidi="zh_TW"/>
        </w:rPr>
        <w:t>提前1:2</w:t>
      </w:r>
      <w:r>
        <w:rPr>
          <w:lang w:val="zh_TW" w:bidi="zh_TW"/>
        </w:rPr>
        <w:t>；</w:t>
      </w:r>
      <w:r>
        <w:rPr>
          <w:lang w:val="zh_TW" w:bidi="zh_TW"/>
        </w:rPr>
        <w:t>彼前1:3</w:t>
      </w:r>
      <w:r>
        <w:rPr>
          <w:lang w:val="zh_TW" w:bidi="zh_TW"/>
        </w:rPr>
        <w:t>，</w:t>
      </w:r>
      <w:r>
        <w:rPr>
          <w:lang w:val="zh_TW" w:bidi="zh_TW"/>
        </w:rPr>
        <w:t>2:10</w:t>
      </w:r>
      <w:r>
        <w:rPr>
          <w:lang w:val="zh_TW" w:bidi="zh_TW"/>
        </w:rPr>
        <w:t>）。新約中「憐憫」最典型的用法是指神藉著耶穌基督為人提供的救恩（</w:t>
      </w:r>
      <w:r>
        <w:rPr>
          <w:lang w:val="zh_TW" w:bidi="zh_TW"/>
        </w:rPr>
        <w:t>羅11:30–32</w:t>
      </w:r>
      <w:r>
        <w:rPr>
          <w:lang w:val="zh_TW" w:bidi="zh_TW"/>
        </w:rPr>
        <w:t>；</w:t>
      </w:r>
      <w:r>
        <w:rPr>
          <w:lang w:val="zh_TW" w:bidi="zh_TW"/>
        </w:rPr>
        <w:t>弗2:4</w:t>
      </w:r>
      <w:r>
        <w:rPr>
          <w:lang w:val="zh_TW" w:bidi="zh_TW"/>
        </w:rPr>
        <w:t>）。神是「發慈悲的父」（</w:t>
      </w:r>
      <w:r>
        <w:rPr>
          <w:lang w:val="zh_TW" w:bidi="zh_TW"/>
        </w:rPr>
        <w:t>林後1:3</w:t>
      </w:r>
      <w:r>
        <w:rPr>
          <w:lang w:val="zh_TW" w:bidi="zh_TW"/>
        </w:rPr>
        <w:t>），祂將這恩惠賜給那些相信祂兒子的人。正因為祂「有豐富的憐憫」，祂拯救那些因罪而靈性死亡、注定滅亡的人（</w:t>
      </w:r>
      <w:r>
        <w:rPr>
          <w:lang w:val="zh_TW" w:bidi="zh_TW"/>
        </w:rPr>
        <w:t>弗2:4–6</w:t>
      </w:r>
      <w:r>
        <w:rPr>
          <w:lang w:val="zh_TW" w:bidi="zh_TW"/>
        </w:rPr>
        <w:t>）。人因神的憐憫而得赦免並被賜予永生（</w:t>
      </w:r>
      <w:r>
        <w:rPr>
          <w:lang w:val="zh_TW" w:bidi="zh_TW"/>
        </w:rPr>
        <w:t>提前1:13–16</w:t>
      </w:r>
      <w:r>
        <w:rPr>
          <w:lang w:val="zh_TW" w:bidi="zh_TW"/>
        </w:rPr>
        <w:t>）。</w:t>
      </w:r>
    </w:p>
    <w:p>
      <w:pPr>
        <w:pStyle w:val="Heading3"/>
      </w:pPr>
      <w:r>
        <w:rPr>
          <w:lang w:val="zh_TW" w:bidi="zh_TW"/>
        </w:rPr>
        <w:t>人們有責任對他人施予憐憫</w:t>
      </w:r>
    </w:p>
    <w:p>
      <w:pPr/>
      <w:r>
        <w:rPr>
          <w:lang w:val="zh_TW" w:bidi="zh_TW"/>
        </w:rPr>
      </w:r>
      <w:r>
        <w:rPr>
          <w:lang w:val="zh_TW" w:bidi="zh_TW"/>
        </w:rPr>
        <w:t>無論人是否配得或忠誠，神也白白地施恩憐憫，因此人也應當對他人施憐憫，即使他們不配或不尋求。實際上，人被命令要憐憫他人，尤其是窮人、困苦者、寡婦和孤兒（</w:t>
      </w:r>
      <w:r>
        <w:rPr>
          <w:lang w:val="zh_TW" w:bidi="zh_TW"/>
        </w:rPr>
        <w:t>箴14:31，</w:t>
      </w:r>
      <w:r>
        <w:rPr>
          <w:lang w:val="zh_TW" w:bidi="zh_TW"/>
        </w:rPr>
        <w:t>19:17</w:t>
      </w:r>
      <w:r>
        <w:rPr>
          <w:lang w:val="zh_TW" w:bidi="zh_TW"/>
        </w:rPr>
        <w:t>；</w:t>
      </w:r>
      <w:r>
        <w:rPr>
          <w:lang w:val="zh_TW" w:bidi="zh_TW"/>
        </w:rPr>
        <w:t>彌6:8</w:t>
      </w:r>
      <w:r>
        <w:rPr>
          <w:lang w:val="zh_TW" w:bidi="zh_TW"/>
        </w:rPr>
        <w:t>；</w:t>
      </w:r>
      <w:r>
        <w:rPr>
          <w:lang w:val="zh_TW" w:bidi="zh_TW"/>
        </w:rPr>
        <w:t>亞7:9–10</w:t>
      </w:r>
      <w:r>
        <w:rPr>
          <w:lang w:val="zh_TW" w:bidi="zh_TW"/>
        </w:rPr>
        <w:t>；</w:t>
      </w:r>
      <w:r>
        <w:rPr>
          <w:lang w:val="zh_TW" w:bidi="zh_TW"/>
        </w:rPr>
        <w:t>西3:12</w:t>
      </w:r>
      <w:r>
        <w:rPr>
          <w:lang w:val="zh_TW" w:bidi="zh_TW"/>
        </w:rPr>
        <w:t>）。神看重憐憫勝過儀式上的獻祭（</w:t>
      </w:r>
      <w:r>
        <w:rPr>
          <w:lang w:val="zh_TW" w:bidi="zh_TW"/>
        </w:rPr>
        <w:t>太9:13</w:t>
      </w:r>
      <w:r>
        <w:rPr>
          <w:lang w:val="zh_TW" w:bidi="zh_TW"/>
        </w:rPr>
        <w:t>）。神在基督裡所顯的憐憫，實際上使人有義務像神對待他們一樣對待他人。主將憐憫作為祂教導的基礎（</w:t>
      </w:r>
      <w:r>
        <w:rPr>
          <w:lang w:val="zh_TW" w:bidi="zh_TW"/>
        </w:rPr>
        <w:t>太5:7</w:t>
      </w:r>
      <w:r>
        <w:rPr>
          <w:lang w:val="zh_TW" w:bidi="zh_TW"/>
        </w:rPr>
        <w:t>，</w:t>
      </w:r>
      <w:r>
        <w:rPr>
          <w:lang w:val="zh_TW" w:bidi="zh_TW"/>
        </w:rPr>
        <w:t>9:13</w:t>
      </w:r>
      <w:r>
        <w:rPr>
          <w:lang w:val="zh_TW" w:bidi="zh_TW"/>
        </w:rPr>
        <w:t>，</w:t>
      </w:r>
      <w:r>
        <w:rPr>
          <w:lang w:val="zh_TW" w:bidi="zh_TW"/>
        </w:rPr>
        <w:t>12:7</w:t>
      </w:r>
      <w:r>
        <w:rPr>
          <w:lang w:val="zh_TW" w:bidi="zh_TW"/>
        </w:rPr>
        <w:t>，</w:t>
      </w:r>
      <w:r>
        <w:rPr>
          <w:lang w:val="zh_TW" w:bidi="zh_TW"/>
        </w:rPr>
        <w:t>23:23</w:t>
      </w:r>
      <w:r>
        <w:rPr>
          <w:lang w:val="zh_TW" w:bidi="zh_TW"/>
        </w:rPr>
        <w:t>；</w:t>
      </w:r>
      <w:r>
        <w:rPr>
          <w:lang w:val="zh_TW" w:bidi="zh_TW"/>
        </w:rPr>
        <w:t>路6:36</w:t>
      </w:r>
      <w:r>
        <w:rPr>
          <w:lang w:val="zh_TW" w:bidi="zh_TW"/>
        </w:rPr>
        <w:t>，</w:t>
      </w:r>
      <w:r>
        <w:rPr>
          <w:lang w:val="zh_TW" w:bidi="zh_TW"/>
        </w:rPr>
        <w:t>10:37</w:t>
      </w:r>
      <w:r>
        <w:rPr>
          <w:lang w:val="zh_TW" w:bidi="zh_TW"/>
        </w:rPr>
        <w:t>；</w:t>
      </w:r>
      <w:r>
        <w:rPr>
          <w:lang w:val="zh_TW" w:bidi="zh_TW"/>
        </w:rPr>
        <w:t>雅3:17</w:t>
      </w:r>
      <w:r>
        <w:rPr>
          <w:lang w:val="zh_TW" w:bidi="zh_TW"/>
        </w:rPr>
        <w:t>）。祂的來臨是在憐憫的背景下被期待和宣告的，這憐憫將成為祂使命的標誌（</w:t>
      </w:r>
      <w:r>
        <w:rPr>
          <w:lang w:val="zh_TW" w:bidi="zh_TW"/>
        </w:rPr>
        <w:t>路1:50、54、72、78</w:t>
      </w:r>
      <w:r>
        <w:rPr>
          <w:lang w:val="zh_TW" w:bidi="zh_TW"/>
        </w:rPr>
        <w:t>）。</w:t>
      </w:r>
    </w:p>
    <w:p>
      <w:pPr/>
      <w:r>
        <w:rPr>
          <w:lang w:val="zh_TW" w:bidi="zh_TW"/>
        </w:rPr>
      </w:r>
      <w:r>
        <w:rPr>
          <w:lang w:val="zh_TW" w:bidi="zh_TW"/>
        </w:rPr>
        <w:t>基督徒群體的成員應當彼此憐憫，實際地關心彼此。正如基督在他們需要時，白白地給予他們一樣，他們也應該彼此幫助、救濟、愛護並安慰對方。使徒雅各教導這樣的善行是信心的本質所在（</w:t>
      </w:r>
      <w:r>
        <w:rPr>
          <w:lang w:val="zh_TW" w:bidi="zh_TW"/>
        </w:rPr>
        <w:t>雅2:14–26</w:t>
      </w:r>
      <w:r>
        <w:rPr>
          <w:lang w:val="zh_TW" w:bidi="zh_TW"/>
        </w:rPr>
        <w:t>）。好撒馬利亞人對那位被打劫且受傷之人的憐憫，正是主特別表揚的（</w:t>
      </w:r>
      <w:r>
        <w:rPr>
          <w:lang w:val="zh_TW" w:bidi="zh_TW"/>
        </w:rPr>
        <w:t>路10:36–37</w:t>
      </w:r>
      <w:r>
        <w:rPr>
          <w:lang w:val="zh_TW" w:bidi="zh_TW"/>
        </w:rPr>
        <w:t>）。充滿憐憫是天國子民的一個顯著美德（</w:t>
      </w:r>
      <w:r>
        <w:rPr>
          <w:lang w:val="zh_TW" w:bidi="zh_TW"/>
        </w:rPr>
        <w:t>太5:7</w:t>
      </w:r>
      <w:r>
        <w:rPr>
          <w:lang w:val="zh_TW" w:bidi="zh_TW"/>
        </w:rPr>
        <w:t>）。</w:t>
      </w:r>
    </w:p>
    <w:p>
      <w:pPr/>
      <w:r>
        <w:rPr>
          <w:lang w:val="zh_TW" w:bidi="zh_TW"/>
        </w:rPr>
      </w:r>
      <w:r>
        <w:rPr>
          <w:i/>
          <w:lang w:val="zh_TW" w:bidi="zh_TW"/>
        </w:rPr>
        <w:t>另見</w:t>
      </w:r>
      <w:r>
        <w:rPr>
          <w:lang w:val="zh_TW" w:bidi="zh_TW"/>
        </w:rPr>
        <w:t xml:space="preserve"> </w:t>
      </w:r>
      <w:r>
        <w:rPr>
          <w:lang w:val="zh_TW" w:bidi="zh_TW"/>
        </w:rPr>
        <w:t>神的存在與屬性；</w:t>
      </w:r>
      <w:r>
        <w:rPr>
          <w:lang w:val="zh_TW" w:bidi="zh_TW"/>
        </w:rPr>
        <w:t>恩典</w:t>
      </w:r>
      <w:r>
        <w:rPr>
          <w:lang w:val="zh_TW" w:bidi="zh_TW"/>
        </w:rPr>
        <w:t>；</w:t>
      </w:r>
      <w:r>
        <w:rPr>
          <w:lang w:val="zh_TW" w:bidi="zh_TW"/>
        </w:rPr>
        <w:t>愛</w:t>
      </w:r>
      <w:r>
        <w:rPr>
          <w:lang w:val="zh_TW" w:bidi="zh_TW"/>
        </w:rPr>
        <w:t>。</w:t>
      </w:r>
      <w:r>
        <w:rPr>
          <w:lang w:val="zh_TW" w:bidi="zh_TW"/>
        </w:rPr>
      </w:r>
      <w:r>
        <w:rPr>
          <w:lang w:val="zh_TW" w:bidi="zh_TW"/>
        </w:rPr>
      </w:r>
    </w:p>
    <w:p>
      <w:pPr/>
      <w:r>
        <w:rPr>
          <w:lang w:val="zh_TW" w:bidi="zh_TW"/>
        </w:rPr>
      </w:r>
    </w:p>
    <w:p>
      <w:pPr>
        <w:pStyle w:val="Heading2"/>
      </w:pPr>
      <w:r>
        <w:rPr>
          <w:lang w:val="zh_TW" w:bidi="zh_TW"/>
        </w:rPr>
        <w:t>聯盟</w:t>
      </w:r>
      <w:r>
        <w:rPr>
          <w:lang w:val="zh_TW" w:bidi="zh_TW"/>
        </w:rPr>
      </w:r>
    </w:p>
    <w:p>
      <w:pPr/>
      <w:r>
        <w:rPr>
          <w:lang w:val="zh_TW" w:bidi="zh_TW"/>
        </w:rPr>
      </w:r>
      <w:r>
        <w:rPr>
          <w:lang w:val="zh_TW" w:bidi="zh_TW"/>
        </w:rPr>
        <w:t>聯盟（alliance）是指有權勢的個人或國家為了共同目標而建立的緊密結盟關係。這類聯盟可透過多種方式加以確認，例如：</w:t>
      </w:r>
    </w:p>
    <w:p>
      <w:pPr>
        <w:pStyle w:val="ListBullet"/>
        <w:spacing w:line="240" w:lineRule="auto"/>
        <w:ind w:left="720"/>
      </w:pPr>
      <w:r>
        <w:rPr>
          <w:lang w:val="zh_TW" w:bidi="zh_TW"/>
        </w:rPr>
      </w:r>
      <w:r>
        <w:rPr>
          <w:lang w:val="zh_TW" w:bidi="zh_TW"/>
        </w:rPr>
        <w:t>送禮</w:t>
      </w:r>
    </w:p>
    <w:p>
      <w:pPr>
        <w:pStyle w:val="ListBullet"/>
        <w:spacing w:line="240" w:lineRule="auto"/>
        <w:ind w:left="720"/>
      </w:pPr>
      <w:r>
        <w:rPr>
          <w:lang w:val="zh_TW" w:bidi="zh_TW"/>
        </w:rPr>
      </w:r>
      <w:r>
        <w:rPr>
          <w:lang w:val="zh_TW" w:bidi="zh_TW"/>
        </w:rPr>
        <w:t>發誓</w:t>
      </w:r>
    </w:p>
    <w:p>
      <w:pPr>
        <w:pStyle w:val="ListBullet"/>
        <w:spacing w:line="240" w:lineRule="auto"/>
        <w:ind w:left="720"/>
      </w:pPr>
      <w:r>
        <w:rPr>
          <w:lang w:val="zh_TW" w:bidi="zh_TW"/>
        </w:rPr>
      </w:r>
      <w:r>
        <w:rPr>
          <w:lang w:val="zh_TW" w:bidi="zh_TW"/>
        </w:rPr>
        <w:t>婚姻所付的聘財（聘金）</w:t>
      </w:r>
    </w:p>
    <w:p>
      <w:pPr>
        <w:pStyle w:val="ListBullet"/>
        <w:spacing w:line="240" w:lineRule="auto"/>
        <w:ind w:left="720"/>
      </w:pPr>
      <w:r>
        <w:rPr>
          <w:lang w:val="zh_TW" w:bidi="zh_TW"/>
        </w:rPr>
      </w:r>
      <w:r>
        <w:rPr>
          <w:lang w:val="zh_TW" w:bidi="zh_TW"/>
        </w:rPr>
        <w:t>安排重要家族之間的通婚</w:t>
      </w:r>
    </w:p>
    <w:p>
      <w:pPr>
        <w:pStyle w:val="ListBullet"/>
        <w:spacing w:line="240" w:lineRule="auto"/>
        <w:ind w:left="720"/>
      </w:pPr>
      <w:r>
        <w:rPr>
          <w:lang w:val="zh_TW" w:bidi="zh_TW"/>
        </w:rPr>
      </w:r>
      <w:r>
        <w:rPr>
          <w:lang w:val="zh_TW" w:bidi="zh_TW"/>
        </w:rPr>
        <w:t>訂立特殊協議（盟約）</w:t>
      </w:r>
    </w:p>
    <w:p>
      <w:pPr/>
      <w:r>
        <w:rPr>
          <w:lang w:val="zh_TW" w:bidi="zh_TW"/>
        </w:rPr>
      </w:r>
      <w:r>
        <w:rPr>
          <w:lang w:val="zh_TW" w:bidi="zh_TW"/>
        </w:rPr>
        <w:t>在族長時期（亞伯拉罕、以撒和雅各的年代），以色列人較容易與外族建立聯盟。亞伯拉罕曾與下列對象結盟：</w:t>
      </w:r>
    </w:p>
    <w:p>
      <w:pPr>
        <w:pStyle w:val="ListBullet"/>
        <w:spacing w:line="240" w:lineRule="auto"/>
        <w:ind w:left="720"/>
      </w:pPr>
      <w:r>
        <w:rPr>
          <w:lang w:val="zh_TW" w:bidi="zh_TW"/>
        </w:rPr>
      </w:r>
      <w:r>
        <w:rPr>
          <w:lang w:val="zh_TW" w:bidi="zh_TW"/>
        </w:rPr>
        <w:t>三位亞摩利人：幔利、以實各和亞乃（</w:t>
      </w:r>
      <w:r>
        <w:rPr>
          <w:lang w:val="zh_TW" w:bidi="zh_TW"/>
        </w:rPr>
        <w:t>創14:13</w:t>
      </w:r>
      <w:r>
        <w:rPr>
          <w:lang w:val="zh_TW" w:bidi="zh_TW"/>
        </w:rPr>
        <w:t>、</w:t>
      </w:r>
      <w:r>
        <w:rPr>
          <w:lang w:val="zh_TW" w:bidi="zh_TW"/>
        </w:rPr>
        <w:t>24</w:t>
      </w:r>
      <w:r>
        <w:rPr>
          <w:lang w:val="zh_TW" w:bidi="zh_TW"/>
        </w:rPr>
        <w:t>）</w:t>
      </w:r>
    </w:p>
    <w:p>
      <w:pPr>
        <w:pStyle w:val="ListBullet"/>
        <w:spacing w:line="240" w:lineRule="auto"/>
        <w:ind w:left="720"/>
      </w:pPr>
      <w:r>
        <w:rPr>
          <w:lang w:val="zh_TW" w:bidi="zh_TW"/>
        </w:rPr>
      </w:r>
      <w:r>
        <w:rPr>
          <w:lang w:val="zh_TW" w:bidi="zh_TW"/>
        </w:rPr>
        <w:t>基拉耳的王亞比米勒（</w:t>
      </w:r>
      <w:r>
        <w:rPr>
          <w:lang w:val="zh_TW" w:bidi="zh_TW"/>
        </w:rPr>
        <w:t>創21:22–34</w:t>
      </w:r>
      <w:r>
        <w:rPr>
          <w:lang w:val="zh_TW" w:bidi="zh_TW"/>
        </w:rPr>
        <w:t>）</w:t>
      </w:r>
    </w:p>
    <w:p>
      <w:pPr/>
      <w:r>
        <w:rPr>
          <w:lang w:val="zh_TW" w:bidi="zh_TW"/>
        </w:rPr>
      </w:r>
      <w:r>
        <w:rPr>
          <w:lang w:val="zh_TW" w:bidi="zh_TW"/>
        </w:rPr>
        <w:t>亞伯拉罕的兒子以撒也與亞比米勒結盟（</w:t>
      </w:r>
      <w:r>
        <w:rPr>
          <w:lang w:val="zh_TW" w:bidi="zh_TW"/>
        </w:rPr>
        <w:t>創26:26–31</w:t>
      </w:r>
      <w:r>
        <w:rPr>
          <w:lang w:val="zh_TW" w:bidi="zh_TW"/>
        </w:rPr>
        <w:t>）。</w:t>
      </w:r>
    </w:p>
    <w:p>
      <w:pPr/>
      <w:r>
        <w:rPr>
          <w:lang w:val="zh_TW" w:bidi="zh_TW"/>
        </w:rPr>
      </w:r>
      <w:r>
        <w:rPr>
          <w:lang w:val="zh_TW" w:bidi="zh_TW"/>
        </w:rPr>
        <w:t>後來，摩西出於宗教信仰的考量，禁止以色列人與迦南人結盟（</w:t>
      </w:r>
      <w:r>
        <w:rPr>
          <w:lang w:val="zh_TW" w:bidi="zh_TW"/>
        </w:rPr>
        <w:t>出23:31–33</w:t>
      </w:r>
      <w:r>
        <w:rPr>
          <w:lang w:val="zh_TW" w:bidi="zh_TW"/>
        </w:rPr>
        <w:t>，</w:t>
      </w:r>
      <w:r>
        <w:rPr>
          <w:lang w:val="zh_TW" w:bidi="zh_TW"/>
        </w:rPr>
        <w:t>34:12</w:t>
      </w:r>
      <w:r>
        <w:rPr>
          <w:lang w:val="zh_TW" w:bidi="zh_TW"/>
        </w:rPr>
        <w:t>；</w:t>
      </w:r>
      <w:r>
        <w:rPr>
          <w:lang w:val="zh_TW" w:bidi="zh_TW"/>
        </w:rPr>
        <w:t>申7:1–4</w:t>
      </w:r>
      <w:r>
        <w:rPr>
          <w:lang w:val="zh_TW" w:bidi="zh_TW"/>
        </w:rPr>
        <w:t>）。在士師時代，以色列人再次被提醒要遵守此命令（</w:t>
      </w:r>
      <w:r>
        <w:rPr>
          <w:lang w:val="zh_TW" w:bidi="zh_TW"/>
        </w:rPr>
        <w:t>士2:1–3</w:t>
      </w:r>
      <w:r>
        <w:rPr>
          <w:lang w:val="zh_TW" w:bidi="zh_TW"/>
        </w:rPr>
        <w:t>）。但是，</w:t>
      </w:r>
      <w:r>
        <w:rPr>
          <w:lang w:val="zh_TW" w:bidi="zh_TW"/>
        </w:rPr>
        <w:t>約書亞記第九章</w:t>
      </w:r>
      <w:r>
        <w:rPr>
          <w:lang w:val="zh_TW" w:bidi="zh_TW"/>
        </w:rPr>
        <w:t>講述了以色列曾受騙而與基遍人立約結盟。</w:t>
      </w:r>
    </w:p>
    <w:p>
      <w:pPr/>
      <w:r>
        <w:rPr>
          <w:lang w:val="zh_TW" w:bidi="zh_TW"/>
        </w:rPr>
      </w:r>
      <w:r>
        <w:rPr>
          <w:lang w:val="zh_TW" w:bidi="zh_TW"/>
        </w:rPr>
        <w:t>在君主制時期，許多君王與外邦建立同盟，並藉通婚鞏固關係，例如：</w:t>
      </w:r>
    </w:p>
    <w:p>
      <w:pPr>
        <w:pStyle w:val="ListBullet"/>
        <w:spacing w:line="240" w:lineRule="auto"/>
        <w:ind w:left="720"/>
      </w:pPr>
      <w:r>
        <w:rPr>
          <w:lang w:val="zh_TW" w:bidi="zh_TW"/>
        </w:rPr>
      </w:r>
      <w:r>
        <w:rPr>
          <w:lang w:val="zh_TW" w:bidi="zh_TW"/>
        </w:rPr>
        <w:t>大衛（在他成為全以色列的王之前）同意與迦特王亞吉及非利士人一起對抗掃羅（</w:t>
      </w:r>
      <w:r>
        <w:rPr>
          <w:lang w:val="zh_TW" w:bidi="zh_TW"/>
        </w:rPr>
        <w:t>撒上27:1</w:t>
      </w:r>
      <w:r>
        <w:rPr>
          <w:lang w:val="zh_TW" w:bidi="zh_TW"/>
        </w:rPr>
        <w:t>，</w:t>
      </w:r>
      <w:r>
        <w:rPr>
          <w:lang w:val="zh_TW" w:bidi="zh_TW"/>
        </w:rPr>
        <w:t>28:2</w:t>
      </w:r>
      <w:r>
        <w:rPr>
          <w:lang w:val="zh_TW" w:bidi="zh_TW"/>
        </w:rPr>
        <w:t>）。</w:t>
      </w:r>
    </w:p>
    <w:p>
      <w:pPr>
        <w:pStyle w:val="ListBullet"/>
        <w:spacing w:line="240" w:lineRule="auto"/>
        <w:ind w:left="720"/>
      </w:pPr>
      <w:r>
        <w:rPr>
          <w:lang w:val="zh_TW" w:bidi="zh_TW"/>
        </w:rPr>
      </w:r>
      <w:r>
        <w:rPr>
          <w:lang w:val="zh_TW" w:bidi="zh_TW"/>
        </w:rPr>
        <w:t>所羅門與泰爾的希蘭建立貿易聯盟 （</w:t>
      </w:r>
      <w:r>
        <w:rPr>
          <w:lang w:val="zh_TW" w:bidi="zh_TW"/>
        </w:rPr>
        <w:t>王上5:1–18</w:t>
      </w:r>
      <w:r>
        <w:rPr>
          <w:lang w:val="zh_TW" w:bidi="zh_TW"/>
        </w:rPr>
        <w:t>，</w:t>
      </w:r>
      <w:r>
        <w:rPr>
          <w:lang w:val="zh_TW" w:bidi="zh_TW"/>
        </w:rPr>
        <w:t>9:26–28</w:t>
      </w:r>
      <w:r>
        <w:rPr>
          <w:lang w:val="zh_TW" w:bidi="zh_TW"/>
        </w:rPr>
        <w:t>）。</w:t>
      </w:r>
    </w:p>
    <w:p>
      <w:pPr>
        <w:pStyle w:val="ListBullet"/>
        <w:spacing w:line="240" w:lineRule="auto"/>
        <w:ind w:left="720"/>
      </w:pPr>
      <w:r>
        <w:rPr>
          <w:lang w:val="zh_TW" w:bidi="zh_TW"/>
        </w:rPr>
      </w:r>
      <w:r>
        <w:rPr>
          <w:lang w:val="zh_TW" w:bidi="zh_TW"/>
        </w:rPr>
        <w:t>所羅門也與埃及王建立貿易聯盟（</w:t>
      </w:r>
      <w:r>
        <w:rPr>
          <w:lang w:val="zh_TW" w:bidi="zh_TW"/>
        </w:rPr>
        <w:t>王上9:16</w:t>
      </w:r>
      <w:r>
        <w:rPr>
          <w:lang w:val="zh_TW" w:bidi="zh_TW"/>
        </w:rPr>
        <w:t>）。</w:t>
      </w:r>
    </w:p>
    <w:p>
      <w:pPr>
        <w:pStyle w:val="ListBullet"/>
        <w:spacing w:line="240" w:lineRule="auto"/>
        <w:ind w:left="720"/>
      </w:pPr>
      <w:r>
        <w:rPr>
          <w:lang w:val="zh_TW" w:bidi="zh_TW"/>
        </w:rPr>
      </w:r>
      <w:r>
        <w:rPr>
          <w:lang w:val="zh_TW" w:bidi="zh_TW"/>
        </w:rPr>
        <w:t>亞撒與</w:t>
      </w:r>
      <w:r>
        <w:rPr>
          <w:lang w:val="zh_TW" w:bidi="zh_TW"/>
        </w:rPr>
        <w:t>亞蘭</w:t>
      </w:r>
      <w:r>
        <w:rPr>
          <w:lang w:val="zh_TW" w:bidi="zh_TW"/>
        </w:rPr>
        <w:t>王便‧哈達結盟（</w:t>
      </w:r>
      <w:r>
        <w:rPr>
          <w:lang w:val="zh_TW" w:bidi="zh_TW"/>
        </w:rPr>
        <w:t>王上15:18–20</w:t>
      </w:r>
      <w:r>
        <w:rPr>
          <w:lang w:val="zh_TW" w:bidi="zh_TW"/>
        </w:rPr>
        <w:t>）。</w:t>
      </w:r>
    </w:p>
    <w:p>
      <w:pPr>
        <w:pStyle w:val="ListBullet"/>
        <w:spacing w:line="240" w:lineRule="auto"/>
        <w:ind w:left="720"/>
      </w:pPr>
      <w:r>
        <w:rPr>
          <w:lang w:val="zh_TW" w:bidi="zh_TW"/>
        </w:rPr>
      </w:r>
      <w:r>
        <w:rPr>
          <w:lang w:val="zh_TW" w:bidi="zh_TW"/>
        </w:rPr>
        <w:t>亞哈王與約沙法聯盟對抗</w:t>
      </w:r>
      <w:r>
        <w:rPr>
          <w:lang w:val="zh_TW" w:bidi="zh_TW"/>
        </w:rPr>
        <w:t>亞蘭</w:t>
      </w:r>
      <w:r>
        <w:rPr>
          <w:lang w:val="zh_TW" w:bidi="zh_TW"/>
        </w:rPr>
        <w:t>（</w:t>
      </w:r>
      <w:r>
        <w:rPr>
          <w:lang w:val="zh_TW" w:bidi="zh_TW"/>
        </w:rPr>
        <w:t>王上22:1–4</w:t>
      </w:r>
      <w:r>
        <w:rPr>
          <w:lang w:val="zh_TW" w:bidi="zh_TW"/>
        </w:rPr>
        <w:t>；</w:t>
      </w:r>
      <w:r>
        <w:rPr>
          <w:lang w:val="zh_TW" w:bidi="zh_TW"/>
        </w:rPr>
        <w:t>代下18:1–13</w:t>
      </w:r>
      <w:r>
        <w:rPr>
          <w:lang w:val="zh_TW" w:bidi="zh_TW"/>
        </w:rPr>
        <w:t>）。</w:t>
      </w:r>
    </w:p>
    <w:p>
      <w:pPr>
        <w:pStyle w:val="ListBullet"/>
        <w:spacing w:line="240" w:lineRule="auto"/>
        <w:ind w:left="720"/>
      </w:pPr>
      <w:r>
        <w:rPr>
          <w:lang w:val="zh_TW" w:bidi="zh_TW"/>
        </w:rPr>
      </w:r>
      <w:r>
        <w:rPr>
          <w:lang w:val="zh_TW" w:bidi="zh_TW"/>
        </w:rPr>
        <w:t>以色列王比加與</w:t>
      </w:r>
      <w:r>
        <w:rPr>
          <w:lang w:val="zh_TW" w:bidi="zh_TW"/>
        </w:rPr>
        <w:t>亞蘭</w:t>
      </w:r>
      <w:r>
        <w:rPr>
          <w:lang w:val="zh_TW" w:bidi="zh_TW"/>
        </w:rPr>
        <w:t>王利汛結盟，對抗猶大王亞哈斯（</w:t>
      </w:r>
      <w:r>
        <w:rPr>
          <w:lang w:val="zh_TW" w:bidi="zh_TW"/>
        </w:rPr>
        <w:t>賽7:1–9</w:t>
      </w:r>
      <w:r>
        <w:rPr>
          <w:lang w:val="zh_TW" w:bidi="zh_TW"/>
        </w:rPr>
        <w:t>）。</w:t>
      </w:r>
    </w:p>
    <w:p>
      <w:pPr>
        <w:pStyle w:val="ListBullet"/>
        <w:spacing w:line="240" w:lineRule="auto"/>
        <w:ind w:left="720"/>
      </w:pPr>
      <w:r>
        <w:rPr>
          <w:lang w:val="zh_TW" w:bidi="zh_TW"/>
        </w:rPr>
      </w:r>
      <w:r>
        <w:rPr>
          <w:lang w:val="zh_TW" w:bidi="zh_TW"/>
        </w:rPr>
        <w:t>亞哈斯與亞述王提革拉‧毗列色結盟，對抗比加和利汛（</w:t>
      </w:r>
      <w:r>
        <w:rPr>
          <w:lang w:val="zh_TW" w:bidi="zh_TW"/>
        </w:rPr>
        <w:t>王下16:7–9</w:t>
      </w:r>
      <w:r>
        <w:rPr>
          <w:lang w:val="zh_TW" w:bidi="zh_TW"/>
        </w:rPr>
        <w:t>）。</w:t>
      </w:r>
    </w:p>
    <w:p>
      <w:pPr>
        <w:pStyle w:val="ListBullet"/>
        <w:spacing w:line="240" w:lineRule="auto"/>
        <w:ind w:left="720"/>
      </w:pPr>
      <w:r>
        <w:rPr>
          <w:lang w:val="zh_TW" w:bidi="zh_TW"/>
        </w:rPr>
      </w:r>
      <w:r>
        <w:rPr>
          <w:lang w:val="zh_TW" w:bidi="zh_TW"/>
        </w:rPr>
        <w:t>西底家與埃及結盟對抗巴比倫人（</w:t>
      </w:r>
      <w:r>
        <w:rPr>
          <w:lang w:val="zh_TW" w:bidi="zh_TW"/>
        </w:rPr>
        <w:t>王下24:20</w:t>
      </w:r>
      <w:r>
        <w:rPr>
          <w:lang w:val="zh_TW" w:bidi="zh_TW"/>
        </w:rPr>
        <w:t>；</w:t>
      </w:r>
      <w:r>
        <w:rPr>
          <w:lang w:val="zh_TW" w:bidi="zh_TW"/>
        </w:rPr>
        <w:t>結17:1–21</w:t>
      </w:r>
      <w:r>
        <w:rPr>
          <w:lang w:val="zh_TW" w:bidi="zh_TW"/>
        </w:rPr>
        <w:t>）。</w:t>
      </w:r>
    </w:p>
    <w:p>
      <w:pPr/>
      <w:r>
        <w:rPr>
          <w:lang w:val="zh_TW" w:bidi="zh_TW"/>
        </w:rPr>
      </w:r>
      <w:r>
        <w:rPr>
          <w:lang w:val="zh_TW" w:bidi="zh_TW"/>
        </w:rPr>
        <w:t>這些聯盟經常會將外邦宗教帶入耶路撒冷（</w:t>
      </w:r>
      <w:r>
        <w:rPr>
          <w:lang w:val="zh_TW" w:bidi="zh_TW"/>
        </w:rPr>
        <w:t>王下16:10–18</w:t>
      </w:r>
      <w:r>
        <w:rPr>
          <w:lang w:val="zh_TW" w:bidi="zh_TW"/>
        </w:rPr>
        <w:t>），導致先知們的批評（</w:t>
      </w:r>
      <w:r>
        <w:rPr>
          <w:lang w:val="zh_TW" w:bidi="zh_TW"/>
        </w:rPr>
        <w:t>何8:8–10</w:t>
      </w:r>
      <w:r>
        <w:rPr>
          <w:lang w:val="zh_TW" w:bidi="zh_TW"/>
        </w:rPr>
        <w:t>；</w:t>
      </w:r>
      <w:r>
        <w:rPr>
          <w:lang w:val="zh_TW" w:bidi="zh_TW"/>
        </w:rPr>
        <w:t>賽30:1–3</w:t>
      </w:r>
      <w:r>
        <w:rPr>
          <w:lang w:val="zh_TW" w:bidi="zh_TW"/>
        </w:rPr>
        <w:t>、</w:t>
      </w:r>
      <w:r>
        <w:rPr>
          <w:lang w:val="zh_TW" w:bidi="zh_TW"/>
        </w:rPr>
        <w:t>15–16</w:t>
      </w:r>
      <w:r>
        <w:rPr>
          <w:lang w:val="zh_TW" w:bidi="zh_TW"/>
        </w:rPr>
        <w:t>；</w:t>
      </w:r>
      <w:r>
        <w:rPr>
          <w:lang w:val="zh_TW" w:bidi="zh_TW"/>
        </w:rPr>
        <w:t>耶2:18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