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r>
        <w:rPr>
          <w:lang w:val="zh_TW" w:bidi="zh_TW"/>
        </w:rPr>
        <w:t>路得記四章18至22節</w:t>
      </w:r>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r>
        <w:rPr>
          <w:lang w:val="zh_TW" w:bidi="zh_TW"/>
        </w:rPr>
        <w:t>撒上22:3–5</w:t>
      </w:r>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r>
        <w:rPr>
          <w:lang w:val="zh_TW" w:bidi="zh_TW"/>
        </w:rPr>
        <w:t>路得記四章18至22節</w:t>
      </w:r>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r>
        <w:rPr>
          <w:lang w:val="zh_TW" w:bidi="zh_TW"/>
        </w:rPr>
        <w:t>1:1–5</w:t>
      </w:r>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r>
        <w:rPr>
          <w:lang w:val="zh_TW" w:bidi="zh_TW"/>
        </w:rPr>
        <w:t>1:6–22</w:t>
      </w:r>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r>
        <w:rPr>
          <w:lang w:val="zh_TW" w:bidi="zh_TW"/>
        </w:rPr>
        <w:t>得1:14</w:t>
      </w:r>
      <w:r>
        <w:rPr>
          <w:lang w:val="zh_TW" w:bidi="zh_TW"/>
        </w:rPr>
        <w:t>）。路得堅定要與拿俄米同在的心志，所用的希伯來文字詞與形容夫妻聯合的字詞相同（</w:t>
      </w:r>
      <w:r>
        <w:rPr>
          <w:lang w:val="zh_TW" w:bidi="zh_TW"/>
        </w:rPr>
        <w:t>創2:24</w:t>
      </w:r>
      <w:r>
        <w:rPr>
          <w:lang w:val="zh_TW" w:bidi="zh_TW"/>
        </w:rPr>
        <w:t>），意思如同緊貼或黏合，難以分開。路得藉著五個堅定的宣告表明她真誠的決心（</w:t>
      </w:r>
      <w:r>
        <w:rPr>
          <w:lang w:val="zh_TW" w:bidi="zh_TW"/>
        </w:rPr>
        <w:t>得1:16–17</w:t>
      </w:r>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r>
        <w:rPr>
          <w:lang w:val="zh_TW" w:bidi="zh_TW"/>
        </w:rPr>
        <w:t>2:1–23</w:t>
      </w:r>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r>
        <w:rPr>
          <w:lang w:val="zh_TW" w:bidi="zh_TW"/>
        </w:rPr>
        <w:t>利19:9–10</w:t>
      </w:r>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r>
        <w:rPr>
          <w:lang w:val="zh_TW" w:bidi="zh_TW"/>
        </w:rPr>
        <w:t>得2:12</w:t>
      </w:r>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r>
        <w:rPr>
          <w:lang w:val="zh_TW" w:bidi="zh_TW"/>
        </w:rPr>
        <w:t>3:1–18</w:t>
      </w:r>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r>
        <w:rPr>
          <w:lang w:val="zh_TW" w:bidi="zh_TW"/>
        </w:rPr>
        <w:t>得3:12</w:t>
      </w:r>
      <w:r>
        <w:rPr>
          <w:lang w:val="zh_TW" w:bidi="zh_TW"/>
        </w:rPr>
        <w:t>）。按照以色列的律法（</w:t>
      </w:r>
      <w:r>
        <w:rPr>
          <w:lang w:val="zh_TW" w:bidi="zh_TW"/>
        </w:rPr>
        <w:t>申25:5–19</w:t>
      </w:r>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r>
        <w:rPr>
          <w:lang w:val="zh_TW" w:bidi="zh_TW"/>
        </w:rPr>
        <w:t>4:1–22</w:t>
      </w:r>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r>
        <w:rPr>
          <w:lang w:val="zh_TW" w:bidi="zh_TW"/>
        </w:rPr>
        <w:t>得4:5</w:t>
      </w:r>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r>
        <w:rPr>
          <w:lang w:val="zh_TW" w:bidi="zh_TW"/>
        </w:rPr>
        <w:t>馬太福音一章</w:t>
      </w:r>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r>
        <w:rPr>
          <w:lang w:val="zh_TW" w:bidi="zh_TW"/>
        </w:rPr>
        <w:t>得4:15</w:t>
      </w:r>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p>
      <w:pPr/>
      <w:r>
        <w:rPr>
          <w:lang w:val="zh_TW" w:bidi="zh_TW"/>
        </w:rPr>
      </w:r>
    </w:p>
    <w:p>
      <w:pPr>
        <w:pStyle w:val="Heading2"/>
      </w:pPr>
      <w:r>
        <w:rPr>
          <w:lang w:val="zh_TW" w:bidi="zh_TW"/>
        </w:rPr>
        <w:t>路德、路德族、路低人</w:t>
      </w:r>
      <w:r>
        <w:rPr>
          <w:lang w:val="zh_TW" w:bidi="zh_TW"/>
        </w:rPr>
      </w:r>
    </w:p>
    <w:p>
      <w:pPr/>
      <w:r>
        <w:rPr>
          <w:lang w:val="zh_TW" w:bidi="zh_TW"/>
        </w:rPr>
      </w:r>
      <w:r>
        <w:rPr>
          <w:lang w:val="zh_TW" w:bidi="zh_TW"/>
        </w:rPr>
        <w:t>在</w:t>
      </w:r>
      <w:r>
        <w:rPr>
          <w:lang w:val="zh_TW" w:bidi="zh_TW"/>
        </w:rPr>
        <w:t>創世記第十章</w:t>
      </w:r>
      <w:r>
        <w:rPr>
          <w:lang w:val="zh_TW" w:bidi="zh_TW"/>
        </w:rPr>
        <w:t>的列國表（table of nations）中出現的名字。路低被列為麥西的長子，而路德被列為閃的第四子。基於這一記載，較合宜的理解是：兩者可能具有不同的族源。然而，有些人則提出這兩個名字指的均是小亞細亞的民族，即呂底亞人（Lydians），他們在亞述巴尼拔（Ashurbanipal）的銘文中被提到為路都（</w:t>
      </w:r>
      <w:r>
        <w:rPr>
          <w:i/>
          <w:lang w:val="zh_TW" w:bidi="zh_TW"/>
        </w:rPr>
        <w:t>Luddu</w:t>
      </w:r>
      <w:r>
        <w:rPr>
          <w:lang w:val="zh_TW" w:bidi="zh_TW"/>
        </w:rPr>
        <w:t>）</w:t>
      </w:r>
      <w:r>
        <w:rPr>
          <w:i/>
          <w:lang w:val="zh_TW" w:bidi="zh_TW"/>
        </w:rPr>
        <w:t>。</w:t>
      </w:r>
      <w:r>
        <w:rPr>
          <w:lang w:val="zh_TW" w:bidi="zh_TW"/>
        </w:rPr>
        <w:t xml:space="preserve"> 毫無疑問，至少路德應該與呂底亞有關聯，因約瑟夫（Josephus）也持此看法（</w:t>
      </w:r>
      <w:r>
        <w:rPr>
          <w:i/>
          <w:lang w:val="zh_TW" w:bidi="zh_TW"/>
        </w:rPr>
        <w:t>猶太古史記</w:t>
      </w:r>
      <w:r>
        <w:rPr>
          <w:lang w:val="zh_TW" w:bidi="zh_TW"/>
        </w:rPr>
        <w:t xml:space="preserve"> 〔</w:t>
      </w:r>
      <w:r>
        <w:rPr>
          <w:i/>
          <w:lang w:val="zh_TW" w:bidi="zh_TW"/>
        </w:rPr>
        <w:t>Antiquities</w:t>
      </w:r>
      <w:r>
        <w:rPr>
          <w:lang w:val="zh_TW" w:bidi="zh_TW"/>
        </w:rPr>
        <w:t>〕1.6.4）。在</w:t>
      </w:r>
      <w:r>
        <w:rPr>
          <w:lang w:val="zh_TW" w:bidi="zh_TW"/>
        </w:rPr>
        <w:t>以賽亞書六十六章19節</w:t>
      </w:r>
      <w:r>
        <w:rPr>
          <w:lang w:val="zh_TW" w:bidi="zh_TW"/>
        </w:rPr>
        <w:t>中，路德列在其它小亞細亞列國之中，亦支持其地理與族群觀點。</w:t>
      </w:r>
    </w:p>
    <w:p>
      <w:pPr/>
      <w:r>
        <w:rPr>
          <w:lang w:val="zh_TW" w:bidi="zh_TW"/>
        </w:rPr>
      </w:r>
      <w:r>
        <w:rPr>
          <w:lang w:val="zh_TW" w:bidi="zh_TW"/>
        </w:rPr>
        <w:t>聖經多處提及路德人，而上下文往往暗示他們善於作戰。根據</w:t>
      </w:r>
      <w:r>
        <w:rPr>
          <w:lang w:val="zh_TW" w:bidi="zh_TW"/>
        </w:rPr>
        <w:t>耶利米書四十六章9節</w:t>
      </w:r>
      <w:r>
        <w:rPr>
          <w:lang w:val="zh_TW" w:bidi="zh_TW"/>
        </w:rPr>
        <w:t>，他們與埃及人一起在公元前605年的迦基米設戰役（battle of Carchemish）中對抗巴比倫人。在</w:t>
      </w:r>
      <w:r>
        <w:rPr>
          <w:lang w:val="zh_TW" w:bidi="zh_TW"/>
        </w:rPr>
        <w:t>以西結書二十七章10節</w:t>
      </w:r>
      <w:r>
        <w:rPr>
          <w:lang w:val="zh_TW" w:bidi="zh_TW"/>
        </w:rPr>
        <w:t>中對泰爾的哀歌中，他們被列為泰爾軍隊中的僱傭兵之一。或者</w:t>
      </w:r>
      <w:r>
        <w:rPr>
          <w:lang w:val="zh_TW" w:bidi="zh_TW"/>
        </w:rPr>
        <w:t>以西結書三十章5節</w:t>
      </w:r>
      <w:r>
        <w:rPr>
          <w:lang w:val="zh_TW" w:bidi="zh_TW"/>
        </w:rPr>
        <w:t>也可能是另一例，顯示呂底亞人作為傭兵——這次是在埃及軍中服役。這種對埃及的軍事援助可以追溯到亞述時期，當時蓋吉茲（Gyges）向埃及的普薩美提克（Psammetichus）提供軍事援助以對抗亞述人。</w:t>
      </w:r>
    </w:p>
    <w:p>
      <w:pPr/>
      <w:r>
        <w:rPr>
          <w:lang w:val="zh_TW" w:bidi="zh_TW"/>
        </w:rPr>
      </w:r>
      <w:r>
        <w:rPr>
          <w:i/>
          <w:lang w:val="zh_TW" w:bidi="zh_TW"/>
        </w:rPr>
        <w:t>另見</w:t>
      </w:r>
      <w:r>
        <w:rPr>
          <w:lang w:val="zh_TW" w:bidi="zh_TW"/>
        </w:rPr>
        <w:t xml:space="preserve"> </w:t>
      </w:r>
      <w:r>
        <w:rPr>
          <w:lang w:val="zh_TW" w:bidi="zh_TW"/>
        </w:rPr>
        <w:t>呂底亞（地點）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路斯</w:t>
      </w:r>
      <w:r>
        <w:rPr>
          <w:lang w:val="zh_TW" w:bidi="zh_TW"/>
        </w:rPr>
      </w:r>
    </w:p>
    <w:p>
      <w:pPr>
        <w:pStyle w:val="ListNumber"/>
        <w:numPr>
          <w:ilvl w:val="0"/>
          <w:numId w:val="15"/>
        </w:numPr>
        <w:spacing w:line="240" w:lineRule="auto"/>
        <w:ind w:left="720"/>
      </w:pPr>
      <w:r>
        <w:rPr>
          <w:lang w:val="zh_TW" w:bidi="zh_TW"/>
        </w:rPr>
      </w:r>
      <w:r>
        <w:rPr>
          <w:lang w:val="zh_TW" w:bidi="zh_TW"/>
        </w:rPr>
        <w:t>伯特利原來的迦南名稱（</w:t>
      </w:r>
      <w:r>
        <w:rPr>
          <w:lang w:val="zh_TW" w:bidi="zh_TW"/>
        </w:rPr>
        <w:t>創28:19</w:t>
      </w:r>
      <w:r>
        <w:rPr>
          <w:lang w:val="zh_TW" w:bidi="zh_TW"/>
        </w:rPr>
        <w:t>，</w:t>
      </w:r>
      <w:r>
        <w:rPr>
          <w:lang w:val="zh_TW" w:bidi="zh_TW"/>
        </w:rPr>
        <w:t>35:6</w:t>
      </w:r>
      <w:r>
        <w:rPr>
          <w:lang w:val="zh_TW" w:bidi="zh_TW"/>
        </w:rPr>
        <w:t>）。雅各正是在這裡看見神的異象。因為神在那裡向他顯現，他便給那地方起名叫「伯特利」（神的殿）。雅各當時未必進入了城內，這或許可以解釋</w:t>
      </w:r>
      <w:r>
        <w:rPr>
          <w:lang w:val="zh_TW" w:bidi="zh_TW"/>
        </w:rPr>
        <w:t>約書亞記十六章2節</w:t>
      </w:r>
      <w:r>
        <w:rPr>
          <w:lang w:val="zh_TW" w:bidi="zh_TW"/>
        </w:rPr>
        <w:t>看似矛盾的地方。約瑟子孫（以法蓮和瑪拿西）所得地業的邊界描述中提到「從伯特利到路斯」，彷彿把伯特利和路斯視為兩個不同的地方。一種可能的解釋是：起初，「路斯」仍是那座城的名稱；同時，以色列人又透過傳統，知道雅各在城外某處把那地方稱為伯特利。因此，根據</w:t>
      </w:r>
      <w:r>
        <w:rPr>
          <w:lang w:val="zh_TW" w:bidi="zh_TW"/>
        </w:rPr>
        <w:t>約書亞記十六章2節</w:t>
      </w:r>
      <w:r>
        <w:rPr>
          <w:lang w:val="zh_TW" w:bidi="zh_TW"/>
        </w:rPr>
        <w:t>，伯特利可能是位於路斯城東面的一個地區。到了征服迦南時期（</w:t>
      </w:r>
      <w:r>
        <w:rPr>
          <w:lang w:val="zh_TW" w:bidi="zh_TW"/>
        </w:rPr>
        <w:t>士1:22–25</w:t>
      </w:r>
      <w:r>
        <w:rPr>
          <w:lang w:val="zh_TW" w:bidi="zh_TW"/>
        </w:rPr>
        <w:t>）或之後，以色列人把路斯改名為伯特利。</w:t>
        <w:br/>
      </w:r>
      <w:r>
        <w:rPr>
          <w:i/>
          <w:lang w:val="zh_TW" w:bidi="zh_TW"/>
        </w:rPr>
        <w:t>另見</w:t>
      </w:r>
      <w:r>
        <w:rPr>
          <w:lang w:val="zh_TW" w:bidi="zh_TW"/>
        </w:rPr>
        <w:t xml:space="preserve"> </w:t>
      </w:r>
      <w:r>
        <w:rPr>
          <w:lang w:val="zh_TW" w:bidi="zh_TW"/>
        </w:rPr>
        <w:t>伯特利（地點）</w:t>
      </w:r>
      <w:r>
        <w:rPr>
          <w:lang w:val="zh_TW" w:bidi="zh_TW"/>
        </w:rPr>
        <w:t>；</w:t>
      </w:r>
      <w:r>
        <w:rPr>
          <w:lang w:val="zh_TW" w:bidi="zh_TW"/>
        </w:rPr>
        <w:t>伯特利人 #1</w:t>
      </w:r>
      <w:r>
        <w:rPr>
          <w:lang w:val="zh_TW" w:bidi="zh_TW"/>
        </w:rPr>
        <w:t>。</w:t>
      </w:r>
    </w:p>
    <w:p>
      <w:pPr>
        <w:pStyle w:val="ListNumber"/>
        <w:spacing w:line="240" w:lineRule="auto"/>
        <w:ind w:left="720"/>
      </w:pPr>
      <w:r>
        <w:rPr>
          <w:lang w:val="zh_TW" w:bidi="zh_TW"/>
        </w:rPr>
      </w:r>
      <w:r>
        <w:rPr>
          <w:lang w:val="zh_TW" w:bidi="zh_TW"/>
        </w:rPr>
        <w:t>一座赫人的城。在以色列人攻取巴勒斯坦的城路斯之後，城中有一個人遷居到赫人之地，並以路斯為那座城命名（</w:t>
      </w:r>
      <w:r>
        <w:rPr>
          <w:lang w:val="zh_TW" w:bidi="zh_TW"/>
        </w:rPr>
        <w:t>士1:26</w:t>
      </w:r>
      <w:r>
        <w:rPr>
          <w:lang w:val="zh_TW" w:bidi="zh_TW"/>
        </w:rPr>
        <w:t>）。</w:t>
      </w:r>
      <w:r>
        <w:rPr>
          <w:lang w:val="zh_TW" w:bidi="zh_TW"/>
        </w:rPr>
      </w:r>
      <w:r>
        <w:rPr>
          <w:lang w:val="zh_TW" w:bidi="zh_TW"/>
        </w:rPr>
      </w:r>
    </w:p>
    <w:p>
      <w:pPr/>
      <w:r>
        <w:rPr>
          <w:lang w:val="zh_TW" w:bidi="zh_TW"/>
        </w:rPr>
      </w:r>
    </w:p>
    <w:p>
      <w:pPr>
        <w:pStyle w:val="Heading2"/>
      </w:pPr>
      <w:r>
        <w:rPr>
          <w:lang w:val="zh_TW" w:bidi="zh_TW"/>
        </w:rPr>
        <w:t>露水</w:t>
      </w:r>
      <w:r>
        <w:rPr>
          <w:lang w:val="zh_TW" w:bidi="zh_TW"/>
        </w:rPr>
      </w:r>
    </w:p>
    <w:p>
      <w:pPr/>
      <w:r>
        <w:rPr>
          <w:lang w:val="zh_TW" w:bidi="zh_TW"/>
        </w:rPr>
      </w:r>
      <w:r>
        <w:rPr>
          <w:lang w:val="zh_TW" w:bidi="zh_TW"/>
        </w:rPr>
        <w:t>露水是在夜間溫暖的空氣冷卻時，凝結在物體表面的水分。清晨時，人們通常可以看見植物和其它物體表面附著著細小的水珠。</w:t>
        <w:br/>
        <w:br/>
      </w:r>
      <w:r>
        <w:rPr>
          <w:lang w:val="zh_TW" w:bidi="zh_TW"/>
        </w:rPr>
        <w:t>在古代近東，露水是非常重要的。在炎熱乾旱、降雨稀少的地區，露水能提供寶貴的水分。植物需要露水生長，農夫也倚靠露水獲得良好的收成（</w:t>
      </w:r>
      <w:r>
        <w:rPr>
          <w:lang w:val="zh_TW" w:bidi="zh_TW"/>
        </w:rPr>
        <w:t>該1:10</w:t>
      </w:r>
      <w:r>
        <w:rPr>
          <w:lang w:val="zh_TW" w:bidi="zh_TW"/>
        </w:rPr>
        <w:t>）。聖經經常把露水和雨水一同提及，視為神所賜的寶貴恩典（</w:t>
      </w:r>
      <w:r>
        <w:rPr>
          <w:lang w:val="zh_TW" w:bidi="zh_TW"/>
        </w:rPr>
        <w:t>王上17:1</w:t>
      </w:r>
      <w:r>
        <w:rPr>
          <w:lang w:val="zh_TW" w:bidi="zh_TW"/>
        </w:rPr>
        <w:t>）。在出埃及期間（神帶領以色列人離開埃及的時候），露水也發揮了重要作用，神藉著露水供應百姓在曠野的食物（</w:t>
      </w:r>
      <w:r>
        <w:rPr>
          <w:lang w:val="zh_TW" w:bidi="zh_TW"/>
        </w:rPr>
        <w:t>出16:13–21</w:t>
      </w:r>
      <w:r>
        <w:rPr>
          <w:lang w:val="zh_TW" w:bidi="zh_TW"/>
        </w:rPr>
        <w:t>；</w:t>
      </w:r>
      <w:r>
        <w:rPr>
          <w:lang w:val="zh_TW" w:bidi="zh_TW"/>
        </w:rPr>
        <w:t>民11:9</w:t>
      </w:r>
      <w:r>
        <w:rPr>
          <w:lang w:val="zh_TW" w:bidi="zh_TW"/>
        </w:rPr>
        <w:t>）。</w:t>
      </w:r>
    </w:p>
    <w:p>
      <w:pPr/>
      <w:r>
        <w:rPr>
          <w:lang w:val="zh_TW" w:bidi="zh_TW"/>
        </w:rPr>
      </w:r>
      <w:r>
        <w:rPr>
          <w:lang w:val="zh_TW" w:bidi="zh_TW"/>
        </w:rPr>
        <w:t>聖經用「露水」作為幾種不同事物的意象：</w:t>
      </w:r>
    </w:p>
    <w:p>
      <w:pPr>
        <w:pStyle w:val="ListBullet"/>
        <w:spacing w:line="240" w:lineRule="auto"/>
        <w:ind w:left="720"/>
      </w:pPr>
      <w:r>
        <w:rPr>
          <w:lang w:val="zh_TW" w:bidi="zh_TW"/>
        </w:rPr>
      </w:r>
      <w:r>
        <w:rPr>
          <w:lang w:val="zh_TW" w:bidi="zh_TW"/>
        </w:rPr>
        <w:t>露水有時象徵祝福。例如，以撒為雅各祝福時，求神把「天上的甘露」賜給他（</w:t>
      </w:r>
      <w:r>
        <w:rPr>
          <w:lang w:val="zh_TW" w:bidi="zh_TW"/>
        </w:rPr>
        <w:t>創27:28</w:t>
      </w:r>
      <w:r>
        <w:rPr>
          <w:lang w:val="zh_TW" w:bidi="zh_TW"/>
        </w:rPr>
        <w:t>；參</w:t>
      </w:r>
      <w:r>
        <w:rPr>
          <w:lang w:val="zh_TW" w:bidi="zh_TW"/>
        </w:rPr>
        <w:t>申33:13</w:t>
      </w:r>
      <w:r>
        <w:rPr>
          <w:lang w:val="zh_TW" w:bidi="zh_TW"/>
        </w:rPr>
        <w:t>；</w:t>
      </w:r>
      <w:r>
        <w:rPr>
          <w:lang w:val="zh_TW" w:bidi="zh_TW"/>
        </w:rPr>
        <w:t>彌5:7</w:t>
      </w:r>
      <w:r>
        <w:rPr>
          <w:lang w:val="zh_TW" w:bidi="zh_TW"/>
        </w:rPr>
        <w:t>）。</w:t>
      </w:r>
    </w:p>
    <w:p>
      <w:pPr>
        <w:pStyle w:val="ListBullet"/>
        <w:spacing w:line="240" w:lineRule="auto"/>
        <w:ind w:left="720"/>
      </w:pPr>
      <w:r>
        <w:rPr>
          <w:lang w:val="zh_TW" w:bidi="zh_TW"/>
        </w:rPr>
      </w:r>
      <w:r>
        <w:rPr>
          <w:lang w:val="zh_TW" w:bidi="zh_TW"/>
        </w:rPr>
        <w:t>露水也象徵滋潤、更新或興盛（</w:t>
      </w:r>
      <w:r>
        <w:rPr>
          <w:lang w:val="zh_TW" w:bidi="zh_TW"/>
        </w:rPr>
        <w:t>伯29:19</w:t>
      </w:r>
      <w:r>
        <w:rPr>
          <w:lang w:val="zh_TW" w:bidi="zh_TW"/>
        </w:rPr>
        <w:t>；</w:t>
      </w:r>
      <w:r>
        <w:rPr>
          <w:lang w:val="zh_TW" w:bidi="zh_TW"/>
        </w:rPr>
        <w:t>何14:5</w:t>
      </w:r>
      <w:r>
        <w:rPr>
          <w:lang w:val="zh_TW" w:bidi="zh_TW"/>
        </w:rPr>
        <w:t>）。</w:t>
      </w:r>
    </w:p>
    <w:p>
      <w:pPr>
        <w:pStyle w:val="ListBullet"/>
        <w:spacing w:line="240" w:lineRule="auto"/>
        <w:ind w:left="720"/>
      </w:pPr>
      <w:r>
        <w:rPr>
          <w:lang w:val="zh_TW" w:bidi="zh_TW"/>
        </w:rPr>
      </w:r>
      <w:r>
        <w:rPr>
          <w:lang w:val="zh_TW" w:bidi="zh_TW"/>
        </w:rPr>
        <w:t>經文形容君王的恩惠如草上的甘露（</w:t>
      </w:r>
      <w:r>
        <w:rPr>
          <w:lang w:val="zh_TW" w:bidi="zh_TW"/>
        </w:rPr>
        <w:t>箴19:12</w:t>
      </w:r>
      <w:r>
        <w:rPr>
          <w:lang w:val="zh_TW" w:bidi="zh_TW"/>
        </w:rPr>
        <w:t>）。</w:t>
      </w:r>
    </w:p>
    <w:p>
      <w:pPr>
        <w:pStyle w:val="ListBullet"/>
        <w:spacing w:line="240" w:lineRule="auto"/>
        <w:ind w:left="720"/>
      </w:pPr>
      <w:r>
        <w:rPr>
          <w:lang w:val="zh_TW" w:bidi="zh_TW"/>
        </w:rPr>
      </w:r>
      <w:r>
        <w:rPr>
          <w:lang w:val="zh_TW" w:bidi="zh_TW"/>
        </w:rPr>
        <w:t>露水也可以代表悄然而來的事物。由於露水在夜間無聲地形成，因此聖經用其來描寫隱密而不易察覺的行動（</w:t>
      </w:r>
      <w:r>
        <w:rPr>
          <w:lang w:val="zh_TW" w:bidi="zh_TW"/>
        </w:rPr>
        <w:t>撒下17:12</w:t>
      </w:r>
      <w:r>
        <w:rPr>
          <w:lang w:val="zh_TW" w:bidi="zh_TW"/>
        </w:rPr>
        <w:t>）。</w:t>
      </w:r>
    </w:p>
    <w:p>
      <w:pPr>
        <w:pStyle w:val="ListBullet"/>
        <w:spacing w:line="240" w:lineRule="auto"/>
        <w:ind w:left="720"/>
      </w:pPr>
      <w:r>
        <w:rPr>
          <w:lang w:val="zh_TW" w:bidi="zh_TW"/>
        </w:rPr>
      </w:r>
      <w:r>
        <w:rPr>
          <w:lang w:val="zh_TW" w:bidi="zh_TW"/>
        </w:rPr>
        <w:t>露水也象徵短暫易逝的事物。因為露水在晨光中很快消散，所以聖經用其來形容不能長久存留的事物（</w:t>
      </w:r>
      <w:r>
        <w:rPr>
          <w:lang w:val="zh_TW" w:bidi="zh_TW"/>
        </w:rPr>
        <w:t>何6:4</w:t>
      </w:r>
      <w:r>
        <w:rPr>
          <w:lang w:val="zh_TW" w:bidi="zh_TW"/>
        </w:rPr>
        <w:t>）。</w:t>
      </w:r>
    </w:p>
    <w:p>
      <w:pPr/>
      <w:r>
        <w:rPr>
          <w:lang w:val="zh_TW" w:bidi="zh_TW"/>
        </w:rPr>
      </w:r>
      <w:r>
        <w:rPr>
          <w:lang w:val="zh_TW" w:bidi="zh_TW"/>
        </w:rPr>
        <w:t>在大衛的一首詩篇中，他寫道，神要賜下如清晨露水一般的新力量 （</w:t>
      </w:r>
      <w:r>
        <w:rPr>
          <w:lang w:val="zh_TW" w:bidi="zh_TW"/>
        </w:rPr>
        <w:t>詩110:3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