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皮革</w:t>
      </w:r>
      <w:r>
        <w:rPr>
          <w:lang w:val="zh_TW" w:bidi="zh_TW"/>
        </w:rPr>
      </w:r>
    </w:p>
    <w:p>
      <w:pPr/>
      <w:r>
        <w:rPr>
          <w:lang w:val="zh_TW" w:bidi="zh_TW"/>
        </w:rPr>
      </w:r>
      <w:r>
        <w:rPr>
          <w:lang w:val="zh_TW" w:bidi="zh_TW"/>
        </w:rPr>
        <w:t>皮革是經處理以使其強韌且有彈性的動物皮，在聖經時代廣泛用於製作衣物、容器、家居用品以及作為書寫材料。</w:t>
      </w:r>
    </w:p>
    <w:p>
      <w:pPr>
        <w:pStyle w:val="Heading3"/>
      </w:pPr>
      <w:r>
        <w:rPr>
          <w:lang w:val="zh_TW" w:bidi="zh_TW"/>
        </w:rPr>
        <w:t>人類在聖經時代如何使用皮革？</w:t>
      </w:r>
    </w:p>
    <w:p>
      <w:pPr/>
      <w:r>
        <w:rPr>
          <w:lang w:val="zh_TW" w:bidi="zh_TW"/>
        </w:rPr>
      </w:r>
      <w:r>
        <w:rPr>
          <w:lang w:val="zh_TW" w:bidi="zh_TW"/>
        </w:rPr>
        <w:t>人類在早期使用動物皮作為衣物（</w:t>
      </w:r>
      <w:r>
        <w:rPr>
          <w:lang w:val="zh_TW" w:bidi="zh_TW"/>
        </w:rPr>
        <w:t>創3:21</w:t>
      </w:r>
      <w:r>
        <w:rPr>
          <w:lang w:val="zh_TW" w:bidi="zh_TW"/>
        </w:rPr>
        <w:t>）。先知的衣服是用動物皮製成的，並成為辨認他們的方式（</w:t>
      </w:r>
      <w:r>
        <w:rPr>
          <w:lang w:val="zh_TW" w:bidi="zh_TW"/>
        </w:rPr>
        <w:t>王下1:8</w:t>
      </w:r>
      <w:r>
        <w:rPr>
          <w:lang w:val="zh_TW" w:bidi="zh_TW"/>
        </w:rPr>
        <w:t>；</w:t>
      </w:r>
      <w:r>
        <w:rPr>
          <w:lang w:val="zh_TW" w:bidi="zh_TW"/>
        </w:rPr>
        <w:t>亞13:4</w:t>
      </w:r>
      <w:r>
        <w:rPr>
          <w:lang w:val="zh_TW" w:bidi="zh_TW"/>
        </w:rPr>
        <w:t>）。希臘文舊約描述以利亞的外衣是羊皮（</w:t>
      </w:r>
      <w:r>
        <w:rPr>
          <w:lang w:val="zh_TW" w:bidi="zh_TW"/>
        </w:rPr>
        <w:t>王上19:13、19</w:t>
      </w:r>
      <w:r>
        <w:rPr>
          <w:lang w:val="zh_TW" w:bidi="zh_TW"/>
        </w:rPr>
        <w:t>；</w:t>
      </w:r>
      <w:r>
        <w:rPr>
          <w:lang w:val="zh_TW" w:bidi="zh_TW"/>
        </w:rPr>
        <w:t>王下2:8、13–14</w:t>
      </w:r>
      <w:r>
        <w:rPr>
          <w:lang w:val="zh_TW" w:bidi="zh_TW"/>
        </w:rPr>
        <w:t>）。動物皮也被用來製作鞋子、腰帶和其他衣物（</w:t>
      </w:r>
      <w:r>
        <w:rPr>
          <w:lang w:val="zh_TW" w:bidi="zh_TW"/>
        </w:rPr>
        <w:t>利13:48</w:t>
      </w:r>
      <w:r>
        <w:rPr>
          <w:lang w:val="zh_TW" w:bidi="zh_TW"/>
        </w:rPr>
        <w:t>；</w:t>
      </w:r>
      <w:r>
        <w:rPr>
          <w:lang w:val="zh_TW" w:bidi="zh_TW"/>
        </w:rPr>
        <w:t>結16:10</w:t>
      </w:r>
      <w:r>
        <w:rPr>
          <w:lang w:val="zh_TW" w:bidi="zh_TW"/>
        </w:rPr>
        <w:t>；</w:t>
      </w:r>
      <w:r>
        <w:rPr>
          <w:lang w:val="zh_TW" w:bidi="zh_TW"/>
        </w:rPr>
        <w:t>太3:4</w:t>
      </w:r>
      <w:r>
        <w:rPr>
          <w:lang w:val="zh_TW" w:bidi="zh_TW"/>
        </w:rPr>
        <w:t>）。</w:t>
      </w:r>
    </w:p>
    <w:p>
      <w:pPr/>
      <w:r>
        <w:rPr>
          <w:lang w:val="zh_TW" w:bidi="zh_TW"/>
        </w:rPr>
      </w:r>
      <w:r>
        <w:rPr>
          <w:lang w:val="zh_TW" w:bidi="zh_TW"/>
        </w:rPr>
        <w:t>一些家用器具是用皮革製成的。最常見的是用來裝液體的容器，例如奶（</w:t>
      </w:r>
      <w:r>
        <w:rPr>
          <w:lang w:val="zh_TW" w:bidi="zh_TW"/>
        </w:rPr>
        <w:t>士4:19</w:t>
      </w:r>
      <w:r>
        <w:rPr>
          <w:lang w:val="zh_TW" w:bidi="zh_TW"/>
        </w:rPr>
        <w:t>）、酒（</w:t>
      </w:r>
      <w:r>
        <w:rPr>
          <w:lang w:val="zh_TW" w:bidi="zh_TW"/>
        </w:rPr>
        <w:t>可2:22</w:t>
      </w:r>
      <w:r>
        <w:rPr>
          <w:lang w:val="zh_TW" w:bidi="zh_TW"/>
        </w:rPr>
        <w:t>）和水（</w:t>
      </w:r>
      <w:r>
        <w:rPr>
          <w:lang w:val="zh_TW" w:bidi="zh_TW"/>
        </w:rPr>
        <w:t>創21:14</w:t>
      </w:r>
      <w:r>
        <w:rPr>
          <w:lang w:val="zh_TW" w:bidi="zh_TW"/>
        </w:rPr>
        <w:t>）。從橄欖提取的油也在皮革中保存。油是烹飪、梳洗、醫藥和點燈時要用到的必需品。</w:t>
      </w:r>
    </w:p>
    <w:p>
      <w:pPr/>
      <w:r>
        <w:rPr>
          <w:lang w:val="zh_TW" w:bidi="zh_TW"/>
        </w:rPr>
      </w:r>
      <w:r>
        <w:rPr>
          <w:lang w:val="zh_TW" w:bidi="zh_TW"/>
        </w:rPr>
        <w:t>皮革可能用於床、椅子和其他家居用品。聖經沒有提到皮革被用來製作帳篷，但動物皮被用於建造會幕（</w:t>
      </w:r>
      <w:r>
        <w:rPr>
          <w:lang w:val="zh_TW" w:bidi="zh_TW"/>
        </w:rPr>
        <w:t>出25:5</w:t>
      </w:r>
      <w:r>
        <w:rPr>
          <w:lang w:val="zh_TW" w:bidi="zh_TW"/>
        </w:rPr>
        <w:t>；</w:t>
      </w:r>
      <w:r>
        <w:rPr>
          <w:lang w:val="zh_TW" w:bidi="zh_TW"/>
        </w:rPr>
        <w:t>民4:8</w:t>
      </w:r>
      <w:r>
        <w:rPr>
          <w:lang w:val="zh_TW" w:bidi="zh_TW"/>
        </w:rPr>
        <w:t>）。這些經文顯然指的是鞣製皮革。如此，它們就用來作防水遮蓋用。</w:t>
      </w:r>
    </w:p>
    <w:p>
      <w:pPr/>
      <w:r>
        <w:rPr>
          <w:lang w:val="zh_TW" w:bidi="zh_TW"/>
        </w:rPr>
      </w:r>
      <w:r>
        <w:rPr>
          <w:lang w:val="zh_TW" w:bidi="zh_TW"/>
        </w:rPr>
        <w:t>聖經沒有提到皮革在製作軍裝或武器方面的用途。然而，製作防禦和攻擊武器自然少不了皮革的使用。防禦方面有頭盔和盾牌，攻擊方面有投石器，以及裝箭的皮袋。</w:t>
      </w:r>
      <w:r>
        <w:rPr>
          <w:lang w:val="zh_TW" w:bidi="zh_TW"/>
        </w:rPr>
        <w:t>撒母其記下一章21節</w:t>
      </w:r>
      <w:r>
        <w:rPr>
          <w:lang w:val="zh_TW" w:bidi="zh_TW"/>
        </w:rPr>
        <w:t>提到在盾牌表面抹油，可能是為了防止損壞和報廢。</w:t>
      </w:r>
      <w:r>
        <w:rPr>
          <w:lang w:val="zh_TW" w:bidi="zh_TW"/>
        </w:rPr>
        <w:t>以賽亞書二十一章5節</w:t>
      </w:r>
      <w:r>
        <w:rPr>
          <w:lang w:val="zh_TW" w:bidi="zh_TW"/>
        </w:rPr>
        <w:t>並指皮製的盾牌。</w:t>
      </w:r>
    </w:p>
    <w:p>
      <w:pPr/>
      <w:r>
        <w:rPr>
          <w:lang w:val="zh_TW" w:bidi="zh_TW"/>
        </w:rPr>
      </w:r>
      <w:r>
        <w:rPr>
          <w:lang w:val="zh_TW" w:bidi="zh_TW"/>
        </w:rPr>
        <w:t>約公元前1900年出於埃及貴族墓中的一幅畫展示了舊約時代人類可能使用皮革的方式。畫中顯示男人穿著涼鞋，女人穿著靴子。一個男人背上綁著一個皮革水瓶。另一個看似弓箭手的男人，背著一個箭袋。驢子都背著兩對羊皮製成的風箱。</w:t>
      </w:r>
    </w:p>
    <w:p>
      <w:pPr>
        <w:pStyle w:val="Heading4"/>
      </w:pPr>
      <w:r>
        <w:rPr>
          <w:lang w:val="zh_TW" w:bidi="zh_TW"/>
        </w:rPr>
        <w:t>皮革作為書寫材料</w:t>
      </w:r>
    </w:p>
    <w:p>
      <w:pPr/>
      <w:r>
        <w:rPr>
          <w:lang w:val="zh_TW" w:bidi="zh_TW"/>
        </w:rPr>
      </w:r>
      <w:r>
        <w:rPr>
          <w:lang w:val="zh_TW" w:bidi="zh_TW"/>
        </w:rPr>
        <w:t>皮革被廣泛用作書寫材料。早期主要是在埃及的做法。羊皮紙也來自動物皮革，在埃及的使用歷史悠久。皮革和羊皮紙的區別在於皮革通過鞣製處理。羊皮紙則用石灰、鹽或染料溶液處理皮革製成。人們先將一側的毛髮刮去，再把另一側的肉質去除。然後將皮革拉伸並在框架中晾乾。最後，乾燥的皮革會用浮石摩擦，以在兩側產生光滑的表面。</w:t>
      </w:r>
    </w:p>
    <w:p>
      <w:pPr/>
      <w:r>
        <w:rPr>
          <w:lang w:val="zh_TW" w:bidi="zh_TW"/>
        </w:rPr>
      </w:r>
      <w:r>
        <w:rPr>
          <w:lang w:val="zh_TW" w:bidi="zh_TW"/>
        </w:rPr>
        <w:t>公元前2000年前在埃及早已盛行用製好的皮革作為書寫材料。根據普林尼（Pliny）的記錄，直到約公元前160年，其它地區才開始有「羊皮紙」這個名稱。</w:t>
      </w:r>
    </w:p>
    <w:p>
      <w:pPr/>
      <w:r>
        <w:rPr>
          <w:lang w:val="zh_TW" w:bidi="zh_TW"/>
        </w:rPr>
      </w:r>
      <w:r>
        <w:rPr>
          <w:lang w:val="zh_TW" w:bidi="zh_TW"/>
        </w:rPr>
        <w:t>亞述或巴比倫沒有發現皮革文件。皮革在那裡的使用可能比古代東方其它地方相對的少。中東文學典故指出，到了較晚期皮革才在當地使用。在波斯時期以前沒有出現過「羊皮紙（parchment）」一詞。在</w:t>
      </w:r>
      <w:r>
        <w:rPr>
          <w:lang w:val="zh_TW" w:bidi="zh_TW"/>
        </w:rPr>
        <w:t>西流古</w:t>
      </w:r>
      <w:r>
        <w:rPr>
          <w:lang w:val="zh_TW" w:bidi="zh_TW"/>
        </w:rPr>
        <w:t>初期（公元前312–364年）以前沒有出現過「寫在羊皮紙上」這種說法。當時，蒲草紙仍然是主要的書寫材料。</w:t>
      </w:r>
    </w:p>
    <w:p>
      <w:pPr/>
      <w:r>
        <w:rPr>
          <w:lang w:val="zh_TW" w:bidi="zh_TW"/>
        </w:rPr>
      </w:r>
      <w:r>
        <w:rPr>
          <w:lang w:val="zh_TW" w:bidi="zh_TW"/>
        </w:rPr>
        <w:t>犢皮紙（Vellum）是另一種皮革產品。犢皮紙是用小牛、小山羊、羔羊或羚羊皮製成的精細羊皮紙。公元前一世紀到公元後二世紀的羅馬中，人們鮮少使用犢皮紙，到了第三、四世紀才普及。著名的《梵蒂岡抄本》和《西奈抄本》也是在這段時間內製成。整本聖經如今可以集成一個單一的抄本，形式類似於現代有摺疊頁面的書本。在此之前，一本聖經需要30到40卷蒲草紙製成。犢皮紙還可以充作重寫紙（palimpsest），因為這種技術允許表面重新使用，即原來的文字可以被擦掉並重新書寫。</w:t>
      </w:r>
    </w:p>
    <w:p>
      <w:pPr/>
      <w:r>
        <w:rPr>
          <w:lang w:val="zh_TW" w:bidi="zh_TW"/>
        </w:rPr>
      </w:r>
      <w:r>
        <w:rPr>
          <w:lang w:val="zh_TW" w:bidi="zh_TW"/>
        </w:rPr>
        <w:t>舊約中沒有提及用皮革或獸皮書寫的慣例。</w:t>
      </w:r>
      <w:r>
        <w:rPr>
          <w:lang w:val="zh_TW" w:bidi="zh_TW"/>
        </w:rPr>
        <w:t>詩篇四十章子7節</w:t>
      </w:r>
      <w:r>
        <w:rPr>
          <w:lang w:val="zh_TW" w:bidi="zh_TW"/>
        </w:rPr>
        <w:t>、</w:t>
      </w:r>
      <w:r>
        <w:rPr>
          <w:lang w:val="zh_TW" w:bidi="zh_TW"/>
        </w:rPr>
        <w:t>耶利米書三十六章36節</w:t>
      </w:r>
      <w:r>
        <w:rPr>
          <w:lang w:val="zh_TW" w:bidi="zh_TW"/>
        </w:rPr>
        <w:t>、</w:t>
      </w:r>
      <w:r>
        <w:rPr>
          <w:lang w:val="zh_TW" w:bidi="zh_TW"/>
        </w:rPr>
        <w:t>以西結書二章9節至三章3節</w:t>
      </w:r>
      <w:r>
        <w:rPr>
          <w:lang w:val="zh_TW" w:bidi="zh_TW"/>
        </w:rPr>
        <w:t>提到卷軸式的書卷，但這些大可能是蒲草紙。</w:t>
      </w:r>
    </w:p>
    <w:p>
      <w:pPr/>
      <w:r>
        <w:rPr>
          <w:lang w:val="zh_TW" w:bidi="zh_TW"/>
        </w:rPr>
      </w:r>
      <w:r>
        <w:rPr>
          <w:lang w:val="zh_TW" w:bidi="zh_TW"/>
        </w:rPr>
        <w:t>約瑟夫記載了猶太人最早使用羊皮紙或皮革作為書寫材料，是在公元後一世紀末。然而在最近發現的死海古卷顯示，猶太人早在公元前100年就已經使用羊皮紙。《塔木德》要求律法必須寫在潔淨動物的皮上。會堂專用書籍中至今仍沿用這項規定。至於是否意味著一種古老的傳統尚不確定。</w:t>
      </w:r>
    </w:p>
    <w:p>
      <w:pPr/>
      <w:r>
        <w:rPr>
          <w:lang w:val="zh_TW" w:bidi="zh_TW"/>
        </w:rPr>
      </w:r>
      <w:r>
        <w:rPr>
          <w:lang w:val="zh_TW" w:bidi="zh_TW"/>
        </w:rPr>
        <w:t>一些死海古卷是寫在皮革上的。偉大的以賽亞書古卷約在公元前100年寫成，由17張皮紙縫合而成，長度接近7米（23英尺）。新約的原稿也大可能寫在蒲草紙上。在第一世紀的最後25年間約翰將他的第二封信寫在蒲草紙上（</w:t>
      </w:r>
      <w:r>
        <w:rPr>
          <w:lang w:val="zh_TW" w:bidi="zh_TW"/>
        </w:rPr>
        <w:t>約二1:12</w:t>
      </w:r>
      <w:r>
        <w:rPr>
          <w:lang w:val="zh_TW" w:bidi="zh_TW"/>
        </w:rPr>
        <w:t>）。</w:t>
      </w:r>
    </w:p>
    <w:p>
      <w:pPr>
        <w:pStyle w:val="Heading3"/>
      </w:pPr>
      <w:r>
        <w:rPr>
          <w:lang w:val="zh_TW" w:bidi="zh_TW"/>
        </w:rPr>
        <w:t>皮革如何製成？人們如何看待皮革製作？</w:t>
      </w:r>
    </w:p>
    <w:p>
      <w:pPr/>
      <w:r>
        <w:rPr>
          <w:lang w:val="zh_TW" w:bidi="zh_TW"/>
        </w:rPr>
      </w:r>
      <w:r>
        <w:rPr>
          <w:lang w:val="zh_TW" w:bidi="zh_TW"/>
        </w:rPr>
        <w:t>鞣製是用各種物質處理動物皮，使其變成皮革的過程，藉此使皮更耐用且不易腐爛。舊約從沒有提及鞣製，但在</w:t>
      </w:r>
      <w:r>
        <w:rPr>
          <w:lang w:val="zh_TW" w:bidi="zh_TW"/>
        </w:rPr>
        <w:t>出埃及記二十五章5節</w:t>
      </w:r>
      <w:r>
        <w:rPr>
          <w:lang w:val="zh_TW" w:bidi="zh_TW"/>
        </w:rPr>
        <w:t>和</w:t>
      </w:r>
      <w:r>
        <w:rPr>
          <w:lang w:val="zh_TW" w:bidi="zh_TW"/>
        </w:rPr>
        <w:t>利未記十三章48節</w:t>
      </w:r>
      <w:r>
        <w:rPr>
          <w:lang w:val="zh_TW" w:bidi="zh_TW"/>
        </w:rPr>
        <w:t>中有所暗示。鞣製之所以被視為不潔的行業，可能與使用不潔動物的皮和經常接觸死屍有關。城市中一般禁止鞣製活動。然而，處理動物皮以製成羊皮紙卻是一種光榮的職業。</w:t>
      </w:r>
    </w:p>
    <w:p>
      <w:pPr/>
      <w:r>
        <w:rPr>
          <w:lang w:val="zh_TW" w:bidi="zh_TW"/>
        </w:rPr>
      </w:r>
      <w:r>
        <w:rPr>
          <w:i/>
          <w:lang w:val="zh_TW" w:bidi="zh_TW"/>
        </w:rPr>
        <w:t>另見</w:t>
      </w:r>
      <w:r>
        <w:rPr>
          <w:lang w:val="zh_TW" w:bidi="zh_TW"/>
        </w:rPr>
        <w:t>書信寫作，古代</w:t>
      </w:r>
      <w:r>
        <w:rPr>
          <w:lang w:val="zh_TW" w:bidi="zh_TW"/>
        </w:rPr>
        <w:t>；</w:t>
      </w:r>
      <w:r>
        <w:rPr>
          <w:lang w:val="zh_TW" w:bidi="zh_TW"/>
        </w:rPr>
        <w:t>寫作</w:t>
      </w:r>
      <w:r>
        <w:rPr>
          <w:lang w:val="zh_TW" w:bidi="zh_TW"/>
        </w:rPr>
        <w:t>。</w:t>
      </w:r>
      <w:r>
        <w:rPr>
          <w:lang w:val="zh_TW" w:bidi="zh_TW"/>
        </w:rPr>
      </w:r>
      <w:r>
        <w:rPr>
          <w:lang w:val="zh_TW" w:bidi="zh_TW"/>
        </w:rPr>
      </w:r>
    </w:p>
    <w:p>
      <w:pPr/>
      <w:r>
        <w:rPr>
          <w:lang w:val="zh_TW" w:bidi="zh_TW"/>
        </w:rPr>
      </w:r>
    </w:p>
    <w:p>
      <w:pPr>
        <w:pStyle w:val="Heading2"/>
      </w:pPr>
      <w:r>
        <w:rPr>
          <w:lang w:val="zh_TW" w:bidi="zh_TW"/>
        </w:rPr>
        <w:t>毗努伊勒 (Penuel；地點)</w:t>
      </w:r>
      <w:r>
        <w:rPr>
          <w:lang w:val="zh_TW" w:bidi="zh_TW"/>
        </w:rPr>
      </w:r>
    </w:p>
    <w:p>
      <w:pPr/>
      <w:r>
        <w:rPr>
          <w:lang w:val="zh_TW" w:bidi="zh_TW"/>
        </w:rPr>
      </w:r>
      <w:r>
        <w:rPr>
          <w:lang w:val="zh_TW" w:bidi="zh_TW"/>
        </w:rPr>
        <w:t>這個名字是指雅博河（Jabbok River）附近的一個地方。族長雅各在那裡整夜與神摔跤（</w:t>
      </w:r>
      <w:r>
        <w:rPr>
          <w:lang w:val="zh_TW" w:bidi="zh_TW"/>
        </w:rPr>
        <w:t>創32:31</w:t>
      </w:r>
      <w:r>
        <w:rPr>
          <w:lang w:val="zh_TW" w:bidi="zh_TW"/>
        </w:rPr>
        <w:t>）。毗努伊勒（Penuel）這地方的另一個英文拼法是Peniel（</w:t>
      </w:r>
      <w:r>
        <w:rPr>
          <w:lang w:val="zh_TW" w:bidi="zh_TW"/>
        </w:rPr>
        <w:t>30</w:t>
      </w:r>
      <w:r>
        <w:rPr>
          <w:lang w:val="zh_TW" w:bidi="zh_TW"/>
        </w:rPr>
        <w:t>節）。</w:t>
      </w:r>
    </w:p>
    <w:p>
      <w:pPr/>
      <w:r>
        <w:rPr>
          <w:lang w:val="zh_TW" w:bidi="zh_TW"/>
        </w:rPr>
      </w:r>
      <w:r>
        <w:rPr>
          <w:lang w:val="zh_TW" w:bidi="zh_TW"/>
        </w:rPr>
        <w:t>基甸在士師時期作領袖時，曾拆毀毗努伊勒的樓臺。他又因城中的人拒絕支援他攻打米甸人，而殺了那城的人（</w:t>
      </w:r>
      <w:r>
        <w:rPr>
          <w:lang w:val="zh_TW" w:bidi="zh_TW"/>
        </w:rPr>
        <w:t>士8:8–9</w:t>
      </w:r>
      <w:r>
        <w:rPr>
          <w:lang w:val="zh_TW" w:bidi="zh_TW"/>
        </w:rPr>
        <w:t>、</w:t>
      </w:r>
      <w:r>
        <w:rPr>
          <w:lang w:val="zh_TW" w:bidi="zh_TW"/>
        </w:rPr>
        <w:t>17</w:t>
      </w:r>
      <w:r>
        <w:rPr>
          <w:lang w:val="zh_TW" w:bidi="zh_TW"/>
        </w:rPr>
        <w:t>）。後來，耶羅波安王重建了該城（</w:t>
      </w:r>
      <w:r>
        <w:rPr>
          <w:lang w:val="zh_TW" w:bidi="zh_TW"/>
        </w:rPr>
        <w:t>王上12:25</w:t>
      </w:r>
      <w:r>
        <w:rPr>
          <w:lang w:val="zh_TW" w:bidi="zh_TW"/>
        </w:rPr>
        <w:t>）。毗努伊勒靠近疏割，位於約旦河東，但其確切位置至今仍未能確定。</w:t>
      </w:r>
      <w:r>
        <w:rPr>
          <w:lang w:val="zh_TW" w:bidi="zh_TW"/>
        </w:rPr>
      </w:r>
      <w:r>
        <w:rPr>
          <w:lang w:val="zh_TW" w:bidi="zh_TW"/>
        </w:rPr>
      </w:r>
    </w:p>
    <w:p>
      <w:pPr/>
      <w:r>
        <w:rPr>
          <w:lang w:val="zh_TW" w:bidi="zh_TW"/>
        </w:rPr>
      </w:r>
    </w:p>
    <w:p>
      <w:pPr>
        <w:pStyle w:val="Heading2"/>
      </w:pPr>
      <w:r>
        <w:rPr>
          <w:lang w:val="zh_TW" w:bidi="zh_TW"/>
        </w:rPr>
        <w:t>毗努伊勒（Peniel）</w:t>
      </w:r>
      <w:r>
        <w:rPr>
          <w:lang w:val="zh_TW" w:bidi="zh_TW"/>
        </w:rPr>
      </w:r>
    </w:p>
    <w:p>
      <w:pPr/>
      <w:r>
        <w:rPr>
          <w:lang w:val="zh_TW" w:bidi="zh_TW"/>
        </w:rPr>
      </w:r>
      <w:r>
        <w:rPr>
          <w:lang w:val="zh_TW" w:bidi="zh_TW"/>
        </w:rPr>
        <w:t>Peniel是毗努伊勒（Penuel）的另一種拼寫方式。這是巴勒斯坦的一座城，也是族長雅各與神的「那人」摔跤的地方（</w:t>
      </w:r>
      <w:r>
        <w:rPr>
          <w:lang w:val="zh_TW" w:bidi="zh_TW"/>
        </w:rPr>
        <w:t>創32:30</w:t>
      </w:r>
      <w:r>
        <w:rPr>
          <w:lang w:val="zh_TW" w:bidi="zh_TW"/>
        </w:rPr>
        <w:t>）。</w:t>
      </w:r>
    </w:p>
    <w:p>
      <w:pPr/>
      <w:r>
        <w:rPr>
          <w:lang w:val="zh_TW" w:bidi="zh_TW"/>
        </w:rPr>
      </w:r>
      <w:r>
        <w:rPr>
          <w:i/>
          <w:lang w:val="zh_TW" w:bidi="zh_TW"/>
        </w:rPr>
        <w:t>見</w:t>
      </w:r>
      <w:r>
        <w:rPr>
          <w:lang w:val="zh_TW" w:bidi="zh_TW"/>
        </w:rPr>
        <w:t xml:space="preserve"> </w:t>
      </w:r>
      <w:r>
        <w:rPr>
          <w:lang w:val="zh_TW" w:bidi="zh_TW"/>
        </w:rPr>
        <w:t>毗努伊勒（Penuel；地點）</w:t>
      </w:r>
      <w:r>
        <w:rPr>
          <w:lang w:val="zh_TW" w:bidi="zh_TW"/>
        </w:rPr>
        <w:t>。</w:t>
      </w:r>
      <w:r>
        <w:rPr>
          <w:lang w:val="zh_TW" w:bidi="zh_TW"/>
        </w:rPr>
      </w:r>
      <w:r>
        <w:rPr>
          <w:lang w:val="zh_TW" w:bidi="zh_TW"/>
        </w:rPr>
      </w:r>
    </w:p>
    <w:p>
      <w:pPr/>
      <w:r>
        <w:rPr>
          <w:lang w:val="zh_TW" w:bidi="zh_TW"/>
        </w:rPr>
      </w:r>
    </w:p>
    <w:p>
      <w:pPr>
        <w:pStyle w:val="Heading2"/>
      </w:pPr>
      <w:r>
        <w:rPr>
          <w:lang w:val="zh_TW" w:bidi="zh_TW"/>
        </w:rPr>
        <w:t>辟罕/比勒罕</w:t>
      </w:r>
      <w:r>
        <w:rPr>
          <w:lang w:val="zh_TW" w:bidi="zh_TW"/>
        </w:rPr>
      </w:r>
    </w:p>
    <w:p>
      <w:pPr>
        <w:pStyle w:val="ListNumber"/>
        <w:numPr>
          <w:ilvl w:val="0"/>
          <w:numId w:val="14"/>
        </w:numPr>
        <w:spacing w:line="240" w:lineRule="auto"/>
        <w:ind w:left="720"/>
      </w:pPr>
      <w:r>
        <w:rPr>
          <w:lang w:val="zh_TW" w:bidi="zh_TW"/>
        </w:rPr>
      </w:r>
      <w:r>
        <w:rPr>
          <w:lang w:val="zh_TW" w:bidi="zh_TW"/>
        </w:rPr>
        <w:t>以察的長子，也是西珥的後裔（</w:t>
      </w:r>
      <w:r>
        <w:rPr>
          <w:lang w:val="zh_TW" w:bidi="zh_TW"/>
        </w:rPr>
        <w:t>創36:27</w:t>
      </w:r>
      <w:r>
        <w:rPr>
          <w:lang w:val="zh_TW" w:bidi="zh_TW"/>
        </w:rPr>
        <w:t>；</w:t>
      </w:r>
      <w:r>
        <w:rPr>
          <w:lang w:val="zh_TW" w:bidi="zh_TW"/>
        </w:rPr>
        <w:t>代上1:42</w:t>
      </w:r>
      <w:r>
        <w:rPr>
          <w:lang w:val="zh_TW" w:bidi="zh_TW"/>
        </w:rPr>
        <w:t>）。</w:t>
      </w:r>
    </w:p>
    <w:p>
      <w:pPr>
        <w:pStyle w:val="ListNumber"/>
        <w:spacing w:line="240" w:lineRule="auto"/>
        <w:ind w:left="720"/>
      </w:pPr>
      <w:r>
        <w:rPr>
          <w:lang w:val="zh_TW" w:bidi="zh_TW"/>
        </w:rPr>
      </w:r>
      <w:r>
        <w:rPr>
          <w:lang w:val="zh_TW" w:bidi="zh_TW"/>
        </w:rPr>
        <w:t>屬於便雅憫支派的耶疊的兒子（</w:t>
      </w:r>
      <w:r>
        <w:rPr>
          <w:lang w:val="zh_TW" w:bidi="zh_TW"/>
        </w:rPr>
        <w:t>代上7:10</w:t>
      </w:r>
      <w:r>
        <w:rPr>
          <w:lang w:val="zh_TW" w:bidi="zh_TW"/>
        </w:rPr>
        <w:t>；譯註：和合本譯為：比勒罕）。</w:t>
      </w:r>
      <w:r>
        <w:rPr>
          <w:lang w:val="zh_TW" w:bidi="zh_TW"/>
        </w:rPr>
      </w:r>
      <w:r>
        <w:rPr>
          <w:lang w:val="zh_TW" w:bidi="zh_TW"/>
        </w:rPr>
      </w:r>
    </w:p>
    <w:p>
      <w:pPr/>
      <w:r>
        <w:rPr>
          <w:lang w:val="zh_TW" w:bidi="zh_TW"/>
        </w:rPr>
      </w:r>
    </w:p>
    <w:p>
      <w:pPr>
        <w:pStyle w:val="Heading2"/>
      </w:pPr>
      <w:r>
        <w:rPr>
          <w:lang w:val="zh_TW" w:bidi="zh_TW"/>
        </w:rPr>
        <w:t>辟拉（人物）</w:t>
      </w:r>
      <w:r>
        <w:rPr>
          <w:lang w:val="zh_TW" w:bidi="zh_TW"/>
        </w:rPr>
      </w:r>
    </w:p>
    <w:p>
      <w:pPr/>
      <w:r>
        <w:rPr>
          <w:lang w:val="zh_TW" w:bidi="zh_TW"/>
        </w:rPr>
      </w:r>
      <w:r>
        <w:rPr>
          <w:lang w:val="zh_TW" w:bidi="zh_TW"/>
        </w:rPr>
        <w:t>拉結嫁給雅各時，拉班把辟拉給她作使女（</w:t>
      </w:r>
      <w:r>
        <w:rPr>
          <w:lang w:val="zh_TW" w:bidi="zh_TW"/>
        </w:rPr>
        <w:t>創29:29</w:t>
      </w:r>
      <w:r>
        <w:rPr>
          <w:lang w:val="zh_TW" w:bidi="zh_TW"/>
        </w:rPr>
        <w:t>）。拉結知道自己不能生育，就把辟拉給丈夫作妾，並把辟拉所生的兩個兒子當作自己的孩子，分別給他們起名叫但和拿弗他利（</w:t>
      </w:r>
      <w:r>
        <w:rPr>
          <w:lang w:val="zh_TW" w:bidi="zh_TW"/>
        </w:rPr>
        <w:t>30:3–8</w:t>
      </w:r>
      <w:r>
        <w:rPr>
          <w:lang w:val="zh_TW" w:bidi="zh_TW"/>
        </w:rPr>
        <w:t>，</w:t>
      </w:r>
      <w:r>
        <w:rPr>
          <w:lang w:val="zh_TW" w:bidi="zh_TW"/>
        </w:rPr>
        <w:t>35:25</w:t>
      </w:r>
      <w:r>
        <w:rPr>
          <w:lang w:val="zh_TW" w:bidi="zh_TW"/>
        </w:rPr>
        <w:t>，</w:t>
      </w:r>
      <w:r>
        <w:rPr>
          <w:lang w:val="zh_TW" w:bidi="zh_TW"/>
        </w:rPr>
        <w:t>46:25</w:t>
      </w:r>
      <w:r>
        <w:rPr>
          <w:lang w:val="zh_TW" w:bidi="zh_TW"/>
        </w:rPr>
        <w:t>）。考古研究已證實，不育的妻子把使女給丈夫為妾，且為丈夫生子的做法，確實存在於古代近東社會。在努西（Nuzi）出土、年代與</w:t>
      </w:r>
      <w:r>
        <w:rPr>
          <w:lang w:val="zh_TW" w:bidi="zh_TW"/>
        </w:rPr>
        <w:t>創世記二十九章</w:t>
      </w:r>
      <w:r>
        <w:rPr>
          <w:lang w:val="zh_TW" w:bidi="zh_TW"/>
        </w:rPr>
        <w:t>事件大致相同的婚約文獻中，也提到過這種安排。後來，雅各的兒子呂便與辟拉亂倫，因此犯了罪（</w:t>
      </w:r>
      <w:r>
        <w:rPr>
          <w:lang w:val="zh_TW" w:bidi="zh_TW"/>
        </w:rPr>
        <w:t>35:22</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